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A117B5" w14:textId="2827EA8A" w:rsidR="006C5555" w:rsidRDefault="006C5555" w:rsidP="006C5555">
      <w:pPr>
        <w:pStyle w:val="Bilder"/>
      </w:pPr>
      <w:r w:rsidRPr="00617D73">
        <w:rPr>
          <w:lang w:eastAsia="de-DE"/>
        </w:rPr>
        <mc:AlternateContent>
          <mc:Choice Requires="wpg">
            <w:drawing>
              <wp:inline distT="0" distB="0" distL="0" distR="0" wp14:anchorId="61173DF7" wp14:editId="53B103F2">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173DF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rsidR="007A6BB9">
        <w:tab/>
      </w:r>
      <w:r w:rsidR="007A6BB9">
        <w:tab/>
      </w:r>
      <w:r w:rsidR="007A6BB9">
        <w:tab/>
      </w:r>
      <w:r w:rsidR="007A6BB9">
        <w:tab/>
      </w:r>
      <w:r w:rsidR="007A6BB9">
        <w:tab/>
      </w:r>
      <w:r w:rsidRPr="00617D73">
        <w:rPr>
          <w:lang w:eastAsia="de-DE"/>
        </w:rPr>
        <w:drawing>
          <wp:inline distT="0" distB="0" distL="0" distR="0" wp14:anchorId="48F1453D" wp14:editId="6AFA0555">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1E5D804F" w14:textId="7A9B03BD" w:rsidR="0070447E" w:rsidRDefault="0070447E" w:rsidP="0070447E">
      <w:pPr>
        <w:pStyle w:val="Seminar"/>
      </w:pPr>
      <w:r>
        <w:t>Methodenbausteine</w:t>
      </w:r>
    </w:p>
    <w:p w14:paraId="27EB5A81" w14:textId="49649578" w:rsidR="0070447E" w:rsidRDefault="0070447E" w:rsidP="0070447E">
      <w:pPr>
        <w:pStyle w:val="Titel"/>
      </w:pPr>
      <w:r>
        <w:t>31 Skelett</w:t>
      </w:r>
      <w:r w:rsidR="00752030">
        <w:t>-S</w:t>
      </w:r>
      <w:r>
        <w:t>chreibweise bei Alkanen</w:t>
      </w:r>
    </w:p>
    <w:p w14:paraId="7A9A87B0" w14:textId="45CA8EE0" w:rsidR="0070447E" w:rsidRDefault="0070447E" w:rsidP="0070447E">
      <w:pPr>
        <w:pStyle w:val="Autor"/>
      </w:pPr>
      <w:r>
        <w:t xml:space="preserve">Stand: </w:t>
      </w:r>
      <w:r>
        <w:fldChar w:fldCharType="begin"/>
      </w:r>
      <w:r>
        <w:instrText xml:space="preserve"> TIME \@ "dd.MM.yyyy" </w:instrText>
      </w:r>
      <w:r>
        <w:fldChar w:fldCharType="separate"/>
      </w:r>
      <w:r w:rsidR="006602A2">
        <w:rPr>
          <w:noProof/>
        </w:rPr>
        <w:t>22.04.2021</w:t>
      </w:r>
      <w:r>
        <w:fldChar w:fldCharType="end"/>
      </w:r>
    </w:p>
    <w:p w14:paraId="7A887A42" w14:textId="7AFA1727" w:rsidR="0070447E" w:rsidRDefault="00752030" w:rsidP="0070447E">
      <w:r>
        <w:t>Die Valenzstrich-Schreibweise organischer Moleküle birgt einige Nachteile in sich. Besonders bei größeren Molekülen ist diese Schreibweise sehr zeitaufwändig und unübersichtlich. Da jedes Wasserstoff-Atom in die Struktur-Formel eingezeichnet wird, muss aus Platzgründen die Bindung zum ersten Kohlenstoff-Atom einer Alkyl-Gruppe verlängert werden. Dies kann zu Fehlvorstellungen und einer lehrerinduzierten Lernschwäche bei Lernenden führen. Mit Hilfe dieser Übung erlangen Lernende Fertigkeiten im Umgang mit der Skelettformel-Darstellung von Alkanen und können deren Vorteile erkennen und beschreiben.</w:t>
      </w:r>
    </w:p>
    <w:p w14:paraId="3D1C4B21" w14:textId="25B075B7" w:rsidR="00752030" w:rsidRDefault="00752030" w:rsidP="0070447E">
      <w:r>
        <w:t>Für die Durchführung des Methodenbausteins sollten Lernende die Nomenklatur der Alkane und ihre Darstellung in der Valenzstrich-Schreibweise kennen. Auch der Begriff der Isomerie sollt ihnen bekannt sein.</w:t>
      </w:r>
    </w:p>
    <w:p w14:paraId="7DA0C30C" w14:textId="48F29695" w:rsidR="00752030" w:rsidRDefault="00AB5696" w:rsidP="0070447E">
      <w:r>
        <w:t>Die Übung wurde so konzipiert, dass sie Lernende weitgehend eigenständig lösen können. Dabei sollte ein Lernender die Aufgabe an der interaktiven Tafel lösen, der Rest der Klasse auf Arbeitsblättern, oder, im Falle einer Notebook-Klasse an den eigenen Laptops. Es wird nahegelegt, die Projektion zu diesem Zweck zu unterbrechen. Haben alle Lernende die Aufgabe bearbeitet, können die Lösungen an der interaktiven Tafel verglichen und diskutiert werden. Lehrende sollen nur als Moderator fungieren und bei Bedarf abgestufte Hilfehinweise geben. Die Übung eignet sich auch zur Wiederholung und Übung zu Hause. Auch bei dieser Präsentation stellen die grünen Felder Verknüpfungen zu anderen Seiten derselben Datei dar.</w:t>
      </w:r>
    </w:p>
    <w:p w14:paraId="51B554D8" w14:textId="6AA4F879" w:rsidR="00AB5696" w:rsidRDefault="00AB5696" w:rsidP="0070447E">
      <w:r>
        <w:t xml:space="preserve">Zu Beginn der Übung werden die Regeln zur Benennung der Alkane wiederholt und eine Anleitung zur Erstellung von Skelett-Formeln gegeben. Dann sollen Lernende am Beispiel von 2-Methylpentan eine vorgegeben Valenzstrich-Formel in eine Skelett-Formel umwandeln. Es stehen ihnen dazu Struktur-Ausschnitte zur Verfügung, die sie korrekt anordnen müssen (vgl. </w:t>
      </w:r>
      <w:r>
        <w:fldChar w:fldCharType="begin"/>
      </w:r>
      <w:r>
        <w:instrText xml:space="preserve"> REF _Ref68778803 \h </w:instrText>
      </w:r>
      <w:r>
        <w:fldChar w:fldCharType="separate"/>
      </w:r>
      <w:r w:rsidR="006602A2">
        <w:t xml:space="preserve">Abb. </w:t>
      </w:r>
      <w:r w:rsidR="006602A2">
        <w:rPr>
          <w:noProof/>
        </w:rPr>
        <w:t>1</w:t>
      </w:r>
      <w:r>
        <w:fldChar w:fldCharType="end"/>
      </w:r>
      <w:r>
        <w:t>). Für die Struktur-Ausschnitte ist zu diesem Zweck der Endoskloner aktiviert, der eine Vervielfältigung in beliebiger Anzahl erlaubt.</w:t>
      </w:r>
    </w:p>
    <w:p w14:paraId="7DCF1410" w14:textId="50ECC633" w:rsidR="00AB5696" w:rsidRDefault="00AB5696" w:rsidP="00AB5696">
      <w:pPr>
        <w:pStyle w:val="Bilder"/>
      </w:pPr>
      <w:r>
        <w:rPr>
          <w:lang w:eastAsia="de-DE"/>
        </w:rPr>
        <w:lastRenderedPageBreak/>
        <w:drawing>
          <wp:inline distT="0" distB="0" distL="0" distR="0" wp14:anchorId="656A979C" wp14:editId="790F0982">
            <wp:extent cx="3329480" cy="2880000"/>
            <wp:effectExtent l="0" t="0" r="4445" b="0"/>
            <wp:docPr id="1" name="Grafik 1" descr="Z:\vivaorg_10150105\ORG\W3Seiten\aktuell\umethoden\bilder\mb31_skelett_methylpen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ethoden\bilder\mb31_skelett_methylpenta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480" cy="2880000"/>
                    </a:xfrm>
                    <a:prstGeom prst="rect">
                      <a:avLst/>
                    </a:prstGeom>
                    <a:noFill/>
                    <a:ln>
                      <a:noFill/>
                    </a:ln>
                  </pic:spPr>
                </pic:pic>
              </a:graphicData>
            </a:graphic>
          </wp:inline>
        </w:drawing>
      </w:r>
    </w:p>
    <w:p w14:paraId="267C63AD" w14:textId="21952EB2" w:rsidR="00AB5696" w:rsidRDefault="00AB5696" w:rsidP="00AB5696">
      <w:pPr>
        <w:pStyle w:val="Beschriftung"/>
      </w:pPr>
      <w:bookmarkStart w:id="1" w:name="_Ref68778803"/>
      <w:r>
        <w:t xml:space="preserve">Abb. </w:t>
      </w:r>
      <w:r w:rsidR="006602A2">
        <w:fldChar w:fldCharType="begin"/>
      </w:r>
      <w:r w:rsidR="006602A2">
        <w:instrText xml:space="preserve"> SEQ Abb. \* ARABIC </w:instrText>
      </w:r>
      <w:r w:rsidR="006602A2">
        <w:fldChar w:fldCharType="separate"/>
      </w:r>
      <w:r w:rsidR="006602A2">
        <w:rPr>
          <w:noProof/>
        </w:rPr>
        <w:t>1</w:t>
      </w:r>
      <w:r w:rsidR="006602A2">
        <w:rPr>
          <w:noProof/>
        </w:rPr>
        <w:fldChar w:fldCharType="end"/>
      </w:r>
      <w:bookmarkEnd w:id="1"/>
      <w:r>
        <w:t>: Erstellung von Skelett-Formeln mit Hilfe von Struktur-Ausschnitten [</w:t>
      </w:r>
      <w:r>
        <w:fldChar w:fldCharType="begin"/>
      </w:r>
      <w:r>
        <w:instrText xml:space="preserve"> REF _Ref68773751 \r \h </w:instrText>
      </w:r>
      <w:r>
        <w:fldChar w:fldCharType="separate"/>
      </w:r>
      <w:r w:rsidR="006602A2">
        <w:t>3</w:t>
      </w:r>
      <w:r>
        <w:fldChar w:fldCharType="end"/>
      </w:r>
      <w:r>
        <w:t>]</w:t>
      </w:r>
    </w:p>
    <w:p w14:paraId="2675441E" w14:textId="540F48A2" w:rsidR="00AB5696" w:rsidRDefault="00AB5696" w:rsidP="00AB5696">
      <w:r>
        <w:t xml:space="preserve">Wenn alle Struktur-Ausschnitte angeordnet sind, </w:t>
      </w:r>
      <w:r w:rsidR="001F2403">
        <w:t>sollten sie gruppiert und kopiert werden. Dazu markiert man alle Struktur-Ausschnitte, ruft das Kontext-Menü einer Abbildung auf und wählt die entsprechenden Befehle an. Durch einen Link zur Lösung können Lernende die Richtigkeit ihres Ergebnisses überprüfen. Für den Fall, dass es von der vorgegebenen Lösung abweicht, haben Lernende auf einer weiteren Seite die Möglichkeit, durch Drehen oder Spiegeln der von ihnen dargestellten Formel zu überprüfen, ob ihr Ergebnis falsch oder nur anders orientiert ist. Wenn das dargestellte Molekül gruppiert und kopiert wurde, kann es auf dieser Seite einfach über das Kontext-Menü eingefügt werden. Alternativ bietet sich die Möglichkeit, Lösungsvorschläge dort auch neu zu erstellen. Dies ist insbesondere dann von Bedeutung, wenn Lösungen mehrerer Lernender miteinander verglichen werden sollen. Lernenden sollt gegebenenfalls vorab gezeigt werden, wie man das fertige Molekül drehen und spiegeln kann. Für die Spiegelung von Abbildungen ist der Befehl ebenfalls im Kontext-Menü zu finden.</w:t>
      </w:r>
    </w:p>
    <w:p w14:paraId="2006CE23" w14:textId="18ABF12B" w:rsidR="001F2403" w:rsidRDefault="005700E6" w:rsidP="00AB5696">
      <w:r>
        <w:t xml:space="preserve">Um Konflikte mit stereochemischen Gesichtspunkten zu vermeiden, wurde bei der Auswahl der Beispiele darauf geachtet, dass keine chiralen Moleküle dargestellt werden. Damit ist ein Spiegeln der Moleküle zulässig, um zu prüfen, ob es sich um identische Moleküle handelt. Über einen Link können Lernende zur nächsten Aufgabe gelangen. Am Beispiel des 2,5-Dimethylhexan sollen Lernende nun sowohl die Valenzstrich-Formel wie auch die Skelett-Formel erstellen. Für die Konstruktion der Valenzstrich-Formel stehen Lernenden ebenso Struktur-Ausschnitte zur Verfügung, die sie korrekt anordnen müssen (vgl. </w:t>
      </w:r>
      <w:r>
        <w:fldChar w:fldCharType="begin"/>
      </w:r>
      <w:r>
        <w:instrText xml:space="preserve"> REF _Ref68849094 \h </w:instrText>
      </w:r>
      <w:r>
        <w:fldChar w:fldCharType="separate"/>
      </w:r>
      <w:r w:rsidR="006602A2">
        <w:t xml:space="preserve">Abb. </w:t>
      </w:r>
      <w:r w:rsidR="006602A2">
        <w:rPr>
          <w:noProof/>
        </w:rPr>
        <w:t>2</w:t>
      </w:r>
      <w:r>
        <w:fldChar w:fldCharType="end"/>
      </w:r>
      <w:r>
        <w:t>).</w:t>
      </w:r>
    </w:p>
    <w:p w14:paraId="17F4E11A" w14:textId="052DB294" w:rsidR="005700E6" w:rsidRDefault="005700E6" w:rsidP="005700E6">
      <w:pPr>
        <w:pStyle w:val="Bilder"/>
      </w:pPr>
      <w:r>
        <w:rPr>
          <w:lang w:eastAsia="de-DE"/>
        </w:rPr>
        <w:lastRenderedPageBreak/>
        <w:drawing>
          <wp:inline distT="0" distB="0" distL="0" distR="0" wp14:anchorId="1D9C61D3" wp14:editId="414B69FC">
            <wp:extent cx="3319885" cy="2880000"/>
            <wp:effectExtent l="0" t="0" r="0" b="0"/>
            <wp:docPr id="2" name="Grafik 2" descr="Z:\vivaorg_10150105\ORG\W3Seiten\aktuell\umethoden\bilder\mb31_skelett_dimethylhex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ethoden\bilder\mb31_skelett_dimethylhexa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9885" cy="2880000"/>
                    </a:xfrm>
                    <a:prstGeom prst="rect">
                      <a:avLst/>
                    </a:prstGeom>
                    <a:noFill/>
                    <a:ln>
                      <a:noFill/>
                    </a:ln>
                  </pic:spPr>
                </pic:pic>
              </a:graphicData>
            </a:graphic>
          </wp:inline>
        </w:drawing>
      </w:r>
    </w:p>
    <w:p w14:paraId="45289CED" w14:textId="74A8D136" w:rsidR="005700E6" w:rsidRDefault="005700E6" w:rsidP="005700E6">
      <w:pPr>
        <w:pStyle w:val="Beschriftung"/>
      </w:pPr>
      <w:bookmarkStart w:id="2" w:name="_Ref68849094"/>
      <w:r>
        <w:t xml:space="preserve">Abb. </w:t>
      </w:r>
      <w:fldSimple w:instr=" SEQ Abb. \* ARABIC ">
        <w:r w:rsidR="006602A2">
          <w:rPr>
            <w:noProof/>
          </w:rPr>
          <w:t>2</w:t>
        </w:r>
      </w:fldSimple>
      <w:bookmarkEnd w:id="2"/>
      <w:r>
        <w:t>: Erstellung von Valenzstrich- und Skelett-Formeln mit Hilfe von Struktur-Ausschnitten [</w:t>
      </w:r>
      <w:r>
        <w:fldChar w:fldCharType="begin"/>
      </w:r>
      <w:r>
        <w:instrText xml:space="preserve"> REF _Ref68773751 \r \h </w:instrText>
      </w:r>
      <w:r>
        <w:fldChar w:fldCharType="separate"/>
      </w:r>
      <w:r w:rsidR="006602A2">
        <w:t>3</w:t>
      </w:r>
      <w:r>
        <w:fldChar w:fldCharType="end"/>
      </w:r>
      <w:r>
        <w:t>]</w:t>
      </w:r>
    </w:p>
    <w:p w14:paraId="275C6C9E" w14:textId="0AAE6E2E" w:rsidR="005700E6" w:rsidRDefault="005700E6" w:rsidP="005700E6">
      <w:r>
        <w:t>Bei dieser Aufgabe wird schnell deutlich, dass sie Erstellung der Skelett-Formeln wesentlich weniger Zeit in Anspruch nimmt als die Erstellung der Valenzstrich-Formeln. Um dies noch deutlicher zu machen, kann man die Zeit stoppen, die Lernende jeweils benötigen. Bei interaktiven Tafeln, auf denen gleichzeitig mit mehreren Stiften gearbeitet werden kann, ist auch ein direkter Wettbewerb möglich.</w:t>
      </w:r>
    </w:p>
    <w:p w14:paraId="5F60BD5E" w14:textId="371BF021" w:rsidR="005700E6" w:rsidRDefault="00D346E4" w:rsidP="005700E6">
      <w:r>
        <w:t xml:space="preserve">Bei der nächsten Aufgabe sollen Lernende 4-Ethyl-4-methylheptan darstellen. Die Valenzstrich-Formel ist vorgegeben und dient als Hilfe (vgl. </w:t>
      </w:r>
      <w:r>
        <w:fldChar w:fldCharType="begin"/>
      </w:r>
      <w:r>
        <w:instrText xml:space="preserve"> REF _Ref68849389 \h </w:instrText>
      </w:r>
      <w:r>
        <w:fldChar w:fldCharType="separate"/>
      </w:r>
      <w:r w:rsidR="006602A2">
        <w:t xml:space="preserve">Abb. </w:t>
      </w:r>
      <w:r w:rsidR="006602A2">
        <w:rPr>
          <w:noProof/>
        </w:rPr>
        <w:t>3</w:t>
      </w:r>
      <w:r>
        <w:fldChar w:fldCharType="end"/>
      </w:r>
      <w:r>
        <w:t>). Anhand dieser Struktur sollen Lernende die Skelett-Schreibweise von Verbindungen mit quartären Kohlensoff-Atomen kennenlernen. Zudem wird mit diesem Beispiel verdeutlicht, dass die Skelett-Schreibweise besonders bei verzweigen Molekülen wesentlich übersichtlicher ist.</w:t>
      </w:r>
    </w:p>
    <w:p w14:paraId="60B32CCF" w14:textId="4874A91A" w:rsidR="00D346E4" w:rsidRDefault="00D346E4" w:rsidP="00D346E4">
      <w:pPr>
        <w:pStyle w:val="Bilder"/>
      </w:pPr>
      <w:r>
        <w:rPr>
          <w:lang w:eastAsia="de-DE"/>
        </w:rPr>
        <w:drawing>
          <wp:inline distT="0" distB="0" distL="0" distR="0" wp14:anchorId="1377B1DB" wp14:editId="3FA56DDE">
            <wp:extent cx="3310345" cy="2880000"/>
            <wp:effectExtent l="0" t="0" r="4445" b="0"/>
            <wp:docPr id="3" name="Grafik 3" descr="Z:\vivaorg_10150105\ORG\W3Seiten\aktuell\umethoden\bilder\mb31_skelett_ethylmethylhep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vivaorg_10150105\ORG\W3Seiten\aktuell\umethoden\bilder\mb31_skelett_ethylmethylhepta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0345" cy="2880000"/>
                    </a:xfrm>
                    <a:prstGeom prst="rect">
                      <a:avLst/>
                    </a:prstGeom>
                    <a:noFill/>
                    <a:ln>
                      <a:noFill/>
                    </a:ln>
                  </pic:spPr>
                </pic:pic>
              </a:graphicData>
            </a:graphic>
          </wp:inline>
        </w:drawing>
      </w:r>
    </w:p>
    <w:p w14:paraId="3E8820EA" w14:textId="3E97B7CA" w:rsidR="00D346E4" w:rsidRDefault="00D346E4" w:rsidP="00D346E4">
      <w:pPr>
        <w:pStyle w:val="Beschriftung"/>
      </w:pPr>
      <w:bookmarkStart w:id="3" w:name="_Ref68849389"/>
      <w:r>
        <w:t xml:space="preserve">Abb. </w:t>
      </w:r>
      <w:fldSimple w:instr=" SEQ Abb. \* ARABIC ">
        <w:r w:rsidR="006602A2">
          <w:rPr>
            <w:noProof/>
          </w:rPr>
          <w:t>3</w:t>
        </w:r>
      </w:fldSimple>
      <w:bookmarkEnd w:id="3"/>
      <w:r>
        <w:t>: Erstellung von Skelett-Formeln mit quartärem Kohlenstoff-Atom [</w:t>
      </w:r>
      <w:r>
        <w:fldChar w:fldCharType="begin"/>
      </w:r>
      <w:r>
        <w:instrText xml:space="preserve"> REF _Ref68773751 \r \h </w:instrText>
      </w:r>
      <w:r>
        <w:fldChar w:fldCharType="separate"/>
      </w:r>
      <w:r w:rsidR="006602A2">
        <w:t>3</w:t>
      </w:r>
      <w:r>
        <w:fldChar w:fldCharType="end"/>
      </w:r>
      <w:r>
        <w:t>]</w:t>
      </w:r>
    </w:p>
    <w:p w14:paraId="2761A682" w14:textId="1D91C608" w:rsidR="00D346E4" w:rsidRDefault="00D346E4" w:rsidP="00D346E4">
      <w:r>
        <w:t>Eine weitere Aufgabe verlangt von Lernenden, alle möglichen Struktur-Isomere des Pentans zu finden, diese in der Skelett-Schreibweise darzustellen und zu benennen.</w:t>
      </w:r>
    </w:p>
    <w:p w14:paraId="176E4204" w14:textId="31842BD3" w:rsidR="00D346E4" w:rsidRDefault="00D346E4" w:rsidP="00D346E4">
      <w:r>
        <w:t>Als Aufgaben zur Reorganisation sollen Lernende auch ein Molekül von der Skelett-Schreibweise in die Valenzstrich-Schreibweise übertragen.</w:t>
      </w:r>
    </w:p>
    <w:p w14:paraId="3692012A" w14:textId="77E15E8B" w:rsidR="00D346E4" w:rsidRDefault="00D346E4" w:rsidP="00D346E4">
      <w:r>
        <w:lastRenderedPageBreak/>
        <w:t>Alle Beispiele wurden so ausgewählt, dass Lernende die Vorteile der Skelett-Schreibweise selbst erkennen. Die Übung kann außerdem leicht um beliebig viele Beispiele erweitert werden. Die Vor- und Nachteile der Skelett-Schreibweise werden abschließend nochmals zusammengefasst.</w:t>
      </w:r>
    </w:p>
    <w:p w14:paraId="0784B52A" w14:textId="20CEEE11" w:rsidR="00D346E4" w:rsidRDefault="00D346E4" w:rsidP="00D346E4">
      <w:r>
        <w:t>Wenn keine interaktive Tafel zur Verfügung steht, muss eine derartige Übung mit Applikationen durchgeführt werden, deren Herstellung für Lehrende wesentlich aufwändiger wäre als die Erstellung der Datei</w:t>
      </w:r>
      <w:r w:rsidR="00BF2BCB">
        <w:t>.</w:t>
      </w:r>
      <w:r>
        <w:t xml:space="preserve"> Applikationen wären in der Handhabung auch wesentlich </w:t>
      </w:r>
      <w:r w:rsidR="00BF2BCB">
        <w:t>umständlicher</w:t>
      </w:r>
      <w:r>
        <w:t xml:space="preserve"> und eine Gruppierung der </w:t>
      </w:r>
      <w:r w:rsidR="00BF2BCB">
        <w:t>einzelnen</w:t>
      </w:r>
      <w:r>
        <w:t xml:space="preserve"> Struktur-Ausschnitte bei größeren Molekülen kaum umsetzbar. Durch die </w:t>
      </w:r>
      <w:r w:rsidR="00BF2BCB">
        <w:t>Möglichkeit</w:t>
      </w:r>
      <w:r>
        <w:t xml:space="preserve"> die Molekül-Abbildungen zu drehen und zu spiegeln, zeigt sich erneut der Mehrwert interaktiver Tafeln.</w:t>
      </w:r>
    </w:p>
    <w:p w14:paraId="0D51B125" w14:textId="39A33325" w:rsidR="00D346E4" w:rsidRDefault="00BF2BCB" w:rsidP="00D346E4">
      <w:r w:rsidRPr="00BF2BCB">
        <w:rPr>
          <w:rStyle w:val="Fett"/>
        </w:rPr>
        <w:t>Download</w:t>
      </w:r>
      <w:r>
        <w:t>:</w:t>
      </w:r>
    </w:p>
    <w:p w14:paraId="18CCFE21" w14:textId="1BDD0968" w:rsidR="00BF2BCB" w:rsidRDefault="006602A2" w:rsidP="00BF2BCB">
      <w:pPr>
        <w:pStyle w:val="Liste2Einzug"/>
      </w:pPr>
      <w:hyperlink r:id="rId12" w:history="1">
        <w:r w:rsidR="00BF2BCB" w:rsidRPr="00BF2BCB">
          <w:rPr>
            <w:rStyle w:val="Hyperlink"/>
            <w:rFonts w:cs="Arial"/>
          </w:rPr>
          <w:t>Skelettschreibweise von Alkanen</w:t>
        </w:r>
      </w:hyperlink>
      <w:r w:rsidR="00BF2BCB" w:rsidRPr="00BF2BCB">
        <w:t xml:space="preserve"> (mit Lösungen)</w:t>
      </w:r>
    </w:p>
    <w:p w14:paraId="44EDDD25" w14:textId="6EE9F9B9" w:rsidR="00BF2BCB" w:rsidRDefault="006602A2" w:rsidP="00BF2BCB">
      <w:pPr>
        <w:pStyle w:val="Liste2Einzug"/>
      </w:pPr>
      <w:hyperlink r:id="rId13" w:history="1">
        <w:r w:rsidR="00BF2BCB" w:rsidRPr="00BF2BCB">
          <w:rPr>
            <w:rStyle w:val="Hyperlink"/>
            <w:rFonts w:cs="Arial"/>
          </w:rPr>
          <w:t>Skelettschreibweise von Alkanen</w:t>
        </w:r>
      </w:hyperlink>
      <w:r w:rsidR="00BF2BCB" w:rsidRPr="00BF2BCB">
        <w:t xml:space="preserve"> (ohne Lösungen)</w:t>
      </w:r>
    </w:p>
    <w:p w14:paraId="67738962" w14:textId="3E75326E" w:rsidR="00BF2BCB" w:rsidRPr="00D346E4" w:rsidRDefault="006602A2" w:rsidP="00BF2BCB">
      <w:pPr>
        <w:pStyle w:val="Liste2Einzug"/>
      </w:pPr>
      <w:hyperlink r:id="rId14" w:history="1">
        <w:r w:rsidR="00BF2BCB" w:rsidRPr="007867E1">
          <w:rPr>
            <w:rStyle w:val="Hyperlink"/>
          </w:rPr>
          <w:t>Handreichung für Lehrende</w:t>
        </w:r>
      </w:hyperlink>
      <w:r w:rsidR="00BF2BCB">
        <w:t xml:space="preserve">, </w:t>
      </w:r>
      <w:r w:rsidR="00333776">
        <w:t>pptx</w:t>
      </w:r>
    </w:p>
    <w:p w14:paraId="31525CB9" w14:textId="77777777" w:rsidR="00AB5696" w:rsidRDefault="00AB5696" w:rsidP="00AB5696">
      <w:r w:rsidRPr="001052C8">
        <w:rPr>
          <w:rStyle w:val="Fett"/>
        </w:rPr>
        <w:t>Quellen</w:t>
      </w:r>
      <w:r>
        <w:t>:</w:t>
      </w:r>
    </w:p>
    <w:p w14:paraId="3FBC00B2" w14:textId="77777777" w:rsidR="00AB5696" w:rsidRDefault="00AB5696" w:rsidP="00AB5696">
      <w:pPr>
        <w:pStyle w:val="Quellen"/>
      </w:pPr>
      <w:r>
        <w:t xml:space="preserve">Prof. Dr. Stefan Aufenanger: Interaktive Whiteboards, www.myboard.de – Messenews / Infos und Tipps zum Thema interaktive Whiteboards, 2. Ausgabe, 2010, Köln, S.15 </w:t>
      </w:r>
    </w:p>
    <w:bookmarkStart w:id="4" w:name="2"/>
    <w:bookmarkEnd w:id="4"/>
    <w:p w14:paraId="2A737E30" w14:textId="77777777" w:rsidR="00AB5696" w:rsidRPr="006602A2" w:rsidRDefault="00AB5696" w:rsidP="00AB5696">
      <w:pPr>
        <w:pStyle w:val="Quellen"/>
        <w:rPr>
          <w:lang w:val="en-US"/>
        </w:rPr>
      </w:pPr>
      <w:r>
        <w:fldChar w:fldCharType="begin"/>
      </w:r>
      <w:r w:rsidRPr="006602A2">
        <w:rPr>
          <w:lang w:val="en-US"/>
        </w:rPr>
        <w:instrText xml:space="preserve"> HYPERLINK "http://www.legamaster.de" </w:instrText>
      </w:r>
      <w:r>
        <w:fldChar w:fldCharType="separate"/>
      </w:r>
      <w:r w:rsidRPr="006602A2">
        <w:rPr>
          <w:rStyle w:val="Hyperlink"/>
          <w:rFonts w:ascii="Arial" w:hAnsi="Arial" w:cs="Arial"/>
          <w:lang w:val="en-US"/>
        </w:rPr>
        <w:t>http://www.legamaster.de</w:t>
      </w:r>
      <w:r>
        <w:fldChar w:fldCharType="end"/>
      </w:r>
      <w:r w:rsidRPr="006602A2">
        <w:rPr>
          <w:lang w:val="en-US"/>
        </w:rPr>
        <w:t xml:space="preserve">, Stand 17.08.2010 </w:t>
      </w:r>
    </w:p>
    <w:p w14:paraId="2BBCC2E4" w14:textId="77777777" w:rsidR="00AB5696" w:rsidRDefault="00AB5696" w:rsidP="00AB5696">
      <w:pPr>
        <w:pStyle w:val="Quellen"/>
      </w:pPr>
      <w:bookmarkStart w:id="5" w:name="3"/>
      <w:bookmarkStart w:id="6" w:name="_Ref68773751"/>
      <w:bookmarkEnd w:id="5"/>
      <w:r>
        <w:t>SMART Notebook, Version 10.6.94.0, 2009, Screenshot</w:t>
      </w:r>
      <w:bookmarkEnd w:id="6"/>
      <w:r>
        <w:t xml:space="preserve"> </w:t>
      </w:r>
    </w:p>
    <w:p w14:paraId="038D7B4D" w14:textId="77777777" w:rsidR="00AB5696" w:rsidRDefault="00AB5696" w:rsidP="00AB5696">
      <w:pPr>
        <w:pStyle w:val="Quellen"/>
      </w:pPr>
      <w:bookmarkStart w:id="7" w:name="4"/>
      <w:bookmarkStart w:id="8" w:name="_Ref68774362"/>
      <w:bookmarkEnd w:id="7"/>
      <w:r>
        <w:t>Persönliche Mitteilung von Prof. Dr. Wrackmeyer, Anorganische Chemie II, Universität Bayreuth, 05.10.2010</w:t>
      </w:r>
      <w:bookmarkEnd w:id="8"/>
      <w:r>
        <w:t xml:space="preserve"> </w:t>
      </w:r>
    </w:p>
    <w:p w14:paraId="65BFDD9C" w14:textId="77777777" w:rsidR="00AB5696" w:rsidRDefault="00AB5696" w:rsidP="00AB5696">
      <w:pPr>
        <w:pStyle w:val="Quellen"/>
      </w:pPr>
      <w:bookmarkStart w:id="9" w:name="5"/>
      <w:bookmarkEnd w:id="9"/>
      <w:r>
        <w:t xml:space="preserve">J. Söllner: Experimentiermaterialien für den Chemieunterricht nach Maria Montessori II, Schriftliche Hausarbeit gem. LPO I §30 zur Zulassung für die Erste Staatsprüfung für das Lehramt an Realschulen, Abteilung für Didaktik der Chemie, AkadDir W. Wagner, Universität Bayreuth, 2010 </w:t>
      </w:r>
    </w:p>
    <w:p w14:paraId="0CA5A30F" w14:textId="77777777" w:rsidR="00AB5696" w:rsidRDefault="00AB5696" w:rsidP="00AB5696">
      <w:pPr>
        <w:pStyle w:val="Quellen"/>
      </w:pPr>
      <w:bookmarkStart w:id="10" w:name="6"/>
      <w:bookmarkEnd w:id="10"/>
      <w:r>
        <w:t xml:space="preserve">K. Häusler, A. Worofka: Rotkohl-Blaukraut, ein idealer Universalindikator, Naturwissenschaften im Unterricht – Physik, Chemie, Heft 27, 1987, S.15 </w:t>
      </w:r>
    </w:p>
    <w:p w14:paraId="496D33D1" w14:textId="77777777" w:rsidR="00AB5696" w:rsidRDefault="00AB5696" w:rsidP="00AB5696">
      <w:pPr>
        <w:pStyle w:val="Quellen"/>
      </w:pPr>
      <w:bookmarkStart w:id="11" w:name="7"/>
      <w:bookmarkEnd w:id="11"/>
      <w:r>
        <w:t xml:space="preserve">Versuchsskizzen.ppt, Peter Maisenbacher, </w:t>
      </w:r>
      <w:hyperlink r:id="rId15" w:history="1">
        <w:r>
          <w:rPr>
            <w:rStyle w:val="Hyperlink"/>
            <w:rFonts w:ascii="Arial" w:hAnsi="Arial" w:cs="Arial"/>
          </w:rPr>
          <w:t>http://rgh-hennstedt.lernnetz.de/download.htm</w:t>
        </w:r>
      </w:hyperlink>
      <w:r>
        <w:t xml:space="preserve">, Stand 12.12.2010 </w:t>
      </w:r>
    </w:p>
    <w:bookmarkStart w:id="12" w:name="8"/>
    <w:bookmarkEnd w:id="12"/>
    <w:p w14:paraId="7D69A9B2" w14:textId="77777777" w:rsidR="00AB5696" w:rsidRPr="006602A2" w:rsidRDefault="00AB5696" w:rsidP="00AB5696">
      <w:pPr>
        <w:pStyle w:val="Quellen"/>
        <w:rPr>
          <w:lang w:val="en-US"/>
        </w:rPr>
      </w:pPr>
      <w:r>
        <w:fldChar w:fldCharType="begin"/>
      </w:r>
      <w:r w:rsidRPr="006602A2">
        <w:rPr>
          <w:lang w:val="en-US"/>
        </w:rPr>
        <w:instrText xml:space="preserve"> HYPERLINK "http://www.seilnacht.com/Lexikon/VSBlaukr.htm" </w:instrText>
      </w:r>
      <w:r>
        <w:fldChar w:fldCharType="separate"/>
      </w:r>
      <w:r w:rsidRPr="006602A2">
        <w:rPr>
          <w:rStyle w:val="Hyperlink"/>
          <w:rFonts w:ascii="Arial" w:hAnsi="Arial" w:cs="Arial"/>
          <w:lang w:val="en-US"/>
        </w:rPr>
        <w:t>http://www.seilnacht.com/Lexikon/VSBlaukr.htm</w:t>
      </w:r>
      <w:r>
        <w:fldChar w:fldCharType="end"/>
      </w:r>
      <w:r w:rsidRPr="006602A2">
        <w:rPr>
          <w:lang w:val="en-US"/>
        </w:rPr>
        <w:t xml:space="preserve">, Stand 12.08.2010 </w:t>
      </w:r>
    </w:p>
    <w:p w14:paraId="59A00A86" w14:textId="77777777" w:rsidR="00AB5696" w:rsidRDefault="00AB5696" w:rsidP="00AB5696">
      <w:pPr>
        <w:pStyle w:val="Quellen"/>
      </w:pPr>
      <w:bookmarkStart w:id="13" w:name="9"/>
      <w:bookmarkEnd w:id="13"/>
      <w:r>
        <w:t xml:space="preserve">B. Theune, M. Stamme: Riechen, Schauen, Tasten,…, Naturwissenschaften im Unterricht – Chemie, Heft 58/59, 2000, S. 10-14 </w:t>
      </w:r>
    </w:p>
    <w:bookmarkStart w:id="14" w:name="10"/>
    <w:bookmarkEnd w:id="14"/>
    <w:p w14:paraId="6BC09011" w14:textId="77777777" w:rsidR="00AB5696" w:rsidRPr="006602A2" w:rsidRDefault="00AB5696" w:rsidP="00AB5696">
      <w:pPr>
        <w:pStyle w:val="Quellen"/>
        <w:rPr>
          <w:lang w:val="en-US"/>
        </w:rPr>
      </w:pPr>
      <w:r>
        <w:fldChar w:fldCharType="begin"/>
      </w:r>
      <w:r w:rsidRPr="006602A2">
        <w:rPr>
          <w:lang w:val="en-US"/>
        </w:rPr>
        <w:instrText xml:space="preserve"> HYPERLINK "http://www.chemie.uni-bremen.de/eilks/Material/MNU%20Lernzirkel%20Stoffeigenschaften.pdf" </w:instrText>
      </w:r>
      <w:r>
        <w:fldChar w:fldCharType="separate"/>
      </w:r>
      <w:r w:rsidRPr="006602A2">
        <w:rPr>
          <w:rStyle w:val="Hyperlink"/>
          <w:rFonts w:ascii="Arial" w:hAnsi="Arial" w:cs="Arial"/>
          <w:lang w:val="en-US"/>
        </w:rPr>
        <w:t>http://www.chemie.uni-bremen.de/eilks/Material/MNU%20Lernzirkel%20Stoffeigenschaften.pdf</w:t>
      </w:r>
      <w:r>
        <w:fldChar w:fldCharType="end"/>
      </w:r>
      <w:r w:rsidRPr="006602A2">
        <w:rPr>
          <w:lang w:val="en-US"/>
        </w:rPr>
        <w:t xml:space="preserve">, Stand 12.08.2010 </w:t>
      </w:r>
    </w:p>
    <w:bookmarkStart w:id="15" w:name="11"/>
    <w:bookmarkEnd w:id="15"/>
    <w:p w14:paraId="5563D0C3" w14:textId="77777777" w:rsidR="00AB5696" w:rsidRPr="006602A2" w:rsidRDefault="00AB5696" w:rsidP="00AB5696">
      <w:pPr>
        <w:pStyle w:val="Quellen"/>
        <w:rPr>
          <w:lang w:val="en-US"/>
        </w:rPr>
      </w:pPr>
      <w:r>
        <w:fldChar w:fldCharType="begin"/>
      </w:r>
      <w:r w:rsidRPr="006602A2">
        <w:rPr>
          <w:lang w:val="en-US"/>
        </w:rPr>
        <w:instrText xml:space="preserve"> HYPERLINK "http://www.seilnacht.com/Lernzirk.htm" </w:instrText>
      </w:r>
      <w:r>
        <w:fldChar w:fldCharType="separate"/>
      </w:r>
      <w:r w:rsidRPr="006602A2">
        <w:rPr>
          <w:rStyle w:val="Hyperlink"/>
          <w:rFonts w:ascii="Arial" w:hAnsi="Arial" w:cs="Arial"/>
          <w:lang w:val="en-US"/>
        </w:rPr>
        <w:t>http://www.seilnacht.com/Lernzirk.htm</w:t>
      </w:r>
      <w:r>
        <w:fldChar w:fldCharType="end"/>
      </w:r>
      <w:r w:rsidRPr="006602A2">
        <w:rPr>
          <w:lang w:val="en-US"/>
        </w:rPr>
        <w:t xml:space="preserve">, Stand 12.08.2010 </w:t>
      </w:r>
    </w:p>
    <w:p w14:paraId="714CBAF4" w14:textId="77777777" w:rsidR="00AB5696" w:rsidRPr="00064FBF" w:rsidRDefault="00AB5696" w:rsidP="00AB5696">
      <w:pPr>
        <w:pStyle w:val="Quellen"/>
      </w:pPr>
      <w:bookmarkStart w:id="16" w:name="12"/>
      <w:bookmarkEnd w:id="16"/>
      <w:r>
        <w:t>N. Klinger: Die Nutzung der interaktiven Tafel im Chemieunterricht, Schriftliche Hausarbeit gem. LPO I §30 zur Zulassung für die Erste Staatsprüfung für das Lehramt an Realschulen, Abteilung für Didaktik der Chemie, AkadDir W. Wagner, Universität Bayreuth, 2011</w:t>
      </w:r>
    </w:p>
    <w:p w14:paraId="404F4E21" w14:textId="77777777" w:rsidR="00AB5696" w:rsidRPr="00AB5696" w:rsidRDefault="00AB5696" w:rsidP="00AB5696"/>
    <w:sectPr w:rsidR="00AB5696" w:rsidRPr="00AB5696" w:rsidSect="00173F20">
      <w:pgSz w:w="11906" w:h="16838"/>
      <w:pgMar w:top="992" w:right="1276" w:bottom="992" w:left="1276"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0EE4" w14:textId="77777777" w:rsidR="00CF46BB" w:rsidRDefault="00CF46BB" w:rsidP="00FF4B32">
      <w:pPr>
        <w:spacing w:before="0"/>
      </w:pPr>
      <w:r>
        <w:separator/>
      </w:r>
    </w:p>
  </w:endnote>
  <w:endnote w:type="continuationSeparator" w:id="0">
    <w:p w14:paraId="305DFCCB" w14:textId="77777777" w:rsidR="00CF46BB" w:rsidRDefault="00CF46BB" w:rsidP="00FF4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0BC6" w14:textId="77777777" w:rsidR="00CF46BB" w:rsidRDefault="00CF46BB" w:rsidP="00FF4B32">
      <w:pPr>
        <w:spacing w:before="0"/>
      </w:pPr>
      <w:r>
        <w:separator/>
      </w:r>
    </w:p>
  </w:footnote>
  <w:footnote w:type="continuationSeparator" w:id="0">
    <w:p w14:paraId="2499290B" w14:textId="77777777" w:rsidR="00CF46BB" w:rsidRDefault="00CF46BB" w:rsidP="00FF4B3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29"/>
    <w:multiLevelType w:val="multilevel"/>
    <w:tmpl w:val="EE723E48"/>
    <w:lvl w:ilvl="0">
      <w:start w:val="1"/>
      <w:numFmt w:val="bullet"/>
      <w:pStyle w:val="Liste1"/>
      <w:lvlText w:val=""/>
      <w:lvlJc w:val="left"/>
      <w:pPr>
        <w:ind w:left="425" w:hanging="425"/>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none"/>
      <w:lvlText w:val=""/>
      <w:lvlJc w:val="left"/>
      <w:pPr>
        <w:tabs>
          <w:tab w:val="num" w:pos="851"/>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E04651B"/>
    <w:multiLevelType w:val="multilevel"/>
    <w:tmpl w:val="9E9A157E"/>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 w15:restartNumberingAfterBreak="0">
    <w:nsid w:val="20A10B68"/>
    <w:multiLevelType w:val="multilevel"/>
    <w:tmpl w:val="52CE3AD2"/>
    <w:lvl w:ilvl="0">
      <w:start w:val="1"/>
      <w:numFmt w:val="none"/>
      <w:pStyle w:val="FGelb"/>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3" w15:restartNumberingAfterBreak="0">
    <w:nsid w:val="30EA50CE"/>
    <w:multiLevelType w:val="multilevel"/>
    <w:tmpl w:val="41720DDA"/>
    <w:lvl w:ilvl="0">
      <w:start w:val="1"/>
      <w:numFmt w:val="bullet"/>
      <w:pStyle w:val="ChemikalienLsungen"/>
      <w:lvlText w:val=""/>
      <w:lvlJc w:val="left"/>
      <w:pPr>
        <w:ind w:left="425" w:hanging="425"/>
      </w:pPr>
      <w:rPr>
        <w:rFonts w:ascii="Symbol" w:hAnsi="Symbol" w:hint="default"/>
        <w:color w:val="000000" w:themeColor="text1"/>
        <w:sz w:val="24"/>
        <w:szCs w:val="24"/>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4" w15:restartNumberingAfterBreak="0">
    <w:nsid w:val="31276AE2"/>
    <w:multiLevelType w:val="multilevel"/>
    <w:tmpl w:val="BAE21C6E"/>
    <w:lvl w:ilvl="0">
      <w:start w:val="1"/>
      <w:numFmt w:val="none"/>
      <w:pStyle w:val="FRot"/>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ascii="Arial" w:hAnsi="Arial" w:hint="default"/>
      </w:rPr>
    </w:lvl>
    <w:lvl w:ilvl="2">
      <w:start w:val="1"/>
      <w:numFmt w:val="bullet"/>
      <w:lvlText w:val=""/>
      <w:lvlJc w:val="left"/>
      <w:pPr>
        <w:tabs>
          <w:tab w:val="num" w:pos="425"/>
        </w:tabs>
        <w:ind w:left="851" w:hanging="426"/>
      </w:pPr>
      <w:rPr>
        <w:rFonts w:ascii="Symbol" w:hAnsi="Symbol" w:hint="default"/>
        <w:color w:val="FF0000"/>
      </w:rPr>
    </w:lvl>
    <w:lvl w:ilvl="3">
      <w:start w:val="1"/>
      <w:numFmt w:val="lowerLetter"/>
      <w:lvlText w:val="%4."/>
      <w:lvlJc w:val="left"/>
      <w:pPr>
        <w:tabs>
          <w:tab w:val="num" w:pos="425"/>
        </w:tabs>
        <w:ind w:left="851" w:hanging="426"/>
      </w:pPr>
      <w:rPr>
        <w:rFonts w:ascii="Arial" w:hAnsi="Arial"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9"/>
      <w:lvlJc w:val="left"/>
      <w:pPr>
        <w:tabs>
          <w:tab w:val="num" w:pos="425"/>
        </w:tabs>
        <w:ind w:left="851" w:hanging="426"/>
      </w:pPr>
      <w:rPr>
        <w:rFonts w:hint="default"/>
      </w:rPr>
    </w:lvl>
  </w:abstractNum>
  <w:abstractNum w:abstractNumId="5" w15:restartNumberingAfterBreak="0">
    <w:nsid w:val="3AD77D36"/>
    <w:multiLevelType w:val="multilevel"/>
    <w:tmpl w:val="35902014"/>
    <w:lvl w:ilvl="0">
      <w:start w:val="1"/>
      <w:numFmt w:val="bullet"/>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6" w15:restartNumberingAfterBreak="0">
    <w:nsid w:val="4060751E"/>
    <w:multiLevelType w:val="multilevel"/>
    <w:tmpl w:val="27566300"/>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7" w15:restartNumberingAfterBreak="0">
    <w:nsid w:val="472A5FF0"/>
    <w:multiLevelType w:val="multilevel"/>
    <w:tmpl w:val="67BE81D6"/>
    <w:lvl w:ilvl="0">
      <w:start w:val="1"/>
      <w:numFmt w:val="bullet"/>
      <w:pStyle w:val="Liste2Einzug"/>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8" w15:restartNumberingAfterBreak="0">
    <w:nsid w:val="478B6F83"/>
    <w:multiLevelType w:val="multilevel"/>
    <w:tmpl w:val="D76CCE60"/>
    <w:lvl w:ilvl="0">
      <w:start w:val="1"/>
      <w:numFmt w:val="bullet"/>
      <w:pStyle w:val="Listenabsatz"/>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9" w15:restartNumberingAfterBreak="0">
    <w:nsid w:val="4BA24173"/>
    <w:multiLevelType w:val="multilevel"/>
    <w:tmpl w:val="EA8A7564"/>
    <w:lvl w:ilvl="0">
      <w:start w:val="1"/>
      <w:numFmt w:val="decimal"/>
      <w:pStyle w:val="Quellen"/>
      <w:lvlText w:val="%1."/>
      <w:lvlJc w:val="left"/>
      <w:pPr>
        <w:ind w:left="425" w:hanging="425"/>
      </w:pPr>
      <w:rPr>
        <w:rFonts w:asciiTheme="minorHAnsi" w:hAnsiTheme="minorHAnsi" w:cstheme="minorHAnsi" w:hint="default"/>
      </w:rPr>
    </w:lvl>
    <w:lvl w:ilvl="1">
      <w:start w:val="1"/>
      <w:numFmt w:val="bullet"/>
      <w:lvlText w:val=""/>
      <w:lvlJc w:val="left"/>
      <w:pPr>
        <w:tabs>
          <w:tab w:val="num" w:pos="425"/>
        </w:tabs>
        <w:ind w:left="850" w:hanging="425"/>
      </w:pPr>
      <w:rPr>
        <w:rFonts w:ascii="Symbol" w:hAnsi="Symbol" w:hint="default"/>
      </w:rPr>
    </w:lvl>
    <w:lvl w:ilvl="2">
      <w:start w:val="1"/>
      <w:numFmt w:val="lowerLetter"/>
      <w:lvlText w:val="%3."/>
      <w:lvlJc w:val="left"/>
      <w:pPr>
        <w:tabs>
          <w:tab w:val="num" w:pos="425"/>
        </w:tabs>
        <w:ind w:left="1275" w:hanging="425"/>
      </w:pPr>
      <w:rPr>
        <w:rFonts w:hint="default"/>
      </w:rPr>
    </w:lvl>
    <w:lvl w:ilvl="3">
      <w:start w:val="1"/>
      <w:numFmt w:val="none"/>
      <w:lvlText w:val=""/>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0" w15:restartNumberingAfterBreak="0">
    <w:nsid w:val="52EF62EB"/>
    <w:multiLevelType w:val="multilevel"/>
    <w:tmpl w:val="83CCA4A6"/>
    <w:lvl w:ilvl="0">
      <w:start w:val="1"/>
      <w:numFmt w:val="none"/>
      <w:pStyle w:val="FGrn"/>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5"/>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1" w15:restartNumberingAfterBreak="0">
    <w:nsid w:val="53FD4C21"/>
    <w:multiLevelType w:val="multilevel"/>
    <w:tmpl w:val="C5A84BF4"/>
    <w:lvl w:ilvl="0">
      <w:start w:val="1"/>
      <w:numFmt w:val="none"/>
      <w:pStyle w:val="Liste3kursiv"/>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2" w15:restartNumberingAfterBreak="0">
    <w:nsid w:val="578D14D5"/>
    <w:multiLevelType w:val="hybridMultilevel"/>
    <w:tmpl w:val="A5727BBE"/>
    <w:lvl w:ilvl="0" w:tplc="FF0C1E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562EC8"/>
    <w:multiLevelType w:val="multilevel"/>
    <w:tmpl w:val="9FA2B7EE"/>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4" w15:restartNumberingAfterBreak="0">
    <w:nsid w:val="65787FA5"/>
    <w:multiLevelType w:val="hybridMultilevel"/>
    <w:tmpl w:val="F1469490"/>
    <w:lvl w:ilvl="0" w:tplc="E296509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FF06A4"/>
    <w:multiLevelType w:val="multilevel"/>
    <w:tmpl w:val="CAE8AE4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C56FAC"/>
    <w:multiLevelType w:val="multilevel"/>
    <w:tmpl w:val="FAC4CF28"/>
    <w:lvl w:ilvl="0">
      <w:start w:val="1"/>
      <w:numFmt w:val="none"/>
      <w:pStyle w:val="FBlau"/>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7" w15:restartNumberingAfterBreak="0">
    <w:nsid w:val="747570DB"/>
    <w:multiLevelType w:val="hybridMultilevel"/>
    <w:tmpl w:val="BFFA7A08"/>
    <w:lvl w:ilvl="0" w:tplc="337ED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9D5F64"/>
    <w:multiLevelType w:val="multilevel"/>
    <w:tmpl w:val="B7CC7A92"/>
    <w:lvl w:ilvl="0">
      <w:start w:val="1"/>
      <w:numFmt w:val="none"/>
      <w:pStyle w:val="Zusammenfassung"/>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9" w15:restartNumberingAfterBreak="0">
    <w:nsid w:val="7F6639A8"/>
    <w:multiLevelType w:val="multilevel"/>
    <w:tmpl w:val="EEB2AD3A"/>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num w:numId="1">
    <w:abstractNumId w:val="1"/>
    <w:lvlOverride w:ilvl="0">
      <w:lvl w:ilvl="0">
        <w:start w:val="1"/>
        <w:numFmt w:val="none"/>
        <w:pStyle w:val="EinstiegAbschluss"/>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2">
    <w:abstractNumId w:val="14"/>
  </w:num>
  <w:num w:numId="3">
    <w:abstractNumId w:val="15"/>
  </w:num>
  <w:num w:numId="4">
    <w:abstractNumId w:val="10"/>
  </w:num>
  <w:num w:numId="5">
    <w:abstractNumId w:val="12"/>
  </w:num>
  <w:num w:numId="6">
    <w:abstractNumId w:val="8"/>
  </w:num>
  <w:num w:numId="7">
    <w:abstractNumId w:val="4"/>
  </w:num>
  <w:num w:numId="8">
    <w:abstractNumId w:val="10"/>
    <w:lvlOverride w:ilvl="0">
      <w:lvl w:ilvl="0">
        <w:start w:val="1"/>
        <w:numFmt w:val="none"/>
        <w:pStyle w:val="FGrn"/>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5"/>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9">
    <w:abstractNumId w:val="17"/>
  </w:num>
  <w:num w:numId="10">
    <w:abstractNumId w:val="6"/>
  </w:num>
  <w:num w:numId="11">
    <w:abstractNumId w:val="13"/>
  </w:num>
  <w:num w:numId="12">
    <w:abstractNumId w:val="16"/>
  </w:num>
  <w:num w:numId="13">
    <w:abstractNumId w:val="3"/>
  </w:num>
  <w:num w:numId="14">
    <w:abstractNumId w:val="0"/>
  </w:num>
  <w:num w:numId="15">
    <w:abstractNumId w:val="7"/>
  </w:num>
  <w:num w:numId="16">
    <w:abstractNumId w:val="5"/>
  </w:num>
  <w:num w:numId="17">
    <w:abstractNumId w:val="18"/>
  </w:num>
  <w:num w:numId="18">
    <w:abstractNumId w:val="9"/>
  </w:num>
  <w:num w:numId="19">
    <w:abstractNumId w:val="11"/>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5A"/>
    <w:rsid w:val="00046543"/>
    <w:rsid w:val="0006646E"/>
    <w:rsid w:val="000C2636"/>
    <w:rsid w:val="000D7F90"/>
    <w:rsid w:val="000F3B98"/>
    <w:rsid w:val="0010575A"/>
    <w:rsid w:val="00160E12"/>
    <w:rsid w:val="00173F20"/>
    <w:rsid w:val="00191963"/>
    <w:rsid w:val="001C67FD"/>
    <w:rsid w:val="001E2364"/>
    <w:rsid w:val="001F2403"/>
    <w:rsid w:val="002518FD"/>
    <w:rsid w:val="00275253"/>
    <w:rsid w:val="00333776"/>
    <w:rsid w:val="0033663A"/>
    <w:rsid w:val="003467B8"/>
    <w:rsid w:val="00392459"/>
    <w:rsid w:val="003C12CD"/>
    <w:rsid w:val="00492201"/>
    <w:rsid w:val="00534D63"/>
    <w:rsid w:val="005700E6"/>
    <w:rsid w:val="006602A2"/>
    <w:rsid w:val="006A2788"/>
    <w:rsid w:val="006A50E3"/>
    <w:rsid w:val="006C5555"/>
    <w:rsid w:val="006D01F9"/>
    <w:rsid w:val="0070447E"/>
    <w:rsid w:val="00752030"/>
    <w:rsid w:val="007673C8"/>
    <w:rsid w:val="007722D0"/>
    <w:rsid w:val="007867E1"/>
    <w:rsid w:val="007A6BB9"/>
    <w:rsid w:val="007B4174"/>
    <w:rsid w:val="007C0165"/>
    <w:rsid w:val="007D36A9"/>
    <w:rsid w:val="007E374D"/>
    <w:rsid w:val="00942B80"/>
    <w:rsid w:val="009C6E00"/>
    <w:rsid w:val="00A15FEC"/>
    <w:rsid w:val="00A86358"/>
    <w:rsid w:val="00AB5696"/>
    <w:rsid w:val="00AE25F6"/>
    <w:rsid w:val="00AE53F0"/>
    <w:rsid w:val="00B3420E"/>
    <w:rsid w:val="00B406E1"/>
    <w:rsid w:val="00B96FC1"/>
    <w:rsid w:val="00BD2B14"/>
    <w:rsid w:val="00BF2BCB"/>
    <w:rsid w:val="00C377C5"/>
    <w:rsid w:val="00CF10C9"/>
    <w:rsid w:val="00CF46BB"/>
    <w:rsid w:val="00D10928"/>
    <w:rsid w:val="00D346E4"/>
    <w:rsid w:val="00D6160E"/>
    <w:rsid w:val="00D84440"/>
    <w:rsid w:val="00E74109"/>
    <w:rsid w:val="00E74EEA"/>
    <w:rsid w:val="00E91A48"/>
    <w:rsid w:val="00F20164"/>
    <w:rsid w:val="00F72066"/>
    <w:rsid w:val="00F902F1"/>
    <w:rsid w:val="00FF4B32"/>
    <w:rsid w:val="00FF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A18F9"/>
  <w15:chartTrackingRefBased/>
  <w15:docId w15:val="{E36DB6F2-7457-4A7A-B4C6-F657946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75A"/>
    <w:pPr>
      <w:spacing w:before="120"/>
      <w:jc w:val="both"/>
    </w:pPr>
  </w:style>
  <w:style w:type="paragraph" w:styleId="berschrift1">
    <w:name w:val="heading 1"/>
    <w:basedOn w:val="Standard"/>
    <w:next w:val="Standard"/>
    <w:link w:val="berschrift1Zchn"/>
    <w:uiPriority w:val="9"/>
    <w:qFormat/>
    <w:rsid w:val="00C377C5"/>
    <w:pPr>
      <w:keepNext/>
      <w:keepLines/>
      <w:numPr>
        <w:numId w:val="3"/>
      </w:numPr>
      <w:spacing w:before="240"/>
      <w:ind w:left="709" w:hanging="709"/>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E25F6"/>
    <w:pPr>
      <w:keepNext/>
      <w:keepLines/>
      <w:numPr>
        <w:ilvl w:val="1"/>
        <w:numId w:val="3"/>
      </w:numPr>
      <w:spacing w:before="240"/>
      <w:ind w:left="992" w:hanging="992"/>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rsid w:val="00AE25F6"/>
    <w:pPr>
      <w:keepNext/>
      <w:keepLines/>
      <w:numPr>
        <w:ilvl w:val="2"/>
        <w:numId w:val="3"/>
      </w:numPr>
      <w:ind w:left="1276" w:hanging="1276"/>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semiHidden/>
    <w:unhideWhenUsed/>
    <w:rsid w:val="0010575A"/>
    <w:pPr>
      <w:keepNext/>
      <w:keepLines/>
      <w:numPr>
        <w:ilvl w:val="3"/>
        <w:numId w:val="3"/>
      </w:numPr>
      <w:spacing w:before="40"/>
      <w:outlineLvl w:val="3"/>
    </w:pPr>
    <w:rPr>
      <w:rFonts w:asciiTheme="majorHAnsi" w:eastAsiaTheme="majorEastAsia" w:hAnsiTheme="majorHAnsi" w:cstheme="majorBidi"/>
      <w:i/>
      <w:iCs/>
      <w:color w:val="0000BF" w:themeColor="accent1" w:themeShade="BF"/>
    </w:rPr>
  </w:style>
  <w:style w:type="paragraph" w:styleId="berschrift5">
    <w:name w:val="heading 5"/>
    <w:basedOn w:val="Standard"/>
    <w:next w:val="Standard"/>
    <w:link w:val="berschrift5Zchn"/>
    <w:uiPriority w:val="9"/>
    <w:semiHidden/>
    <w:unhideWhenUsed/>
    <w:qFormat/>
    <w:rsid w:val="0010575A"/>
    <w:pPr>
      <w:keepNext/>
      <w:keepLines/>
      <w:numPr>
        <w:ilvl w:val="4"/>
        <w:numId w:val="3"/>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10575A"/>
    <w:pPr>
      <w:keepNext/>
      <w:keepLines/>
      <w:numPr>
        <w:ilvl w:val="5"/>
        <w:numId w:val="3"/>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10575A"/>
    <w:pPr>
      <w:keepNext/>
      <w:keepLines/>
      <w:numPr>
        <w:ilvl w:val="6"/>
        <w:numId w:val="3"/>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10575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75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7A6BB9"/>
    <w:pPr>
      <w:spacing w:before="240"/>
      <w:jc w:val="center"/>
    </w:pPr>
    <w:rPr>
      <w:rFonts w:cs="Calibri"/>
      <w:noProof/>
      <w:sz w:val="32"/>
    </w:rPr>
  </w:style>
  <w:style w:type="character" w:customStyle="1" w:styleId="BilderZchn">
    <w:name w:val="Bilder Zchn"/>
    <w:basedOn w:val="Absatz-Standardschriftart"/>
    <w:link w:val="Bilder"/>
    <w:rsid w:val="007A6BB9"/>
    <w:rPr>
      <w:rFonts w:cs="Calibri"/>
      <w:noProof/>
      <w:sz w:val="32"/>
    </w:rPr>
  </w:style>
  <w:style w:type="paragraph" w:customStyle="1" w:styleId="Seminar">
    <w:name w:val="Seminar"/>
    <w:basedOn w:val="Standard"/>
    <w:link w:val="SeminarZchn"/>
    <w:qFormat/>
    <w:rsid w:val="007A6BB9"/>
    <w:pPr>
      <w:jc w:val="center"/>
    </w:pPr>
    <w:rPr>
      <w:color w:val="808080" w:themeColor="background1" w:themeShade="80"/>
    </w:rPr>
  </w:style>
  <w:style w:type="character" w:customStyle="1" w:styleId="SeminarZchn">
    <w:name w:val="Seminar Zchn"/>
    <w:basedOn w:val="Absatz-Standardschriftart"/>
    <w:link w:val="Seminar"/>
    <w:rsid w:val="007A6BB9"/>
    <w:rPr>
      <w:color w:val="808080" w:themeColor="background1" w:themeShade="80"/>
    </w:rPr>
  </w:style>
  <w:style w:type="paragraph" w:styleId="Titel">
    <w:name w:val="Title"/>
    <w:basedOn w:val="Standard"/>
    <w:next w:val="Standard"/>
    <w:link w:val="TitelZchn"/>
    <w:uiPriority w:val="10"/>
    <w:qFormat/>
    <w:rsid w:val="0010575A"/>
    <w:pPr>
      <w:spacing w:after="12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7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575A"/>
    <w:pPr>
      <w:numPr>
        <w:ilvl w:val="1"/>
      </w:numPr>
      <w:spacing w:after="120"/>
      <w:jc w:val="center"/>
    </w:pPr>
    <w:rPr>
      <w:rFonts w:asciiTheme="minorHAnsi" w:eastAsiaTheme="minorEastAsia" w:hAnsiTheme="minorHAnsi"/>
      <w:b/>
      <w:spacing w:val="15"/>
      <w:sz w:val="28"/>
    </w:rPr>
  </w:style>
  <w:style w:type="character" w:customStyle="1" w:styleId="UntertitelZchn">
    <w:name w:val="Untertitel Zchn"/>
    <w:basedOn w:val="Absatz-Standardschriftart"/>
    <w:link w:val="Untertitel"/>
    <w:uiPriority w:val="11"/>
    <w:rsid w:val="0010575A"/>
    <w:rPr>
      <w:rFonts w:asciiTheme="minorHAnsi" w:eastAsiaTheme="minorEastAsia" w:hAnsiTheme="minorHAnsi"/>
      <w:b/>
      <w:spacing w:val="15"/>
      <w:sz w:val="28"/>
    </w:rPr>
  </w:style>
  <w:style w:type="paragraph" w:customStyle="1" w:styleId="Autor">
    <w:name w:val="Autor"/>
    <w:basedOn w:val="Standard"/>
    <w:qFormat/>
    <w:rsid w:val="0010575A"/>
    <w:pPr>
      <w:jc w:val="center"/>
    </w:pPr>
    <w:rPr>
      <w:sz w:val="20"/>
    </w:rPr>
  </w:style>
  <w:style w:type="paragraph" w:customStyle="1" w:styleId="EinstiegAbschluss">
    <w:name w:val="EinstiegAbschluss"/>
    <w:basedOn w:val="Listenabsatz"/>
    <w:qFormat/>
    <w:rsid w:val="007B4174"/>
    <w:pPr>
      <w:numPr>
        <w:numId w:val="1"/>
      </w:numPr>
      <w:shd w:val="clear" w:color="auto" w:fill="E3E3E3" w:themeFill="text2" w:themeFillTint="33"/>
    </w:pPr>
    <w:rPr>
      <w:i/>
    </w:rPr>
  </w:style>
  <w:style w:type="paragraph" w:styleId="Listenabsatz">
    <w:name w:val="List Paragraph"/>
    <w:basedOn w:val="Standard"/>
    <w:uiPriority w:val="34"/>
    <w:qFormat/>
    <w:rsid w:val="000D7F90"/>
    <w:pPr>
      <w:numPr>
        <w:numId w:val="6"/>
      </w:numPr>
    </w:pPr>
  </w:style>
  <w:style w:type="character" w:customStyle="1" w:styleId="berschrift1Zchn">
    <w:name w:val="Überschrift 1 Zchn"/>
    <w:basedOn w:val="Absatz-Standardschriftart"/>
    <w:link w:val="berschrift1"/>
    <w:uiPriority w:val="9"/>
    <w:rsid w:val="00C377C5"/>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E25F6"/>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sid w:val="00AE25F6"/>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semiHidden/>
    <w:rsid w:val="0010575A"/>
    <w:rPr>
      <w:rFonts w:asciiTheme="majorHAnsi" w:eastAsiaTheme="majorEastAsia" w:hAnsiTheme="majorHAnsi" w:cstheme="majorBidi"/>
      <w:i/>
      <w:iCs/>
      <w:color w:val="0000BF" w:themeColor="accent1" w:themeShade="BF"/>
    </w:rPr>
  </w:style>
  <w:style w:type="character" w:customStyle="1" w:styleId="berschrift5Zchn">
    <w:name w:val="Überschrift 5 Zchn"/>
    <w:basedOn w:val="Absatz-Standardschriftart"/>
    <w:link w:val="berschrift5"/>
    <w:uiPriority w:val="9"/>
    <w:semiHidden/>
    <w:rsid w:val="0010575A"/>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10575A"/>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10575A"/>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10575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0575A"/>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qFormat/>
    <w:rsid w:val="00191963"/>
    <w:pPr>
      <w:spacing w:after="120"/>
      <w:ind w:left="425" w:right="425"/>
    </w:pPr>
    <w:rPr>
      <w:iCs/>
      <w:noProof/>
    </w:rPr>
  </w:style>
  <w:style w:type="character" w:customStyle="1" w:styleId="ZitatZchn">
    <w:name w:val="Zitat Zchn"/>
    <w:basedOn w:val="Absatz-Standardschriftart"/>
    <w:link w:val="Zitat"/>
    <w:uiPriority w:val="29"/>
    <w:rsid w:val="00191963"/>
    <w:rPr>
      <w:iCs/>
      <w:noProof/>
    </w:rPr>
  </w:style>
  <w:style w:type="paragraph" w:styleId="IntensivesZitat">
    <w:name w:val="Intense Quote"/>
    <w:basedOn w:val="Standard"/>
    <w:next w:val="Standard"/>
    <w:link w:val="IntensivesZitatZchn"/>
    <w:uiPriority w:val="30"/>
    <w:rsid w:val="00D6160E"/>
    <w:pPr>
      <w:pBdr>
        <w:top w:val="single" w:sz="4" w:space="10" w:color="auto"/>
        <w:bottom w:val="single" w:sz="4" w:space="10" w:color="auto"/>
      </w:pBdr>
      <w:spacing w:before="360" w:after="360"/>
      <w:ind w:left="864" w:right="864"/>
      <w:jc w:val="center"/>
    </w:pPr>
    <w:rPr>
      <w:i/>
      <w:iCs/>
    </w:rPr>
  </w:style>
  <w:style w:type="paragraph" w:styleId="Funotentext">
    <w:name w:val="footnote text"/>
    <w:basedOn w:val="Standard"/>
    <w:link w:val="FunotentextZchn"/>
    <w:uiPriority w:val="99"/>
    <w:semiHidden/>
    <w:unhideWhenUsed/>
    <w:rsid w:val="00FF4B32"/>
    <w:pPr>
      <w:spacing w:before="0"/>
    </w:pPr>
    <w:rPr>
      <w:sz w:val="20"/>
      <w:szCs w:val="20"/>
    </w:rPr>
  </w:style>
  <w:style w:type="character" w:customStyle="1" w:styleId="FunotentextZchn">
    <w:name w:val="Fußnotentext Zchn"/>
    <w:basedOn w:val="Absatz-Standardschriftart"/>
    <w:link w:val="Funotentext"/>
    <w:uiPriority w:val="99"/>
    <w:semiHidden/>
    <w:rsid w:val="00FF4B32"/>
    <w:rPr>
      <w:sz w:val="20"/>
      <w:szCs w:val="20"/>
    </w:rPr>
  </w:style>
  <w:style w:type="character" w:styleId="Funotenzeichen">
    <w:name w:val="footnote reference"/>
    <w:basedOn w:val="Absatz-Standardschriftart"/>
    <w:uiPriority w:val="99"/>
    <w:semiHidden/>
    <w:unhideWhenUsed/>
    <w:rsid w:val="00FF4B32"/>
    <w:rPr>
      <w:vertAlign w:val="superscript"/>
    </w:rPr>
  </w:style>
  <w:style w:type="character" w:styleId="IntensiveHervorhebung">
    <w:name w:val="Intense Emphasis"/>
    <w:uiPriority w:val="21"/>
    <w:qFormat/>
    <w:rsid w:val="00191963"/>
    <w:rPr>
      <w:color w:val="FF00FF" w:themeColor="accent4"/>
    </w:rPr>
  </w:style>
  <w:style w:type="paragraph" w:styleId="Beschriftung">
    <w:name w:val="caption"/>
    <w:basedOn w:val="Standard"/>
    <w:next w:val="Standard"/>
    <w:uiPriority w:val="35"/>
    <w:unhideWhenUsed/>
    <w:qFormat/>
    <w:rsid w:val="00D84440"/>
    <w:pPr>
      <w:spacing w:before="0" w:after="200"/>
      <w:jc w:val="center"/>
    </w:pPr>
    <w:rPr>
      <w:i/>
      <w:iCs/>
      <w:sz w:val="20"/>
      <w:szCs w:val="18"/>
    </w:rPr>
  </w:style>
  <w:style w:type="paragraph" w:customStyle="1" w:styleId="FGrn">
    <w:name w:val="F_Grün"/>
    <w:basedOn w:val="Listenabsatz"/>
    <w:link w:val="FGrnZchn"/>
    <w:qFormat/>
    <w:rsid w:val="007B4174"/>
    <w:pPr>
      <w:numPr>
        <w:numId w:val="4"/>
      </w:numPr>
    </w:pPr>
    <w:rPr>
      <w:color w:val="009B00"/>
    </w:rPr>
  </w:style>
  <w:style w:type="character" w:customStyle="1" w:styleId="FGrnZchn">
    <w:name w:val="F_Grün Zchn"/>
    <w:basedOn w:val="Absatz-Standardschriftart"/>
    <w:link w:val="FGrn"/>
    <w:rsid w:val="007B4174"/>
    <w:rPr>
      <w:color w:val="009B00"/>
    </w:rPr>
  </w:style>
  <w:style w:type="paragraph" w:customStyle="1" w:styleId="FRot">
    <w:name w:val="F_Rot"/>
    <w:basedOn w:val="Listenabsatz"/>
    <w:link w:val="FRotZchn"/>
    <w:qFormat/>
    <w:rsid w:val="003467B8"/>
    <w:pPr>
      <w:numPr>
        <w:numId w:val="7"/>
      </w:numPr>
    </w:pPr>
    <w:rPr>
      <w:color w:val="FF0000" w:themeColor="accent2"/>
    </w:rPr>
  </w:style>
  <w:style w:type="character" w:customStyle="1" w:styleId="FRotZchn">
    <w:name w:val="F_Rot Zchn"/>
    <w:basedOn w:val="Absatz-Standardschriftart"/>
    <w:link w:val="FRot"/>
    <w:rsid w:val="003467B8"/>
    <w:rPr>
      <w:color w:val="FF0000" w:themeColor="accent2"/>
    </w:rPr>
  </w:style>
  <w:style w:type="paragraph" w:customStyle="1" w:styleId="FBlau">
    <w:name w:val="F_Blau"/>
    <w:basedOn w:val="Listenabsatz"/>
    <w:qFormat/>
    <w:rsid w:val="000D7F90"/>
    <w:pPr>
      <w:numPr>
        <w:numId w:val="12"/>
      </w:numPr>
    </w:pPr>
    <w:rPr>
      <w:rFonts w:asciiTheme="minorHAnsi" w:hAnsiTheme="minorHAnsi"/>
      <w:color w:val="0000FF" w:themeColor="accent1"/>
    </w:rPr>
  </w:style>
  <w:style w:type="paragraph" w:customStyle="1" w:styleId="Formeln">
    <w:name w:val="Formeln"/>
    <w:basedOn w:val="Standard"/>
    <w:qFormat/>
    <w:rsid w:val="007673C8"/>
    <w:pPr>
      <w:spacing w:before="240" w:after="240"/>
      <w:jc w:val="center"/>
    </w:pPr>
    <w:rPr>
      <w:sz w:val="28"/>
    </w:rPr>
  </w:style>
  <w:style w:type="paragraph" w:customStyle="1" w:styleId="CAS-Nr">
    <w:name w:val="CAS-Nr."/>
    <w:basedOn w:val="Standard"/>
    <w:link w:val="CAS-NrZchn"/>
    <w:qFormat/>
    <w:rsid w:val="001E2364"/>
    <w:pPr>
      <w:spacing w:before="0"/>
      <w:jc w:val="left"/>
    </w:pPr>
    <w:rPr>
      <w:sz w:val="20"/>
    </w:rPr>
  </w:style>
  <w:style w:type="paragraph" w:customStyle="1" w:styleId="Liste2Einzug">
    <w:name w:val="Liste 2 Einzug"/>
    <w:basedOn w:val="Listenabsatz"/>
    <w:qFormat/>
    <w:rsid w:val="007C0165"/>
    <w:pPr>
      <w:numPr>
        <w:numId w:val="15"/>
      </w:numPr>
    </w:pPr>
    <w:rPr>
      <w:rFonts w:asciiTheme="minorHAnsi" w:hAnsiTheme="minorHAnsi"/>
    </w:rPr>
  </w:style>
  <w:style w:type="character" w:customStyle="1" w:styleId="CAS-NrZchn">
    <w:name w:val="CAS-Nr. Zchn"/>
    <w:basedOn w:val="Absatz-Standardschriftart"/>
    <w:link w:val="CAS-Nr"/>
    <w:rsid w:val="007673C8"/>
    <w:rPr>
      <w:sz w:val="20"/>
    </w:rPr>
  </w:style>
  <w:style w:type="character" w:styleId="Hyperlink">
    <w:name w:val="Hyperlink"/>
    <w:basedOn w:val="Absatz-Standardschriftart"/>
    <w:uiPriority w:val="99"/>
    <w:unhideWhenUsed/>
    <w:qFormat/>
    <w:rsid w:val="007C0165"/>
    <w:rPr>
      <w:color w:val="0000FF" w:themeColor="hyperlink"/>
      <w:u w:val="single"/>
    </w:rPr>
  </w:style>
  <w:style w:type="paragraph" w:customStyle="1" w:styleId="ChemikalienLsungen">
    <w:name w:val="Chemikalien/Lösungen"/>
    <w:basedOn w:val="Listenabsatz"/>
    <w:qFormat/>
    <w:rsid w:val="001E2364"/>
    <w:pPr>
      <w:numPr>
        <w:numId w:val="13"/>
      </w:numPr>
      <w:jc w:val="left"/>
    </w:pPr>
    <w:rPr>
      <w:rFonts w:asciiTheme="minorHAnsi" w:hAnsiTheme="minorHAnsi" w:cstheme="minorHAnsi"/>
      <w:color w:val="FF0000" w:themeColor="accent2"/>
    </w:rPr>
  </w:style>
  <w:style w:type="paragraph" w:customStyle="1" w:styleId="Liste1">
    <w:name w:val="Liste 1"/>
    <w:basedOn w:val="Listenabsatz"/>
    <w:qFormat/>
    <w:rsid w:val="00E91A48"/>
    <w:pPr>
      <w:numPr>
        <w:numId w:val="14"/>
      </w:numPr>
    </w:pPr>
    <w:rPr>
      <w:rFonts w:asciiTheme="minorHAnsi" w:hAnsiTheme="minorHAnsi"/>
    </w:rPr>
  </w:style>
  <w:style w:type="character" w:customStyle="1" w:styleId="NichtaufgelsteErwhnung1">
    <w:name w:val="Nicht aufgelöste Erwähnung1"/>
    <w:basedOn w:val="Absatz-Standardschriftart"/>
    <w:uiPriority w:val="99"/>
    <w:semiHidden/>
    <w:unhideWhenUsed/>
    <w:rsid w:val="007C0165"/>
    <w:rPr>
      <w:color w:val="605E5C"/>
      <w:shd w:val="clear" w:color="auto" w:fill="E1DFDD"/>
    </w:rPr>
  </w:style>
  <w:style w:type="paragraph" w:customStyle="1" w:styleId="Zusammenfassung">
    <w:name w:val="Zusammenfassung"/>
    <w:basedOn w:val="Listenabsatz"/>
    <w:link w:val="ZusammenfassungZchn"/>
    <w:qFormat/>
    <w:rsid w:val="007C0165"/>
    <w:pPr>
      <w:numPr>
        <w:numId w:val="17"/>
      </w:numPr>
      <w:shd w:val="clear" w:color="auto" w:fill="C8C8C8" w:themeFill="text2" w:themeFillTint="66"/>
    </w:pPr>
  </w:style>
  <w:style w:type="character" w:customStyle="1" w:styleId="ZusammenfassungZchn">
    <w:name w:val="Zusammenfassung Zchn"/>
    <w:basedOn w:val="Absatz-Standardschriftart"/>
    <w:link w:val="Zusammenfassung"/>
    <w:rsid w:val="007C0165"/>
    <w:rPr>
      <w:shd w:val="clear" w:color="auto" w:fill="C8C8C8" w:themeFill="text2" w:themeFillTint="66"/>
    </w:rPr>
  </w:style>
  <w:style w:type="paragraph" w:customStyle="1" w:styleId="Experiment">
    <w:name w:val="Experiment"/>
    <w:basedOn w:val="Standard"/>
    <w:qFormat/>
    <w:rsid w:val="001E2364"/>
    <w:pPr>
      <w:ind w:left="425" w:hanging="425"/>
    </w:pPr>
  </w:style>
  <w:style w:type="character" w:styleId="Fett">
    <w:name w:val="Strong"/>
    <w:basedOn w:val="Absatz-Standardschriftart"/>
    <w:uiPriority w:val="22"/>
    <w:qFormat/>
    <w:rsid w:val="000C2636"/>
    <w:rPr>
      <w:b/>
      <w:bCs/>
    </w:rPr>
  </w:style>
  <w:style w:type="paragraph" w:customStyle="1" w:styleId="Quellen">
    <w:name w:val="Quellen"/>
    <w:basedOn w:val="Listenabsatz"/>
    <w:qFormat/>
    <w:rsid w:val="000C2636"/>
    <w:pPr>
      <w:numPr>
        <w:numId w:val="18"/>
      </w:numPr>
    </w:pPr>
    <w:rPr>
      <w:rFonts w:asciiTheme="minorHAnsi" w:hAnsiTheme="minorHAnsi"/>
    </w:rPr>
  </w:style>
  <w:style w:type="paragraph" w:styleId="KeinLeerraum">
    <w:name w:val="No Spacing"/>
    <w:link w:val="KeinLeerraumZchn"/>
    <w:uiPriority w:val="1"/>
    <w:qFormat/>
    <w:rsid w:val="007A6BB9"/>
    <w:pPr>
      <w:jc w:val="both"/>
    </w:pPr>
    <w:rPr>
      <w:szCs w:val="24"/>
    </w:rPr>
  </w:style>
  <w:style w:type="paragraph" w:styleId="Inhaltsverzeichnisberschrift">
    <w:name w:val="TOC Heading"/>
    <w:basedOn w:val="berschrift1"/>
    <w:next w:val="Standard"/>
    <w:uiPriority w:val="39"/>
    <w:unhideWhenUsed/>
    <w:qFormat/>
    <w:rsid w:val="00F72066"/>
    <w:pPr>
      <w:numPr>
        <w:numId w:val="0"/>
      </w:numPr>
      <w:spacing w:line="259" w:lineRule="auto"/>
      <w:jc w:val="left"/>
      <w:outlineLvl w:val="9"/>
    </w:pPr>
    <w:rPr>
      <w:b w:val="0"/>
      <w:color w:val="0000FF" w:themeColor="accent1"/>
      <w:lang w:eastAsia="de-DE"/>
    </w:rPr>
  </w:style>
  <w:style w:type="paragraph" w:styleId="Verzeichnis1">
    <w:name w:val="toc 1"/>
    <w:basedOn w:val="Standard"/>
    <w:next w:val="Standard"/>
    <w:autoRedefine/>
    <w:uiPriority w:val="39"/>
    <w:unhideWhenUsed/>
    <w:rsid w:val="00AE25F6"/>
    <w:pPr>
      <w:spacing w:after="100"/>
    </w:pPr>
  </w:style>
  <w:style w:type="paragraph" w:styleId="Verzeichnis2">
    <w:name w:val="toc 2"/>
    <w:basedOn w:val="Standard"/>
    <w:next w:val="Standard"/>
    <w:autoRedefine/>
    <w:uiPriority w:val="39"/>
    <w:unhideWhenUsed/>
    <w:rsid w:val="00AE25F6"/>
    <w:pPr>
      <w:spacing w:after="100"/>
      <w:ind w:left="240"/>
    </w:pPr>
  </w:style>
  <w:style w:type="paragraph" w:styleId="Verzeichnis3">
    <w:name w:val="toc 3"/>
    <w:basedOn w:val="Standard"/>
    <w:next w:val="Standard"/>
    <w:autoRedefine/>
    <w:uiPriority w:val="39"/>
    <w:unhideWhenUsed/>
    <w:rsid w:val="00AE25F6"/>
    <w:pPr>
      <w:spacing w:after="100"/>
      <w:ind w:left="480"/>
    </w:pPr>
  </w:style>
  <w:style w:type="paragraph" w:customStyle="1" w:styleId="ExperimentEinzug">
    <w:name w:val="Experiment Einzug"/>
    <w:basedOn w:val="Standard"/>
    <w:qFormat/>
    <w:rsid w:val="001E2364"/>
    <w:pPr>
      <w:ind w:left="425"/>
    </w:pPr>
  </w:style>
  <w:style w:type="paragraph" w:customStyle="1" w:styleId="Entsorgung">
    <w:name w:val="Entsorgung"/>
    <w:basedOn w:val="Standard"/>
    <w:link w:val="EntsorgungZchn"/>
    <w:qFormat/>
    <w:rsid w:val="001E2364"/>
    <w:rPr>
      <w:b/>
      <w:color w:val="FF9600"/>
      <w:sz w:val="28"/>
      <w:szCs w:val="24"/>
    </w:rPr>
  </w:style>
  <w:style w:type="character" w:customStyle="1" w:styleId="EntsorgungZchn">
    <w:name w:val="Entsorgung Zchn"/>
    <w:basedOn w:val="Absatz-Standardschriftart"/>
    <w:link w:val="Entsorgung"/>
    <w:rsid w:val="001E2364"/>
    <w:rPr>
      <w:b/>
      <w:color w:val="FF9600"/>
      <w:sz w:val="28"/>
      <w:szCs w:val="24"/>
    </w:rPr>
  </w:style>
  <w:style w:type="paragraph" w:customStyle="1" w:styleId="ZielErfolgskontrolle">
    <w:name w:val="Ziel/Erfolgskontrolle"/>
    <w:basedOn w:val="Standard"/>
    <w:qFormat/>
    <w:rsid w:val="001E2364"/>
    <w:pPr>
      <w:shd w:val="clear" w:color="auto" w:fill="D9D9D9" w:themeFill="background1" w:themeFillShade="D9"/>
    </w:pPr>
    <w:rPr>
      <w:b/>
      <w:sz w:val="32"/>
      <w:szCs w:val="24"/>
    </w:rPr>
  </w:style>
  <w:style w:type="paragraph" w:customStyle="1" w:styleId="xtief">
    <w:name w:val="x_tief"/>
    <w:basedOn w:val="Standard"/>
    <w:link w:val="xtiefZchn"/>
    <w:qFormat/>
    <w:rsid w:val="00A15FEC"/>
    <w:rPr>
      <w:vertAlign w:val="subscript"/>
    </w:rPr>
  </w:style>
  <w:style w:type="paragraph" w:customStyle="1" w:styleId="xhoch">
    <w:name w:val="x_hoch"/>
    <w:basedOn w:val="Standard"/>
    <w:link w:val="xhochZchn"/>
    <w:qFormat/>
    <w:rsid w:val="00A15FEC"/>
    <w:rPr>
      <w:vertAlign w:val="superscript"/>
    </w:rPr>
  </w:style>
  <w:style w:type="character" w:customStyle="1" w:styleId="xtiefZchn">
    <w:name w:val="x_tief Zchn"/>
    <w:basedOn w:val="Absatz-Standardschriftart"/>
    <w:link w:val="xtief"/>
    <w:rsid w:val="00A15FEC"/>
    <w:rPr>
      <w:vertAlign w:val="subscript"/>
    </w:rPr>
  </w:style>
  <w:style w:type="paragraph" w:customStyle="1" w:styleId="Liste3kursiv">
    <w:name w:val="Liste 3 kursiv"/>
    <w:basedOn w:val="Listenabsatz"/>
    <w:qFormat/>
    <w:rsid w:val="00A15FEC"/>
    <w:pPr>
      <w:numPr>
        <w:numId w:val="19"/>
      </w:numPr>
    </w:pPr>
    <w:rPr>
      <w:rFonts w:asciiTheme="minorHAnsi" w:hAnsiTheme="minorHAnsi"/>
      <w:i/>
    </w:rPr>
  </w:style>
  <w:style w:type="character" w:customStyle="1" w:styleId="xhochZchn">
    <w:name w:val="x_hoch Zchn"/>
    <w:basedOn w:val="Absatz-Standardschriftart"/>
    <w:link w:val="xhoch"/>
    <w:rsid w:val="00A15FEC"/>
    <w:rPr>
      <w:vertAlign w:val="superscript"/>
    </w:rPr>
  </w:style>
  <w:style w:type="table" w:styleId="Tabellenraster">
    <w:name w:val="Table Grid"/>
    <w:basedOn w:val="NormaleTabelle"/>
    <w:uiPriority w:val="39"/>
    <w:rsid w:val="00A1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9C6E00"/>
    <w:pPr>
      <w:spacing w:before="60" w:after="60"/>
      <w:jc w:val="left"/>
    </w:pPr>
  </w:style>
  <w:style w:type="paragraph" w:customStyle="1" w:styleId="Kapitel">
    <w:name w:val="Kapitel"/>
    <w:basedOn w:val="Standard"/>
    <w:link w:val="KapitelZchn"/>
    <w:qFormat/>
    <w:rsid w:val="007A6BB9"/>
    <w:pPr>
      <w:shd w:val="clear" w:color="auto" w:fill="0000FF" w:themeFill="accent1"/>
      <w:spacing w:after="120"/>
      <w:jc w:val="center"/>
    </w:pPr>
    <w:rPr>
      <w:b/>
      <w:bCs/>
      <w:color w:val="FFFFFF" w:themeColor="background1"/>
      <w:sz w:val="40"/>
      <w:szCs w:val="40"/>
    </w:rPr>
  </w:style>
  <w:style w:type="character" w:customStyle="1" w:styleId="KapitelZchn">
    <w:name w:val="Kapitel Zchn"/>
    <w:basedOn w:val="Absatz-Standardschriftart"/>
    <w:link w:val="Kapitel"/>
    <w:rsid w:val="007A6BB9"/>
    <w:rPr>
      <w:b/>
      <w:bCs/>
      <w:color w:val="FFFFFF" w:themeColor="background1"/>
      <w:sz w:val="40"/>
      <w:szCs w:val="40"/>
      <w:shd w:val="clear" w:color="auto" w:fill="0000FF" w:themeFill="accent1"/>
    </w:rPr>
  </w:style>
  <w:style w:type="paragraph" w:customStyle="1" w:styleId="FGelb">
    <w:name w:val="F_Gelb"/>
    <w:basedOn w:val="Listenabsatz"/>
    <w:qFormat/>
    <w:rsid w:val="007D36A9"/>
    <w:pPr>
      <w:numPr>
        <w:numId w:val="21"/>
      </w:numPr>
    </w:pPr>
    <w:rPr>
      <w:rFonts w:asciiTheme="minorHAnsi" w:hAnsiTheme="minorHAnsi"/>
      <w:color w:val="FFC800"/>
    </w:rPr>
  </w:style>
  <w:style w:type="character" w:styleId="SchwacheHervorhebung">
    <w:name w:val="Subtle Emphasis"/>
    <w:basedOn w:val="Absatz-Standardschriftart"/>
    <w:uiPriority w:val="19"/>
    <w:qFormat/>
    <w:rsid w:val="00191963"/>
    <w:rPr>
      <w:i/>
      <w:iCs/>
      <w:color w:val="auto"/>
    </w:rPr>
  </w:style>
  <w:style w:type="character" w:styleId="Hervorhebung">
    <w:name w:val="Emphasis"/>
    <w:basedOn w:val="Absatz-Standardschriftart"/>
    <w:uiPriority w:val="20"/>
    <w:qFormat/>
    <w:rsid w:val="00191963"/>
    <w:rPr>
      <w:b/>
      <w:i w:val="0"/>
      <w:iCs/>
      <w:color w:val="auto"/>
      <w:sz w:val="28"/>
    </w:rPr>
  </w:style>
  <w:style w:type="character" w:customStyle="1" w:styleId="IntensivesZitatZchn">
    <w:name w:val="Intensives Zitat Zchn"/>
    <w:basedOn w:val="Absatz-Standardschriftart"/>
    <w:link w:val="IntensivesZitat"/>
    <w:uiPriority w:val="30"/>
    <w:rsid w:val="00D6160E"/>
    <w:rPr>
      <w:i/>
      <w:iCs/>
    </w:rPr>
  </w:style>
  <w:style w:type="character" w:styleId="SchwacherVerweis">
    <w:name w:val="Subtle Reference"/>
    <w:basedOn w:val="Absatz-Standardschriftart"/>
    <w:uiPriority w:val="31"/>
    <w:rsid w:val="00942B80"/>
    <w:rPr>
      <w:smallCaps/>
      <w:color w:val="5A5A5A" w:themeColor="text1" w:themeTint="A5"/>
    </w:rPr>
  </w:style>
  <w:style w:type="character" w:styleId="IntensiverVerweis">
    <w:name w:val="Intense Reference"/>
    <w:basedOn w:val="Absatz-Standardschriftart"/>
    <w:uiPriority w:val="32"/>
    <w:rsid w:val="00D6160E"/>
    <w:rPr>
      <w:b/>
      <w:bCs/>
      <w:smallCaps/>
      <w:color w:val="auto"/>
      <w:spacing w:val="5"/>
    </w:rPr>
  </w:style>
  <w:style w:type="character" w:styleId="Buchtitel">
    <w:name w:val="Book Title"/>
    <w:basedOn w:val="Absatz-Standardschriftart"/>
    <w:uiPriority w:val="33"/>
    <w:rsid w:val="00942B80"/>
    <w:rPr>
      <w:b/>
      <w:bCs/>
      <w:i/>
      <w:iCs/>
      <w:spacing w:val="5"/>
    </w:rPr>
  </w:style>
  <w:style w:type="paragraph" w:styleId="Kopfzeile">
    <w:name w:val="header"/>
    <w:basedOn w:val="Standard"/>
    <w:link w:val="KopfzeileZchn"/>
    <w:uiPriority w:val="99"/>
    <w:unhideWhenUsed/>
    <w:rsid w:val="00B3420E"/>
    <w:pPr>
      <w:tabs>
        <w:tab w:val="center" w:pos="4536"/>
        <w:tab w:val="right" w:pos="9072"/>
      </w:tabs>
      <w:spacing w:before="0"/>
    </w:pPr>
  </w:style>
  <w:style w:type="character" w:customStyle="1" w:styleId="KopfzeileZchn">
    <w:name w:val="Kopfzeile Zchn"/>
    <w:basedOn w:val="Absatz-Standardschriftart"/>
    <w:link w:val="Kopfzeile"/>
    <w:uiPriority w:val="99"/>
    <w:rsid w:val="00B3420E"/>
  </w:style>
  <w:style w:type="paragraph" w:styleId="Fuzeile">
    <w:name w:val="footer"/>
    <w:basedOn w:val="Standard"/>
    <w:link w:val="FuzeileZchn"/>
    <w:uiPriority w:val="99"/>
    <w:unhideWhenUsed/>
    <w:rsid w:val="00B3420E"/>
    <w:pPr>
      <w:tabs>
        <w:tab w:val="center" w:pos="4536"/>
        <w:tab w:val="right" w:pos="9072"/>
      </w:tabs>
      <w:spacing w:before="0"/>
    </w:pPr>
  </w:style>
  <w:style w:type="character" w:customStyle="1" w:styleId="FuzeileZchn">
    <w:name w:val="Fußzeile Zchn"/>
    <w:basedOn w:val="Absatz-Standardschriftart"/>
    <w:link w:val="Fuzeile"/>
    <w:uiPriority w:val="99"/>
    <w:rsid w:val="00B3420E"/>
  </w:style>
  <w:style w:type="character" w:customStyle="1" w:styleId="KeinLeerraumZchn">
    <w:name w:val="Kein Leerraum Zchn"/>
    <w:basedOn w:val="Absatz-Standardschriftart"/>
    <w:link w:val="KeinLeerraum"/>
    <w:uiPriority w:val="1"/>
    <w:rsid w:val="00CF10C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56">
      <w:bodyDiv w:val="1"/>
      <w:marLeft w:val="0"/>
      <w:marRight w:val="0"/>
      <w:marTop w:val="0"/>
      <w:marBottom w:val="0"/>
      <w:divBdr>
        <w:top w:val="none" w:sz="0" w:space="0" w:color="auto"/>
        <w:left w:val="none" w:sz="0" w:space="0" w:color="auto"/>
        <w:bottom w:val="none" w:sz="0" w:space="0" w:color="auto"/>
        <w:right w:val="none" w:sz="0" w:space="0" w:color="auto"/>
      </w:divBdr>
    </w:div>
    <w:div w:id="86006566">
      <w:bodyDiv w:val="1"/>
      <w:marLeft w:val="0"/>
      <w:marRight w:val="0"/>
      <w:marTop w:val="0"/>
      <w:marBottom w:val="0"/>
      <w:divBdr>
        <w:top w:val="none" w:sz="0" w:space="0" w:color="auto"/>
        <w:left w:val="none" w:sz="0" w:space="0" w:color="auto"/>
        <w:bottom w:val="none" w:sz="0" w:space="0" w:color="auto"/>
        <w:right w:val="none" w:sz="0" w:space="0" w:color="auto"/>
      </w:divBdr>
    </w:div>
    <w:div w:id="95053768">
      <w:bodyDiv w:val="1"/>
      <w:marLeft w:val="0"/>
      <w:marRight w:val="0"/>
      <w:marTop w:val="0"/>
      <w:marBottom w:val="0"/>
      <w:divBdr>
        <w:top w:val="none" w:sz="0" w:space="0" w:color="auto"/>
        <w:left w:val="none" w:sz="0" w:space="0" w:color="auto"/>
        <w:bottom w:val="none" w:sz="0" w:space="0" w:color="auto"/>
        <w:right w:val="none" w:sz="0" w:space="0" w:color="auto"/>
      </w:divBdr>
    </w:div>
    <w:div w:id="104929692">
      <w:bodyDiv w:val="1"/>
      <w:marLeft w:val="0"/>
      <w:marRight w:val="0"/>
      <w:marTop w:val="0"/>
      <w:marBottom w:val="0"/>
      <w:divBdr>
        <w:top w:val="none" w:sz="0" w:space="0" w:color="auto"/>
        <w:left w:val="none" w:sz="0" w:space="0" w:color="auto"/>
        <w:bottom w:val="none" w:sz="0" w:space="0" w:color="auto"/>
        <w:right w:val="none" w:sz="0" w:space="0" w:color="auto"/>
      </w:divBdr>
    </w:div>
    <w:div w:id="109015031">
      <w:bodyDiv w:val="1"/>
      <w:marLeft w:val="0"/>
      <w:marRight w:val="0"/>
      <w:marTop w:val="0"/>
      <w:marBottom w:val="0"/>
      <w:divBdr>
        <w:top w:val="none" w:sz="0" w:space="0" w:color="auto"/>
        <w:left w:val="none" w:sz="0" w:space="0" w:color="auto"/>
        <w:bottom w:val="none" w:sz="0" w:space="0" w:color="auto"/>
        <w:right w:val="none" w:sz="0" w:space="0" w:color="auto"/>
      </w:divBdr>
    </w:div>
    <w:div w:id="159926544">
      <w:bodyDiv w:val="1"/>
      <w:marLeft w:val="0"/>
      <w:marRight w:val="0"/>
      <w:marTop w:val="0"/>
      <w:marBottom w:val="0"/>
      <w:divBdr>
        <w:top w:val="none" w:sz="0" w:space="0" w:color="auto"/>
        <w:left w:val="none" w:sz="0" w:space="0" w:color="auto"/>
        <w:bottom w:val="none" w:sz="0" w:space="0" w:color="auto"/>
        <w:right w:val="none" w:sz="0" w:space="0" w:color="auto"/>
      </w:divBdr>
    </w:div>
    <w:div w:id="167182527">
      <w:bodyDiv w:val="1"/>
      <w:marLeft w:val="0"/>
      <w:marRight w:val="0"/>
      <w:marTop w:val="0"/>
      <w:marBottom w:val="0"/>
      <w:divBdr>
        <w:top w:val="none" w:sz="0" w:space="0" w:color="auto"/>
        <w:left w:val="none" w:sz="0" w:space="0" w:color="auto"/>
        <w:bottom w:val="none" w:sz="0" w:space="0" w:color="auto"/>
        <w:right w:val="none" w:sz="0" w:space="0" w:color="auto"/>
      </w:divBdr>
    </w:div>
    <w:div w:id="198200085">
      <w:bodyDiv w:val="1"/>
      <w:marLeft w:val="0"/>
      <w:marRight w:val="0"/>
      <w:marTop w:val="0"/>
      <w:marBottom w:val="0"/>
      <w:divBdr>
        <w:top w:val="none" w:sz="0" w:space="0" w:color="auto"/>
        <w:left w:val="none" w:sz="0" w:space="0" w:color="auto"/>
        <w:bottom w:val="none" w:sz="0" w:space="0" w:color="auto"/>
        <w:right w:val="none" w:sz="0" w:space="0" w:color="auto"/>
      </w:divBdr>
    </w:div>
    <w:div w:id="241989756">
      <w:bodyDiv w:val="1"/>
      <w:marLeft w:val="0"/>
      <w:marRight w:val="0"/>
      <w:marTop w:val="0"/>
      <w:marBottom w:val="0"/>
      <w:divBdr>
        <w:top w:val="none" w:sz="0" w:space="0" w:color="auto"/>
        <w:left w:val="none" w:sz="0" w:space="0" w:color="auto"/>
        <w:bottom w:val="none" w:sz="0" w:space="0" w:color="auto"/>
        <w:right w:val="none" w:sz="0" w:space="0" w:color="auto"/>
      </w:divBdr>
    </w:div>
    <w:div w:id="295330944">
      <w:bodyDiv w:val="1"/>
      <w:marLeft w:val="0"/>
      <w:marRight w:val="0"/>
      <w:marTop w:val="0"/>
      <w:marBottom w:val="0"/>
      <w:divBdr>
        <w:top w:val="none" w:sz="0" w:space="0" w:color="auto"/>
        <w:left w:val="none" w:sz="0" w:space="0" w:color="auto"/>
        <w:bottom w:val="none" w:sz="0" w:space="0" w:color="auto"/>
        <w:right w:val="none" w:sz="0" w:space="0" w:color="auto"/>
      </w:divBdr>
    </w:div>
    <w:div w:id="404912147">
      <w:bodyDiv w:val="1"/>
      <w:marLeft w:val="0"/>
      <w:marRight w:val="0"/>
      <w:marTop w:val="0"/>
      <w:marBottom w:val="0"/>
      <w:divBdr>
        <w:top w:val="none" w:sz="0" w:space="0" w:color="auto"/>
        <w:left w:val="none" w:sz="0" w:space="0" w:color="auto"/>
        <w:bottom w:val="none" w:sz="0" w:space="0" w:color="auto"/>
        <w:right w:val="none" w:sz="0" w:space="0" w:color="auto"/>
      </w:divBdr>
    </w:div>
    <w:div w:id="567229997">
      <w:bodyDiv w:val="1"/>
      <w:marLeft w:val="0"/>
      <w:marRight w:val="0"/>
      <w:marTop w:val="0"/>
      <w:marBottom w:val="0"/>
      <w:divBdr>
        <w:top w:val="none" w:sz="0" w:space="0" w:color="auto"/>
        <w:left w:val="none" w:sz="0" w:space="0" w:color="auto"/>
        <w:bottom w:val="none" w:sz="0" w:space="0" w:color="auto"/>
        <w:right w:val="none" w:sz="0" w:space="0" w:color="auto"/>
      </w:divBdr>
    </w:div>
    <w:div w:id="650524719">
      <w:bodyDiv w:val="1"/>
      <w:marLeft w:val="0"/>
      <w:marRight w:val="0"/>
      <w:marTop w:val="0"/>
      <w:marBottom w:val="0"/>
      <w:divBdr>
        <w:top w:val="none" w:sz="0" w:space="0" w:color="auto"/>
        <w:left w:val="none" w:sz="0" w:space="0" w:color="auto"/>
        <w:bottom w:val="none" w:sz="0" w:space="0" w:color="auto"/>
        <w:right w:val="none" w:sz="0" w:space="0" w:color="auto"/>
      </w:divBdr>
    </w:div>
    <w:div w:id="653533277">
      <w:bodyDiv w:val="1"/>
      <w:marLeft w:val="0"/>
      <w:marRight w:val="0"/>
      <w:marTop w:val="0"/>
      <w:marBottom w:val="0"/>
      <w:divBdr>
        <w:top w:val="none" w:sz="0" w:space="0" w:color="auto"/>
        <w:left w:val="none" w:sz="0" w:space="0" w:color="auto"/>
        <w:bottom w:val="none" w:sz="0" w:space="0" w:color="auto"/>
        <w:right w:val="none" w:sz="0" w:space="0" w:color="auto"/>
      </w:divBdr>
    </w:div>
    <w:div w:id="855121162">
      <w:bodyDiv w:val="1"/>
      <w:marLeft w:val="0"/>
      <w:marRight w:val="0"/>
      <w:marTop w:val="0"/>
      <w:marBottom w:val="0"/>
      <w:divBdr>
        <w:top w:val="none" w:sz="0" w:space="0" w:color="auto"/>
        <w:left w:val="none" w:sz="0" w:space="0" w:color="auto"/>
        <w:bottom w:val="none" w:sz="0" w:space="0" w:color="auto"/>
        <w:right w:val="none" w:sz="0" w:space="0" w:color="auto"/>
      </w:divBdr>
    </w:div>
    <w:div w:id="1005942442">
      <w:bodyDiv w:val="1"/>
      <w:marLeft w:val="0"/>
      <w:marRight w:val="0"/>
      <w:marTop w:val="0"/>
      <w:marBottom w:val="0"/>
      <w:divBdr>
        <w:top w:val="none" w:sz="0" w:space="0" w:color="auto"/>
        <w:left w:val="none" w:sz="0" w:space="0" w:color="auto"/>
        <w:bottom w:val="none" w:sz="0" w:space="0" w:color="auto"/>
        <w:right w:val="none" w:sz="0" w:space="0" w:color="auto"/>
      </w:divBdr>
    </w:div>
    <w:div w:id="1044210836">
      <w:bodyDiv w:val="1"/>
      <w:marLeft w:val="0"/>
      <w:marRight w:val="0"/>
      <w:marTop w:val="0"/>
      <w:marBottom w:val="0"/>
      <w:divBdr>
        <w:top w:val="none" w:sz="0" w:space="0" w:color="auto"/>
        <w:left w:val="none" w:sz="0" w:space="0" w:color="auto"/>
        <w:bottom w:val="none" w:sz="0" w:space="0" w:color="auto"/>
        <w:right w:val="none" w:sz="0" w:space="0" w:color="auto"/>
      </w:divBdr>
    </w:div>
    <w:div w:id="1107887733">
      <w:bodyDiv w:val="1"/>
      <w:marLeft w:val="0"/>
      <w:marRight w:val="0"/>
      <w:marTop w:val="0"/>
      <w:marBottom w:val="0"/>
      <w:divBdr>
        <w:top w:val="none" w:sz="0" w:space="0" w:color="auto"/>
        <w:left w:val="none" w:sz="0" w:space="0" w:color="auto"/>
        <w:bottom w:val="none" w:sz="0" w:space="0" w:color="auto"/>
        <w:right w:val="none" w:sz="0" w:space="0" w:color="auto"/>
      </w:divBdr>
    </w:div>
    <w:div w:id="1121268933">
      <w:bodyDiv w:val="1"/>
      <w:marLeft w:val="0"/>
      <w:marRight w:val="0"/>
      <w:marTop w:val="0"/>
      <w:marBottom w:val="0"/>
      <w:divBdr>
        <w:top w:val="none" w:sz="0" w:space="0" w:color="auto"/>
        <w:left w:val="none" w:sz="0" w:space="0" w:color="auto"/>
        <w:bottom w:val="none" w:sz="0" w:space="0" w:color="auto"/>
        <w:right w:val="none" w:sz="0" w:space="0" w:color="auto"/>
      </w:divBdr>
    </w:div>
    <w:div w:id="1151171975">
      <w:bodyDiv w:val="1"/>
      <w:marLeft w:val="0"/>
      <w:marRight w:val="0"/>
      <w:marTop w:val="0"/>
      <w:marBottom w:val="0"/>
      <w:divBdr>
        <w:top w:val="none" w:sz="0" w:space="0" w:color="auto"/>
        <w:left w:val="none" w:sz="0" w:space="0" w:color="auto"/>
        <w:bottom w:val="none" w:sz="0" w:space="0" w:color="auto"/>
        <w:right w:val="none" w:sz="0" w:space="0" w:color="auto"/>
      </w:divBdr>
    </w:div>
    <w:div w:id="1231845777">
      <w:bodyDiv w:val="1"/>
      <w:marLeft w:val="0"/>
      <w:marRight w:val="0"/>
      <w:marTop w:val="0"/>
      <w:marBottom w:val="0"/>
      <w:divBdr>
        <w:top w:val="none" w:sz="0" w:space="0" w:color="auto"/>
        <w:left w:val="none" w:sz="0" w:space="0" w:color="auto"/>
        <w:bottom w:val="none" w:sz="0" w:space="0" w:color="auto"/>
        <w:right w:val="none" w:sz="0" w:space="0" w:color="auto"/>
      </w:divBdr>
    </w:div>
    <w:div w:id="1264655660">
      <w:bodyDiv w:val="1"/>
      <w:marLeft w:val="0"/>
      <w:marRight w:val="0"/>
      <w:marTop w:val="0"/>
      <w:marBottom w:val="0"/>
      <w:divBdr>
        <w:top w:val="none" w:sz="0" w:space="0" w:color="auto"/>
        <w:left w:val="none" w:sz="0" w:space="0" w:color="auto"/>
        <w:bottom w:val="none" w:sz="0" w:space="0" w:color="auto"/>
        <w:right w:val="none" w:sz="0" w:space="0" w:color="auto"/>
      </w:divBdr>
    </w:div>
    <w:div w:id="1276137441">
      <w:bodyDiv w:val="1"/>
      <w:marLeft w:val="0"/>
      <w:marRight w:val="0"/>
      <w:marTop w:val="0"/>
      <w:marBottom w:val="0"/>
      <w:divBdr>
        <w:top w:val="none" w:sz="0" w:space="0" w:color="auto"/>
        <w:left w:val="none" w:sz="0" w:space="0" w:color="auto"/>
        <w:bottom w:val="none" w:sz="0" w:space="0" w:color="auto"/>
        <w:right w:val="none" w:sz="0" w:space="0" w:color="auto"/>
      </w:divBdr>
    </w:div>
    <w:div w:id="1286276574">
      <w:bodyDiv w:val="1"/>
      <w:marLeft w:val="0"/>
      <w:marRight w:val="0"/>
      <w:marTop w:val="0"/>
      <w:marBottom w:val="0"/>
      <w:divBdr>
        <w:top w:val="none" w:sz="0" w:space="0" w:color="auto"/>
        <w:left w:val="none" w:sz="0" w:space="0" w:color="auto"/>
        <w:bottom w:val="none" w:sz="0" w:space="0" w:color="auto"/>
        <w:right w:val="none" w:sz="0" w:space="0" w:color="auto"/>
      </w:divBdr>
    </w:div>
    <w:div w:id="1335378905">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529180451">
      <w:bodyDiv w:val="1"/>
      <w:marLeft w:val="0"/>
      <w:marRight w:val="0"/>
      <w:marTop w:val="0"/>
      <w:marBottom w:val="0"/>
      <w:divBdr>
        <w:top w:val="none" w:sz="0" w:space="0" w:color="auto"/>
        <w:left w:val="none" w:sz="0" w:space="0" w:color="auto"/>
        <w:bottom w:val="none" w:sz="0" w:space="0" w:color="auto"/>
        <w:right w:val="none" w:sz="0" w:space="0" w:color="auto"/>
      </w:divBdr>
    </w:div>
    <w:div w:id="1540362689">
      <w:bodyDiv w:val="1"/>
      <w:marLeft w:val="0"/>
      <w:marRight w:val="0"/>
      <w:marTop w:val="0"/>
      <w:marBottom w:val="0"/>
      <w:divBdr>
        <w:top w:val="none" w:sz="0" w:space="0" w:color="auto"/>
        <w:left w:val="none" w:sz="0" w:space="0" w:color="auto"/>
        <w:bottom w:val="none" w:sz="0" w:space="0" w:color="auto"/>
        <w:right w:val="none" w:sz="0" w:space="0" w:color="auto"/>
      </w:divBdr>
    </w:div>
    <w:div w:id="1601450130">
      <w:bodyDiv w:val="1"/>
      <w:marLeft w:val="0"/>
      <w:marRight w:val="0"/>
      <w:marTop w:val="0"/>
      <w:marBottom w:val="0"/>
      <w:divBdr>
        <w:top w:val="none" w:sz="0" w:space="0" w:color="auto"/>
        <w:left w:val="none" w:sz="0" w:space="0" w:color="auto"/>
        <w:bottom w:val="none" w:sz="0" w:space="0" w:color="auto"/>
        <w:right w:val="none" w:sz="0" w:space="0" w:color="auto"/>
      </w:divBdr>
    </w:div>
    <w:div w:id="1660768713">
      <w:bodyDiv w:val="1"/>
      <w:marLeft w:val="0"/>
      <w:marRight w:val="0"/>
      <w:marTop w:val="0"/>
      <w:marBottom w:val="0"/>
      <w:divBdr>
        <w:top w:val="none" w:sz="0" w:space="0" w:color="auto"/>
        <w:left w:val="none" w:sz="0" w:space="0" w:color="auto"/>
        <w:bottom w:val="none" w:sz="0" w:space="0" w:color="auto"/>
        <w:right w:val="none" w:sz="0" w:space="0" w:color="auto"/>
      </w:divBdr>
    </w:div>
    <w:div w:id="1668821848">
      <w:bodyDiv w:val="1"/>
      <w:marLeft w:val="0"/>
      <w:marRight w:val="0"/>
      <w:marTop w:val="0"/>
      <w:marBottom w:val="0"/>
      <w:divBdr>
        <w:top w:val="none" w:sz="0" w:space="0" w:color="auto"/>
        <w:left w:val="none" w:sz="0" w:space="0" w:color="auto"/>
        <w:bottom w:val="none" w:sz="0" w:space="0" w:color="auto"/>
        <w:right w:val="none" w:sz="0" w:space="0" w:color="auto"/>
      </w:divBdr>
    </w:div>
    <w:div w:id="1673682630">
      <w:bodyDiv w:val="1"/>
      <w:marLeft w:val="0"/>
      <w:marRight w:val="0"/>
      <w:marTop w:val="0"/>
      <w:marBottom w:val="0"/>
      <w:divBdr>
        <w:top w:val="none" w:sz="0" w:space="0" w:color="auto"/>
        <w:left w:val="none" w:sz="0" w:space="0" w:color="auto"/>
        <w:bottom w:val="none" w:sz="0" w:space="0" w:color="auto"/>
        <w:right w:val="none" w:sz="0" w:space="0" w:color="auto"/>
      </w:divBdr>
    </w:div>
    <w:div w:id="1708482565">
      <w:bodyDiv w:val="1"/>
      <w:marLeft w:val="0"/>
      <w:marRight w:val="0"/>
      <w:marTop w:val="0"/>
      <w:marBottom w:val="0"/>
      <w:divBdr>
        <w:top w:val="none" w:sz="0" w:space="0" w:color="auto"/>
        <w:left w:val="none" w:sz="0" w:space="0" w:color="auto"/>
        <w:bottom w:val="none" w:sz="0" w:space="0" w:color="auto"/>
        <w:right w:val="none" w:sz="0" w:space="0" w:color="auto"/>
      </w:divBdr>
    </w:div>
    <w:div w:id="1806657157">
      <w:bodyDiv w:val="1"/>
      <w:marLeft w:val="0"/>
      <w:marRight w:val="0"/>
      <w:marTop w:val="0"/>
      <w:marBottom w:val="0"/>
      <w:divBdr>
        <w:top w:val="none" w:sz="0" w:space="0" w:color="auto"/>
        <w:left w:val="none" w:sz="0" w:space="0" w:color="auto"/>
        <w:bottom w:val="none" w:sz="0" w:space="0" w:color="auto"/>
        <w:right w:val="none" w:sz="0" w:space="0" w:color="auto"/>
      </w:divBdr>
    </w:div>
    <w:div w:id="1956524709">
      <w:bodyDiv w:val="1"/>
      <w:marLeft w:val="0"/>
      <w:marRight w:val="0"/>
      <w:marTop w:val="0"/>
      <w:marBottom w:val="0"/>
      <w:divBdr>
        <w:top w:val="none" w:sz="0" w:space="0" w:color="auto"/>
        <w:left w:val="none" w:sz="0" w:space="0" w:color="auto"/>
        <w:bottom w:val="none" w:sz="0" w:space="0" w:color="auto"/>
        <w:right w:val="none" w:sz="0" w:space="0" w:color="auto"/>
      </w:divBdr>
    </w:div>
    <w:div w:id="2034378570">
      <w:bodyDiv w:val="1"/>
      <w:marLeft w:val="0"/>
      <w:marRight w:val="0"/>
      <w:marTop w:val="0"/>
      <w:marBottom w:val="0"/>
      <w:divBdr>
        <w:top w:val="none" w:sz="0" w:space="0" w:color="auto"/>
        <w:left w:val="none" w:sz="0" w:space="0" w:color="auto"/>
        <w:bottom w:val="none" w:sz="0" w:space="0" w:color="auto"/>
        <w:right w:val="none" w:sz="0" w:space="0" w:color="auto"/>
      </w:divBdr>
    </w:div>
    <w:div w:id="2103715683">
      <w:bodyDiv w:val="1"/>
      <w:marLeft w:val="0"/>
      <w:marRight w:val="0"/>
      <w:marTop w:val="0"/>
      <w:marBottom w:val="0"/>
      <w:divBdr>
        <w:top w:val="none" w:sz="0" w:space="0" w:color="auto"/>
        <w:left w:val="none" w:sz="0" w:space="0" w:color="auto"/>
        <w:bottom w:val="none" w:sz="0" w:space="0" w:color="auto"/>
        <w:right w:val="none" w:sz="0" w:space="0" w:color="auto"/>
      </w:divBdr>
    </w:div>
    <w:div w:id="21351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en.didaktikchemie.uni-bayreuth.de/umethoden/methodenbausteine/31_Formelschreibweise_Skelett/skelett_oL.note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en.didaktikchemie.uni-bayreuth.de/umethoden/methodenbausteine/31_Formelschreibweise_Skelett/skelett_ml.notebo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rgh-hennstedt.lernnetz.de/download.htm"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daten.didaktikchemie.uni-bayreuth.de/umethoden/methodenbausteine/31_Formelschreibweise_Skelett/mb31_skelett_l.pptx" TargetMode="External"/></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Wol95</b:Tag>
    <b:SourceType>ArticleInAPeriodical</b:SourceType>
    <b:Guid>{6942B84C-F678-485F-B69A-E37E75E19F1B}</b:Guid>
    <b:Author>
      <b:Author>
        <b:NameList>
          <b:Person>
            <b:Last>Wolf</b:Last>
            <b:First>K.</b:First>
          </b:Person>
          <b:Person>
            <b:Last>Chakal</b:Last>
            <b:First>S.</b:First>
          </b:Person>
        </b:NameList>
      </b:Author>
    </b:Author>
    <b:Title>Das Rotkäppchen aus radikal-feministischer Sicht</b:Title>
    <b:Year>1995</b:Year>
    <b:PeriodicalTitle>Zeitschrift für angewandte Rotkäppchenforschung</b:PeriodicalTitle>
    <b:Volume>Heft 13</b:Volume>
    <b:Issue>Jahrgang 37</b:Issue>
    <b:Pages>S. 371 - 532 </b:Pages>
    <b:RefOrder>1</b:RefOrder>
  </b:Source>
  <b:Source>
    <b:Tag>Geb13</b:Tag>
    <b:SourceType>Book</b:SourceType>
    <b:Guid>{2936729C-B01F-4D15-B540-CDE2C688F4C2}</b:Guid>
    <b:Title>Das Ende des Geschlechterkampfes</b:Title>
    <b:Year>1913</b:Year>
    <b:Edition>13. Aufl.</b:Edition>
    <b:Author>
      <b:Author>
        <b:NameList>
          <b:Person>
            <b:Last>Geber-Aufbrauser</b:Last>
            <b:First>A.</b:First>
            <b:Middle>N.</b:Middle>
          </b:Person>
        </b:NameList>
      </b:Author>
    </b:Author>
    <b:City>Frauenstadt</b:City>
    <b:Publisher>Emma-Verlag</b:Publisher>
    <b:Pages>S. 1022-1313</b:Pages>
    <b:RefOrder>2</b:RefOrder>
  </b:Source>
  <b:Source>
    <b:Tag>Est96</b:Tag>
    <b:SourceType>Misc</b:SourceType>
    <b:Guid>{59EAAF5A-658C-4A24-831A-B73EE057D3CD}</b:Guid>
    <b:Title>persönliche Mittleilung</b:Title>
    <b:Year>1996</b:Year>
    <b:City>Universität des Abendlandes, Mausgesees</b:City>
    <b:Author>
      <b:Author>
        <b:NameList>
          <b:Person>
            <b:Last>Estro</b:Last>
            <b:First>M.</b:First>
            <b:Middle>A.</b:Middle>
          </b:Person>
        </b:NameList>
      </b:Author>
    </b:Author>
    <b:RefOrder>3</b:RefOrder>
  </b:Source>
  <b:Source>
    <b:Tag>Ao</b:Tag>
    <b:SourceType>ArticleInAPeriodical</b:SourceType>
    <b:Guid>{17ADC3D6-6A8D-4C08-8E62-15FF60FB36EC}</b:Guid>
    <b:Title>Titel</b:Title>
    <b:Issue>vom 30.02.1996</b:Issue>
    <b:PeriodicalTitle>Nordbayrisches Kaninchen</b:PeriodicalTitle>
    <b:Pages>S. 2</b:Pages>
    <b:RefOrder>4</b:RefOrder>
  </b:Source>
  <b:Source>
    <b:Tag>Did21</b:Tag>
    <b:SourceType>InternetSite</b:SourceType>
    <b:Guid>{7A1EBB8C-0710-4E27-88D3-68DC7A37AA19}</b:Guid>
    <b:Title>Didaktik der Chemie</b:Title>
    <b:YearAccessed>21</b:YearAccessed>
    <b:MonthAccessed>01</b:MonthAccessed>
    <b:DayAccessed>01</b:DayAccessed>
    <b:URL>http://www.didaktik-chemie.de/alles.html</b:URL>
    <b:RefOrder>5</b:RefOrder>
  </b:Source>
  <b:Source>
    <b:Tag>Tit</b:Tag>
    <b:SourceType>Film</b:SourceType>
    <b:Guid>{7FF3D46E-3E53-409F-B8B0-F0739EB60DCB}</b:Guid>
    <b:Title>Titel</b:Title>
    <b:ProductionCompany>ZDF</b:ProductionCompany>
    <b:RefOrder>6</b:RefOrder>
  </b:Source>
</b:Sources>
</file>

<file path=customXml/itemProps1.xml><?xml version="1.0" encoding="utf-8"?>
<ds:datastoreItem xmlns:ds="http://schemas.openxmlformats.org/officeDocument/2006/customXml" ds:itemID="{7BEB6128-F0F8-4320-871C-1FAF5672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Schönberner</dc:creator>
  <cp:keywords/>
  <dc:description/>
  <cp:lastModifiedBy>Walter Wagner</cp:lastModifiedBy>
  <cp:revision>8</cp:revision>
  <cp:lastPrinted>2021-04-22T11:32:00Z</cp:lastPrinted>
  <dcterms:created xsi:type="dcterms:W3CDTF">2021-04-08T10:25:00Z</dcterms:created>
  <dcterms:modified xsi:type="dcterms:W3CDTF">2021-04-22T11:32:00Z</dcterms:modified>
</cp:coreProperties>
</file>