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48" w:rsidRPr="002A146D" w:rsidRDefault="00E8473B" w:rsidP="00904948">
      <w:pPr>
        <w:pStyle w:val="Bilder"/>
        <w:rPr>
          <w:rStyle w:val="TitelZchn"/>
          <w:rFonts w:ascii="Arial" w:eastAsiaTheme="minorHAnsi" w:hAnsi="Arial" w:cs="Calibri"/>
          <w:spacing w:val="0"/>
          <w:kern w:val="0"/>
          <w:sz w:val="24"/>
          <w:szCs w:val="22"/>
        </w:rP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7BB" w:rsidRDefault="007347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7347BB" w:rsidRDefault="007347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274A85" w:rsidRDefault="00274A85" w:rsidP="00904948">
      <w:pPr>
        <w:pStyle w:val="Titel"/>
      </w:pPr>
    </w:p>
    <w:p w:rsidR="00904948" w:rsidRPr="00274A85" w:rsidRDefault="00904948" w:rsidP="00904948">
      <w:pPr>
        <w:pStyle w:val="Titel"/>
        <w:rPr>
          <w:color w:val="FF0000"/>
        </w:rPr>
      </w:pPr>
      <w:r w:rsidRPr="00274A85">
        <w:rPr>
          <w:color w:val="FF0000"/>
        </w:rPr>
        <w:t>Methodisches Material</w:t>
      </w:r>
    </w:p>
    <w:p w:rsidR="00584866" w:rsidRDefault="00904948" w:rsidP="00904948">
      <w:pPr>
        <w:pStyle w:val="Autor"/>
        <w:rPr>
          <w:rFonts w:cs="Arial"/>
          <w:color w:val="auto"/>
        </w:rPr>
      </w:pPr>
      <w:bookmarkStart w:id="0" w:name="top"/>
      <w:bookmarkEnd w:id="0"/>
      <w:r w:rsidRPr="00904948">
        <w:rPr>
          <w:rFonts w:cs="Arial"/>
          <w:color w:val="auto"/>
        </w:rPr>
        <w:t>Beiträge zu einer vielfältigeren Unterrichtsmethodik</w:t>
      </w:r>
    </w:p>
    <w:p w:rsidR="00274A85" w:rsidRDefault="00274A85" w:rsidP="00904948"/>
    <w:p w:rsidR="00904948" w:rsidRDefault="00904948" w:rsidP="00904948">
      <w:r>
        <w:t>Ziel dieses Bereiches ist das zur Verfügung stellen von druckfertigen Vorlagen:</w:t>
      </w:r>
    </w:p>
    <w:p w:rsidR="00904948" w:rsidRDefault="00904948" w:rsidP="00E1516C">
      <w:pPr>
        <w:pStyle w:val="Liste2Aufzhlung"/>
      </w:pPr>
      <w:r>
        <w:t>für Experimentier-Kisten, die wir</w:t>
      </w:r>
      <w:r w:rsidR="00274A85">
        <w:t xml:space="preserve"> </w:t>
      </w:r>
      <w:r w:rsidR="00274A85">
        <w:tab/>
      </w:r>
      <w:r w:rsidR="00274A85">
        <w:br/>
      </w:r>
      <w:hyperlink r:id="rId9" w:tgtFrame="_blank" w:history="1">
        <w:r w:rsidRPr="00274A85">
          <w:rPr>
            <w:rStyle w:val="Hyperlink"/>
            <w:rFonts w:cs="Arial"/>
          </w:rPr>
          <w:t>Erfahrungskisten</w:t>
        </w:r>
      </w:hyperlink>
      <w:r w:rsidR="00274A85">
        <w:rPr>
          <w:rStyle w:val="Hyperlink"/>
          <w:rFonts w:cs="Arial"/>
        </w:rPr>
        <w:br/>
      </w:r>
      <w:r>
        <w:t>nennen, an den Vorgaben von Maria Montessori orientiert und für das selbst organisierte Lernen (SOL) gedacht, oft auf Teilchen- und Stoffebene ausgeführt, sowie</w:t>
      </w:r>
    </w:p>
    <w:p w:rsidR="00904948" w:rsidRPr="00904948" w:rsidRDefault="00904948" w:rsidP="00904948">
      <w:pPr>
        <w:pStyle w:val="Liste2Aufzhlung"/>
        <w:rPr>
          <w:rFonts w:ascii="Times New Roman" w:eastAsia="Times New Roman" w:hAnsi="Times New Roman" w:cs="Times New Roman"/>
          <w:szCs w:val="24"/>
          <w:lang w:eastAsia="de-DE"/>
        </w:rPr>
      </w:pPr>
      <w:r>
        <w:t xml:space="preserve">für methodisches Material geringerer </w:t>
      </w:r>
      <w:r w:rsidR="00274A85">
        <w:t xml:space="preserve">zeitlicher und didaktischer </w:t>
      </w:r>
      <w:r>
        <w:t>Reichweite,</w:t>
      </w:r>
      <w:r w:rsidR="00274A85">
        <w:tab/>
      </w:r>
      <w:r w:rsidR="00274A85">
        <w:br/>
      </w:r>
      <w:hyperlink r:id="rId10" w:tgtFrame="_blank" w:history="1">
        <w:r>
          <w:rPr>
            <w:rStyle w:val="Hyperlink"/>
            <w:rFonts w:cs="Arial"/>
          </w:rPr>
          <w:t>Methodenbausteine</w:t>
        </w:r>
      </w:hyperlink>
      <w:r>
        <w:t>,</w:t>
      </w:r>
      <w:r w:rsidR="00274A85">
        <w:br/>
      </w:r>
      <w:r>
        <w:t xml:space="preserve">die als Mappen ausgeführt werden können und </w:t>
      </w:r>
      <w:r w:rsidR="00274A85">
        <w:t>an</w:t>
      </w:r>
      <w:r>
        <w:t xml:space="preserve"> verschiedensten didaktischen Orten dienen können.</w:t>
      </w:r>
    </w:p>
    <w:p w:rsidR="00904948" w:rsidRDefault="00857D0C" w:rsidP="00904948">
      <w:pPr>
        <w:spacing w:before="0"/>
        <w:jc w:val="left"/>
        <w:rPr>
          <w:rFonts w:asciiTheme="minorHAnsi" w:eastAsia="Times New Roman" w:hAnsiTheme="minorHAnsi" w:cstheme="minorHAnsi"/>
          <w:szCs w:val="24"/>
          <w:lang w:eastAsia="de-DE"/>
        </w:rPr>
      </w:pPr>
      <w:r w:rsidRPr="00857D0C">
        <w:rPr>
          <w:rFonts w:asciiTheme="minorHAnsi" w:eastAsia="Times New Roman" w:hAnsiTheme="minorHAnsi" w:cstheme="minorHAnsi"/>
          <w:szCs w:val="24"/>
          <w:lang w:eastAsia="de-DE"/>
        </w:rPr>
        <w:t xml:space="preserve">Unsere </w:t>
      </w:r>
      <w:r w:rsidRPr="00857D0C">
        <w:rPr>
          <w:rFonts w:eastAsia="Times New Roman" w:cs="Arial"/>
          <w:szCs w:val="24"/>
          <w:lang w:eastAsia="de-DE"/>
        </w:rPr>
        <w:t>Form</w:t>
      </w:r>
      <w:r w:rsidRPr="00857D0C">
        <w:rPr>
          <w:rFonts w:asciiTheme="minorHAnsi" w:eastAsia="Times New Roman" w:hAnsiTheme="minorHAnsi" w:cstheme="minorHAnsi"/>
          <w:szCs w:val="24"/>
          <w:lang w:eastAsia="de-DE"/>
        </w:rPr>
        <w:t xml:space="preserve"> für die </w:t>
      </w:r>
      <w:r>
        <w:rPr>
          <w:rFonts w:asciiTheme="minorHAnsi" w:eastAsia="Times New Roman" w:hAnsiTheme="minorHAnsi" w:cstheme="minorHAnsi"/>
          <w:szCs w:val="24"/>
          <w:lang w:eastAsia="de-DE"/>
        </w:rPr>
        <w:t xml:space="preserve">Anleitungen der </w:t>
      </w:r>
      <w:r w:rsidRPr="00857D0C">
        <w:rPr>
          <w:rFonts w:asciiTheme="minorHAnsi" w:eastAsia="Times New Roman" w:hAnsiTheme="minorHAnsi" w:cstheme="minorHAnsi"/>
          <w:szCs w:val="24"/>
          <w:lang w:eastAsia="de-DE"/>
        </w:rPr>
        <w:t xml:space="preserve">Erfahrungskisten </w:t>
      </w:r>
      <w:r>
        <w:rPr>
          <w:rFonts w:asciiTheme="minorHAnsi" w:eastAsia="Times New Roman" w:hAnsiTheme="minorHAnsi" w:cstheme="minorHAnsi"/>
          <w:szCs w:val="24"/>
          <w:lang w:eastAsia="de-DE"/>
        </w:rPr>
        <w:t>hat sich so gut bewährt, dass wir sie auch für Unterrichtseinheiten einsetzen können, die nicht experimentell sind, über den Umfang eines Methodenbausteins hinausgehen und online bzw. durch Lernende allein (SOL) durchführbar sind:</w:t>
      </w:r>
    </w:p>
    <w:p w:rsidR="00857D0C" w:rsidRDefault="001A4DE3" w:rsidP="00857D0C">
      <w:pPr>
        <w:pStyle w:val="Liste2Aufzhlung"/>
      </w:pPr>
      <w:hyperlink r:id="rId11" w:history="1">
        <w:r w:rsidR="00857D0C" w:rsidRPr="00857D0C">
          <w:rPr>
            <w:rStyle w:val="Hyperlink"/>
          </w:rPr>
          <w:t>Online-Unterrichtseinheiten</w:t>
        </w:r>
      </w:hyperlink>
      <w:r w:rsidR="00857D0C">
        <w:t>.</w:t>
      </w:r>
    </w:p>
    <w:p w:rsidR="00CC4093" w:rsidRDefault="00CC4093" w:rsidP="00CC4093">
      <w:r>
        <w:t>Meint man es mit SOL ernst und treibt die Selbständigkeit von Lernenden auf die Spitze, könnte die Form der Lerntrajektorie hilfreich sein. Dafür gibt es einen Satz von Experimenten zu einem Rahmenthema (hier: Wasserstoff als Energieträger), die im Wesentlichen unabhängig voneinander sind und in unterschiedlichem Ausmaß und beliebiger Reihenfolge gemacht werden können. Dadurch realisieren wir in gewissem Ausmaß ergebnisoffenes Arbeiten.</w:t>
      </w:r>
    </w:p>
    <w:p w:rsidR="00CC4093" w:rsidRDefault="001A4DE3" w:rsidP="00857D0C">
      <w:pPr>
        <w:pStyle w:val="Liste2Aufzhlung"/>
      </w:pPr>
      <w:hyperlink r:id="rId12" w:history="1">
        <w:r w:rsidR="00CC4093" w:rsidRPr="001A4DE3">
          <w:rPr>
            <w:rStyle w:val="Hyperlink"/>
          </w:rPr>
          <w:t>Lerntrajektorie Wasserstoff</w:t>
        </w:r>
      </w:hyperlink>
      <w:bookmarkStart w:id="1" w:name="_GoBack"/>
      <w:bookmarkEnd w:id="1"/>
    </w:p>
    <w:p w:rsidR="00857D0C" w:rsidRPr="00857D0C" w:rsidRDefault="00857D0C" w:rsidP="00857D0C">
      <w:pPr>
        <w:spacing w:before="0"/>
        <w:jc w:val="left"/>
        <w:rPr>
          <w:rFonts w:asciiTheme="minorHAnsi" w:eastAsia="Times New Roman" w:hAnsiTheme="minorHAnsi" w:cstheme="minorHAnsi"/>
          <w:szCs w:val="24"/>
          <w:lang w:eastAsia="de-DE"/>
        </w:rPr>
      </w:pPr>
    </w:p>
    <w:p w:rsidR="00904948" w:rsidRPr="00904948" w:rsidRDefault="00904948" w:rsidP="00904948">
      <w:pPr>
        <w:spacing w:before="100" w:beforeAutospacing="1" w:after="100" w:afterAutospacing="1"/>
        <w:jc w:val="center"/>
        <w:rPr>
          <w:rFonts w:ascii="Times New Roman" w:eastAsia="Times New Roman" w:hAnsi="Times New Roman" w:cs="Times New Roman"/>
          <w:szCs w:val="24"/>
          <w:lang w:eastAsia="de-DE"/>
        </w:rPr>
      </w:pPr>
      <w:r w:rsidRPr="00904948">
        <w:rPr>
          <w:rFonts w:eastAsia="Times New Roman" w:cs="Arial"/>
          <w:sz w:val="15"/>
          <w:szCs w:val="15"/>
          <w:lang w:eastAsia="de-DE"/>
        </w:rPr>
        <w:t>E-Mail: Walter.Wagner ät uni-bayreuth.de</w:t>
      </w:r>
    </w:p>
    <w:sectPr w:rsidR="00904948" w:rsidRPr="00904948" w:rsidSect="00931B30">
      <w:footerReference w:type="default" r:id="rId13"/>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2A" w:rsidRDefault="0074462A" w:rsidP="005A7DCE">
      <w:pPr>
        <w:spacing w:before="0"/>
      </w:pPr>
      <w:r>
        <w:separator/>
      </w:r>
    </w:p>
  </w:endnote>
  <w:endnote w:type="continuationSeparator" w:id="0">
    <w:p w:rsidR="0074462A" w:rsidRDefault="0074462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7347BB" w:rsidRDefault="007347BB">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7347BB" w:rsidRDefault="007347BB">
        <w:pPr>
          <w:pStyle w:val="Fuzeile"/>
          <w:jc w:val="center"/>
        </w:pPr>
        <w:r>
          <w:fldChar w:fldCharType="begin"/>
        </w:r>
        <w:r>
          <w:instrText>PAGE    \* MERGEFORMAT</w:instrText>
        </w:r>
        <w:r>
          <w:fldChar w:fldCharType="separate"/>
        </w:r>
        <w:r w:rsidR="00904948">
          <w:rPr>
            <w:noProof/>
          </w:rPr>
          <w:t>4</w:t>
        </w:r>
        <w:r>
          <w:fldChar w:fldCharType="end"/>
        </w:r>
      </w:p>
    </w:sdtContent>
  </w:sdt>
  <w:p w:rsidR="007347BB" w:rsidRDefault="007347B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2A" w:rsidRDefault="0074462A" w:rsidP="005A7DCE">
      <w:pPr>
        <w:spacing w:before="0"/>
      </w:pPr>
      <w:r>
        <w:separator/>
      </w:r>
    </w:p>
  </w:footnote>
  <w:footnote w:type="continuationSeparator" w:id="0">
    <w:p w:rsidR="0074462A" w:rsidRDefault="0074462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7AE"/>
    <w:multiLevelType w:val="multilevel"/>
    <w:tmpl w:val="0078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350F"/>
    <w:multiLevelType w:val="multilevel"/>
    <w:tmpl w:val="5A7E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073A5B38"/>
    <w:multiLevelType w:val="multilevel"/>
    <w:tmpl w:val="8E6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BD630CA"/>
    <w:multiLevelType w:val="multilevel"/>
    <w:tmpl w:val="003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8" w15:restartNumberingAfterBreak="0">
    <w:nsid w:val="0F514781"/>
    <w:multiLevelType w:val="multilevel"/>
    <w:tmpl w:val="C49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F019F"/>
    <w:multiLevelType w:val="multilevel"/>
    <w:tmpl w:val="C97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D7260"/>
    <w:multiLevelType w:val="multilevel"/>
    <w:tmpl w:val="34FE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249F3"/>
    <w:multiLevelType w:val="multilevel"/>
    <w:tmpl w:val="684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F4742"/>
    <w:multiLevelType w:val="multilevel"/>
    <w:tmpl w:val="E584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C6A43"/>
    <w:multiLevelType w:val="multilevel"/>
    <w:tmpl w:val="BB6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E1C47"/>
    <w:multiLevelType w:val="multilevel"/>
    <w:tmpl w:val="080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82A0F"/>
    <w:multiLevelType w:val="multilevel"/>
    <w:tmpl w:val="80A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303234A4"/>
    <w:multiLevelType w:val="multilevel"/>
    <w:tmpl w:val="7CB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9" w15:restartNumberingAfterBreak="0">
    <w:nsid w:val="337F4598"/>
    <w:multiLevelType w:val="multilevel"/>
    <w:tmpl w:val="157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E1018"/>
    <w:multiLevelType w:val="multilevel"/>
    <w:tmpl w:val="599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2" w15:restartNumberingAfterBreak="0">
    <w:nsid w:val="3B1A0554"/>
    <w:multiLevelType w:val="multilevel"/>
    <w:tmpl w:val="2C9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E0625"/>
    <w:multiLevelType w:val="multilevel"/>
    <w:tmpl w:val="BAA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9873C6"/>
    <w:multiLevelType w:val="multilevel"/>
    <w:tmpl w:val="9BA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647AA"/>
    <w:multiLevelType w:val="multilevel"/>
    <w:tmpl w:val="2C5C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F1EE0"/>
    <w:multiLevelType w:val="multilevel"/>
    <w:tmpl w:val="391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34A44"/>
    <w:multiLevelType w:val="multilevel"/>
    <w:tmpl w:val="B6F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41EC3"/>
    <w:multiLevelType w:val="multilevel"/>
    <w:tmpl w:val="A36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F1A6E"/>
    <w:multiLevelType w:val="multilevel"/>
    <w:tmpl w:val="506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1" w15:restartNumberingAfterBreak="0">
    <w:nsid w:val="589E6F17"/>
    <w:multiLevelType w:val="multilevel"/>
    <w:tmpl w:val="296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F2CA0"/>
    <w:multiLevelType w:val="multilevel"/>
    <w:tmpl w:val="57D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007D1"/>
    <w:multiLevelType w:val="hybridMultilevel"/>
    <w:tmpl w:val="175A5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7816AA"/>
    <w:multiLevelType w:val="multilevel"/>
    <w:tmpl w:val="651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E17A6"/>
    <w:multiLevelType w:val="multilevel"/>
    <w:tmpl w:val="FE9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A4D7C"/>
    <w:multiLevelType w:val="multilevel"/>
    <w:tmpl w:val="99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8" w15:restartNumberingAfterBreak="0">
    <w:nsid w:val="7AF30289"/>
    <w:multiLevelType w:val="multilevel"/>
    <w:tmpl w:val="E6C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4">
    <w:abstractNumId w:val="16"/>
  </w:num>
  <w:num w:numId="5">
    <w:abstractNumId w:val="30"/>
  </w:num>
  <w:num w:numId="6">
    <w:abstractNumId w:val="18"/>
  </w:num>
  <w:num w:numId="7">
    <w:abstractNumId w:val="21"/>
  </w:num>
  <w:num w:numId="8">
    <w:abstractNumId w:val="2"/>
  </w:num>
  <w:num w:numId="9">
    <w:abstractNumId w:val="37"/>
  </w:num>
  <w:num w:numId="10">
    <w:abstractNumId w:val="3"/>
  </w:num>
  <w:num w:numId="11">
    <w:abstractNumId w:val="9"/>
  </w:num>
  <w:num w:numId="12">
    <w:abstractNumId w:val="23"/>
  </w:num>
  <w:num w:numId="13">
    <w:abstractNumId w:val="28"/>
  </w:num>
  <w:num w:numId="14">
    <w:abstractNumId w:val="8"/>
  </w:num>
  <w:num w:numId="15">
    <w:abstractNumId w:val="26"/>
  </w:num>
  <w:num w:numId="16">
    <w:abstractNumId w:val="11"/>
  </w:num>
  <w:num w:numId="17">
    <w:abstractNumId w:val="17"/>
  </w:num>
  <w:num w:numId="18">
    <w:abstractNumId w:val="12"/>
  </w:num>
  <w:num w:numId="19">
    <w:abstractNumId w:val="36"/>
  </w:num>
  <w:num w:numId="20">
    <w:abstractNumId w:val="29"/>
  </w:num>
  <w:num w:numId="21">
    <w:abstractNumId w:val="1"/>
  </w:num>
  <w:num w:numId="22">
    <w:abstractNumId w:val="20"/>
  </w:num>
  <w:num w:numId="23">
    <w:abstractNumId w:val="15"/>
  </w:num>
  <w:num w:numId="24">
    <w:abstractNumId w:val="24"/>
  </w:num>
  <w:num w:numId="25">
    <w:abstractNumId w:val="19"/>
  </w:num>
  <w:num w:numId="26">
    <w:abstractNumId w:val="31"/>
  </w:num>
  <w:num w:numId="27">
    <w:abstractNumId w:val="32"/>
  </w:num>
  <w:num w:numId="28">
    <w:abstractNumId w:val="27"/>
  </w:num>
  <w:num w:numId="29">
    <w:abstractNumId w:val="6"/>
  </w:num>
  <w:num w:numId="30">
    <w:abstractNumId w:val="38"/>
  </w:num>
  <w:num w:numId="31">
    <w:abstractNumId w:val="22"/>
  </w:num>
  <w:num w:numId="32">
    <w:abstractNumId w:val="0"/>
  </w:num>
  <w:num w:numId="33">
    <w:abstractNumId w:val="34"/>
  </w:num>
  <w:num w:numId="34">
    <w:abstractNumId w:val="25"/>
  </w:num>
  <w:num w:numId="35">
    <w:abstractNumId w:val="35"/>
  </w:num>
  <w:num w:numId="36">
    <w:abstractNumId w:val="10"/>
  </w:num>
  <w:num w:numId="37">
    <w:abstractNumId w:val="13"/>
  </w:num>
  <w:num w:numId="38">
    <w:abstractNumId w:val="14"/>
  </w:num>
  <w:num w:numId="3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30DD4"/>
    <w:rsid w:val="00045EDE"/>
    <w:rsid w:val="000712A2"/>
    <w:rsid w:val="00074491"/>
    <w:rsid w:val="000D4A1C"/>
    <w:rsid w:val="000E61E0"/>
    <w:rsid w:val="000F70B1"/>
    <w:rsid w:val="001554A8"/>
    <w:rsid w:val="001A4DE3"/>
    <w:rsid w:val="001D6942"/>
    <w:rsid w:val="00274A85"/>
    <w:rsid w:val="002A146D"/>
    <w:rsid w:val="0033663A"/>
    <w:rsid w:val="0036111E"/>
    <w:rsid w:val="00393E19"/>
    <w:rsid w:val="005633FE"/>
    <w:rsid w:val="00584866"/>
    <w:rsid w:val="005A7DCE"/>
    <w:rsid w:val="005C68E2"/>
    <w:rsid w:val="005C6AC9"/>
    <w:rsid w:val="00614905"/>
    <w:rsid w:val="00686FAF"/>
    <w:rsid w:val="006B41A5"/>
    <w:rsid w:val="007161D1"/>
    <w:rsid w:val="007347BB"/>
    <w:rsid w:val="0074462A"/>
    <w:rsid w:val="00783295"/>
    <w:rsid w:val="007B2C80"/>
    <w:rsid w:val="007F18E1"/>
    <w:rsid w:val="008117E4"/>
    <w:rsid w:val="00825BFE"/>
    <w:rsid w:val="00850560"/>
    <w:rsid w:val="00857D0C"/>
    <w:rsid w:val="00883728"/>
    <w:rsid w:val="008931AF"/>
    <w:rsid w:val="008A524D"/>
    <w:rsid w:val="00904948"/>
    <w:rsid w:val="00931B30"/>
    <w:rsid w:val="009624EB"/>
    <w:rsid w:val="009710A6"/>
    <w:rsid w:val="009718A0"/>
    <w:rsid w:val="00A21130"/>
    <w:rsid w:val="00A5383F"/>
    <w:rsid w:val="00AA23A7"/>
    <w:rsid w:val="00AA5D66"/>
    <w:rsid w:val="00AB7E4B"/>
    <w:rsid w:val="00AE53F0"/>
    <w:rsid w:val="00AF7672"/>
    <w:rsid w:val="00BF7BD3"/>
    <w:rsid w:val="00CC4093"/>
    <w:rsid w:val="00D97908"/>
    <w:rsid w:val="00DC6CE9"/>
    <w:rsid w:val="00E14DE1"/>
    <w:rsid w:val="00E20AF3"/>
    <w:rsid w:val="00E54A99"/>
    <w:rsid w:val="00E8473B"/>
    <w:rsid w:val="00EC058F"/>
    <w:rsid w:val="00EF0762"/>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282D4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1"/>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1"/>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1"/>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1"/>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1"/>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1"/>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1"/>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6"/>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7"/>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2"/>
      </w:numPr>
      <w:contextualSpacing/>
    </w:pPr>
  </w:style>
  <w:style w:type="paragraph" w:customStyle="1" w:styleId="EinstiegAbschluss">
    <w:name w:val="EinstiegAbschluss"/>
    <w:basedOn w:val="Listenabsatz"/>
    <w:qFormat/>
    <w:rsid w:val="00F76D18"/>
    <w:pPr>
      <w:numPr>
        <w:numId w:val="3"/>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4"/>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5"/>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8"/>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9"/>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03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7347BB"/>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auto-style1">
    <w:name w:val="auto-style1"/>
    <w:basedOn w:val="Standard"/>
    <w:rsid w:val="007347BB"/>
    <w:pPr>
      <w:spacing w:before="100" w:beforeAutospacing="1" w:after="100" w:afterAutospacing="1"/>
      <w:jc w:val="left"/>
    </w:pPr>
    <w:rPr>
      <w:rFonts w:ascii="Times New Roman" w:eastAsia="Times New Roman" w:hAnsi="Times New Roman" w:cs="Times New Roman"/>
      <w:color w:val="008000"/>
      <w:szCs w:val="24"/>
      <w:lang w:eastAsia="de-DE"/>
    </w:rPr>
  </w:style>
  <w:style w:type="paragraph" w:customStyle="1" w:styleId="auto-style2">
    <w:name w:val="auto-style2"/>
    <w:basedOn w:val="Standard"/>
    <w:rsid w:val="007347BB"/>
    <w:pPr>
      <w:spacing w:before="100" w:beforeAutospacing="1" w:after="100" w:afterAutospacing="1"/>
      <w:jc w:val="left"/>
    </w:pPr>
    <w:rPr>
      <w:rFonts w:ascii="Times New Roman" w:eastAsia="Times New Roman" w:hAnsi="Times New Roman" w:cs="Times New Roman"/>
      <w:color w:val="808080"/>
      <w:szCs w:val="24"/>
      <w:lang w:eastAsia="de-DE"/>
    </w:rPr>
  </w:style>
  <w:style w:type="paragraph" w:customStyle="1" w:styleId="auto-style4">
    <w:name w:val="auto-style4"/>
    <w:basedOn w:val="Standard"/>
    <w:rsid w:val="007347BB"/>
    <w:pPr>
      <w:spacing w:before="100" w:beforeAutospacing="1" w:after="100" w:afterAutospacing="1"/>
      <w:jc w:val="left"/>
    </w:pPr>
    <w:rPr>
      <w:rFonts w:eastAsia="Times New Roman" w:cs="Arial"/>
      <w:szCs w:val="24"/>
      <w:lang w:eastAsia="de-DE"/>
    </w:rPr>
  </w:style>
  <w:style w:type="paragraph" w:customStyle="1" w:styleId="auto-style5">
    <w:name w:val="auto-style5"/>
    <w:basedOn w:val="Standard"/>
    <w:rsid w:val="007347BB"/>
    <w:pPr>
      <w:shd w:val="clear" w:color="auto" w:fill="FFFFFF"/>
      <w:spacing w:before="100" w:beforeAutospacing="1" w:after="100" w:afterAutospacing="1"/>
      <w:jc w:val="left"/>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7347BB"/>
    <w:rPr>
      <w:color w:val="800080"/>
      <w:u w:val="single"/>
    </w:rPr>
  </w:style>
  <w:style w:type="character" w:customStyle="1" w:styleId="auto-style51">
    <w:name w:val="auto-style51"/>
    <w:basedOn w:val="Absatz-Standardschriftart"/>
    <w:rsid w:val="007347BB"/>
    <w:rPr>
      <w:shd w:val="clear" w:color="auto" w:fill="FFFFFF"/>
    </w:rPr>
  </w:style>
  <w:style w:type="character" w:customStyle="1" w:styleId="auto-style11">
    <w:name w:val="auto-style11"/>
    <w:basedOn w:val="Absatz-Standardschriftart"/>
    <w:rsid w:val="007347BB"/>
    <w:rPr>
      <w:color w:val="008000"/>
    </w:rPr>
  </w:style>
  <w:style w:type="character" w:customStyle="1" w:styleId="auto-style21">
    <w:name w:val="auto-style21"/>
    <w:basedOn w:val="Absatz-Standardschriftart"/>
    <w:rsid w:val="007347BB"/>
    <w:rPr>
      <w:color w:val="808080"/>
    </w:rPr>
  </w:style>
  <w:style w:type="character" w:styleId="Fett">
    <w:name w:val="Strong"/>
    <w:basedOn w:val="Absatz-Standardschriftart"/>
    <w:uiPriority w:val="22"/>
    <w:qFormat/>
    <w:rsid w:val="00584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2205">
      <w:bodyDiv w:val="1"/>
      <w:marLeft w:val="0"/>
      <w:marRight w:val="0"/>
      <w:marTop w:val="0"/>
      <w:marBottom w:val="0"/>
      <w:divBdr>
        <w:top w:val="none" w:sz="0" w:space="0" w:color="auto"/>
        <w:left w:val="none" w:sz="0" w:space="0" w:color="auto"/>
        <w:bottom w:val="none" w:sz="0" w:space="0" w:color="auto"/>
        <w:right w:val="none" w:sz="0" w:space="0" w:color="auto"/>
      </w:divBdr>
    </w:div>
    <w:div w:id="1224026665">
      <w:bodyDiv w:val="1"/>
      <w:marLeft w:val="0"/>
      <w:marRight w:val="0"/>
      <w:marTop w:val="0"/>
      <w:marBottom w:val="0"/>
      <w:divBdr>
        <w:top w:val="none" w:sz="0" w:space="0" w:color="auto"/>
        <w:left w:val="none" w:sz="0" w:space="0" w:color="auto"/>
        <w:bottom w:val="none" w:sz="0" w:space="0" w:color="auto"/>
        <w:right w:val="none" w:sz="0" w:space="0" w:color="auto"/>
      </w:divBdr>
    </w:div>
    <w:div w:id="21072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ethoden/lerntrajektorie_wasserstoff/000_Verzeichn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ethoden/ue_online/0_Verzeichni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ten.didaktikchemie.uni-bayreuth.de/umethoden/methodenbausteine/0_Verzeichnis.pdf" TargetMode="External"/><Relationship Id="rId4" Type="http://schemas.openxmlformats.org/officeDocument/2006/relationships/settings" Target="settings.xml"/><Relationship Id="rId9" Type="http://schemas.openxmlformats.org/officeDocument/2006/relationships/hyperlink" Target="http://daten.didaktikchemie.uni-bayreuth.de/umethoden/erfahrungskisten/0_Verzeichni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F4B2-6EB2-49DA-8BFF-D2FB1B2B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2024-01-16T14:06:00Z</cp:lastPrinted>
  <dcterms:created xsi:type="dcterms:W3CDTF">2020-11-10T08:32:00Z</dcterms:created>
  <dcterms:modified xsi:type="dcterms:W3CDTF">2024-01-16T14:07:00Z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