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AE8" w:rsidRDefault="006B2AE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6B2AE8" w:rsidRDefault="006B2AE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3F53AB" w:rsidRDefault="00E8473B" w:rsidP="003F53AB">
      <w:pPr>
        <w:pStyle w:val="Seminar"/>
      </w:pPr>
      <w:r w:rsidRPr="003F53AB">
        <w:t>Seminar</w:t>
      </w:r>
      <w:r w:rsidR="00FD7888" w:rsidRPr="003F53AB">
        <w:t xml:space="preserve"> „Übungen im Vortragen –</w:t>
      </w:r>
      <w:r w:rsidR="003F53AB" w:rsidRPr="003F53AB">
        <w:t xml:space="preserve"> </w:t>
      </w:r>
      <w:r w:rsidR="00FD7888" w:rsidRPr="003F53AB">
        <w:t>PC“</w:t>
      </w:r>
    </w:p>
    <w:p w:rsidR="003F53AB" w:rsidRPr="003F53AB" w:rsidRDefault="003F53AB" w:rsidP="003F53AB">
      <w:pPr>
        <w:pStyle w:val="Titel"/>
      </w:pPr>
      <w:r w:rsidRPr="003F53AB">
        <w:t>Transversal- und Longitudinal</w:t>
      </w:r>
      <w:r>
        <w:t>-W</w:t>
      </w:r>
      <w:r w:rsidRPr="003F53AB">
        <w:t>elle</w:t>
      </w:r>
    </w:p>
    <w:p w:rsidR="00E8473B" w:rsidRDefault="003F53AB" w:rsidP="00E8473B">
      <w:pPr>
        <w:pStyle w:val="Autor"/>
      </w:pPr>
      <w:r>
        <w:t>Danny Rausch, WS 12/13</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457EAC"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712010" w:history="1">
            <w:r w:rsidR="00457EAC" w:rsidRPr="00C80334">
              <w:rPr>
                <w:rStyle w:val="Hyperlink"/>
                <w:noProof/>
              </w:rPr>
              <w:t>1</w:t>
            </w:r>
            <w:r w:rsidR="00457EAC">
              <w:rPr>
                <w:rFonts w:asciiTheme="minorHAnsi" w:eastAsiaTheme="minorEastAsia" w:hAnsiTheme="minorHAnsi"/>
                <w:noProof/>
                <w:sz w:val="22"/>
                <w:lang w:eastAsia="de-DE"/>
              </w:rPr>
              <w:tab/>
            </w:r>
            <w:r w:rsidR="00457EAC" w:rsidRPr="00C80334">
              <w:rPr>
                <w:rStyle w:val="Hyperlink"/>
                <w:noProof/>
              </w:rPr>
              <w:t>Transversal- und Longitudinal-Wellen</w:t>
            </w:r>
            <w:r w:rsidR="00457EAC">
              <w:rPr>
                <w:noProof/>
                <w:webHidden/>
              </w:rPr>
              <w:tab/>
            </w:r>
            <w:r w:rsidR="00457EAC">
              <w:rPr>
                <w:noProof/>
                <w:webHidden/>
              </w:rPr>
              <w:fldChar w:fldCharType="begin"/>
            </w:r>
            <w:r w:rsidR="00457EAC">
              <w:rPr>
                <w:noProof/>
                <w:webHidden/>
              </w:rPr>
              <w:instrText xml:space="preserve"> PAGEREF _Toc45712010 \h </w:instrText>
            </w:r>
            <w:r w:rsidR="00457EAC">
              <w:rPr>
                <w:noProof/>
                <w:webHidden/>
              </w:rPr>
            </w:r>
            <w:r w:rsidR="00457EAC">
              <w:rPr>
                <w:noProof/>
                <w:webHidden/>
              </w:rPr>
              <w:fldChar w:fldCharType="separate"/>
            </w:r>
            <w:r w:rsidR="00B53433">
              <w:rPr>
                <w:noProof/>
                <w:webHidden/>
              </w:rPr>
              <w:t>1</w:t>
            </w:r>
            <w:r w:rsidR="00457EAC">
              <w:rPr>
                <w:noProof/>
                <w:webHidden/>
              </w:rPr>
              <w:fldChar w:fldCharType="end"/>
            </w:r>
          </w:hyperlink>
        </w:p>
        <w:p w:rsidR="00457EAC" w:rsidRDefault="00B53433">
          <w:pPr>
            <w:pStyle w:val="Verzeichnis2"/>
            <w:tabs>
              <w:tab w:val="left" w:pos="880"/>
              <w:tab w:val="right" w:leader="dot" w:pos="9344"/>
            </w:tabs>
            <w:rPr>
              <w:rFonts w:asciiTheme="minorHAnsi" w:eastAsiaTheme="minorEastAsia" w:hAnsiTheme="minorHAnsi"/>
              <w:noProof/>
              <w:sz w:val="22"/>
              <w:lang w:eastAsia="de-DE"/>
            </w:rPr>
          </w:pPr>
          <w:hyperlink w:anchor="_Toc45712011" w:history="1">
            <w:r w:rsidR="00457EAC" w:rsidRPr="00C80334">
              <w:rPr>
                <w:rStyle w:val="Hyperlink"/>
                <w:noProof/>
              </w:rPr>
              <w:t>1.1</w:t>
            </w:r>
            <w:r w:rsidR="00457EAC">
              <w:rPr>
                <w:rFonts w:asciiTheme="minorHAnsi" w:eastAsiaTheme="minorEastAsia" w:hAnsiTheme="minorHAnsi"/>
                <w:noProof/>
                <w:sz w:val="22"/>
                <w:lang w:eastAsia="de-DE"/>
              </w:rPr>
              <w:tab/>
            </w:r>
            <w:r w:rsidR="00457EAC" w:rsidRPr="00C80334">
              <w:rPr>
                <w:rStyle w:val="Hyperlink"/>
                <w:noProof/>
              </w:rPr>
              <w:t>Transversal-Welle</w:t>
            </w:r>
            <w:r w:rsidR="00457EAC">
              <w:rPr>
                <w:noProof/>
                <w:webHidden/>
              </w:rPr>
              <w:tab/>
            </w:r>
            <w:r w:rsidR="00457EAC">
              <w:rPr>
                <w:noProof/>
                <w:webHidden/>
              </w:rPr>
              <w:fldChar w:fldCharType="begin"/>
            </w:r>
            <w:r w:rsidR="00457EAC">
              <w:rPr>
                <w:noProof/>
                <w:webHidden/>
              </w:rPr>
              <w:instrText xml:space="preserve"> PAGEREF _Toc45712011 \h </w:instrText>
            </w:r>
            <w:r w:rsidR="00457EAC">
              <w:rPr>
                <w:noProof/>
                <w:webHidden/>
              </w:rPr>
            </w:r>
            <w:r w:rsidR="00457EAC">
              <w:rPr>
                <w:noProof/>
                <w:webHidden/>
              </w:rPr>
              <w:fldChar w:fldCharType="separate"/>
            </w:r>
            <w:r>
              <w:rPr>
                <w:noProof/>
                <w:webHidden/>
              </w:rPr>
              <w:t>1</w:t>
            </w:r>
            <w:r w:rsidR="00457EAC">
              <w:rPr>
                <w:noProof/>
                <w:webHidden/>
              </w:rPr>
              <w:fldChar w:fldCharType="end"/>
            </w:r>
          </w:hyperlink>
        </w:p>
        <w:p w:rsidR="00457EAC" w:rsidRDefault="00B53433">
          <w:pPr>
            <w:pStyle w:val="Verzeichnis2"/>
            <w:tabs>
              <w:tab w:val="left" w:pos="880"/>
              <w:tab w:val="right" w:leader="dot" w:pos="9344"/>
            </w:tabs>
            <w:rPr>
              <w:rFonts w:asciiTheme="minorHAnsi" w:eastAsiaTheme="minorEastAsia" w:hAnsiTheme="minorHAnsi"/>
              <w:noProof/>
              <w:sz w:val="22"/>
              <w:lang w:eastAsia="de-DE"/>
            </w:rPr>
          </w:pPr>
          <w:hyperlink w:anchor="_Toc45712012" w:history="1">
            <w:r w:rsidR="00457EAC" w:rsidRPr="00C80334">
              <w:rPr>
                <w:rStyle w:val="Hyperlink"/>
                <w:noProof/>
              </w:rPr>
              <w:t>1.2</w:t>
            </w:r>
            <w:r w:rsidR="00457EAC">
              <w:rPr>
                <w:rFonts w:asciiTheme="minorHAnsi" w:eastAsiaTheme="minorEastAsia" w:hAnsiTheme="minorHAnsi"/>
                <w:noProof/>
                <w:sz w:val="22"/>
                <w:lang w:eastAsia="de-DE"/>
              </w:rPr>
              <w:tab/>
            </w:r>
            <w:r w:rsidR="00457EAC" w:rsidRPr="00C80334">
              <w:rPr>
                <w:rStyle w:val="Hyperlink"/>
                <w:noProof/>
              </w:rPr>
              <w:t>Longitudinal-Welle</w:t>
            </w:r>
            <w:r w:rsidR="00457EAC">
              <w:rPr>
                <w:noProof/>
                <w:webHidden/>
              </w:rPr>
              <w:tab/>
            </w:r>
            <w:r w:rsidR="00457EAC">
              <w:rPr>
                <w:noProof/>
                <w:webHidden/>
              </w:rPr>
              <w:fldChar w:fldCharType="begin"/>
            </w:r>
            <w:r w:rsidR="00457EAC">
              <w:rPr>
                <w:noProof/>
                <w:webHidden/>
              </w:rPr>
              <w:instrText xml:space="preserve"> PAGEREF _Toc45712012 \h </w:instrText>
            </w:r>
            <w:r w:rsidR="00457EAC">
              <w:rPr>
                <w:noProof/>
                <w:webHidden/>
              </w:rPr>
            </w:r>
            <w:r w:rsidR="00457EAC">
              <w:rPr>
                <w:noProof/>
                <w:webHidden/>
              </w:rPr>
              <w:fldChar w:fldCharType="separate"/>
            </w:r>
            <w:r>
              <w:rPr>
                <w:noProof/>
                <w:webHidden/>
              </w:rPr>
              <w:t>3</w:t>
            </w:r>
            <w:r w:rsidR="00457EAC">
              <w:rPr>
                <w:noProof/>
                <w:webHidden/>
              </w:rPr>
              <w:fldChar w:fldCharType="end"/>
            </w:r>
          </w:hyperlink>
        </w:p>
        <w:p w:rsidR="00457EAC" w:rsidRDefault="00B53433">
          <w:pPr>
            <w:pStyle w:val="Verzeichnis2"/>
            <w:tabs>
              <w:tab w:val="left" w:pos="880"/>
              <w:tab w:val="right" w:leader="dot" w:pos="9344"/>
            </w:tabs>
            <w:rPr>
              <w:rFonts w:asciiTheme="minorHAnsi" w:eastAsiaTheme="minorEastAsia" w:hAnsiTheme="minorHAnsi"/>
              <w:noProof/>
              <w:sz w:val="22"/>
              <w:lang w:eastAsia="de-DE"/>
            </w:rPr>
          </w:pPr>
          <w:hyperlink w:anchor="_Toc45712013" w:history="1">
            <w:r w:rsidR="00457EAC" w:rsidRPr="00C80334">
              <w:rPr>
                <w:rStyle w:val="Hyperlink"/>
                <w:noProof/>
              </w:rPr>
              <w:t>1.3</w:t>
            </w:r>
            <w:r w:rsidR="00457EAC">
              <w:rPr>
                <w:rFonts w:asciiTheme="minorHAnsi" w:eastAsiaTheme="minorEastAsia" w:hAnsiTheme="minorHAnsi"/>
                <w:noProof/>
                <w:sz w:val="22"/>
                <w:lang w:eastAsia="de-DE"/>
              </w:rPr>
              <w:tab/>
            </w:r>
            <w:r w:rsidR="00457EAC" w:rsidRPr="00C80334">
              <w:rPr>
                <w:rStyle w:val="Hyperlink"/>
                <w:noProof/>
              </w:rPr>
              <w:t>Nutzung im Tier-Reich: Skorpion ortet seine Beute</w:t>
            </w:r>
            <w:r w:rsidR="00457EAC">
              <w:rPr>
                <w:noProof/>
                <w:webHidden/>
              </w:rPr>
              <w:tab/>
            </w:r>
            <w:r w:rsidR="00457EAC">
              <w:rPr>
                <w:noProof/>
                <w:webHidden/>
              </w:rPr>
              <w:fldChar w:fldCharType="begin"/>
            </w:r>
            <w:r w:rsidR="00457EAC">
              <w:rPr>
                <w:noProof/>
                <w:webHidden/>
              </w:rPr>
              <w:instrText xml:space="preserve"> PAGEREF _Toc45712013 \h </w:instrText>
            </w:r>
            <w:r w:rsidR="00457EAC">
              <w:rPr>
                <w:noProof/>
                <w:webHidden/>
              </w:rPr>
            </w:r>
            <w:r w:rsidR="00457EAC">
              <w:rPr>
                <w:noProof/>
                <w:webHidden/>
              </w:rPr>
              <w:fldChar w:fldCharType="separate"/>
            </w:r>
            <w:r>
              <w:rPr>
                <w:noProof/>
                <w:webHidden/>
              </w:rPr>
              <w:t>3</w:t>
            </w:r>
            <w:r w:rsidR="00457EAC">
              <w:rPr>
                <w:noProof/>
                <w:webHidden/>
              </w:rPr>
              <w:fldChar w:fldCharType="end"/>
            </w:r>
          </w:hyperlink>
        </w:p>
        <w:p w:rsidR="00457EAC" w:rsidRDefault="00B53433">
          <w:pPr>
            <w:pStyle w:val="Verzeichnis1"/>
            <w:tabs>
              <w:tab w:val="left" w:pos="480"/>
              <w:tab w:val="right" w:leader="dot" w:pos="9344"/>
            </w:tabs>
            <w:rPr>
              <w:rFonts w:asciiTheme="minorHAnsi" w:eastAsiaTheme="minorEastAsia" w:hAnsiTheme="minorHAnsi"/>
              <w:noProof/>
              <w:sz w:val="22"/>
              <w:lang w:eastAsia="de-DE"/>
            </w:rPr>
          </w:pPr>
          <w:hyperlink w:anchor="_Toc45712014" w:history="1">
            <w:r w:rsidR="00457EAC" w:rsidRPr="00C80334">
              <w:rPr>
                <w:rStyle w:val="Hyperlink"/>
                <w:noProof/>
              </w:rPr>
              <w:t>2</w:t>
            </w:r>
            <w:r w:rsidR="00457EAC">
              <w:rPr>
                <w:rFonts w:asciiTheme="minorHAnsi" w:eastAsiaTheme="minorEastAsia" w:hAnsiTheme="minorHAnsi"/>
                <w:noProof/>
                <w:sz w:val="22"/>
                <w:lang w:eastAsia="de-DE"/>
              </w:rPr>
              <w:tab/>
            </w:r>
            <w:r w:rsidR="00457EAC" w:rsidRPr="00C80334">
              <w:rPr>
                <w:rStyle w:val="Hyperlink"/>
                <w:noProof/>
              </w:rPr>
              <w:t>Elektromagnetische Wellen</w:t>
            </w:r>
            <w:r w:rsidR="00457EAC">
              <w:rPr>
                <w:noProof/>
                <w:webHidden/>
              </w:rPr>
              <w:tab/>
            </w:r>
            <w:r w:rsidR="00457EAC">
              <w:rPr>
                <w:noProof/>
                <w:webHidden/>
              </w:rPr>
              <w:fldChar w:fldCharType="begin"/>
            </w:r>
            <w:r w:rsidR="00457EAC">
              <w:rPr>
                <w:noProof/>
                <w:webHidden/>
              </w:rPr>
              <w:instrText xml:space="preserve"> PAGEREF _Toc45712014 \h </w:instrText>
            </w:r>
            <w:r w:rsidR="00457EAC">
              <w:rPr>
                <w:noProof/>
                <w:webHidden/>
              </w:rPr>
            </w:r>
            <w:r w:rsidR="00457EAC">
              <w:rPr>
                <w:noProof/>
                <w:webHidden/>
              </w:rPr>
              <w:fldChar w:fldCharType="separate"/>
            </w:r>
            <w:r>
              <w:rPr>
                <w:noProof/>
                <w:webHidden/>
              </w:rPr>
              <w:t>4</w:t>
            </w:r>
            <w:r w:rsidR="00457EAC">
              <w:rPr>
                <w:noProof/>
                <w:webHidden/>
              </w:rPr>
              <w:fldChar w:fldCharType="end"/>
            </w:r>
          </w:hyperlink>
        </w:p>
        <w:p w:rsidR="00457EAC" w:rsidRDefault="00B53433">
          <w:pPr>
            <w:pStyle w:val="Verzeichnis2"/>
            <w:tabs>
              <w:tab w:val="left" w:pos="880"/>
              <w:tab w:val="right" w:leader="dot" w:pos="9344"/>
            </w:tabs>
            <w:rPr>
              <w:rFonts w:asciiTheme="minorHAnsi" w:eastAsiaTheme="minorEastAsia" w:hAnsiTheme="minorHAnsi"/>
              <w:noProof/>
              <w:sz w:val="22"/>
              <w:lang w:eastAsia="de-DE"/>
            </w:rPr>
          </w:pPr>
          <w:hyperlink w:anchor="_Toc45712015" w:history="1">
            <w:r w:rsidR="00457EAC" w:rsidRPr="00C80334">
              <w:rPr>
                <w:rStyle w:val="Hyperlink"/>
                <w:noProof/>
              </w:rPr>
              <w:t>2.1</w:t>
            </w:r>
            <w:r w:rsidR="00457EAC">
              <w:rPr>
                <w:rFonts w:asciiTheme="minorHAnsi" w:eastAsiaTheme="minorEastAsia" w:hAnsiTheme="minorHAnsi"/>
                <w:noProof/>
                <w:sz w:val="22"/>
                <w:lang w:eastAsia="de-DE"/>
              </w:rPr>
              <w:tab/>
            </w:r>
            <w:r w:rsidR="00457EAC" w:rsidRPr="00C80334">
              <w:rPr>
                <w:rStyle w:val="Hyperlink"/>
                <w:noProof/>
              </w:rPr>
              <w:t>Vorkommen von elektromagnetischen Wellen</w:t>
            </w:r>
            <w:r w:rsidR="00457EAC">
              <w:rPr>
                <w:noProof/>
                <w:webHidden/>
              </w:rPr>
              <w:tab/>
            </w:r>
            <w:r w:rsidR="00457EAC">
              <w:rPr>
                <w:noProof/>
                <w:webHidden/>
              </w:rPr>
              <w:fldChar w:fldCharType="begin"/>
            </w:r>
            <w:r w:rsidR="00457EAC">
              <w:rPr>
                <w:noProof/>
                <w:webHidden/>
              </w:rPr>
              <w:instrText xml:space="preserve"> PAGEREF _Toc45712015 \h </w:instrText>
            </w:r>
            <w:r w:rsidR="00457EAC">
              <w:rPr>
                <w:noProof/>
                <w:webHidden/>
              </w:rPr>
            </w:r>
            <w:r w:rsidR="00457EAC">
              <w:rPr>
                <w:noProof/>
                <w:webHidden/>
              </w:rPr>
              <w:fldChar w:fldCharType="separate"/>
            </w:r>
            <w:r>
              <w:rPr>
                <w:noProof/>
                <w:webHidden/>
              </w:rPr>
              <w:t>5</w:t>
            </w:r>
            <w:r w:rsidR="00457EAC">
              <w:rPr>
                <w:noProof/>
                <w:webHidden/>
              </w:rPr>
              <w:fldChar w:fldCharType="end"/>
            </w:r>
          </w:hyperlink>
        </w:p>
        <w:p w:rsidR="006C46BC" w:rsidRDefault="006C46BC">
          <w:r>
            <w:rPr>
              <w:b/>
              <w:bCs/>
            </w:rPr>
            <w:fldChar w:fldCharType="end"/>
          </w:r>
        </w:p>
      </w:sdtContent>
    </w:sdt>
    <w:p w:rsidR="003F53AB" w:rsidRPr="003F53AB" w:rsidRDefault="00FD7888" w:rsidP="003F53AB">
      <w:pPr>
        <w:pStyle w:val="EinstiegAbschluss"/>
      </w:pPr>
      <w:bookmarkStart w:id="0" w:name="_Überschrift_1"/>
      <w:bookmarkEnd w:id="0"/>
      <w:r w:rsidRPr="003F53AB">
        <w:rPr>
          <w:rStyle w:val="Fett"/>
        </w:rPr>
        <w:t>Einstieg</w:t>
      </w:r>
      <w:r w:rsidRPr="003F53AB">
        <w:t>:</w:t>
      </w:r>
      <w:r w:rsidR="00C47CC6" w:rsidRPr="003F53AB">
        <w:t xml:space="preserve"> </w:t>
      </w:r>
      <w:r w:rsidR="003F53AB" w:rsidRPr="003F53AB">
        <w:t>Informationen sind für uns Menschen der Schlüssel zum Wissen, die durch Kommunikationsmedien transportiert bzw. überführt werden. So wurden in der Vergangenheit Informationen auf einem materiellen Gegenstand (z.</w:t>
      </w:r>
      <w:r w:rsidR="003F53AB">
        <w:t> </w:t>
      </w:r>
      <w:r w:rsidR="003F53AB" w:rsidRPr="003F53AB">
        <w:t xml:space="preserve">B. Brief) festgehalten (gespeichert) und dieser von einem Ort </w:t>
      </w:r>
      <w:r w:rsidR="003F53AB">
        <w:t>„</w:t>
      </w:r>
      <w:r w:rsidR="003F53AB" w:rsidRPr="003F53AB">
        <w:t>A</w:t>
      </w:r>
      <w:r w:rsidR="003F53AB">
        <w:t>“</w:t>
      </w:r>
      <w:r w:rsidR="003F53AB" w:rsidRPr="003F53AB">
        <w:t xml:space="preserve"> zu einem anderen Ort </w:t>
      </w:r>
      <w:r w:rsidR="003F53AB">
        <w:t>„</w:t>
      </w:r>
      <w:r w:rsidR="003F53AB" w:rsidRPr="003F53AB">
        <w:t>B</w:t>
      </w:r>
      <w:r w:rsidR="003F53AB">
        <w:t>“</w:t>
      </w:r>
      <w:r w:rsidR="003F53AB" w:rsidRPr="003F53AB">
        <w:t xml:space="preserve"> bewegt, wodurch Informationen und Energie überbracht wurden ("Konzept des Teilchens").</w:t>
      </w:r>
    </w:p>
    <w:p w:rsidR="003F53AB" w:rsidRPr="003F53AB" w:rsidRDefault="003F53AB" w:rsidP="003F53AB">
      <w:pPr>
        <w:pStyle w:val="EinstiegAbschluss"/>
      </w:pPr>
      <w:r w:rsidRPr="003F53AB">
        <w:t>In der heutigen Zeit werden Informationen und Energie, ohne Bewegung eines materiellen Gegenstandes (z.</w:t>
      </w:r>
      <w:r>
        <w:t> </w:t>
      </w:r>
      <w:r w:rsidRPr="003F53AB">
        <w:t xml:space="preserve">B. bei einem Anruf von einem Handy am Ort </w:t>
      </w:r>
      <w:r>
        <w:t>„</w:t>
      </w:r>
      <w:r w:rsidRPr="003F53AB">
        <w:t>A</w:t>
      </w:r>
      <w:r>
        <w:t>“</w:t>
      </w:r>
      <w:r w:rsidRPr="003F53AB">
        <w:t xml:space="preserve"> auf ein anderes Handy am Ort </w:t>
      </w:r>
      <w:r>
        <w:t>„</w:t>
      </w:r>
      <w:r w:rsidRPr="003F53AB">
        <w:t>B</w:t>
      </w:r>
      <w:r>
        <w:t>“</w:t>
      </w:r>
      <w:r w:rsidRPr="003F53AB">
        <w:t>), übermittelt ("Konzept der Welle").</w:t>
      </w:r>
    </w:p>
    <w:p w:rsidR="003F53AB" w:rsidRPr="003F53AB" w:rsidRDefault="003F53AB" w:rsidP="003F53AB">
      <w:pPr>
        <w:pStyle w:val="EinstiegAbschluss"/>
      </w:pPr>
      <w:r w:rsidRPr="003F53AB">
        <w:t>Im Vortrag wurde versucht auf dieser Grundlage zu erklären, wodurch der Wüsten</w:t>
      </w:r>
      <w:r>
        <w:t>-S</w:t>
      </w:r>
      <w:r w:rsidRPr="003F53AB">
        <w:t>korpion in der Lage ist seine Beute (z.</w:t>
      </w:r>
      <w:r>
        <w:t> </w:t>
      </w:r>
      <w:r w:rsidRPr="003F53AB">
        <w:t>B. Käfer) zu orten.</w:t>
      </w:r>
    </w:p>
    <w:p w:rsidR="003F53AB" w:rsidRPr="003F53AB" w:rsidRDefault="003F53AB" w:rsidP="003F53AB">
      <w:pPr>
        <w:pStyle w:val="EinstiegAbschluss"/>
      </w:pPr>
      <w:r w:rsidRPr="003F53AB">
        <w:t xml:space="preserve">Dieser verwendet das "Konzept der Welle". Hierbei nutzt er die Reizung seiner </w:t>
      </w:r>
      <w:proofErr w:type="spellStart"/>
      <w:r w:rsidRPr="003F53AB">
        <w:t>Mechano</w:t>
      </w:r>
      <w:proofErr w:type="spellEnd"/>
      <w:r>
        <w:t>-S</w:t>
      </w:r>
      <w:r w:rsidRPr="003F53AB">
        <w:t>ensoren, durch das Einwirken mechanischer Wellen, aus. Diese Wellen</w:t>
      </w:r>
      <w:r>
        <w:t>-A</w:t>
      </w:r>
      <w:r w:rsidRPr="003F53AB">
        <w:t>rt ist immer an ein materielles Medium (z.</w:t>
      </w:r>
      <w:r>
        <w:t> </w:t>
      </w:r>
      <w:r w:rsidRPr="003F53AB">
        <w:t>B. Wasser, Luft, Gestein), in diesem Fall</w:t>
      </w:r>
      <w:r>
        <w:t>-B</w:t>
      </w:r>
      <w:r w:rsidRPr="003F53AB">
        <w:t>eispiel an Sand, gebunden. Solche Wellen können Wasser</w:t>
      </w:r>
      <w:r>
        <w:t>-W</w:t>
      </w:r>
      <w:r w:rsidRPr="003F53AB">
        <w:t>ellen, Schall</w:t>
      </w:r>
      <w:r>
        <w:t>-W</w:t>
      </w:r>
      <w:r w:rsidRPr="003F53AB">
        <w:t>ellen und seismische Wellen sein.</w:t>
      </w:r>
    </w:p>
    <w:p w:rsidR="003F53AB" w:rsidRDefault="003F53AB" w:rsidP="003F53AB">
      <w:pPr>
        <w:pStyle w:val="berschrift1"/>
      </w:pPr>
      <w:bookmarkStart w:id="1" w:name="Transversal-_und_Longitudinalwellen"/>
      <w:bookmarkStart w:id="2" w:name="_Toc45712010"/>
      <w:bookmarkEnd w:id="1"/>
      <w:r w:rsidRPr="003F53AB">
        <w:t>Transversal- und Longitudinal</w:t>
      </w:r>
      <w:r>
        <w:t>-W</w:t>
      </w:r>
      <w:r w:rsidRPr="003F53AB">
        <w:t>ellen</w:t>
      </w:r>
      <w:bookmarkEnd w:id="2"/>
    </w:p>
    <w:p w:rsidR="003F53AB" w:rsidRDefault="003F53AB" w:rsidP="003F53AB">
      <w:r w:rsidRPr="003F53AB">
        <w:t>Im Folgenden wird auf zwei Wellen</w:t>
      </w:r>
      <w:r>
        <w:t>-F</w:t>
      </w:r>
      <w:r w:rsidRPr="003F53AB">
        <w:t>ormen der mechanischen Wellen, die Transversal- und Longitudinal</w:t>
      </w:r>
      <w:r>
        <w:t>-W</w:t>
      </w:r>
      <w:r w:rsidRPr="003F53AB">
        <w:t>elle, näher eingegangen. Beide Wellen</w:t>
      </w:r>
      <w:r>
        <w:t>-F</w:t>
      </w:r>
      <w:r w:rsidRPr="003F53AB">
        <w:t xml:space="preserve">ormen bezeichnet man als fortlaufende Wellen, da sie sich von einem Punkt </w:t>
      </w:r>
      <w:r>
        <w:t>„</w:t>
      </w:r>
      <w:r w:rsidRPr="003F53AB">
        <w:t>A</w:t>
      </w:r>
      <w:r>
        <w:t>“</w:t>
      </w:r>
      <w:r w:rsidRPr="003F53AB">
        <w:t xml:space="preserve"> (Entstehungsort) zu einem Punkt </w:t>
      </w:r>
      <w:r>
        <w:t>„</w:t>
      </w:r>
      <w:r w:rsidRPr="003F53AB">
        <w:t>B</w:t>
      </w:r>
      <w:r>
        <w:t>“</w:t>
      </w:r>
      <w:r w:rsidRPr="003F53AB">
        <w:t xml:space="preserve"> ausbreiten. Nur die Wellen selbst breiten sich aus, nicht aber das Material bzw. Medium, auf bzw. in dem sich die Wellen ausbreiten.</w:t>
      </w:r>
    </w:p>
    <w:p w:rsidR="003F53AB" w:rsidRDefault="003F53AB" w:rsidP="003F53AB">
      <w:pPr>
        <w:pStyle w:val="berschrift2"/>
      </w:pPr>
      <w:bookmarkStart w:id="3" w:name="_Toc45712011"/>
      <w:r>
        <w:t>Transversal-Welle</w:t>
      </w:r>
      <w:bookmarkEnd w:id="3"/>
    </w:p>
    <w:p w:rsidR="003F53AB" w:rsidRDefault="003F53AB" w:rsidP="003F53AB">
      <w:r w:rsidRPr="003F53AB">
        <w:t>Bei der Transversal</w:t>
      </w:r>
      <w:r>
        <w:t>-W</w:t>
      </w:r>
      <w:r w:rsidRPr="003F53AB">
        <w:t>elle kommt es (nur in Fest</w:t>
      </w:r>
      <w:r>
        <w:t>-K</w:t>
      </w:r>
      <w:r w:rsidRPr="003F53AB">
        <w:t xml:space="preserve">örpern) zu einer Bewegung bzw. Verschiebung von schwingenden Abschnitten senkrecht zur Ausbreitungsrichtung der Welle. Diese Eigenschaft lässt sich in der </w:t>
      </w:r>
      <w:r w:rsidR="00457EAC">
        <w:rPr>
          <w:color w:val="FF00FF" w:themeColor="accent4"/>
        </w:rPr>
        <w:fldChar w:fldCharType="begin"/>
      </w:r>
      <w:r w:rsidR="00457EAC">
        <w:instrText xml:space="preserve"> REF _Ref45712021 \h </w:instrText>
      </w:r>
      <w:r w:rsidR="00457EAC">
        <w:rPr>
          <w:color w:val="FF00FF" w:themeColor="accent4"/>
        </w:rPr>
      </w:r>
      <w:r w:rsidR="00457EAC">
        <w:rPr>
          <w:color w:val="FF00FF" w:themeColor="accent4"/>
        </w:rPr>
        <w:fldChar w:fldCharType="separate"/>
      </w:r>
      <w:r w:rsidR="00B53433">
        <w:t xml:space="preserve">Abb. </w:t>
      </w:r>
      <w:r w:rsidR="00B53433">
        <w:rPr>
          <w:noProof/>
        </w:rPr>
        <w:t>2</w:t>
      </w:r>
      <w:r w:rsidR="00457EAC">
        <w:rPr>
          <w:color w:val="FF00FF" w:themeColor="accent4"/>
        </w:rPr>
        <w:fldChar w:fldCharType="end"/>
      </w:r>
      <w:r w:rsidRPr="003F53AB">
        <w:t>anhand eines Versuchs mit Hilfe eines markierten, schwingenden Seil</w:t>
      </w:r>
      <w:r>
        <w:t>-E</w:t>
      </w:r>
      <w:r w:rsidRPr="003F53AB">
        <w:t xml:space="preserve">lements aufzeigen. Doch zuvor wird allgemein die Welle in </w:t>
      </w:r>
      <w:r w:rsidR="00457EAC">
        <w:rPr>
          <w:color w:val="FF00FF" w:themeColor="accent4"/>
        </w:rPr>
        <w:fldChar w:fldCharType="begin"/>
      </w:r>
      <w:r w:rsidR="00457EAC">
        <w:instrText xml:space="preserve"> REF _Ref45712028 \h </w:instrText>
      </w:r>
      <w:r w:rsidR="00457EAC">
        <w:rPr>
          <w:color w:val="FF00FF" w:themeColor="accent4"/>
        </w:rPr>
      </w:r>
      <w:r w:rsidR="00457EAC">
        <w:rPr>
          <w:color w:val="FF00FF" w:themeColor="accent4"/>
        </w:rPr>
        <w:fldChar w:fldCharType="separate"/>
      </w:r>
      <w:r w:rsidR="00B53433">
        <w:t xml:space="preserve">Abb. </w:t>
      </w:r>
      <w:r w:rsidR="00B53433">
        <w:rPr>
          <w:noProof/>
        </w:rPr>
        <w:t>1</w:t>
      </w:r>
      <w:r w:rsidR="00457EAC">
        <w:rPr>
          <w:color w:val="FF00FF" w:themeColor="accent4"/>
        </w:rPr>
        <w:fldChar w:fldCharType="end"/>
      </w:r>
      <w:r w:rsidRPr="003F53AB">
        <w:rPr>
          <w:color w:val="FF00FF" w:themeColor="accent4"/>
        </w:rPr>
        <w:t xml:space="preserve"> </w:t>
      </w:r>
      <w:r w:rsidRPr="003F53AB">
        <w:t>dargestellt und durch die einzelnen Wellen</w:t>
      </w:r>
      <w:r>
        <w:t>-G</w:t>
      </w:r>
      <w:r w:rsidRPr="003F53AB">
        <w:t>rößen beschrieben.</w:t>
      </w:r>
    </w:p>
    <w:p w:rsidR="003F53AB" w:rsidRDefault="003F53AB" w:rsidP="003F53AB">
      <w:pPr>
        <w:pStyle w:val="Bilder"/>
      </w:pPr>
      <w:r>
        <w:rPr>
          <w:lang w:eastAsia="de-DE"/>
        </w:rPr>
        <w:lastRenderedPageBreak/>
        <w:drawing>
          <wp:inline distT="0" distB="0" distL="0" distR="0" wp14:anchorId="6E799965" wp14:editId="49FEAC6E">
            <wp:extent cx="2383125" cy="1800000"/>
            <wp:effectExtent l="0" t="0" r="0" b="0"/>
            <wp:docPr id="2" name="Grafik 2" descr="Z:\vivaorg_10150105\ORG\W3Seiten\aktuell\umat\wellen_transversal\transversalwelle_groes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at\wellen_transversal\transversalwelle_groesse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125" cy="1800000"/>
                    </a:xfrm>
                    <a:prstGeom prst="rect">
                      <a:avLst/>
                    </a:prstGeom>
                    <a:noFill/>
                    <a:ln>
                      <a:noFill/>
                    </a:ln>
                  </pic:spPr>
                </pic:pic>
              </a:graphicData>
            </a:graphic>
          </wp:inline>
        </w:drawing>
      </w:r>
    </w:p>
    <w:p w:rsidR="003F53AB" w:rsidRDefault="003F53AB" w:rsidP="003F53AB">
      <w:pPr>
        <w:pStyle w:val="Beschriftung"/>
      </w:pPr>
      <w:bookmarkStart w:id="4" w:name="_Ref45712028"/>
      <w:r>
        <w:t xml:space="preserve">Abb. </w:t>
      </w:r>
      <w:r w:rsidR="00B53433">
        <w:fldChar w:fldCharType="begin"/>
      </w:r>
      <w:r w:rsidR="00B53433">
        <w:instrText xml:space="preserve"> SEQ Abb. \* ARABIC </w:instrText>
      </w:r>
      <w:r w:rsidR="00B53433">
        <w:fldChar w:fldCharType="separate"/>
      </w:r>
      <w:r w:rsidR="00B53433">
        <w:rPr>
          <w:noProof/>
        </w:rPr>
        <w:t>1</w:t>
      </w:r>
      <w:r w:rsidR="00B53433">
        <w:rPr>
          <w:noProof/>
        </w:rPr>
        <w:fldChar w:fldCharType="end"/>
      </w:r>
      <w:bookmarkEnd w:id="4"/>
      <w:r>
        <w:t>: Transversal-Welle und ihre Größen [</w:t>
      </w:r>
      <w:r>
        <w:fldChar w:fldCharType="begin"/>
      </w:r>
      <w:r>
        <w:instrText xml:space="preserve"> REF _Ref45706024 \r \h </w:instrText>
      </w:r>
      <w:r>
        <w:fldChar w:fldCharType="separate"/>
      </w:r>
      <w:r w:rsidR="00B53433">
        <w:t>1</w:t>
      </w:r>
      <w:r>
        <w:fldChar w:fldCharType="end"/>
      </w:r>
      <w:r>
        <w:t>]</w:t>
      </w:r>
    </w:p>
    <w:p w:rsidR="003F53AB" w:rsidRDefault="003F53AB" w:rsidP="003F53AB">
      <w:r>
        <w:t>Die obige Welle kann durch folgende Größen beschrieben werden.</w:t>
      </w:r>
    </w:p>
    <w:p w:rsidR="003F53AB" w:rsidRDefault="003F53AB" w:rsidP="003F53AB">
      <w:pPr>
        <w:pStyle w:val="Blau"/>
      </w:pPr>
      <w:r w:rsidRPr="00101226">
        <w:rPr>
          <w:rStyle w:val="Fett"/>
        </w:rPr>
        <w:t>Amplitude A</w:t>
      </w:r>
      <w:r>
        <w:t>: maximaler Abstand eines Punktes vom Null-Niveau</w:t>
      </w:r>
    </w:p>
    <w:p w:rsidR="003F53AB" w:rsidRPr="00B53433" w:rsidRDefault="003F53AB" w:rsidP="003F53AB">
      <w:pPr>
        <w:rPr>
          <w:color w:val="800000" w:themeColor="accent2" w:themeShade="80"/>
        </w:rPr>
      </w:pPr>
      <w:r w:rsidRPr="00101226">
        <w:rPr>
          <w:rStyle w:val="Fett"/>
        </w:rPr>
        <w:t>Wellen-Länge λ</w:t>
      </w:r>
      <w:r>
        <w:rPr>
          <w:color w:val="FF00FF" w:themeColor="accent4"/>
        </w:rPr>
        <w:t xml:space="preserve">: </w:t>
      </w:r>
      <w:r w:rsidRPr="00B53433">
        <w:rPr>
          <w:color w:val="800000" w:themeColor="accent2" w:themeShade="80"/>
        </w:rPr>
        <w:t>Abstand zwischen zwei aufeinander folgenden Punkten (z. B. zwei Punkte auf zwei Wellen-Bergen)</w:t>
      </w:r>
    </w:p>
    <w:p w:rsidR="003F53AB" w:rsidRDefault="003F53AB" w:rsidP="003F53AB">
      <w:pPr>
        <w:pStyle w:val="Grn"/>
      </w:pPr>
      <w:r w:rsidRPr="00101226">
        <w:rPr>
          <w:rStyle w:val="Fett"/>
        </w:rPr>
        <w:t xml:space="preserve">Periode </w:t>
      </w:r>
      <w:r w:rsidR="00101226">
        <w:rPr>
          <w:rStyle w:val="Fett"/>
        </w:rPr>
        <w:t>„</w:t>
      </w:r>
      <w:r w:rsidRPr="00101226">
        <w:rPr>
          <w:rStyle w:val="Fett"/>
        </w:rPr>
        <w:t>T</w:t>
      </w:r>
      <w:r w:rsidR="00101226">
        <w:rPr>
          <w:rStyle w:val="Fett"/>
        </w:rPr>
        <w:t>“</w:t>
      </w:r>
      <w:r w:rsidRPr="00101226">
        <w:rPr>
          <w:rStyle w:val="Fett"/>
        </w:rPr>
        <w:t xml:space="preserve"> [s]</w:t>
      </w:r>
      <w:r>
        <w:t>: Zeit die benötigt wird, um eine vollständige Schwingung zu durchlaufen (z. B. vom Null-Niveau über ein Wellen-Tal und einem Wellen-Berg zurück zu einem Null-Niveau)</w:t>
      </w:r>
    </w:p>
    <w:p w:rsidR="003F53AB" w:rsidRDefault="003F53AB" w:rsidP="003F53AB">
      <w:r w:rsidRPr="00101226">
        <w:rPr>
          <w:rStyle w:val="Fett"/>
        </w:rPr>
        <w:t>Frequenz „f“ [Hz]</w:t>
      </w:r>
      <w:r>
        <w:t>: Anzahl an Impulsen (</w:t>
      </w:r>
      <w:r w:rsidR="00457EAC">
        <w:t>Schwingungen</w:t>
      </w:r>
      <w:r>
        <w:t xml:space="preserve"> bzw. Oszillationen), die in einer Sekunde produziert werden</w:t>
      </w:r>
    </w:p>
    <w:p w:rsidR="003F53AB" w:rsidRDefault="003F53AB" w:rsidP="003F53AB">
      <w:pPr>
        <w:rPr>
          <w:rFonts w:cs="Arial"/>
        </w:rPr>
      </w:pPr>
      <w:r w:rsidRPr="00101226">
        <w:rPr>
          <w:rStyle w:val="Fett"/>
        </w:rPr>
        <w:t>Geschwindigkeit „ν“</w:t>
      </w:r>
      <w:r>
        <w:t>: Weg-Strecke (</w:t>
      </w:r>
      <w:r>
        <w:rPr>
          <w:rFonts w:cs="Arial"/>
        </w:rPr>
        <w:t>Δ</w:t>
      </w:r>
      <w:r>
        <w:t>x), die in einer bestimmten Zeit (</w:t>
      </w:r>
      <w:r>
        <w:rPr>
          <w:rFonts w:cs="Arial"/>
        </w:rPr>
        <w:t>Δ</w:t>
      </w:r>
      <w:r>
        <w:t>y) zurückgelegt wird oder auch „f * </w:t>
      </w:r>
      <w:r>
        <w:rPr>
          <w:rFonts w:cs="Arial"/>
        </w:rPr>
        <w:t>λ“</w:t>
      </w:r>
    </w:p>
    <w:p w:rsidR="00101226" w:rsidRDefault="00101226" w:rsidP="00101226">
      <w:r w:rsidRPr="00101226">
        <w:t>Eine solche Welle kann man durch ein in Schwingung versetztes Seil zeigen. Hierzu wird das Seil an einer Stange (bzw. Tür</w:t>
      </w:r>
      <w:r>
        <w:t>-K</w:t>
      </w:r>
      <w:r w:rsidRPr="00101226">
        <w:t>linke) fixiert und am anderen Ende durch alternierende, vertikale Auslenk</w:t>
      </w:r>
      <w:r>
        <w:t>-B</w:t>
      </w:r>
      <w:r w:rsidRPr="00101226">
        <w:t>ewegungen (Impulse) in Schwingung versetzt.</w:t>
      </w:r>
    </w:p>
    <w:p w:rsidR="00101226" w:rsidRDefault="00101226" w:rsidP="00101226">
      <w:pPr>
        <w:pStyle w:val="Bilder"/>
      </w:pPr>
      <w:r>
        <w:rPr>
          <w:lang w:eastAsia="de-DE"/>
        </w:rPr>
        <w:drawing>
          <wp:inline distT="0" distB="0" distL="0" distR="0" wp14:anchorId="4A29D1CD" wp14:editId="41627725">
            <wp:extent cx="2971367" cy="1800000"/>
            <wp:effectExtent l="0" t="0" r="635" b="0"/>
            <wp:docPr id="3" name="Grafik 3" descr="Z:\vivaorg_10150105\ORG\W3Seiten\aktuell\umat\wellen_transversal\transversalwelle_s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at\wellen_transversal\transversalwelle_sei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367" cy="1800000"/>
                    </a:xfrm>
                    <a:prstGeom prst="rect">
                      <a:avLst/>
                    </a:prstGeom>
                    <a:noFill/>
                    <a:ln>
                      <a:noFill/>
                    </a:ln>
                  </pic:spPr>
                </pic:pic>
              </a:graphicData>
            </a:graphic>
          </wp:inline>
        </w:drawing>
      </w:r>
    </w:p>
    <w:p w:rsidR="00101226" w:rsidRDefault="00101226" w:rsidP="00101226">
      <w:pPr>
        <w:pStyle w:val="Beschriftung"/>
      </w:pPr>
      <w:bookmarkStart w:id="5" w:name="_Ref45712021"/>
      <w:r>
        <w:t xml:space="preserve">Abb. </w:t>
      </w:r>
      <w:r w:rsidR="00B53433">
        <w:fldChar w:fldCharType="begin"/>
      </w:r>
      <w:r w:rsidR="00B53433">
        <w:instrText xml:space="preserve"> SEQ Abb. \* ARABIC </w:instrText>
      </w:r>
      <w:r w:rsidR="00B53433">
        <w:fldChar w:fldCharType="separate"/>
      </w:r>
      <w:r w:rsidR="00B53433">
        <w:rPr>
          <w:noProof/>
        </w:rPr>
        <w:t>2</w:t>
      </w:r>
      <w:r w:rsidR="00B53433">
        <w:rPr>
          <w:noProof/>
        </w:rPr>
        <w:fldChar w:fldCharType="end"/>
      </w:r>
      <w:bookmarkEnd w:id="5"/>
      <w:r>
        <w:t>: sinusförmige transversale Wellen-Ausbreitung eines Seils [</w:t>
      </w:r>
      <w:r>
        <w:fldChar w:fldCharType="begin"/>
      </w:r>
      <w:r>
        <w:instrText xml:space="preserve"> REF _Ref45706024 \r \h </w:instrText>
      </w:r>
      <w:r>
        <w:fldChar w:fldCharType="separate"/>
      </w:r>
      <w:r w:rsidR="00B53433">
        <w:t>1</w:t>
      </w:r>
      <w:r>
        <w:fldChar w:fldCharType="end"/>
      </w:r>
      <w:r>
        <w:t>]</w:t>
      </w:r>
    </w:p>
    <w:p w:rsidR="00101226" w:rsidRDefault="00101226" w:rsidP="00101226">
      <w:r>
        <w:t>Anschließend kann auch n</w:t>
      </w:r>
      <w:r w:rsidR="00457EAC">
        <w:t>och diese Wellen-Bewegung nach F</w:t>
      </w:r>
      <w:r>
        <w:t>olgender Formel berechnet werden.</w:t>
      </w:r>
    </w:p>
    <w:p w:rsidR="00101226" w:rsidRPr="00101226" w:rsidRDefault="00101226" w:rsidP="00101226">
      <w:pPr>
        <w:pStyle w:val="Formeln"/>
        <w:rPr>
          <w:rFonts w:eastAsiaTheme="minorEastAsia"/>
        </w:rPr>
      </w:pPr>
      <m:oMathPara>
        <m:oMath>
          <m:r>
            <m:rPr>
              <m:nor/>
            </m:rPr>
            <m:t xml:space="preserve">Auslenkung der Welle </m:t>
          </m:r>
          <m:d>
            <m:dPr>
              <m:begChr m:val="{"/>
              <m:endChr m:val="}"/>
              <m:ctrlPr>
                <w:rPr>
                  <w:rFonts w:ascii="Cambria Math" w:hAnsi="Cambria Math"/>
                </w:rPr>
              </m:ctrlPr>
            </m:dPr>
            <m:e>
              <m:r>
                <m:rPr>
                  <m:nor/>
                </m:rPr>
                <m:t xml:space="preserve">y </m:t>
              </m:r>
              <m:d>
                <m:dPr>
                  <m:ctrlPr>
                    <w:rPr>
                      <w:rFonts w:ascii="Cambria Math" w:hAnsi="Cambria Math"/>
                    </w:rPr>
                  </m:ctrlPr>
                </m:dPr>
                <m:e>
                  <m:r>
                    <m:rPr>
                      <m:nor/>
                    </m:rPr>
                    <m:t>x,t</m:t>
                  </m:r>
                </m:e>
              </m:d>
              <m:r>
                <m:rPr>
                  <m:nor/>
                </m:rPr>
                <m:t xml:space="preserve">= </m:t>
              </m:r>
              <m:sSub>
                <m:sSubPr>
                  <m:ctrlPr>
                    <w:rPr>
                      <w:rFonts w:ascii="Cambria Math" w:hAnsi="Cambria Math"/>
                    </w:rPr>
                  </m:ctrlPr>
                </m:sSubPr>
                <m:e>
                  <m:r>
                    <m:rPr>
                      <m:nor/>
                    </m:rPr>
                    <m:t>y</m:t>
                  </m:r>
                </m:e>
                <m:sub>
                  <m:r>
                    <m:rPr>
                      <m:nor/>
                    </m:rPr>
                    <m:t>m</m:t>
                  </m:r>
                </m:sub>
              </m:sSub>
              <m:r>
                <m:rPr>
                  <m:nor/>
                </m:rPr>
                <m:t xml:space="preserve">* </m:t>
              </m:r>
              <m:limUpp>
                <m:limUppPr>
                  <m:ctrlPr>
                    <w:rPr>
                      <w:rFonts w:ascii="Cambria Math" w:hAnsi="Cambria Math"/>
                    </w:rPr>
                  </m:ctrlPr>
                </m:limUppPr>
                <m:e>
                  <m:groupChr>
                    <m:groupChrPr>
                      <m:chr m:val="⏞"/>
                      <m:pos m:val="top"/>
                      <m:vertJc m:val="bot"/>
                      <m:ctrlPr>
                        <w:rPr>
                          <w:rFonts w:ascii="Cambria Math" w:hAnsi="Cambria Math"/>
                        </w:rPr>
                      </m:ctrlPr>
                    </m:groupChrPr>
                    <m:e>
                      <m:func>
                        <m:funcPr>
                          <m:ctrlPr>
                            <w:rPr>
                              <w:rFonts w:ascii="Cambria Math" w:hAnsi="Cambria Math"/>
                            </w:rPr>
                          </m:ctrlPr>
                        </m:funcPr>
                        <m:fName>
                          <m:r>
                            <m:rPr>
                              <m:nor/>
                            </m:rPr>
                            <m:t>sin</m:t>
                          </m:r>
                        </m:fName>
                        <m:e>
                          <m:d>
                            <m:dPr>
                              <m:ctrlPr>
                                <w:rPr>
                                  <w:rFonts w:ascii="Cambria Math" w:hAnsi="Cambria Math"/>
                                </w:rPr>
                              </m:ctrlPr>
                            </m:dPr>
                            <m:e>
                              <m:r>
                                <m:rPr>
                                  <m:nor/>
                                </m:rPr>
                                <m:t>k</m:t>
                              </m:r>
                              <m:r>
                                <m:rPr>
                                  <m:nor/>
                                </m:rPr>
                                <w:rPr>
                                  <w:rFonts w:ascii="Cambria Math"/>
                                </w:rPr>
                                <m:t xml:space="preserve"> </m:t>
                              </m:r>
                              <m:r>
                                <m:rPr>
                                  <m:nor/>
                                </m:rPr>
                                <m:t>*</m:t>
                              </m:r>
                              <m:r>
                                <m:rPr>
                                  <m:nor/>
                                </m:rPr>
                                <w:rPr>
                                  <w:rFonts w:ascii="Cambria Math"/>
                                </w:rPr>
                                <m:t xml:space="preserve"> </m:t>
                              </m:r>
                              <m:r>
                                <m:rPr>
                                  <m:nor/>
                                </m:rPr>
                                <w:rPr>
                                  <w:color w:val="FF00FF" w:themeColor="accent4"/>
                                </w:rPr>
                                <m:t>x</m:t>
                              </m:r>
                              <m:r>
                                <m:rPr>
                                  <m:nor/>
                                </m:rPr>
                                <w:rPr>
                                  <w:rFonts w:ascii="Cambria Math"/>
                                  <w:color w:val="FF00FF" w:themeColor="accent4"/>
                                </w:rPr>
                                <m:t xml:space="preserve"> </m:t>
                              </m:r>
                              <m:r>
                                <m:rPr>
                                  <m:nor/>
                                </m:rPr>
                                <m:t>- ω</m:t>
                              </m:r>
                              <m:r>
                                <m:rPr>
                                  <m:nor/>
                                </m:rPr>
                                <w:rPr>
                                  <w:rFonts w:ascii="Cambria Math"/>
                                </w:rPr>
                                <m:t xml:space="preserve"> </m:t>
                              </m:r>
                              <m:r>
                                <m:rPr>
                                  <m:nor/>
                                </m:rPr>
                                <m:t>*</m:t>
                              </m:r>
                              <m:r>
                                <m:rPr>
                                  <m:nor/>
                                </m:rPr>
                                <w:rPr>
                                  <w:rFonts w:ascii="Cambria Math"/>
                                </w:rPr>
                                <m:t xml:space="preserve"> </m:t>
                              </m:r>
                              <m:r>
                                <m:rPr>
                                  <m:nor/>
                                </m:rPr>
                                <w:rPr>
                                  <w:color w:val="FF00FF" w:themeColor="accent4"/>
                                </w:rPr>
                                <m:t>t</m:t>
                              </m:r>
                            </m:e>
                          </m:d>
                        </m:e>
                      </m:func>
                    </m:e>
                  </m:groupChr>
                </m:e>
                <m:lim>
                  <m:r>
                    <m:rPr>
                      <m:nor/>
                    </m:rPr>
                    <m:t>Schwingungsterm</m:t>
                  </m:r>
                </m:lim>
              </m:limUpp>
            </m:e>
          </m:d>
        </m:oMath>
      </m:oMathPara>
    </w:p>
    <w:p w:rsidR="00101226" w:rsidRDefault="00101226" w:rsidP="00101226">
      <w:pPr>
        <w:pStyle w:val="Beschriftung"/>
        <w:jc w:val="left"/>
        <w:sectPr w:rsidR="00101226" w:rsidSect="00931B30">
          <w:footerReference w:type="default" r:id="rId11"/>
          <w:pgSz w:w="11906" w:h="16838"/>
          <w:pgMar w:top="851" w:right="1134" w:bottom="1134" w:left="1418" w:header="0" w:footer="0" w:gutter="0"/>
          <w:cols w:space="708"/>
          <w:titlePg/>
          <w:docGrid w:linePitch="360"/>
        </w:sectPr>
      </w:pPr>
    </w:p>
    <w:p w:rsidR="00101226" w:rsidRDefault="00101226" w:rsidP="00101226">
      <w:pPr>
        <w:pStyle w:val="Beschriftung"/>
        <w:jc w:val="left"/>
      </w:pPr>
      <w:r>
        <w:t>y(x,t): Auslenkung der Welle</w:t>
      </w:r>
      <w:r>
        <w:br/>
        <w:t>y</w:t>
      </w:r>
      <w:r>
        <w:rPr>
          <w:vertAlign w:val="subscript"/>
        </w:rPr>
        <w:t>m</w:t>
      </w:r>
      <w:r>
        <w:t>: Amplitude</w:t>
      </w:r>
      <w:r>
        <w:br/>
        <w:t>k= Wellenzahl</w:t>
      </w:r>
    </w:p>
    <w:p w:rsidR="00101226" w:rsidRPr="00101226" w:rsidRDefault="00101226" w:rsidP="00101226">
      <w:pPr>
        <w:pStyle w:val="Beschriftung"/>
        <w:jc w:val="left"/>
        <w:rPr>
          <w:rFonts w:cs="Arial"/>
        </w:rPr>
      </w:pPr>
      <w:r>
        <w:rPr>
          <w:rFonts w:cs="Arial"/>
        </w:rPr>
        <w:t>ω= Winkelgeschwindigkeit</w:t>
      </w:r>
      <w:r>
        <w:rPr>
          <w:rFonts w:cs="Arial"/>
        </w:rPr>
        <w:br/>
      </w:r>
      <w:r w:rsidRPr="00101226">
        <w:rPr>
          <w:rFonts w:cs="Arial"/>
          <w:color w:val="FF00FF" w:themeColor="accent4"/>
        </w:rPr>
        <w:t>x:</w:t>
      </w:r>
      <w:r>
        <w:rPr>
          <w:rFonts w:cs="Arial"/>
        </w:rPr>
        <w:t xml:space="preserve"> Ort</w:t>
      </w:r>
      <w:r>
        <w:rPr>
          <w:rFonts w:cs="Arial"/>
        </w:rPr>
        <w:br/>
      </w:r>
      <w:r w:rsidRPr="00101226">
        <w:rPr>
          <w:rFonts w:cs="Arial"/>
          <w:color w:val="FF00FF" w:themeColor="accent4"/>
        </w:rPr>
        <w:t>t</w:t>
      </w:r>
      <w:r>
        <w:rPr>
          <w:rFonts w:cs="Arial"/>
        </w:rPr>
        <w:t>= Zeit</w:t>
      </w:r>
    </w:p>
    <w:p w:rsidR="00101226" w:rsidRDefault="00101226" w:rsidP="00101226">
      <w:pPr>
        <w:sectPr w:rsidR="00101226" w:rsidSect="00101226">
          <w:type w:val="continuous"/>
          <w:pgSz w:w="11906" w:h="16838"/>
          <w:pgMar w:top="851" w:right="1134" w:bottom="1134" w:left="1418" w:header="0" w:footer="0" w:gutter="0"/>
          <w:cols w:num="2" w:space="708"/>
          <w:titlePg/>
          <w:docGrid w:linePitch="360"/>
        </w:sectPr>
      </w:pPr>
    </w:p>
    <w:p w:rsidR="00101226" w:rsidRDefault="00101226" w:rsidP="00101226">
      <w:r w:rsidRPr="00101226">
        <w:lastRenderedPageBreak/>
        <w:t>"Die Gleichung beschreibt die transversale Auslenkung eines Seil</w:t>
      </w:r>
      <w:r>
        <w:t>-E</w:t>
      </w:r>
      <w:r w:rsidRPr="00101226">
        <w:t>lements als Funktion des Ortes, mit ihrer Hilfe kann die Auslenkung aller Elemente entlang des Seils als Funktion der Zeit bestimmt werden. Diese Gleichung gibt die Form der Welle zu jedem beliebigen Zeitpunkt, gleichzeitig die Veränderung der Form, an." [</w:t>
      </w:r>
      <w:r>
        <w:fldChar w:fldCharType="begin"/>
      </w:r>
      <w:r>
        <w:instrText xml:space="preserve"> REF _Ref45706024 \r \h </w:instrText>
      </w:r>
      <w:r>
        <w:fldChar w:fldCharType="separate"/>
      </w:r>
      <w:r w:rsidR="00B53433">
        <w:t>1</w:t>
      </w:r>
      <w:r>
        <w:fldChar w:fldCharType="end"/>
      </w:r>
      <w:r w:rsidRPr="00101226">
        <w:t>]</w:t>
      </w:r>
    </w:p>
    <w:p w:rsidR="00101226" w:rsidRDefault="00101226" w:rsidP="00101226">
      <w:pPr>
        <w:pStyle w:val="berschrift2"/>
      </w:pPr>
      <w:bookmarkStart w:id="6" w:name="_Toc45712012"/>
      <w:r w:rsidRPr="00101226">
        <w:t>Longitudinal</w:t>
      </w:r>
      <w:r>
        <w:t>-W</w:t>
      </w:r>
      <w:r w:rsidRPr="00101226">
        <w:t>elle</w:t>
      </w:r>
      <w:bookmarkEnd w:id="6"/>
    </w:p>
    <w:p w:rsidR="00101226" w:rsidRPr="00101226" w:rsidRDefault="00101226" w:rsidP="00101226">
      <w:r w:rsidRPr="00101226">
        <w:t>Bei einer Longitudinal</w:t>
      </w:r>
      <w:r>
        <w:t>-W</w:t>
      </w:r>
      <w:r w:rsidRPr="00101226">
        <w:t>elle (Druck</w:t>
      </w:r>
      <w:r>
        <w:t>-W</w:t>
      </w:r>
      <w:r w:rsidRPr="00101226">
        <w:t>elle) erfolgt die Bewegung von Teilchen, durch Überdruck (Druck</w:t>
      </w:r>
      <w:r>
        <w:t>-S</w:t>
      </w:r>
      <w:r w:rsidRPr="00101226">
        <w:t>pannung) und/oder Unterdruck (Zug</w:t>
      </w:r>
      <w:r>
        <w:t>-S</w:t>
      </w:r>
      <w:r w:rsidRPr="00101226">
        <w:t>pannung), parallel zur Ausbreitungsrichtung der Welle. Ein Beispiel für eine Longitudinal</w:t>
      </w:r>
      <w:r>
        <w:t>-W</w:t>
      </w:r>
      <w:r w:rsidRPr="00101226">
        <w:t>elle ist der Schall.</w:t>
      </w:r>
    </w:p>
    <w:p w:rsidR="00101226" w:rsidRDefault="00101226" w:rsidP="00101226">
      <w:r w:rsidRPr="00101226">
        <w:t>Auch diese Wellen</w:t>
      </w:r>
      <w:r>
        <w:t>-F</w:t>
      </w:r>
      <w:r w:rsidRPr="00101226">
        <w:t>orm kann durch einen Versuch verdeutlicht werden. Hierzu benötigt man eine Plakat</w:t>
      </w:r>
      <w:r>
        <w:t>-R</w:t>
      </w:r>
      <w:r w:rsidRPr="00101226">
        <w:t>olle (bzw. einen Schuh</w:t>
      </w:r>
      <w:r>
        <w:t>-K</w:t>
      </w:r>
      <w:r w:rsidRPr="00101226">
        <w:t>arton mit einem Loch im Deckel). Man gibt in diese eine Handvoll Trockeneis (mit wenig Wasser), wartet bis sich ein Nebel bildet und führt durch einen Handschlag auf den beweglichen Teil der Plakat</w:t>
      </w:r>
      <w:r>
        <w:t>-R</w:t>
      </w:r>
      <w:r w:rsidRPr="00101226">
        <w:t>olle (bzw. des Karton</w:t>
      </w:r>
      <w:r>
        <w:t>-B</w:t>
      </w:r>
      <w:r w:rsidRPr="00101226">
        <w:t>odens) eine Druck</w:t>
      </w:r>
      <w:r>
        <w:t>-S</w:t>
      </w:r>
      <w:r w:rsidRPr="00101226">
        <w:t>pannung aus, wodurch die Longitudinal</w:t>
      </w:r>
      <w:r>
        <w:t>-W</w:t>
      </w:r>
      <w:r w:rsidRPr="00101226">
        <w:t>elle (sichtbar) verdeutlicht werden kann. Zum Nachweis einer solchen Druck</w:t>
      </w:r>
      <w:r>
        <w:t>-W</w:t>
      </w:r>
      <w:r w:rsidRPr="00101226">
        <w:t xml:space="preserve">elle wird diese auf eine brennende Kerze gerichtet, die beim </w:t>
      </w:r>
      <w:r>
        <w:t>E</w:t>
      </w:r>
      <w:r w:rsidRPr="00101226">
        <w:t>rreichen der Welle zu flackern beginnt, oder sogar erlischt. Der Versuchsaufbau wird in der unteren Abbildung aufgezeigt.</w:t>
      </w:r>
    </w:p>
    <w:p w:rsidR="00101226" w:rsidRDefault="00101226" w:rsidP="00101226">
      <w:pPr>
        <w:pStyle w:val="Bilder"/>
      </w:pPr>
      <w:r>
        <w:rPr>
          <w:lang w:eastAsia="de-DE"/>
        </w:rPr>
        <w:drawing>
          <wp:inline distT="0" distB="0" distL="0" distR="0" wp14:anchorId="79819FD4" wp14:editId="7CDD7C9A">
            <wp:extent cx="3695907" cy="1800000"/>
            <wp:effectExtent l="0" t="0" r="0" b="0"/>
            <wp:docPr id="4" name="Grafik 4" descr="Z:\vivaorg_10150105\ORG\W3Seiten\aktuell\umat\wellen_transversal\longitudinalw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ivaorg_10150105\ORG\W3Seiten\aktuell\umat\wellen_transversal\longitudinalwell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907" cy="1800000"/>
                    </a:xfrm>
                    <a:prstGeom prst="rect">
                      <a:avLst/>
                    </a:prstGeom>
                    <a:noFill/>
                    <a:ln>
                      <a:noFill/>
                    </a:ln>
                  </pic:spPr>
                </pic:pic>
              </a:graphicData>
            </a:graphic>
          </wp:inline>
        </w:drawing>
      </w:r>
    </w:p>
    <w:p w:rsidR="00101226" w:rsidRDefault="00101226" w:rsidP="00101226">
      <w:pPr>
        <w:pStyle w:val="Beschriftung"/>
      </w:pPr>
      <w:r>
        <w:t xml:space="preserve">Abb. </w:t>
      </w:r>
      <w:r w:rsidR="00B53433">
        <w:fldChar w:fldCharType="begin"/>
      </w:r>
      <w:r w:rsidR="00B53433">
        <w:instrText xml:space="preserve"> SEQ Abb. \* ARA</w:instrText>
      </w:r>
      <w:r w:rsidR="00B53433">
        <w:instrText xml:space="preserve">BIC </w:instrText>
      </w:r>
      <w:r w:rsidR="00B53433">
        <w:fldChar w:fldCharType="separate"/>
      </w:r>
      <w:r w:rsidR="00B53433">
        <w:rPr>
          <w:noProof/>
        </w:rPr>
        <w:t>3</w:t>
      </w:r>
      <w:r w:rsidR="00B53433">
        <w:rPr>
          <w:noProof/>
        </w:rPr>
        <w:fldChar w:fldCharType="end"/>
      </w:r>
      <w:r>
        <w:t>: „Kanone“ – longitudinale Wellen-Ausbreitung</w:t>
      </w:r>
    </w:p>
    <w:p w:rsidR="00101226" w:rsidRPr="00101226" w:rsidRDefault="00101226" w:rsidP="00101226">
      <w:r w:rsidRPr="00101226">
        <w:t>Durch das Auslösen einer Druck</w:t>
      </w:r>
      <w:r>
        <w:t>-S</w:t>
      </w:r>
      <w:r w:rsidRPr="00101226">
        <w:t>pannung wird die Luft bzw. der sich bildende Nebel durch eine Verjüngung komprimiert und als longitudinale Impulse (Druck</w:t>
      </w:r>
      <w:r>
        <w:t>-W</w:t>
      </w:r>
      <w:r w:rsidRPr="00101226">
        <w:t>ellen) in eine Richtung verschoben. Diese, in eine Richtung, entstehende Druck</w:t>
      </w:r>
      <w:r>
        <w:t>-V</w:t>
      </w:r>
      <w:r w:rsidRPr="00101226">
        <w:t>eränderung führt zum obigen beschriebenen Effekt.</w:t>
      </w:r>
    </w:p>
    <w:p w:rsidR="00101226" w:rsidRDefault="00101226" w:rsidP="00101226">
      <w:pPr>
        <w:pStyle w:val="berschrift2"/>
      </w:pPr>
      <w:bookmarkStart w:id="7" w:name="_Toc45712013"/>
      <w:r>
        <w:t>Nutzung im Tier-Reich: Skorpion ortet seine Beute</w:t>
      </w:r>
      <w:bookmarkEnd w:id="7"/>
    </w:p>
    <w:p w:rsidR="00101226" w:rsidRDefault="00101226" w:rsidP="00101226">
      <w:r w:rsidRPr="00101226">
        <w:t>Longitudinal</w:t>
      </w:r>
      <w:r>
        <w:t>-W</w:t>
      </w:r>
      <w:r w:rsidRPr="00101226">
        <w:t>ellen verlaufen parallel zur Ausbreitungsrichtung und pflanzen sich somit schneller im Medium fort als die langsameren, senkrecht zur Ausbreitungsrichtung verlaufenden Transversal</w:t>
      </w:r>
      <w:r>
        <w:t>-W</w:t>
      </w:r>
      <w:r w:rsidRPr="00101226">
        <w:t>ellen. Aufgrund dieser Tatsache ist es dem Skorpion möglich seine Beute (Käfer) zu orten.</w:t>
      </w:r>
    </w:p>
    <w:p w:rsidR="00101226" w:rsidRDefault="00101226" w:rsidP="00101226">
      <w:pPr>
        <w:pStyle w:val="Bilder"/>
      </w:pPr>
      <w:r>
        <w:rPr>
          <w:lang w:eastAsia="de-DE"/>
        </w:rPr>
        <w:drawing>
          <wp:inline distT="0" distB="0" distL="0" distR="0" wp14:anchorId="5802120F" wp14:editId="627BBBDD">
            <wp:extent cx="2958090" cy="1800000"/>
            <wp:effectExtent l="0" t="0" r="0" b="0"/>
            <wp:docPr id="5" name="Grafik 5" descr="Z:\vivaorg_10150105\ORG\W3Seiten\aktuell\umat\wellen_transversal\kaefer_und_skorp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vivaorg_10150105\ORG\W3Seiten\aktuell\umat\wellen_transversal\kaefer_und_skorp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8090" cy="1800000"/>
                    </a:xfrm>
                    <a:prstGeom prst="rect">
                      <a:avLst/>
                    </a:prstGeom>
                    <a:noFill/>
                    <a:ln>
                      <a:noFill/>
                    </a:ln>
                  </pic:spPr>
                </pic:pic>
              </a:graphicData>
            </a:graphic>
          </wp:inline>
        </w:drawing>
      </w:r>
    </w:p>
    <w:p w:rsidR="00101226" w:rsidRDefault="00101226" w:rsidP="00101226">
      <w:pPr>
        <w:pStyle w:val="Beschriftung"/>
      </w:pPr>
      <w:r>
        <w:t xml:space="preserve">Abb. </w:t>
      </w:r>
      <w:r w:rsidR="00B53433">
        <w:fldChar w:fldCharType="begin"/>
      </w:r>
      <w:r w:rsidR="00B53433">
        <w:instrText xml:space="preserve"> SEQ Abb. \* ARABIC </w:instrText>
      </w:r>
      <w:r w:rsidR="00B53433">
        <w:fldChar w:fldCharType="separate"/>
      </w:r>
      <w:r w:rsidR="00B53433">
        <w:rPr>
          <w:noProof/>
        </w:rPr>
        <w:t>4</w:t>
      </w:r>
      <w:r w:rsidR="00B53433">
        <w:rPr>
          <w:noProof/>
        </w:rPr>
        <w:fldChar w:fldCharType="end"/>
      </w:r>
      <w:r>
        <w:t>: Richtungs- und Entfernungsmessung</w:t>
      </w:r>
      <w:r w:rsidR="00885A0B">
        <w:t>.</w:t>
      </w:r>
      <w:r>
        <w:t xml:space="preserve"> [</w:t>
      </w:r>
      <w:r>
        <w:fldChar w:fldCharType="begin"/>
      </w:r>
      <w:r>
        <w:instrText xml:space="preserve"> REF _Ref45706024 \r \h </w:instrText>
      </w:r>
      <w:r>
        <w:fldChar w:fldCharType="separate"/>
      </w:r>
      <w:r w:rsidR="00B53433">
        <w:t>1</w:t>
      </w:r>
      <w:r>
        <w:fldChar w:fldCharType="end"/>
      </w:r>
      <w:r>
        <w:t>]</w:t>
      </w:r>
    </w:p>
    <w:p w:rsidR="00885A0B" w:rsidRDefault="00885A0B" w:rsidP="00885A0B">
      <w:pPr>
        <w:rPr>
          <w:rFonts w:cs="Arial"/>
        </w:rPr>
      </w:pPr>
      <w:r>
        <w:rPr>
          <w:rFonts w:cs="Arial"/>
        </w:rPr>
        <w:lastRenderedPageBreak/>
        <w:t>Hierbei übermitteln die beim Skorpion zuerst eintreffenden Longitudinal-Wellen, ausgelöst durch die Bewegung des Käfers, die Richtung seiner Beute. Durch die Zeit-Differenz zu den später eintreffenden langsameren Transversal-Wellen erhält der Skorpion auch die Information über die Entfernung des Käfers. Diesen Abstand „d“ vom Wüsten-Skorpion zum Käfer kann durch nachfolgende Rechnung veranschaulicht werden. Für die Rechnung gilt v</w:t>
      </w:r>
      <w:r>
        <w:rPr>
          <w:rFonts w:cs="Arial"/>
          <w:vertAlign w:val="subscript"/>
        </w:rPr>
        <w:t>t</w:t>
      </w:r>
      <w:r>
        <w:rPr>
          <w:rFonts w:cs="Arial"/>
        </w:rPr>
        <w:t xml:space="preserve"> = 50 m/s (Geschwindigkeit der Transversal-Welle) und v</w:t>
      </w:r>
      <w:r>
        <w:rPr>
          <w:rFonts w:cs="Arial"/>
          <w:vertAlign w:val="subscript"/>
        </w:rPr>
        <w:t>l</w:t>
      </w:r>
      <w:r>
        <w:rPr>
          <w:rFonts w:cs="Arial"/>
        </w:rPr>
        <w:t xml:space="preserve"> = 150 m/s (Geschwindigkeit der Longitudinal-Welle) bei einem Impuls über die Sand-Oberfläche.</w:t>
      </w:r>
    </w:p>
    <w:p w:rsidR="00885A0B" w:rsidRPr="00B53433" w:rsidRDefault="006B2AE8" w:rsidP="006B2AE8">
      <w:pPr>
        <w:pStyle w:val="Formeln"/>
        <w:rPr>
          <w:rFonts w:eastAsiaTheme="minorEastAsia"/>
          <w:lang w:val="en-US"/>
        </w:rPr>
      </w:pPr>
      <m:oMathPara>
        <m:oMath>
          <m:r>
            <m:rPr>
              <m:nor/>
            </m:rPr>
            <m:t>Δ</m:t>
          </m:r>
          <m:r>
            <m:rPr>
              <m:nor/>
            </m:rPr>
            <w:rPr>
              <w:lang w:val="en-US"/>
            </w:rPr>
            <m:t>t</m:t>
          </m:r>
          <m:r>
            <m:rPr>
              <m:nor/>
            </m:rPr>
            <w:rPr>
              <w:rFonts w:ascii="Cambria Math"/>
              <w:lang w:val="en-US"/>
            </w:rPr>
            <m:t xml:space="preserve"> </m:t>
          </m:r>
          <m:r>
            <m:rPr>
              <m:nor/>
            </m:rPr>
            <w:rPr>
              <w:lang w:val="en-US"/>
            </w:rPr>
            <m:t xml:space="preserve">= </m:t>
          </m:r>
          <m:f>
            <m:fPr>
              <m:ctrlPr>
                <w:rPr>
                  <w:rFonts w:ascii="Cambria Math" w:hAnsi="Cambria Math"/>
                </w:rPr>
              </m:ctrlPr>
            </m:fPr>
            <m:num>
              <m:r>
                <m:rPr>
                  <m:nor/>
                </m:rPr>
                <w:rPr>
                  <w:lang w:val="en-US"/>
                </w:rPr>
                <m:t>d</m:t>
              </m:r>
            </m:num>
            <m:den>
              <m:sSub>
                <m:sSubPr>
                  <m:ctrlPr>
                    <w:rPr>
                      <w:rFonts w:ascii="Cambria Math" w:hAnsi="Cambria Math"/>
                    </w:rPr>
                  </m:ctrlPr>
                </m:sSubPr>
                <m:e>
                  <m:r>
                    <m:rPr>
                      <m:nor/>
                    </m:rPr>
                    <w:rPr>
                      <w:lang w:val="en-US"/>
                    </w:rPr>
                    <m:t>v</m:t>
                  </m:r>
                </m:e>
                <m:sub>
                  <m:r>
                    <m:rPr>
                      <m:nor/>
                    </m:rPr>
                    <w:rPr>
                      <w:lang w:val="en-US"/>
                    </w:rPr>
                    <m:t>t</m:t>
                  </m:r>
                </m:sub>
              </m:sSub>
            </m:den>
          </m:f>
          <m:r>
            <m:rPr>
              <m:nor/>
            </m:rPr>
            <w:rPr>
              <w:lang w:val="en-US"/>
            </w:rPr>
            <m:t xml:space="preserve">- </m:t>
          </m:r>
          <m:f>
            <m:fPr>
              <m:ctrlPr>
                <w:rPr>
                  <w:rFonts w:ascii="Cambria Math" w:hAnsi="Cambria Math"/>
                </w:rPr>
              </m:ctrlPr>
            </m:fPr>
            <m:num>
              <m:r>
                <m:rPr>
                  <m:nor/>
                </m:rPr>
                <w:rPr>
                  <w:lang w:val="en-US"/>
                </w:rPr>
                <m:t>d</m:t>
              </m:r>
            </m:num>
            <m:den>
              <m:sSub>
                <m:sSubPr>
                  <m:ctrlPr>
                    <w:rPr>
                      <w:rFonts w:ascii="Cambria Math" w:hAnsi="Cambria Math"/>
                    </w:rPr>
                  </m:ctrlPr>
                </m:sSubPr>
                <m:e>
                  <m:r>
                    <m:rPr>
                      <m:nor/>
                    </m:rPr>
                    <w:rPr>
                      <w:lang w:val="en-US"/>
                    </w:rPr>
                    <m:t>v</m:t>
                  </m:r>
                </m:e>
                <m:sub>
                  <w:proofErr w:type="spellStart"/>
                  <m:r>
                    <m:rPr>
                      <m:nor/>
                    </m:rPr>
                    <w:rPr>
                      <w:lang w:val="en-US"/>
                    </w:rPr>
                    <m:t>i</m:t>
                  </m:r>
                  <w:proofErr w:type="spellEnd"/>
                </m:sub>
              </m:sSub>
            </m:den>
          </m:f>
          <m:r>
            <m:rPr>
              <m:nor/>
            </m:rPr>
            <w:rPr>
              <w:lang w:val="en-US"/>
            </w:rPr>
            <m:t>=</m:t>
          </m:r>
          <m:r>
            <m:rPr>
              <m:nor/>
            </m:rPr>
            <w:rPr>
              <w:rFonts w:ascii="Cambria Math"/>
              <w:lang w:val="en-US"/>
            </w:rPr>
            <m:t xml:space="preserve"> </m:t>
          </m:r>
          <m:r>
            <m:rPr>
              <m:nor/>
            </m:rPr>
            <w:rPr>
              <w:lang w:val="en-US"/>
            </w:rPr>
            <m:t>d</m:t>
          </m:r>
          <m:r>
            <m:rPr>
              <m:nor/>
            </m:rPr>
            <w:rPr>
              <w:rFonts w:ascii="Cambria Math"/>
              <w:lang w:val="en-US"/>
            </w:rPr>
            <m:t xml:space="preserve"> </m:t>
          </m:r>
          <m:r>
            <m:rPr>
              <m:nor/>
            </m:rPr>
            <w:rPr>
              <w:lang w:val="en-US"/>
            </w:rPr>
            <m:t xml:space="preserve">* </m:t>
          </m:r>
          <m:d>
            <m:dPr>
              <m:ctrlPr>
                <w:rPr>
                  <w:rFonts w:ascii="Cambria Math" w:hAnsi="Cambria Math"/>
                </w:rPr>
              </m:ctrlPr>
            </m:dPr>
            <m:e>
              <m:f>
                <m:fPr>
                  <m:ctrlPr>
                    <w:rPr>
                      <w:rFonts w:ascii="Cambria Math" w:hAnsi="Cambria Math"/>
                    </w:rPr>
                  </m:ctrlPr>
                </m:fPr>
                <m:num>
                  <m:r>
                    <m:rPr>
                      <m:nor/>
                    </m:rPr>
                    <w:rPr>
                      <w:lang w:val="en-US"/>
                    </w:rPr>
                    <m:t>1</m:t>
                  </m:r>
                </m:num>
                <m:den>
                  <m:sSub>
                    <m:sSubPr>
                      <m:ctrlPr>
                        <w:rPr>
                          <w:rFonts w:ascii="Cambria Math" w:hAnsi="Cambria Math"/>
                        </w:rPr>
                      </m:ctrlPr>
                    </m:sSubPr>
                    <m:e>
                      <m:r>
                        <m:rPr>
                          <m:nor/>
                        </m:rPr>
                        <w:rPr>
                          <w:lang w:val="en-US"/>
                        </w:rPr>
                        <m:t>v</m:t>
                      </m:r>
                    </m:e>
                    <m:sub>
                      <m:r>
                        <m:rPr>
                          <m:nor/>
                        </m:rPr>
                        <w:rPr>
                          <w:lang w:val="en-US"/>
                        </w:rPr>
                        <m:t>t</m:t>
                      </m:r>
                    </m:sub>
                  </m:sSub>
                </m:den>
              </m:f>
              <m:r>
                <m:rPr>
                  <m:nor/>
                </m:rPr>
                <w:rPr>
                  <w:lang w:val="en-US"/>
                </w:rPr>
                <m:t xml:space="preserve"> - </m:t>
              </m:r>
              <m:f>
                <m:fPr>
                  <m:ctrlPr>
                    <w:rPr>
                      <w:rFonts w:ascii="Cambria Math" w:hAnsi="Cambria Math"/>
                    </w:rPr>
                  </m:ctrlPr>
                </m:fPr>
                <m:num>
                  <m:r>
                    <m:rPr>
                      <m:nor/>
                    </m:rPr>
                    <w:rPr>
                      <w:lang w:val="en-US"/>
                    </w:rPr>
                    <m:t>1</m:t>
                  </m:r>
                </m:num>
                <m:den>
                  <m:sSub>
                    <m:sSubPr>
                      <m:ctrlPr>
                        <w:rPr>
                          <w:rFonts w:ascii="Cambria Math" w:hAnsi="Cambria Math"/>
                        </w:rPr>
                      </m:ctrlPr>
                    </m:sSubPr>
                    <m:e>
                      <m:r>
                        <m:rPr>
                          <m:nor/>
                        </m:rPr>
                        <w:rPr>
                          <w:lang w:val="en-US"/>
                        </w:rPr>
                        <m:t>v</m:t>
                      </m:r>
                    </m:e>
                    <m:sub>
                      <w:proofErr w:type="spellStart"/>
                      <m:r>
                        <m:rPr>
                          <m:nor/>
                        </m:rPr>
                        <w:rPr>
                          <w:lang w:val="en-US"/>
                        </w:rPr>
                        <m:t>i</m:t>
                      </m:r>
                      <w:proofErr w:type="spellEnd"/>
                    </m:sub>
                  </m:sSub>
                </m:den>
              </m:f>
            </m:e>
          </m:d>
        </m:oMath>
      </m:oMathPara>
    </w:p>
    <w:p w:rsidR="006B2AE8" w:rsidRPr="00B53433" w:rsidRDefault="006B2AE8" w:rsidP="006B2AE8">
      <w:pPr>
        <w:pStyle w:val="Formeln"/>
        <w:rPr>
          <w:rFonts w:eastAsiaTheme="minorEastAsia"/>
          <w:lang w:val="en-US"/>
        </w:rPr>
      </w:pPr>
      <m:oMathPara>
        <m:oMath>
          <m:r>
            <m:rPr>
              <m:nor/>
            </m:rPr>
            <w:rPr>
              <w:lang w:val="en-US"/>
            </w:rPr>
            <m:t>d</m:t>
          </m:r>
          <m:r>
            <m:rPr>
              <m:nor/>
            </m:rPr>
            <w:rPr>
              <w:rFonts w:ascii="Cambria Math"/>
              <w:lang w:val="en-US"/>
            </w:rPr>
            <m:t xml:space="preserve"> </m:t>
          </m:r>
          <m:r>
            <m:rPr>
              <m:nor/>
            </m:rPr>
            <w:rPr>
              <w:lang w:val="en-US"/>
            </w:rPr>
            <m:t xml:space="preserve">= </m:t>
          </m:r>
          <m:f>
            <m:fPr>
              <m:ctrlPr>
                <w:rPr>
                  <w:rFonts w:ascii="Cambria Math" w:hAnsi="Cambria Math"/>
                </w:rPr>
              </m:ctrlPr>
            </m:fPr>
            <m:num>
              <m:f>
                <m:fPr>
                  <m:ctrlPr>
                    <w:rPr>
                      <w:rFonts w:ascii="Cambria Math" w:hAnsi="Cambria Math"/>
                    </w:rPr>
                  </m:ctrlPr>
                </m:fPr>
                <m:num>
                  <m:r>
                    <m:rPr>
                      <m:nor/>
                    </m:rPr>
                    <m:t>Δ</m:t>
                  </m:r>
                  <m:r>
                    <m:rPr>
                      <m:nor/>
                    </m:rPr>
                    <w:rPr>
                      <w:lang w:val="en-US"/>
                    </w:rPr>
                    <m:t>t</m:t>
                  </m:r>
                </m:num>
                <m:den>
                  <m:r>
                    <m:rPr>
                      <m:nor/>
                    </m:rPr>
                    <w:rPr>
                      <w:lang w:val="en-US"/>
                    </w:rPr>
                    <m:t>1</m:t>
                  </m:r>
                </m:den>
              </m:f>
            </m:num>
            <m:den>
              <m:sSub>
                <m:sSubPr>
                  <m:ctrlPr>
                    <w:rPr>
                      <w:rFonts w:ascii="Cambria Math" w:hAnsi="Cambria Math"/>
                    </w:rPr>
                  </m:ctrlPr>
                </m:sSubPr>
                <m:e>
                  <m:r>
                    <m:rPr>
                      <m:nor/>
                    </m:rPr>
                    <w:rPr>
                      <w:lang w:val="en-US"/>
                    </w:rPr>
                    <m:t>v</m:t>
                  </m:r>
                </m:e>
                <m:sub>
                  <m:r>
                    <m:rPr>
                      <m:nor/>
                    </m:rPr>
                    <w:rPr>
                      <w:lang w:val="en-US"/>
                    </w:rPr>
                    <m:t>t</m:t>
                  </m:r>
                  <m:r>
                    <m:rPr>
                      <m:nor/>
                    </m:rPr>
                    <w:rPr>
                      <w:rFonts w:ascii="Cambria Math"/>
                      <w:lang w:val="en-US"/>
                    </w:rPr>
                    <m:t xml:space="preserve"> </m:t>
                  </m:r>
                </m:sub>
              </m:sSub>
              <m:r>
                <m:rPr>
                  <m:nor/>
                </m:rPr>
                <w:rPr>
                  <w:lang w:val="en-US"/>
                </w:rPr>
                <m:t>-</m:t>
              </m:r>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v</m:t>
                  </m:r>
                </m:e>
                <m:sub>
                  <m:r>
                    <m:rPr>
                      <m:nor/>
                    </m:rPr>
                    <w:rPr>
                      <w:lang w:val="en-US"/>
                    </w:rPr>
                    <m:t>i</m:t>
                  </m:r>
                </m:sub>
              </m:sSub>
            </m:den>
          </m:f>
          <m:r>
            <m:rPr>
              <m:nor/>
            </m:rPr>
            <w:rPr>
              <w:lang w:val="en-US"/>
            </w:rPr>
            <m:t xml:space="preserve">= </m:t>
          </m:r>
          <m:f>
            <m:fPr>
              <m:ctrlPr>
                <w:rPr>
                  <w:rFonts w:ascii="Cambria Math" w:hAnsi="Cambria Math"/>
                </w:rPr>
              </m:ctrlPr>
            </m:fPr>
            <m:num>
              <m:f>
                <m:fPr>
                  <m:ctrlPr>
                    <w:rPr>
                      <w:rFonts w:ascii="Cambria Math" w:hAnsi="Cambria Math"/>
                    </w:rPr>
                  </m:ctrlPr>
                </m:fPr>
                <m:num>
                  <m:r>
                    <m:rPr>
                      <m:nor/>
                    </m:rPr>
                    <m:t>Δ</m:t>
                  </m:r>
                  <m:r>
                    <m:rPr>
                      <m:nor/>
                    </m:rPr>
                    <w:rPr>
                      <w:lang w:val="en-US"/>
                    </w:rPr>
                    <m:t>t</m:t>
                  </m:r>
                </m:num>
                <m:den>
                  <m:r>
                    <m:rPr>
                      <m:nor/>
                    </m:rPr>
                    <w:rPr>
                      <w:lang w:val="en-US"/>
                    </w:rPr>
                    <m:t>1</m:t>
                  </m:r>
                </m:den>
              </m:f>
            </m:num>
            <m:den>
              <m:r>
                <m:rPr>
                  <m:nor/>
                </m:rPr>
                <w:rPr>
                  <w:lang w:val="en-US"/>
                </w:rPr>
                <m:t>50</m:t>
              </m:r>
              <m:f>
                <m:fPr>
                  <m:ctrlPr>
                    <w:rPr>
                      <w:rFonts w:ascii="Cambria Math" w:hAnsi="Cambria Math"/>
                    </w:rPr>
                  </m:ctrlPr>
                </m:fPr>
                <m:num>
                  <m:r>
                    <m:rPr>
                      <m:nor/>
                    </m:rPr>
                    <w:rPr>
                      <w:lang w:val="en-US"/>
                    </w:rPr>
                    <m:t>m</m:t>
                  </m:r>
                </m:num>
                <m:den>
                  <m:r>
                    <m:rPr>
                      <m:nor/>
                    </m:rPr>
                    <w:rPr>
                      <w:lang w:val="en-US"/>
                    </w:rPr>
                    <m:t>s</m:t>
                  </m:r>
                </m:den>
              </m:f>
              <m:r>
                <w:rPr>
                  <w:rFonts w:ascii="Cambria Math" w:hAnsi="Cambria Math"/>
                  <w:lang w:val="en-US"/>
                </w:rPr>
                <m:t xml:space="preserve"> </m:t>
              </m:r>
              <m:r>
                <m:rPr>
                  <m:nor/>
                </m:rPr>
                <w:rPr>
                  <w:lang w:val="en-US"/>
                </w:rPr>
                <m:t>-</m:t>
              </m:r>
              <m:r>
                <m:rPr>
                  <m:nor/>
                </m:rPr>
                <w:rPr>
                  <w:rFonts w:ascii="Cambria Math"/>
                  <w:lang w:val="en-US"/>
                </w:rPr>
                <m:t xml:space="preserve"> </m:t>
              </m:r>
              <m:r>
                <m:rPr>
                  <m:nor/>
                </m:rPr>
                <w:rPr>
                  <w:lang w:val="en-US"/>
                </w:rPr>
                <m:t>150</m:t>
              </m:r>
              <m:f>
                <m:fPr>
                  <m:ctrlPr>
                    <w:rPr>
                      <w:rFonts w:ascii="Cambria Math" w:hAnsi="Cambria Math"/>
                    </w:rPr>
                  </m:ctrlPr>
                </m:fPr>
                <m:num>
                  <m:r>
                    <m:rPr>
                      <m:nor/>
                    </m:rPr>
                    <w:rPr>
                      <w:lang w:val="en-US"/>
                    </w:rPr>
                    <m:t>m</m:t>
                  </m:r>
                </m:num>
                <m:den>
                  <m:r>
                    <m:rPr>
                      <m:nor/>
                    </m:rPr>
                    <w:rPr>
                      <w:lang w:val="en-US"/>
                    </w:rPr>
                    <m:t>s</m:t>
                  </m:r>
                </m:den>
              </m:f>
            </m:den>
          </m:f>
          <m:r>
            <m:rPr>
              <m:nor/>
            </m:rPr>
            <w:rPr>
              <w:lang w:val="en-US"/>
            </w:rPr>
            <m:t xml:space="preserve">= </m:t>
          </m:r>
          <m:r>
            <m:rPr>
              <m:nor/>
            </m:rPr>
            <w:rPr>
              <w:rFonts w:ascii="Cambria Math"/>
              <w:lang w:val="en-US"/>
            </w:rPr>
            <m:t xml:space="preserve"> </m:t>
          </m:r>
          <m:r>
            <m:rPr>
              <m:nor/>
            </m:rPr>
            <m:t>Δ</m:t>
          </m:r>
          <m:r>
            <m:rPr>
              <m:nor/>
            </m:rPr>
            <w:rPr>
              <w:lang w:val="en-US"/>
            </w:rPr>
            <m:t>t</m:t>
          </m:r>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75</m:t>
          </m:r>
          <m:f>
            <m:fPr>
              <m:ctrlPr>
                <w:rPr>
                  <w:rFonts w:ascii="Cambria Math" w:hAnsi="Cambria Math"/>
                </w:rPr>
              </m:ctrlPr>
            </m:fPr>
            <m:num>
              <m:r>
                <m:rPr>
                  <m:nor/>
                </m:rPr>
                <w:rPr>
                  <w:lang w:val="en-US"/>
                </w:rPr>
                <m:t>m</m:t>
              </m:r>
            </m:num>
            <m:den>
              <m:r>
                <m:rPr>
                  <m:nor/>
                </m:rPr>
                <w:rPr>
                  <w:lang w:val="en-US"/>
                </w:rPr>
                <m:t>s</m:t>
              </m:r>
            </m:den>
          </m:f>
        </m:oMath>
      </m:oMathPara>
    </w:p>
    <w:p w:rsidR="006B2AE8" w:rsidRPr="006B2AE8" w:rsidRDefault="006B2AE8" w:rsidP="006B2AE8">
      <w:pPr>
        <w:pStyle w:val="Formeln"/>
        <w:rPr>
          <w:rFonts w:eastAsiaTheme="minorEastAsia"/>
        </w:rPr>
      </w:pPr>
      <m:oMathPara>
        <m:oMath>
          <m:r>
            <m:rPr>
              <m:nor/>
            </m:rPr>
            <m:t>d</m:t>
          </m:r>
          <m:r>
            <m:rPr>
              <m:nor/>
            </m:rPr>
            <w:rPr>
              <w:rFonts w:ascii="Cambria Math"/>
            </w:rPr>
            <m:t xml:space="preserve"> </m:t>
          </m:r>
          <m:r>
            <m:rPr>
              <m:nor/>
            </m:rPr>
            <m:t>=</m:t>
          </m:r>
          <m:r>
            <m:rPr>
              <m:nor/>
            </m:rPr>
            <w:rPr>
              <w:rFonts w:ascii="Cambria Math"/>
            </w:rPr>
            <m:t xml:space="preserve"> </m:t>
          </m:r>
          <m:r>
            <m:rPr>
              <m:nor/>
            </m:rPr>
            <m:t>0,004s</m:t>
          </m:r>
          <m:r>
            <m:rPr>
              <m:nor/>
            </m:rPr>
            <w:rPr>
              <w:rFonts w:ascii="Cambria Math"/>
            </w:rPr>
            <m:t xml:space="preserve"> </m:t>
          </m:r>
          <m:r>
            <m:rPr>
              <m:nor/>
            </m:rPr>
            <m:t>*</m:t>
          </m:r>
          <m:r>
            <m:rPr>
              <m:nor/>
            </m:rPr>
            <w:rPr>
              <w:rFonts w:ascii="Cambria Math"/>
            </w:rPr>
            <m:t xml:space="preserve"> </m:t>
          </m:r>
          <m:r>
            <m:rPr>
              <m:nor/>
            </m:rPr>
            <m:t>75</m:t>
          </m:r>
          <m:f>
            <m:fPr>
              <m:ctrlPr>
                <w:rPr>
                  <w:rFonts w:ascii="Cambria Math" w:hAnsi="Cambria Math"/>
                </w:rPr>
              </m:ctrlPr>
            </m:fPr>
            <m:num>
              <m:r>
                <m:rPr>
                  <m:nor/>
                </m:rPr>
                <m:t>m</m:t>
              </m:r>
            </m:num>
            <m:den>
              <m:r>
                <m:rPr>
                  <m:nor/>
                </m:rPr>
                <m:t>s</m:t>
              </m:r>
            </m:den>
          </m:f>
          <m:r>
            <m:rPr>
              <m:nor/>
            </m:rPr>
            <w:rPr>
              <w:rFonts w:ascii="Cambria Math"/>
            </w:rPr>
            <m:t xml:space="preserve"> </m:t>
          </m:r>
          <m:r>
            <m:rPr>
              <m:nor/>
            </m:rPr>
            <m:t>=</m:t>
          </m:r>
          <m:r>
            <m:rPr>
              <m:nor/>
            </m:rPr>
            <w:rPr>
              <w:rFonts w:ascii="Cambria Math"/>
            </w:rPr>
            <m:t xml:space="preserve"> </m:t>
          </m:r>
          <m:r>
            <m:rPr>
              <m:nor/>
            </m:rPr>
            <m:t>0,3m</m:t>
          </m:r>
        </m:oMath>
      </m:oMathPara>
    </w:p>
    <w:p w:rsidR="006B2AE8" w:rsidRDefault="006B2AE8" w:rsidP="006B2AE8">
      <w:pPr>
        <w:pStyle w:val="Beschriftung"/>
      </w:pPr>
      <w:r>
        <w:t xml:space="preserve">Abb. </w:t>
      </w:r>
      <w:r w:rsidR="00B53433">
        <w:fldChar w:fldCharType="begin"/>
      </w:r>
      <w:r w:rsidR="00B53433">
        <w:instrText xml:space="preserve"> SEQ Ab</w:instrText>
      </w:r>
      <w:r w:rsidR="00B53433">
        <w:instrText xml:space="preserve">b. \* ARABIC </w:instrText>
      </w:r>
      <w:r w:rsidR="00B53433">
        <w:fldChar w:fldCharType="separate"/>
      </w:r>
      <w:r w:rsidR="00B53433">
        <w:rPr>
          <w:noProof/>
        </w:rPr>
        <w:t>5</w:t>
      </w:r>
      <w:r w:rsidR="00B53433">
        <w:rPr>
          <w:noProof/>
        </w:rPr>
        <w:fldChar w:fldCharType="end"/>
      </w:r>
      <w:r>
        <w:t>: Berechnung des Abstandes „d“ [</w:t>
      </w:r>
      <w:r>
        <w:fldChar w:fldCharType="begin"/>
      </w:r>
      <w:r>
        <w:instrText xml:space="preserve"> REF _Ref45706024 \r \h </w:instrText>
      </w:r>
      <w:r>
        <w:fldChar w:fldCharType="separate"/>
      </w:r>
      <w:r w:rsidR="00B53433">
        <w:t>1</w:t>
      </w:r>
      <w:r>
        <w:fldChar w:fldCharType="end"/>
      </w:r>
      <w:r>
        <w:t>]</w:t>
      </w:r>
      <w:r w:rsidR="00B53433">
        <w:t>.</w:t>
      </w:r>
    </w:p>
    <w:p w:rsidR="006B2AE8" w:rsidRDefault="006B2AE8" w:rsidP="006B2AE8">
      <w:pPr>
        <w:rPr>
          <w:rFonts w:cs="Arial"/>
        </w:rPr>
      </w:pPr>
      <w:r>
        <w:rPr>
          <w:rFonts w:cs="Arial"/>
        </w:rPr>
        <w:t>Somit kann der Skorpion bei einer Zeit-Differenz (</w:t>
      </w:r>
      <w:r>
        <w:rPr>
          <w:rFonts w:cs="Arial"/>
          <w:sz w:val="20"/>
          <w:szCs w:val="20"/>
        </w:rPr>
        <w:t>Δ</w:t>
      </w:r>
      <w:r>
        <w:rPr>
          <w:rFonts w:cs="Arial"/>
        </w:rPr>
        <w:t>t) von 4 ms den Käfer in einer Entfernung von 30 cm orten.</w:t>
      </w:r>
    </w:p>
    <w:p w:rsidR="006B2AE8" w:rsidRDefault="006B2AE8" w:rsidP="006B2AE8">
      <w:pPr>
        <w:pStyle w:val="berschrift1"/>
      </w:pPr>
      <w:bookmarkStart w:id="8" w:name="_Toc45712014"/>
      <w:r>
        <w:t>Elektromagnetische Wellen</w:t>
      </w:r>
      <w:bookmarkEnd w:id="8"/>
    </w:p>
    <w:p w:rsidR="006B2AE8" w:rsidRPr="006B2AE8" w:rsidRDefault="006B2AE8" w:rsidP="006B2AE8">
      <w:r w:rsidRPr="006B2AE8">
        <w:t>Neben der Wellen</w:t>
      </w:r>
      <w:r>
        <w:t>-A</w:t>
      </w:r>
      <w:r w:rsidRPr="006B2AE8">
        <w:t>rt der mechanischen Wellen gibt es noch Materie</w:t>
      </w:r>
      <w:r>
        <w:t>-W</w:t>
      </w:r>
      <w:r w:rsidRPr="006B2AE8">
        <w:t>ellen (z.</w:t>
      </w:r>
      <w:r>
        <w:t> </w:t>
      </w:r>
      <w:r w:rsidRPr="006B2AE8">
        <w:t xml:space="preserve">B. bei der Beschreibung von Elektronen und Protonen), sowie elektromagnetische Wellen, auf letztere wird im </w:t>
      </w:r>
      <w:r>
        <w:t>F</w:t>
      </w:r>
      <w:r w:rsidRPr="006B2AE8">
        <w:t>olgenden näher eingegangen.</w:t>
      </w:r>
    </w:p>
    <w:p w:rsidR="006B2AE8" w:rsidRPr="006B2AE8" w:rsidRDefault="006B2AE8" w:rsidP="006B2AE8">
      <w:r w:rsidRPr="006B2AE8">
        <w:t>Elektromagnetische Wellen sind nicht an ein materielles Medium (z.</w:t>
      </w:r>
      <w:r>
        <w:t> </w:t>
      </w:r>
      <w:r w:rsidRPr="006B2AE8">
        <w:t>B. Vakuum) gebunden. Ein Beispiel für natürliche elektromagnetische Wellen ist das sichtbare Licht mit dessen Spektrum, sowie die unsichtbare Wärme</w:t>
      </w:r>
      <w:r>
        <w:t>-S</w:t>
      </w:r>
      <w:r w:rsidRPr="006B2AE8">
        <w:t>trahlung (Infrarot) und auch die UV-Strahlung (Ultraviolett). Ihre (technische) Anwendung im Bereich der Radio</w:t>
      </w:r>
      <w:r>
        <w:t>-W</w:t>
      </w:r>
      <w:r w:rsidRPr="006B2AE8">
        <w:t>ellen ist vielfältig und begleitet uns im täglichen Leben, vor allem in der Kommunikations- und Navigationstechnologie (Ortung). [</w:t>
      </w:r>
      <w:r>
        <w:fldChar w:fldCharType="begin"/>
      </w:r>
      <w:r>
        <w:instrText xml:space="preserve"> REF _Ref45706024 \r \h </w:instrText>
      </w:r>
      <w:r>
        <w:fldChar w:fldCharType="separate"/>
      </w:r>
      <w:r w:rsidR="00B53433">
        <w:t>1</w:t>
      </w:r>
      <w:r>
        <w:fldChar w:fldCharType="end"/>
      </w:r>
      <w:r w:rsidRPr="006B2AE8">
        <w:t>,</w:t>
      </w:r>
      <w:r>
        <w:t xml:space="preserve"> </w:t>
      </w:r>
      <w:r>
        <w:fldChar w:fldCharType="begin"/>
      </w:r>
      <w:r>
        <w:instrText xml:space="preserve"> REF _Ref45711743 \r \h </w:instrText>
      </w:r>
      <w:r>
        <w:fldChar w:fldCharType="separate"/>
      </w:r>
      <w:r w:rsidR="00B53433">
        <w:t>2</w:t>
      </w:r>
      <w:r>
        <w:fldChar w:fldCharType="end"/>
      </w:r>
      <w:r w:rsidRPr="006B2AE8">
        <w:t>]</w:t>
      </w:r>
    </w:p>
    <w:p w:rsidR="006B2AE8" w:rsidRPr="006B2AE8" w:rsidRDefault="006B2AE8" w:rsidP="006B2AE8">
      <w:r w:rsidRPr="006B2AE8">
        <w:t>Betrachtet man die nachfolgende Abbildung, so erkennt man, dass die elektromagnetische Welle im Kurven</w:t>
      </w:r>
      <w:r>
        <w:t>-V</w:t>
      </w:r>
      <w:r w:rsidRPr="006B2AE8">
        <w:t xml:space="preserve">erlauf einer transversalen Welle ähnelt. Die </w:t>
      </w:r>
      <w:r>
        <w:t>U</w:t>
      </w:r>
      <w:r w:rsidRPr="006B2AE8">
        <w:t>nterschiede zwischen beiden Wellen bestehen darin, dass sich die Transversal</w:t>
      </w:r>
      <w:r>
        <w:t>-W</w:t>
      </w:r>
      <w:r w:rsidRPr="006B2AE8">
        <w:t>elle auf eine Schwingungsebene bezieht und ein festes Medium benötigt.</w:t>
      </w:r>
    </w:p>
    <w:p w:rsidR="006B2AE8" w:rsidRDefault="006B2AE8" w:rsidP="006B2AE8">
      <w:pPr>
        <w:pStyle w:val="Bilder"/>
      </w:pPr>
      <w:r>
        <w:rPr>
          <w:lang w:eastAsia="de-DE"/>
        </w:rPr>
        <w:drawing>
          <wp:inline distT="0" distB="0" distL="0" distR="0" wp14:anchorId="3FE2F523" wp14:editId="00E3101E">
            <wp:extent cx="4349500" cy="1800000"/>
            <wp:effectExtent l="0" t="0" r="0" b="0"/>
            <wp:docPr id="6" name="Grafik 6" descr="Z:\vivaorg_10150105\ORG\W3Seiten\aktuell\umat\wellen_transversal\elektromagnet w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vivaorg_10150105\ORG\W3Seiten\aktuell\umat\wellen_transversal\elektromagnet well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500" cy="1800000"/>
                    </a:xfrm>
                    <a:prstGeom prst="rect">
                      <a:avLst/>
                    </a:prstGeom>
                    <a:noFill/>
                    <a:ln>
                      <a:noFill/>
                    </a:ln>
                  </pic:spPr>
                </pic:pic>
              </a:graphicData>
            </a:graphic>
          </wp:inline>
        </w:drawing>
      </w:r>
    </w:p>
    <w:p w:rsidR="006B2AE8" w:rsidRDefault="006B2AE8" w:rsidP="006B2AE8">
      <w:pPr>
        <w:pStyle w:val="Beschriftung"/>
      </w:pPr>
      <w:r>
        <w:t xml:space="preserve">Abb. </w:t>
      </w:r>
      <w:r w:rsidR="00B53433">
        <w:fldChar w:fldCharType="begin"/>
      </w:r>
      <w:r w:rsidR="00B53433">
        <w:instrText xml:space="preserve"> SEQ Abb. \* ARABIC </w:instrText>
      </w:r>
      <w:r w:rsidR="00B53433">
        <w:fldChar w:fldCharType="separate"/>
      </w:r>
      <w:r w:rsidR="00B53433">
        <w:rPr>
          <w:noProof/>
        </w:rPr>
        <w:t>6</w:t>
      </w:r>
      <w:r w:rsidR="00B53433">
        <w:rPr>
          <w:noProof/>
        </w:rPr>
        <w:fldChar w:fldCharType="end"/>
      </w:r>
      <w:r>
        <w:t xml:space="preserve">: Elektromagnetische Welle [nach </w:t>
      </w:r>
      <w:r>
        <w:fldChar w:fldCharType="begin"/>
      </w:r>
      <w:r>
        <w:instrText xml:space="preserve"> REF _Ref45711790 \r \h </w:instrText>
      </w:r>
      <w:r>
        <w:fldChar w:fldCharType="separate"/>
      </w:r>
      <w:r w:rsidR="00B53433">
        <w:t>4</w:t>
      </w:r>
      <w:r>
        <w:fldChar w:fldCharType="end"/>
      </w:r>
      <w:r>
        <w:t>]</w:t>
      </w:r>
      <w:r w:rsidR="00B53433">
        <w:t>.</w:t>
      </w:r>
      <w:bookmarkStart w:id="9" w:name="_GoBack"/>
      <w:bookmarkEnd w:id="9"/>
    </w:p>
    <w:p w:rsidR="006B2AE8" w:rsidRDefault="006B2AE8" w:rsidP="006B2AE8">
      <w:r w:rsidRPr="006B2AE8">
        <w:lastRenderedPageBreak/>
        <w:t>Die elektromagnetische Welle dagegen besteht aus zwei, aufeinander senkrecht stehenden Transversal</w:t>
      </w:r>
      <w:r>
        <w:t>-W</w:t>
      </w:r>
      <w:r w:rsidRPr="006B2AE8">
        <w:t>ellen, Komponenten. In der obigen Abbildung liegt die elektrische Komponente z.</w:t>
      </w:r>
      <w:r>
        <w:t> </w:t>
      </w:r>
      <w:r w:rsidRPr="006B2AE8">
        <w:t>B. in einer xy-Ebene und die magnetische Komponente in einer xz-Ebene.</w:t>
      </w:r>
    </w:p>
    <w:p w:rsidR="006B2AE8" w:rsidRDefault="006B2AE8" w:rsidP="006B2AE8">
      <w:pPr>
        <w:pStyle w:val="berschrift2"/>
      </w:pPr>
      <w:bookmarkStart w:id="10" w:name="_Toc45712015"/>
      <w:r>
        <w:t>Vorkommen von elektromagnetischen Wellen</w:t>
      </w:r>
      <w:bookmarkEnd w:id="10"/>
    </w:p>
    <w:p w:rsidR="006B2AE8" w:rsidRDefault="00457EAC" w:rsidP="006B2AE8">
      <w:pPr>
        <w:rPr>
          <w:rFonts w:cs="Arial"/>
        </w:rPr>
      </w:pPr>
      <w:r>
        <w:rPr>
          <w:rFonts w:cs="Arial"/>
        </w:rPr>
        <w:t>Solche elektromagnetischen Wellen</w:t>
      </w:r>
      <w:r w:rsidR="006B2AE8">
        <w:rPr>
          <w:rFonts w:cs="Arial"/>
        </w:rPr>
        <w:t xml:space="preserve"> besitzen ein breites Wellen-Spektrum und verschiedene Quellen in denen sie vorkommen. In der </w:t>
      </w:r>
      <w:r w:rsidR="006B2AE8">
        <w:rPr>
          <w:rFonts w:cs="Arial"/>
          <w:color w:val="FF00FF" w:themeColor="accent4"/>
        </w:rPr>
        <w:fldChar w:fldCharType="begin"/>
      </w:r>
      <w:r w:rsidR="006B2AE8">
        <w:rPr>
          <w:rFonts w:cs="Arial"/>
        </w:rPr>
        <w:instrText xml:space="preserve"> REF _Ref45711895 \h </w:instrText>
      </w:r>
      <w:r w:rsidR="006B2AE8">
        <w:rPr>
          <w:rFonts w:cs="Arial"/>
          <w:color w:val="FF00FF" w:themeColor="accent4"/>
        </w:rPr>
      </w:r>
      <w:r w:rsidR="006B2AE8">
        <w:rPr>
          <w:rFonts w:cs="Arial"/>
          <w:color w:val="FF00FF" w:themeColor="accent4"/>
        </w:rPr>
        <w:fldChar w:fldCharType="separate"/>
      </w:r>
      <w:r w:rsidR="00B53433">
        <w:t xml:space="preserve">Abb. </w:t>
      </w:r>
      <w:r w:rsidR="00B53433">
        <w:rPr>
          <w:noProof/>
        </w:rPr>
        <w:t>7</w:t>
      </w:r>
      <w:r w:rsidR="006B2AE8">
        <w:rPr>
          <w:rFonts w:cs="Arial"/>
          <w:color w:val="FF00FF" w:themeColor="accent4"/>
        </w:rPr>
        <w:fldChar w:fldCharType="end"/>
      </w:r>
      <w:r w:rsidR="006B2AE8" w:rsidRPr="006B2AE8">
        <w:rPr>
          <w:rFonts w:cs="Arial"/>
          <w:color w:val="FF00FF" w:themeColor="accent4"/>
        </w:rPr>
        <w:t xml:space="preserve"> </w:t>
      </w:r>
      <w:r w:rsidR="006B2AE8">
        <w:rPr>
          <w:rFonts w:cs="Arial"/>
        </w:rPr>
        <w:t>werden die Vorkommen und zugehörige Wellenlängen aufgezeigt.</w:t>
      </w:r>
    </w:p>
    <w:p w:rsidR="006B2AE8" w:rsidRDefault="006B2AE8" w:rsidP="006B2AE8">
      <w:pPr>
        <w:pStyle w:val="Bilder"/>
      </w:pPr>
      <w:r>
        <w:rPr>
          <w:lang w:eastAsia="de-DE"/>
        </w:rPr>
        <w:drawing>
          <wp:inline distT="0" distB="0" distL="0" distR="0" wp14:anchorId="21EDFE8E" wp14:editId="424B5525">
            <wp:extent cx="3813000" cy="2880000"/>
            <wp:effectExtent l="0" t="0" r="0" b="0"/>
            <wp:docPr id="7" name="Grafik 7" descr="Z:\vivaorg_10150105\ORG\W3Seiten\aktuell\umat\wellen_transversal\vorkommen_em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vivaorg_10150105\ORG\W3Seiten\aktuell\umat\wellen_transversal\vorkommen_emw.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3000" cy="2880000"/>
                    </a:xfrm>
                    <a:prstGeom prst="rect">
                      <a:avLst/>
                    </a:prstGeom>
                    <a:noFill/>
                    <a:ln>
                      <a:noFill/>
                    </a:ln>
                  </pic:spPr>
                </pic:pic>
              </a:graphicData>
            </a:graphic>
          </wp:inline>
        </w:drawing>
      </w:r>
    </w:p>
    <w:p w:rsidR="006B2AE8" w:rsidRDefault="006B2AE8" w:rsidP="006B2AE8">
      <w:pPr>
        <w:pStyle w:val="Beschriftung"/>
      </w:pPr>
      <w:bookmarkStart w:id="11" w:name="_Ref45711895"/>
      <w:r>
        <w:t xml:space="preserve">Abb. </w:t>
      </w:r>
      <w:r w:rsidR="00B53433">
        <w:fldChar w:fldCharType="begin"/>
      </w:r>
      <w:r w:rsidR="00B53433">
        <w:instrText xml:space="preserve"> SEQ Abb. \* ARABIC </w:instrText>
      </w:r>
      <w:r w:rsidR="00B53433">
        <w:fldChar w:fldCharType="separate"/>
      </w:r>
      <w:r w:rsidR="00B53433">
        <w:rPr>
          <w:noProof/>
        </w:rPr>
        <w:t>7</w:t>
      </w:r>
      <w:r w:rsidR="00B53433">
        <w:rPr>
          <w:noProof/>
        </w:rPr>
        <w:fldChar w:fldCharType="end"/>
      </w:r>
      <w:bookmarkEnd w:id="11"/>
      <w:r>
        <w:t xml:space="preserve">: Vorkommen elektromagnetischer Wellen [nach </w:t>
      </w:r>
      <w:r>
        <w:fldChar w:fldCharType="begin"/>
      </w:r>
      <w:r>
        <w:instrText xml:space="preserve"> REF _Ref45711879 \r \h </w:instrText>
      </w:r>
      <w:r>
        <w:fldChar w:fldCharType="separate"/>
      </w:r>
      <w:r w:rsidR="00B53433">
        <w:t>5</w:t>
      </w:r>
      <w:r>
        <w:fldChar w:fldCharType="end"/>
      </w:r>
      <w:r>
        <w:t>]</w:t>
      </w:r>
    </w:p>
    <w:p w:rsidR="006B2AE8" w:rsidRDefault="006B2AE8" w:rsidP="006B2AE8">
      <w:r w:rsidRPr="006B2AE8">
        <w:t>Die elektromagnetischen Wellen reichen von der radioaktiven Strahlung (ca.</w:t>
      </w:r>
      <w:r w:rsidR="00457EAC">
        <w:t> </w:t>
      </w:r>
      <w:r w:rsidRPr="006B2AE8">
        <w:t>0,01</w:t>
      </w:r>
      <w:r w:rsidR="00457EAC">
        <w:t> </w:t>
      </w:r>
      <w:r w:rsidRPr="006B2AE8">
        <w:t>nm), Röntgen- und UV-Strahlung (1</w:t>
      </w:r>
      <w:r w:rsidR="00457EAC">
        <w:t> – </w:t>
      </w:r>
      <w:r w:rsidRPr="006B2AE8">
        <w:t>100</w:t>
      </w:r>
      <w:r w:rsidR="00457EAC">
        <w:t> </w:t>
      </w:r>
      <w:r w:rsidRPr="006B2AE8">
        <w:t>nm), über das Spektrum des sichtbaren Lichts (400</w:t>
      </w:r>
      <w:r w:rsidR="00457EAC">
        <w:t> – 700 </w:t>
      </w:r>
      <w:r w:rsidRPr="006B2AE8">
        <w:t>nm) bis hin zur Wärme</w:t>
      </w:r>
      <w:r w:rsidR="00457EAC">
        <w:t>-S</w:t>
      </w:r>
      <w:r w:rsidRPr="006B2AE8">
        <w:t>trahlung (1</w:t>
      </w:r>
      <w:r w:rsidR="00457EAC">
        <w:t> – </w:t>
      </w:r>
      <w:r w:rsidRPr="006B2AE8">
        <w:t>10</w:t>
      </w:r>
      <w:r w:rsidR="00457EAC">
        <w:t> </w:t>
      </w:r>
      <w:r w:rsidRPr="006B2AE8">
        <w:t>mm) und den Radio</w:t>
      </w:r>
      <w:r w:rsidR="00457EAC">
        <w:t>-W</w:t>
      </w:r>
      <w:r w:rsidRPr="006B2AE8">
        <w:t>ellen (1</w:t>
      </w:r>
      <w:r w:rsidR="00457EAC">
        <w:t> – </w:t>
      </w:r>
      <w:r w:rsidRPr="006B2AE8">
        <w:t>1</w:t>
      </w:r>
      <w:r w:rsidR="00457EAC">
        <w:t>.</w:t>
      </w:r>
      <w:r w:rsidRPr="006B2AE8">
        <w:t>000</w:t>
      </w:r>
      <w:r w:rsidR="00457EAC">
        <w:t> </w:t>
      </w:r>
      <w:r w:rsidRPr="006B2AE8">
        <w:t>m).</w:t>
      </w:r>
    </w:p>
    <w:p w:rsidR="00457EAC" w:rsidRPr="00457EAC" w:rsidRDefault="00457EAC" w:rsidP="00457EAC">
      <w:pPr>
        <w:pStyle w:val="Zusammenfassung"/>
      </w:pPr>
      <w:r w:rsidRPr="00457EAC">
        <w:rPr>
          <w:rStyle w:val="Fett"/>
        </w:rPr>
        <w:t>Zusammenfassung</w:t>
      </w:r>
      <w:r w:rsidRPr="00457EAC">
        <w:t>. Transversal- und Longitudinal</w:t>
      </w:r>
      <w:r>
        <w:t>-W</w:t>
      </w:r>
      <w:r w:rsidRPr="00457EAC">
        <w:t>ellen kommen in drei verschiedenen Wellen</w:t>
      </w:r>
      <w:r>
        <w:t>-A</w:t>
      </w:r>
      <w:r w:rsidRPr="00457EAC">
        <w:t>rten vor. Diese sind mechanische Wellen, elektromagnetische Wellen und Materie</w:t>
      </w:r>
      <w:r>
        <w:t>-W</w:t>
      </w:r>
      <w:r w:rsidRPr="00457EAC">
        <w:t>ellen. Die beiden vorgestellten Wellen</w:t>
      </w:r>
      <w:r>
        <w:t>-F</w:t>
      </w:r>
      <w:r w:rsidRPr="00457EAC">
        <w:t>ormen, Transversal- und Longitudinal</w:t>
      </w:r>
      <w:r>
        <w:t>-W</w:t>
      </w:r>
      <w:r w:rsidRPr="00457EAC">
        <w:t>ellen, werden vom Wüsten</w:t>
      </w:r>
      <w:r>
        <w:t>-S</w:t>
      </w:r>
      <w:r w:rsidRPr="00457EAC">
        <w:t>korpion genutzt, um die Richtung und den Abstand zu dem Käfer (Beute) berechnen zu können.</w:t>
      </w:r>
    </w:p>
    <w:p w:rsidR="00457EAC" w:rsidRPr="00457EAC" w:rsidRDefault="00457EAC" w:rsidP="00457EAC">
      <w:pPr>
        <w:pStyle w:val="Zusammenfassung"/>
      </w:pPr>
      <w:r w:rsidRPr="00457EAC">
        <w:t>So nutzen auch wir Menschen die Transversal- und Longitudinal</w:t>
      </w:r>
      <w:r>
        <w:t>-Wellen in der Seismologie</w:t>
      </w:r>
      <w:r w:rsidRPr="00457EAC">
        <w:t xml:space="preserve"> (p- und s-Wellen) zur Informationsübertragung und Ortung, sowie speziell die elektromagnetischen Wellen als Radar</w:t>
      </w:r>
      <w:r>
        <w:t>-W</w:t>
      </w:r>
      <w:r w:rsidRPr="00457EAC">
        <w:t>ellen für die Navigation und Regelung im Flugverkehr.</w:t>
      </w:r>
    </w:p>
    <w:p w:rsidR="00931B30" w:rsidRPr="000E61E0" w:rsidRDefault="00931B30" w:rsidP="00931B30">
      <w:pPr>
        <w:rPr>
          <w:b/>
          <w:bCs/>
        </w:rPr>
      </w:pPr>
      <w:r w:rsidRPr="000E61E0">
        <w:rPr>
          <w:b/>
          <w:bCs/>
        </w:rPr>
        <w:t>Quellen:</w:t>
      </w:r>
    </w:p>
    <w:p w:rsidR="00931B30" w:rsidRPr="003F53AB" w:rsidRDefault="003F53AB" w:rsidP="00F0263F">
      <w:pPr>
        <w:pStyle w:val="AufzhlungStandard"/>
      </w:pPr>
      <w:bookmarkStart w:id="12" w:name="_Ref45706024"/>
      <w:r w:rsidRPr="00B53433">
        <w:rPr>
          <w:rFonts w:cs="Arial"/>
          <w:lang w:val="en-US"/>
        </w:rPr>
        <w:t xml:space="preserve">D. Halliday, R. Resnick, J. Walker; Halliday: </w:t>
      </w:r>
      <w:proofErr w:type="spellStart"/>
      <w:r w:rsidRPr="00B53433">
        <w:rPr>
          <w:rFonts w:cs="Arial"/>
          <w:lang w:val="en-US"/>
        </w:rPr>
        <w:t>Physik</w:t>
      </w:r>
      <w:proofErr w:type="spellEnd"/>
      <w:r w:rsidRPr="00B53433">
        <w:rPr>
          <w:rFonts w:cs="Arial"/>
          <w:lang w:val="en-US"/>
        </w:rPr>
        <w:t xml:space="preserve">. </w:t>
      </w:r>
      <w:r>
        <w:rPr>
          <w:rFonts w:cs="Arial"/>
        </w:rPr>
        <w:t>WILEY-VCH GmbH &amp; Co. KGaA, Weinheim, 2003.</w:t>
      </w:r>
      <w:bookmarkEnd w:id="12"/>
    </w:p>
    <w:bookmarkStart w:id="13" w:name="_Ref45711743"/>
    <w:p w:rsidR="003F53AB" w:rsidRPr="003F53AB" w:rsidRDefault="003F53AB" w:rsidP="00F0263F">
      <w:pPr>
        <w:pStyle w:val="AufzhlungStandard"/>
      </w:pPr>
      <w:r>
        <w:rPr>
          <w:rFonts w:cs="Arial"/>
        </w:rPr>
        <w:fldChar w:fldCharType="begin"/>
      </w:r>
      <w:r>
        <w:rPr>
          <w:rFonts w:cs="Arial"/>
        </w:rPr>
        <w:instrText xml:space="preserve"> HYPERLINK "http://de.wikipedia.org/wiki/Elektromagnetische_Welle" </w:instrText>
      </w:r>
      <w:r>
        <w:rPr>
          <w:rFonts w:cs="Arial"/>
        </w:rPr>
        <w:fldChar w:fldCharType="separate"/>
      </w:r>
      <w:r>
        <w:rPr>
          <w:rStyle w:val="Hyperlink"/>
          <w:rFonts w:cs="Arial"/>
        </w:rPr>
        <w:t>http://de.wikipedia.org/wiki/Elektromagnetische_Welle</w:t>
      </w:r>
      <w:r>
        <w:rPr>
          <w:rFonts w:cs="Arial"/>
        </w:rPr>
        <w:fldChar w:fldCharType="end"/>
      </w:r>
      <w:r>
        <w:rPr>
          <w:rFonts w:cs="Arial"/>
        </w:rPr>
        <w:t xml:space="preserve"> (online: 08.12.12)</w:t>
      </w:r>
      <w:bookmarkEnd w:id="13"/>
    </w:p>
    <w:p w:rsidR="003F53AB" w:rsidRPr="003F53AB" w:rsidRDefault="00B53433" w:rsidP="00F0263F">
      <w:pPr>
        <w:pStyle w:val="AufzhlungStandard"/>
      </w:pPr>
      <w:hyperlink r:id="rId16" w:history="1">
        <w:r w:rsidR="003F53AB">
          <w:rPr>
            <w:rStyle w:val="Hyperlink"/>
            <w:rFonts w:cs="Arial"/>
          </w:rPr>
          <w:t>http://www.youtube.com/watch?v=577cqouLP3k</w:t>
        </w:r>
      </w:hyperlink>
      <w:r w:rsidR="003F53AB">
        <w:rPr>
          <w:rFonts w:cs="Arial"/>
        </w:rPr>
        <w:t xml:space="preserve"> (online: 06.12.12)</w:t>
      </w:r>
    </w:p>
    <w:bookmarkStart w:id="14" w:name="_Ref45711790"/>
    <w:p w:rsidR="003F53AB" w:rsidRPr="003F53AB" w:rsidRDefault="003F53AB" w:rsidP="00F0263F">
      <w:pPr>
        <w:pStyle w:val="AufzhlungStandard"/>
      </w:pPr>
      <w:r>
        <w:rPr>
          <w:rFonts w:cs="Arial"/>
        </w:rPr>
        <w:fldChar w:fldCharType="begin"/>
      </w:r>
      <w:r>
        <w:rPr>
          <w:rFonts w:cs="Arial"/>
        </w:rPr>
        <w:instrText xml:space="preserve"> HYPERLINK "http://web.physik.rwth-aachen.de/~hebbeker/lectures/ph2_02/tipl293.gif" </w:instrText>
      </w:r>
      <w:r>
        <w:rPr>
          <w:rFonts w:cs="Arial"/>
        </w:rPr>
        <w:fldChar w:fldCharType="separate"/>
      </w:r>
      <w:r>
        <w:rPr>
          <w:rStyle w:val="Hyperlink"/>
          <w:rFonts w:cs="Arial"/>
        </w:rPr>
        <w:t>http://web.physik.rwth-aachen.de/~hebbeker/lectures/ph2_02/tipl293.gif</w:t>
      </w:r>
      <w:r>
        <w:rPr>
          <w:rFonts w:cs="Arial"/>
        </w:rPr>
        <w:fldChar w:fldCharType="end"/>
      </w:r>
      <w:r>
        <w:rPr>
          <w:rFonts w:cs="Arial"/>
        </w:rPr>
        <w:t xml:space="preserve"> (online: 03.12.12)</w:t>
      </w:r>
      <w:bookmarkEnd w:id="14"/>
    </w:p>
    <w:bookmarkStart w:id="15" w:name="_Ref45711879"/>
    <w:p w:rsidR="003F53AB" w:rsidRPr="00F0263F" w:rsidRDefault="003F53AB" w:rsidP="00F0263F">
      <w:pPr>
        <w:pStyle w:val="AufzhlungStandard"/>
      </w:pPr>
      <w:r>
        <w:rPr>
          <w:rFonts w:cs="Arial"/>
        </w:rPr>
        <w:fldChar w:fldCharType="begin"/>
      </w:r>
      <w:r>
        <w:rPr>
          <w:rFonts w:cs="Arial"/>
        </w:rPr>
        <w:instrText xml:space="preserve"> HYPERLINK "http://www.oekosystem-erde.de/assets/images/licht.gif" </w:instrText>
      </w:r>
      <w:r>
        <w:rPr>
          <w:rFonts w:cs="Arial"/>
        </w:rPr>
        <w:fldChar w:fldCharType="separate"/>
      </w:r>
      <w:r>
        <w:rPr>
          <w:rStyle w:val="Hyperlink"/>
          <w:rFonts w:cs="Arial"/>
        </w:rPr>
        <w:t>http://www.oekosystem-erde.de/assets/images/licht.gif</w:t>
      </w:r>
      <w:r>
        <w:rPr>
          <w:rFonts w:cs="Arial"/>
        </w:rPr>
        <w:fldChar w:fldCharType="end"/>
      </w:r>
      <w:r>
        <w:rPr>
          <w:rFonts w:cs="Arial"/>
        </w:rPr>
        <w:t xml:space="preserve"> (online: 11.12.12)</w:t>
      </w:r>
      <w:bookmarkEnd w:id="15"/>
    </w:p>
    <w:sectPr w:rsidR="003F53AB" w:rsidRPr="00F0263F" w:rsidSect="00101226">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E8" w:rsidRDefault="006B2AE8" w:rsidP="005A7DCE">
      <w:pPr>
        <w:spacing w:before="0"/>
      </w:pPr>
      <w:r>
        <w:separator/>
      </w:r>
    </w:p>
  </w:endnote>
  <w:endnote w:type="continuationSeparator" w:id="0">
    <w:p w:rsidR="006B2AE8" w:rsidRDefault="006B2AE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6B2AE8" w:rsidRDefault="006B2AE8">
        <w:pPr>
          <w:pStyle w:val="Fuzeile"/>
          <w:jc w:val="center"/>
        </w:pPr>
        <w:r>
          <w:rPr>
            <w:noProof/>
            <w:lang w:eastAsia="de-DE"/>
          </w:rPr>
          <mc:AlternateContent>
            <mc:Choice Requires="wps">
              <w:drawing>
                <wp:inline distT="0" distB="0" distL="0" distR="0" wp14:anchorId="4C87F6C8" wp14:editId="17133EA9">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6B2AE8" w:rsidRDefault="006B2AE8">
        <w:pPr>
          <w:pStyle w:val="Fuzeile"/>
          <w:jc w:val="center"/>
        </w:pPr>
        <w:r>
          <w:fldChar w:fldCharType="begin"/>
        </w:r>
        <w:r>
          <w:instrText>PAGE    \* MERGEFORMAT</w:instrText>
        </w:r>
        <w:r>
          <w:fldChar w:fldCharType="separate"/>
        </w:r>
        <w:r w:rsidR="00B53433">
          <w:rPr>
            <w:noProof/>
          </w:rPr>
          <w:t>4</w:t>
        </w:r>
        <w:r>
          <w:fldChar w:fldCharType="end"/>
        </w:r>
      </w:p>
    </w:sdtContent>
  </w:sdt>
  <w:p w:rsidR="006B2AE8" w:rsidRDefault="006B2A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E8" w:rsidRDefault="006B2AE8" w:rsidP="005A7DCE">
      <w:pPr>
        <w:spacing w:before="0"/>
      </w:pPr>
      <w:r>
        <w:separator/>
      </w:r>
    </w:p>
  </w:footnote>
  <w:footnote w:type="continuationSeparator" w:id="0">
    <w:p w:rsidR="006B2AE8" w:rsidRDefault="006B2AE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01226"/>
    <w:rsid w:val="0015543D"/>
    <w:rsid w:val="001D6942"/>
    <w:rsid w:val="002005EF"/>
    <w:rsid w:val="0033663A"/>
    <w:rsid w:val="0036111E"/>
    <w:rsid w:val="003F53AB"/>
    <w:rsid w:val="00457EAC"/>
    <w:rsid w:val="004D0FAE"/>
    <w:rsid w:val="004F14E7"/>
    <w:rsid w:val="005633FE"/>
    <w:rsid w:val="0058690D"/>
    <w:rsid w:val="005A7DCE"/>
    <w:rsid w:val="006B2AE8"/>
    <w:rsid w:val="006C46BC"/>
    <w:rsid w:val="007161D1"/>
    <w:rsid w:val="00783295"/>
    <w:rsid w:val="007B2C80"/>
    <w:rsid w:val="007F18E1"/>
    <w:rsid w:val="008117E4"/>
    <w:rsid w:val="00825BFE"/>
    <w:rsid w:val="00850560"/>
    <w:rsid w:val="00883728"/>
    <w:rsid w:val="00885A0B"/>
    <w:rsid w:val="008A524D"/>
    <w:rsid w:val="00931B30"/>
    <w:rsid w:val="00945ED7"/>
    <w:rsid w:val="009710A6"/>
    <w:rsid w:val="00A21130"/>
    <w:rsid w:val="00A5383F"/>
    <w:rsid w:val="00AA5678"/>
    <w:rsid w:val="00AA5D66"/>
    <w:rsid w:val="00AB7E4B"/>
    <w:rsid w:val="00AE53F0"/>
    <w:rsid w:val="00AF7672"/>
    <w:rsid w:val="00B53433"/>
    <w:rsid w:val="00C47CC6"/>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EEB599"/>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Platzhaltertext">
    <w:name w:val="Placeholder Text"/>
    <w:basedOn w:val="Absatz-Standardschriftart"/>
    <w:uiPriority w:val="99"/>
    <w:semiHidden/>
    <w:rsid w:val="001012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1284">
      <w:bodyDiv w:val="1"/>
      <w:marLeft w:val="0"/>
      <w:marRight w:val="0"/>
      <w:marTop w:val="0"/>
      <w:marBottom w:val="0"/>
      <w:divBdr>
        <w:top w:val="none" w:sz="0" w:space="0" w:color="auto"/>
        <w:left w:val="none" w:sz="0" w:space="0" w:color="auto"/>
        <w:bottom w:val="none" w:sz="0" w:space="0" w:color="auto"/>
        <w:right w:val="none" w:sz="0" w:space="0" w:color="auto"/>
      </w:divBdr>
    </w:div>
    <w:div w:id="1067145350">
      <w:bodyDiv w:val="1"/>
      <w:marLeft w:val="0"/>
      <w:marRight w:val="0"/>
      <w:marTop w:val="0"/>
      <w:marBottom w:val="0"/>
      <w:divBdr>
        <w:top w:val="none" w:sz="0" w:space="0" w:color="auto"/>
        <w:left w:val="none" w:sz="0" w:space="0" w:color="auto"/>
        <w:bottom w:val="none" w:sz="0" w:space="0" w:color="auto"/>
        <w:right w:val="none" w:sz="0" w:space="0" w:color="auto"/>
      </w:divBdr>
    </w:div>
    <w:div w:id="1309018515">
      <w:bodyDiv w:val="1"/>
      <w:marLeft w:val="0"/>
      <w:marRight w:val="0"/>
      <w:marTop w:val="0"/>
      <w:marBottom w:val="0"/>
      <w:divBdr>
        <w:top w:val="none" w:sz="0" w:space="0" w:color="auto"/>
        <w:left w:val="none" w:sz="0" w:space="0" w:color="auto"/>
        <w:bottom w:val="none" w:sz="0" w:space="0" w:color="auto"/>
        <w:right w:val="none" w:sz="0" w:space="0" w:color="auto"/>
      </w:divBdr>
    </w:div>
    <w:div w:id="1521578716">
      <w:bodyDiv w:val="1"/>
      <w:marLeft w:val="0"/>
      <w:marRight w:val="0"/>
      <w:marTop w:val="0"/>
      <w:marBottom w:val="0"/>
      <w:divBdr>
        <w:top w:val="none" w:sz="0" w:space="0" w:color="auto"/>
        <w:left w:val="none" w:sz="0" w:space="0" w:color="auto"/>
        <w:bottom w:val="none" w:sz="0" w:space="0" w:color="auto"/>
        <w:right w:val="none" w:sz="0" w:space="0" w:color="auto"/>
      </w:divBdr>
    </w:div>
    <w:div w:id="1691178523">
      <w:bodyDiv w:val="1"/>
      <w:marLeft w:val="0"/>
      <w:marRight w:val="0"/>
      <w:marTop w:val="0"/>
      <w:marBottom w:val="0"/>
      <w:divBdr>
        <w:top w:val="none" w:sz="0" w:space="0" w:color="auto"/>
        <w:left w:val="none" w:sz="0" w:space="0" w:color="auto"/>
        <w:bottom w:val="none" w:sz="0" w:space="0" w:color="auto"/>
        <w:right w:val="none" w:sz="0" w:space="0" w:color="auto"/>
      </w:divBdr>
    </w:div>
    <w:div w:id="1699965022">
      <w:bodyDiv w:val="1"/>
      <w:marLeft w:val="0"/>
      <w:marRight w:val="0"/>
      <w:marTop w:val="0"/>
      <w:marBottom w:val="0"/>
      <w:divBdr>
        <w:top w:val="none" w:sz="0" w:space="0" w:color="auto"/>
        <w:left w:val="none" w:sz="0" w:space="0" w:color="auto"/>
        <w:bottom w:val="none" w:sz="0" w:space="0" w:color="auto"/>
        <w:right w:val="none" w:sz="0" w:space="0" w:color="auto"/>
      </w:divBdr>
    </w:div>
    <w:div w:id="21104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577cqouLP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ED10-44D1-4BCD-8A90-59D40A14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11F69AE8.dotm</Template>
  <TotalTime>0</TotalTime>
  <Pages>5</Pages>
  <Words>1442</Words>
  <Characters>9087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2020-07-15T14:06:00Z</cp:lastPrinted>
  <dcterms:created xsi:type="dcterms:W3CDTF">2020-07-15T09:40:00Z</dcterms:created>
  <dcterms:modified xsi:type="dcterms:W3CDTF">2020-07-15T14:06:00Z</dcterms:modified>
</cp:coreProperties>
</file>