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DD" w:rsidRDefault="00BD74D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BD74DD" w:rsidRDefault="00BD74DD"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48785B" w:rsidRDefault="00E8473B" w:rsidP="0048785B">
      <w:pPr>
        <w:pStyle w:val="Seminar"/>
      </w:pPr>
      <w:r w:rsidRPr="0048785B">
        <w:t>Seminar</w:t>
      </w:r>
      <w:r w:rsidR="00FD7888" w:rsidRPr="0048785B">
        <w:t xml:space="preserve"> „Übungen im Vortragen –</w:t>
      </w:r>
      <w:r w:rsidR="0048785B" w:rsidRPr="0048785B">
        <w:t xml:space="preserve"> </w:t>
      </w:r>
      <w:r w:rsidR="00FD7888" w:rsidRPr="0048785B">
        <w:t>PC“</w:t>
      </w:r>
    </w:p>
    <w:p w:rsidR="00E8473B" w:rsidRDefault="0048785B" w:rsidP="005633FE">
      <w:pPr>
        <w:pStyle w:val="Titel"/>
      </w:pPr>
      <w:r>
        <w:t>Der S/W-Prozess aus physikalisch-chemischer Sicht</w:t>
      </w:r>
    </w:p>
    <w:p w:rsidR="00E8473B" w:rsidRDefault="0048785B" w:rsidP="00E8473B">
      <w:pPr>
        <w:pStyle w:val="Autor"/>
      </w:pPr>
      <w:r>
        <w:t>Katja Neuner, SS 04</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CA66F4"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615384" w:history="1">
            <w:r w:rsidR="00CA66F4" w:rsidRPr="002F2CB2">
              <w:rPr>
                <w:rStyle w:val="Hyperlink"/>
                <w:noProof/>
              </w:rPr>
              <w:t>1</w:t>
            </w:r>
            <w:r w:rsidR="00CA66F4">
              <w:rPr>
                <w:rFonts w:asciiTheme="minorHAnsi" w:eastAsiaTheme="minorEastAsia" w:hAnsiTheme="minorHAnsi"/>
                <w:noProof/>
                <w:sz w:val="22"/>
                <w:lang w:eastAsia="de-DE"/>
              </w:rPr>
              <w:tab/>
            </w:r>
            <w:r w:rsidR="00CA66F4" w:rsidRPr="002F2CB2">
              <w:rPr>
                <w:rStyle w:val="Hyperlink"/>
                <w:noProof/>
              </w:rPr>
              <w:t>Die photographische Schicht</w:t>
            </w:r>
            <w:r w:rsidR="00CA66F4">
              <w:rPr>
                <w:noProof/>
                <w:webHidden/>
              </w:rPr>
              <w:tab/>
            </w:r>
            <w:r w:rsidR="00CA66F4">
              <w:rPr>
                <w:noProof/>
                <w:webHidden/>
              </w:rPr>
              <w:fldChar w:fldCharType="begin"/>
            </w:r>
            <w:r w:rsidR="00CA66F4">
              <w:rPr>
                <w:noProof/>
                <w:webHidden/>
              </w:rPr>
              <w:instrText xml:space="preserve"> PAGEREF _Toc45615384 \h </w:instrText>
            </w:r>
            <w:r w:rsidR="00CA66F4">
              <w:rPr>
                <w:noProof/>
                <w:webHidden/>
              </w:rPr>
            </w:r>
            <w:r w:rsidR="00CA66F4">
              <w:rPr>
                <w:noProof/>
                <w:webHidden/>
              </w:rPr>
              <w:fldChar w:fldCharType="separate"/>
            </w:r>
            <w:r w:rsidR="00D66858">
              <w:rPr>
                <w:noProof/>
                <w:webHidden/>
              </w:rPr>
              <w:t>2</w:t>
            </w:r>
            <w:r w:rsidR="00CA66F4">
              <w:rPr>
                <w:noProof/>
                <w:webHidden/>
              </w:rPr>
              <w:fldChar w:fldCharType="end"/>
            </w:r>
          </w:hyperlink>
        </w:p>
        <w:p w:rsidR="00CA66F4" w:rsidRDefault="00D66858">
          <w:pPr>
            <w:pStyle w:val="Verzeichnis2"/>
            <w:tabs>
              <w:tab w:val="left" w:pos="880"/>
              <w:tab w:val="right" w:leader="dot" w:pos="9344"/>
            </w:tabs>
            <w:rPr>
              <w:rFonts w:asciiTheme="minorHAnsi" w:eastAsiaTheme="minorEastAsia" w:hAnsiTheme="minorHAnsi"/>
              <w:noProof/>
              <w:sz w:val="22"/>
              <w:lang w:eastAsia="de-DE"/>
            </w:rPr>
          </w:pPr>
          <w:hyperlink w:anchor="_Toc45615385" w:history="1">
            <w:r w:rsidR="00CA66F4" w:rsidRPr="002F2CB2">
              <w:rPr>
                <w:rStyle w:val="Hyperlink"/>
                <w:noProof/>
              </w:rPr>
              <w:t>1.1</w:t>
            </w:r>
            <w:r w:rsidR="00CA66F4">
              <w:rPr>
                <w:rFonts w:asciiTheme="minorHAnsi" w:eastAsiaTheme="minorEastAsia" w:hAnsiTheme="minorHAnsi"/>
                <w:noProof/>
                <w:sz w:val="22"/>
                <w:lang w:eastAsia="de-DE"/>
              </w:rPr>
              <w:tab/>
            </w:r>
            <w:r w:rsidR="00CA66F4" w:rsidRPr="002F2CB2">
              <w:rPr>
                <w:rStyle w:val="Hyperlink"/>
                <w:noProof/>
              </w:rPr>
              <w:t>Das Bindemittel „Gelatine“</w:t>
            </w:r>
            <w:r w:rsidR="00CA66F4">
              <w:rPr>
                <w:noProof/>
                <w:webHidden/>
              </w:rPr>
              <w:tab/>
            </w:r>
            <w:r w:rsidR="00CA66F4">
              <w:rPr>
                <w:noProof/>
                <w:webHidden/>
              </w:rPr>
              <w:fldChar w:fldCharType="begin"/>
            </w:r>
            <w:r w:rsidR="00CA66F4">
              <w:rPr>
                <w:noProof/>
                <w:webHidden/>
              </w:rPr>
              <w:instrText xml:space="preserve"> PAGEREF _Toc45615385 \h </w:instrText>
            </w:r>
            <w:r w:rsidR="00CA66F4">
              <w:rPr>
                <w:noProof/>
                <w:webHidden/>
              </w:rPr>
            </w:r>
            <w:r w:rsidR="00CA66F4">
              <w:rPr>
                <w:noProof/>
                <w:webHidden/>
              </w:rPr>
              <w:fldChar w:fldCharType="separate"/>
            </w:r>
            <w:r>
              <w:rPr>
                <w:noProof/>
                <w:webHidden/>
              </w:rPr>
              <w:t>2</w:t>
            </w:r>
            <w:r w:rsidR="00CA66F4">
              <w:rPr>
                <w:noProof/>
                <w:webHidden/>
              </w:rPr>
              <w:fldChar w:fldCharType="end"/>
            </w:r>
          </w:hyperlink>
        </w:p>
        <w:p w:rsidR="00CA66F4" w:rsidRDefault="00D66858">
          <w:pPr>
            <w:pStyle w:val="Verzeichnis2"/>
            <w:tabs>
              <w:tab w:val="left" w:pos="880"/>
              <w:tab w:val="right" w:leader="dot" w:pos="9344"/>
            </w:tabs>
            <w:rPr>
              <w:rFonts w:asciiTheme="minorHAnsi" w:eastAsiaTheme="minorEastAsia" w:hAnsiTheme="minorHAnsi"/>
              <w:noProof/>
              <w:sz w:val="22"/>
              <w:lang w:eastAsia="de-DE"/>
            </w:rPr>
          </w:pPr>
          <w:hyperlink w:anchor="_Toc45615386" w:history="1">
            <w:r w:rsidR="00CA66F4" w:rsidRPr="002F2CB2">
              <w:rPr>
                <w:rStyle w:val="Hyperlink"/>
                <w:noProof/>
              </w:rPr>
              <w:t>1.2</w:t>
            </w:r>
            <w:r w:rsidR="00CA66F4">
              <w:rPr>
                <w:rFonts w:asciiTheme="minorHAnsi" w:eastAsiaTheme="minorEastAsia" w:hAnsiTheme="minorHAnsi"/>
                <w:noProof/>
                <w:sz w:val="22"/>
                <w:lang w:eastAsia="de-DE"/>
              </w:rPr>
              <w:tab/>
            </w:r>
            <w:r w:rsidR="00CA66F4" w:rsidRPr="002F2CB2">
              <w:rPr>
                <w:rStyle w:val="Hyperlink"/>
                <w:noProof/>
              </w:rPr>
              <w:t>Die Silberhalogenide</w:t>
            </w:r>
            <w:r w:rsidR="00CA66F4">
              <w:rPr>
                <w:noProof/>
                <w:webHidden/>
              </w:rPr>
              <w:tab/>
            </w:r>
            <w:r w:rsidR="00CA66F4">
              <w:rPr>
                <w:noProof/>
                <w:webHidden/>
              </w:rPr>
              <w:fldChar w:fldCharType="begin"/>
            </w:r>
            <w:r w:rsidR="00CA66F4">
              <w:rPr>
                <w:noProof/>
                <w:webHidden/>
              </w:rPr>
              <w:instrText xml:space="preserve"> PAGEREF _Toc45615386 \h </w:instrText>
            </w:r>
            <w:r w:rsidR="00CA66F4">
              <w:rPr>
                <w:noProof/>
                <w:webHidden/>
              </w:rPr>
            </w:r>
            <w:r w:rsidR="00CA66F4">
              <w:rPr>
                <w:noProof/>
                <w:webHidden/>
              </w:rPr>
              <w:fldChar w:fldCharType="separate"/>
            </w:r>
            <w:r>
              <w:rPr>
                <w:noProof/>
                <w:webHidden/>
              </w:rPr>
              <w:t>3</w:t>
            </w:r>
            <w:r w:rsidR="00CA66F4">
              <w:rPr>
                <w:noProof/>
                <w:webHidden/>
              </w:rPr>
              <w:fldChar w:fldCharType="end"/>
            </w:r>
          </w:hyperlink>
        </w:p>
        <w:p w:rsidR="00CA66F4" w:rsidRDefault="00D66858">
          <w:pPr>
            <w:pStyle w:val="Verzeichnis1"/>
            <w:tabs>
              <w:tab w:val="left" w:pos="480"/>
              <w:tab w:val="right" w:leader="dot" w:pos="9344"/>
            </w:tabs>
            <w:rPr>
              <w:rFonts w:asciiTheme="minorHAnsi" w:eastAsiaTheme="minorEastAsia" w:hAnsiTheme="minorHAnsi"/>
              <w:noProof/>
              <w:sz w:val="22"/>
              <w:lang w:eastAsia="de-DE"/>
            </w:rPr>
          </w:pPr>
          <w:hyperlink w:anchor="_Toc45615387" w:history="1">
            <w:r w:rsidR="00CA66F4" w:rsidRPr="002F2CB2">
              <w:rPr>
                <w:rStyle w:val="Hyperlink"/>
                <w:noProof/>
              </w:rPr>
              <w:t>2</w:t>
            </w:r>
            <w:r w:rsidR="00CA66F4">
              <w:rPr>
                <w:rFonts w:asciiTheme="minorHAnsi" w:eastAsiaTheme="minorEastAsia" w:hAnsiTheme="minorHAnsi"/>
                <w:noProof/>
                <w:sz w:val="22"/>
                <w:lang w:eastAsia="de-DE"/>
              </w:rPr>
              <w:tab/>
            </w:r>
            <w:r w:rsidR="00CA66F4" w:rsidRPr="002F2CB2">
              <w:rPr>
                <w:rStyle w:val="Hyperlink"/>
                <w:noProof/>
              </w:rPr>
              <w:t>Photographische Entwicklung</w:t>
            </w:r>
            <w:r w:rsidR="00CA66F4">
              <w:rPr>
                <w:noProof/>
                <w:webHidden/>
              </w:rPr>
              <w:tab/>
            </w:r>
            <w:r w:rsidR="00CA66F4">
              <w:rPr>
                <w:noProof/>
                <w:webHidden/>
              </w:rPr>
              <w:fldChar w:fldCharType="begin"/>
            </w:r>
            <w:r w:rsidR="00CA66F4">
              <w:rPr>
                <w:noProof/>
                <w:webHidden/>
              </w:rPr>
              <w:instrText xml:space="preserve"> PAGEREF _Toc45615387 \h </w:instrText>
            </w:r>
            <w:r w:rsidR="00CA66F4">
              <w:rPr>
                <w:noProof/>
                <w:webHidden/>
              </w:rPr>
            </w:r>
            <w:r w:rsidR="00CA66F4">
              <w:rPr>
                <w:noProof/>
                <w:webHidden/>
              </w:rPr>
              <w:fldChar w:fldCharType="separate"/>
            </w:r>
            <w:r>
              <w:rPr>
                <w:noProof/>
                <w:webHidden/>
              </w:rPr>
              <w:t>3</w:t>
            </w:r>
            <w:r w:rsidR="00CA66F4">
              <w:rPr>
                <w:noProof/>
                <w:webHidden/>
              </w:rPr>
              <w:fldChar w:fldCharType="end"/>
            </w:r>
          </w:hyperlink>
        </w:p>
        <w:p w:rsidR="00CA66F4" w:rsidRDefault="00D66858">
          <w:pPr>
            <w:pStyle w:val="Verzeichnis2"/>
            <w:tabs>
              <w:tab w:val="left" w:pos="880"/>
              <w:tab w:val="right" w:leader="dot" w:pos="9344"/>
            </w:tabs>
            <w:rPr>
              <w:rFonts w:asciiTheme="minorHAnsi" w:eastAsiaTheme="minorEastAsia" w:hAnsiTheme="minorHAnsi"/>
              <w:noProof/>
              <w:sz w:val="22"/>
              <w:lang w:eastAsia="de-DE"/>
            </w:rPr>
          </w:pPr>
          <w:hyperlink w:anchor="_Toc45615388" w:history="1">
            <w:r w:rsidR="00CA66F4" w:rsidRPr="002F2CB2">
              <w:rPr>
                <w:rStyle w:val="Hyperlink"/>
                <w:noProof/>
              </w:rPr>
              <w:t>2.1</w:t>
            </w:r>
            <w:r w:rsidR="00CA66F4">
              <w:rPr>
                <w:rFonts w:asciiTheme="minorHAnsi" w:eastAsiaTheme="minorEastAsia" w:hAnsiTheme="minorHAnsi"/>
                <w:noProof/>
                <w:sz w:val="22"/>
                <w:lang w:eastAsia="de-DE"/>
              </w:rPr>
              <w:tab/>
            </w:r>
            <w:r w:rsidR="00CA66F4" w:rsidRPr="002F2CB2">
              <w:rPr>
                <w:rStyle w:val="Hyperlink"/>
                <w:noProof/>
              </w:rPr>
              <w:t>Die Entstehung des latenten Bildes</w:t>
            </w:r>
            <w:r w:rsidR="00CA66F4">
              <w:rPr>
                <w:noProof/>
                <w:webHidden/>
              </w:rPr>
              <w:tab/>
            </w:r>
            <w:r w:rsidR="00CA66F4">
              <w:rPr>
                <w:noProof/>
                <w:webHidden/>
              </w:rPr>
              <w:fldChar w:fldCharType="begin"/>
            </w:r>
            <w:r w:rsidR="00CA66F4">
              <w:rPr>
                <w:noProof/>
                <w:webHidden/>
              </w:rPr>
              <w:instrText xml:space="preserve"> PAGEREF _Toc45615388 \h </w:instrText>
            </w:r>
            <w:r w:rsidR="00CA66F4">
              <w:rPr>
                <w:noProof/>
                <w:webHidden/>
              </w:rPr>
            </w:r>
            <w:r w:rsidR="00CA66F4">
              <w:rPr>
                <w:noProof/>
                <w:webHidden/>
              </w:rPr>
              <w:fldChar w:fldCharType="separate"/>
            </w:r>
            <w:r>
              <w:rPr>
                <w:noProof/>
                <w:webHidden/>
              </w:rPr>
              <w:t>4</w:t>
            </w:r>
            <w:r w:rsidR="00CA66F4">
              <w:rPr>
                <w:noProof/>
                <w:webHidden/>
              </w:rPr>
              <w:fldChar w:fldCharType="end"/>
            </w:r>
          </w:hyperlink>
        </w:p>
        <w:p w:rsidR="00CA66F4" w:rsidRDefault="00D66858">
          <w:pPr>
            <w:pStyle w:val="Verzeichnis2"/>
            <w:tabs>
              <w:tab w:val="left" w:pos="880"/>
              <w:tab w:val="right" w:leader="dot" w:pos="9344"/>
            </w:tabs>
            <w:rPr>
              <w:rFonts w:asciiTheme="minorHAnsi" w:eastAsiaTheme="minorEastAsia" w:hAnsiTheme="minorHAnsi"/>
              <w:noProof/>
              <w:sz w:val="22"/>
              <w:lang w:eastAsia="de-DE"/>
            </w:rPr>
          </w:pPr>
          <w:hyperlink w:anchor="_Toc45615389" w:history="1">
            <w:r w:rsidR="00CA66F4" w:rsidRPr="002F2CB2">
              <w:rPr>
                <w:rStyle w:val="Hyperlink"/>
                <w:noProof/>
              </w:rPr>
              <w:t>2.2</w:t>
            </w:r>
            <w:r w:rsidR="00CA66F4">
              <w:rPr>
                <w:rFonts w:asciiTheme="minorHAnsi" w:eastAsiaTheme="minorEastAsia" w:hAnsiTheme="minorHAnsi"/>
                <w:noProof/>
                <w:sz w:val="22"/>
                <w:lang w:eastAsia="de-DE"/>
              </w:rPr>
              <w:tab/>
            </w:r>
            <w:r w:rsidR="00CA66F4" w:rsidRPr="002F2CB2">
              <w:rPr>
                <w:rStyle w:val="Hyperlink"/>
                <w:noProof/>
              </w:rPr>
              <w:t>Die Entwicklung zum sichtbaren Bild</w:t>
            </w:r>
            <w:r w:rsidR="00CA66F4">
              <w:rPr>
                <w:noProof/>
                <w:webHidden/>
              </w:rPr>
              <w:tab/>
            </w:r>
            <w:r w:rsidR="00CA66F4">
              <w:rPr>
                <w:noProof/>
                <w:webHidden/>
              </w:rPr>
              <w:fldChar w:fldCharType="begin"/>
            </w:r>
            <w:r w:rsidR="00CA66F4">
              <w:rPr>
                <w:noProof/>
                <w:webHidden/>
              </w:rPr>
              <w:instrText xml:space="preserve"> PAGEREF _Toc45615389 \h </w:instrText>
            </w:r>
            <w:r w:rsidR="00CA66F4">
              <w:rPr>
                <w:noProof/>
                <w:webHidden/>
              </w:rPr>
            </w:r>
            <w:r w:rsidR="00CA66F4">
              <w:rPr>
                <w:noProof/>
                <w:webHidden/>
              </w:rPr>
              <w:fldChar w:fldCharType="separate"/>
            </w:r>
            <w:r>
              <w:rPr>
                <w:noProof/>
                <w:webHidden/>
              </w:rPr>
              <w:t>5</w:t>
            </w:r>
            <w:r w:rsidR="00CA66F4">
              <w:rPr>
                <w:noProof/>
                <w:webHidden/>
              </w:rPr>
              <w:fldChar w:fldCharType="end"/>
            </w:r>
          </w:hyperlink>
        </w:p>
        <w:p w:rsidR="006C46BC" w:rsidRDefault="006C46BC">
          <w:r>
            <w:rPr>
              <w:b/>
              <w:bCs/>
            </w:rPr>
            <w:fldChar w:fldCharType="end"/>
          </w:r>
        </w:p>
      </w:sdtContent>
    </w:sdt>
    <w:p w:rsidR="00FD7888" w:rsidRPr="0048785B" w:rsidRDefault="00FD7888" w:rsidP="00FD7888">
      <w:pPr>
        <w:pStyle w:val="EinstiegAbschluss"/>
      </w:pPr>
      <w:bookmarkStart w:id="0" w:name="_Überschrift_1"/>
      <w:bookmarkEnd w:id="0"/>
      <w:r w:rsidRPr="00C47CC6">
        <w:rPr>
          <w:rStyle w:val="Fett"/>
        </w:rPr>
        <w:t>Einstieg</w:t>
      </w:r>
      <w:r>
        <w:t>:</w:t>
      </w:r>
      <w:r w:rsidR="00C47CC6">
        <w:t xml:space="preserve"> </w:t>
      </w:r>
      <w:r w:rsidR="0048785B">
        <w:rPr>
          <w:rFonts w:cs="Arial"/>
        </w:rPr>
        <w:t>Ohne Silber läuft bis heute in der Photographie nichts. Alle Versuche, das Silber zu ersetzen, haben bis jetzt nicht weitergeführt. Die Photographie mit lichtempfindlichen Silberhalogeniden ist also noch immer die wichtigste Methode zur Speicherung optischer Information, auch wenn sich im Laufe der Zeit an der Qualität der Fotos einiges geändert hat.</w:t>
      </w:r>
    </w:p>
    <w:p w:rsidR="0048785B" w:rsidRDefault="0048785B" w:rsidP="0048785B">
      <w:pPr>
        <w:pStyle w:val="Bilder"/>
      </w:pPr>
      <w:r>
        <w:rPr>
          <w:lang w:eastAsia="de-DE"/>
        </w:rPr>
        <w:drawing>
          <wp:inline distT="0" distB="0" distL="0" distR="0">
            <wp:extent cx="2627630" cy="1997075"/>
            <wp:effectExtent l="0" t="0" r="127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997075"/>
                    </a:xfrm>
                    <a:prstGeom prst="rect">
                      <a:avLst/>
                    </a:prstGeom>
                    <a:noFill/>
                    <a:ln>
                      <a:noFill/>
                    </a:ln>
                  </pic:spPr>
                </pic:pic>
              </a:graphicData>
            </a:graphic>
          </wp:inline>
        </w:drawing>
      </w:r>
      <w:r>
        <w:tab/>
      </w:r>
      <w:r>
        <w:rPr>
          <w:lang w:eastAsia="de-DE"/>
        </w:rPr>
        <w:drawing>
          <wp:inline distT="0" distB="0" distL="0" distR="0">
            <wp:extent cx="2858770" cy="197612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770" cy="1976120"/>
                    </a:xfrm>
                    <a:prstGeom prst="rect">
                      <a:avLst/>
                    </a:prstGeom>
                    <a:noFill/>
                    <a:ln>
                      <a:noFill/>
                    </a:ln>
                  </pic:spPr>
                </pic:pic>
              </a:graphicData>
            </a:graphic>
          </wp:inline>
        </w:drawing>
      </w:r>
    </w:p>
    <w:p w:rsidR="0048785B" w:rsidRDefault="0048785B" w:rsidP="0048785B">
      <w:pPr>
        <w:pStyle w:val="Beschriftung"/>
      </w:pPr>
      <w:r>
        <w:t xml:space="preserve">Abb. </w:t>
      </w:r>
      <w:r w:rsidR="00D66858">
        <w:fldChar w:fldCharType="begin"/>
      </w:r>
      <w:r w:rsidR="00D66858">
        <w:instrText xml:space="preserve"> SEQ Abb. \* ARABIC </w:instrText>
      </w:r>
      <w:r w:rsidR="00D66858">
        <w:fldChar w:fldCharType="separate"/>
      </w:r>
      <w:r w:rsidR="00D66858">
        <w:rPr>
          <w:noProof/>
        </w:rPr>
        <w:t>1</w:t>
      </w:r>
      <w:r w:rsidR="00D66858">
        <w:rPr>
          <w:noProof/>
        </w:rPr>
        <w:fldChar w:fldCharType="end"/>
      </w:r>
      <w:r>
        <w:t>: Ein altes und ein neues Schwarz-Weiß-Foto im Vergleich</w:t>
      </w:r>
    </w:p>
    <w:p w:rsidR="00CA66F4" w:rsidRDefault="00CA66F4">
      <w:pPr>
        <w:spacing w:before="0"/>
        <w:jc w:val="left"/>
        <w:rPr>
          <w:rFonts w:asciiTheme="majorHAnsi" w:eastAsiaTheme="majorEastAsia" w:hAnsiTheme="majorHAnsi" w:cstheme="majorBidi"/>
          <w:b/>
          <w:sz w:val="32"/>
          <w:szCs w:val="32"/>
        </w:rPr>
      </w:pPr>
      <w:bookmarkStart w:id="1" w:name="_Toc45615384"/>
      <w:r>
        <w:br w:type="page"/>
      </w:r>
    </w:p>
    <w:p w:rsidR="00E8473B" w:rsidRDefault="0048785B" w:rsidP="008A524D">
      <w:pPr>
        <w:pStyle w:val="berschrift1"/>
      </w:pPr>
      <w:r>
        <w:lastRenderedPageBreak/>
        <w:t>Die photographische Schicht</w:t>
      </w:r>
      <w:bookmarkEnd w:id="1"/>
    </w:p>
    <w:p w:rsidR="0048785B" w:rsidRDefault="0048785B" w:rsidP="0048785B">
      <w:r w:rsidRPr="0048785B">
        <w:t>Die lichtempfindliche Schicht eines Films wird oft als „</w:t>
      </w:r>
      <w:r w:rsidRPr="0048785B">
        <w:rPr>
          <w:rStyle w:val="Fett"/>
        </w:rPr>
        <w:t>Emulsion</w:t>
      </w:r>
      <w:r w:rsidRPr="0048785B">
        <w:t xml:space="preserve">“ bezeichnet. Es handelt sich dabei aber eigentlich um eine </w:t>
      </w:r>
      <w:r w:rsidRPr="0048785B">
        <w:rPr>
          <w:rStyle w:val="Fett"/>
        </w:rPr>
        <w:t>Suspension</w:t>
      </w:r>
      <w:r w:rsidRPr="0048785B">
        <w:t xml:space="preserve"> von Silberhalogenid</w:t>
      </w:r>
      <w:r>
        <w:t>-K</w:t>
      </w:r>
      <w:r w:rsidRPr="0048785B">
        <w:t>örnern in wässriger Gelatine</w:t>
      </w:r>
      <w:r>
        <w:t>-L</w:t>
      </w:r>
      <w:r w:rsidRPr="0048785B">
        <w:t xml:space="preserve">ösung bzw. nach dem Trocknen um eine </w:t>
      </w:r>
      <w:r w:rsidRPr="0048785B">
        <w:rPr>
          <w:rStyle w:val="Fett"/>
        </w:rPr>
        <w:t>Dispersion</w:t>
      </w:r>
      <w:r w:rsidRPr="0048785B">
        <w:t xml:space="preserve"> der Körner in der Bindemittel</w:t>
      </w:r>
      <w:r>
        <w:t>-M</w:t>
      </w:r>
      <w:r w:rsidRPr="0048785B">
        <w:t>atrix.</w:t>
      </w:r>
    </w:p>
    <w:p w:rsidR="0048785B" w:rsidRDefault="0048785B" w:rsidP="0048785B">
      <w:pPr>
        <w:pStyle w:val="Bilder"/>
      </w:pPr>
      <w:r>
        <w:rPr>
          <w:lang w:eastAsia="de-DE"/>
        </w:rPr>
        <w:drawing>
          <wp:inline distT="0" distB="0" distL="0" distR="0">
            <wp:extent cx="4750435" cy="37941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0435" cy="3794125"/>
                    </a:xfrm>
                    <a:prstGeom prst="rect">
                      <a:avLst/>
                    </a:prstGeom>
                    <a:noFill/>
                    <a:ln>
                      <a:noFill/>
                    </a:ln>
                  </pic:spPr>
                </pic:pic>
              </a:graphicData>
            </a:graphic>
          </wp:inline>
        </w:drawing>
      </w:r>
    </w:p>
    <w:p w:rsidR="0048785B" w:rsidRDefault="0048785B" w:rsidP="0048785B">
      <w:pPr>
        <w:pStyle w:val="Beschriftung"/>
      </w:pPr>
      <w:r>
        <w:t xml:space="preserve">Abb. </w:t>
      </w:r>
      <w:r w:rsidR="00D66858">
        <w:fldChar w:fldCharType="begin"/>
      </w:r>
      <w:r w:rsidR="00D66858">
        <w:instrText xml:space="preserve"> SEQ Abb. \* ARABIC </w:instrText>
      </w:r>
      <w:r w:rsidR="00D66858">
        <w:fldChar w:fldCharType="separate"/>
      </w:r>
      <w:r w:rsidR="00D66858">
        <w:rPr>
          <w:noProof/>
        </w:rPr>
        <w:t>2</w:t>
      </w:r>
      <w:r w:rsidR="00D66858">
        <w:rPr>
          <w:noProof/>
        </w:rPr>
        <w:fldChar w:fldCharType="end"/>
      </w:r>
      <w:r>
        <w:t>: Schematischer Film-Aufbau</w:t>
      </w:r>
      <w:r w:rsidR="001E03C1">
        <w:t>.</w:t>
      </w:r>
    </w:p>
    <w:p w:rsidR="0048785B" w:rsidRDefault="0048785B" w:rsidP="0048785B">
      <w:r w:rsidRPr="0048785B">
        <w:t>Die Schichten des Films werden auf einen transparenten Träger (meist Acetylcellulose) oft mehrere Lagen übereinander gegossen. Je dünner die Schicht ist, desto schärfer wird das entstehende Bild.</w:t>
      </w:r>
    </w:p>
    <w:p w:rsidR="0048785B" w:rsidRDefault="0048785B" w:rsidP="0048785B">
      <w:r w:rsidRPr="0048785B">
        <w:t>Die (lichtunempfindlichen) Schichten, die zur Verbesserung der Eigenschaften des Foto</w:t>
      </w:r>
      <w:r>
        <w:t>-M</w:t>
      </w:r>
      <w:r w:rsidRPr="0048785B">
        <w:t>aterials beitragen, sind die glasklare Schutz</w:t>
      </w:r>
      <w:r>
        <w:t>-S</w:t>
      </w:r>
      <w:r w:rsidRPr="0048785B">
        <w:t>chicht, welche mechanische Verletzungen der Emulsion verhindert, und die Lichthof</w:t>
      </w:r>
      <w:r>
        <w:t>-S</w:t>
      </w:r>
      <w:r w:rsidRPr="0048785B">
        <w:t>chutzschicht, durch deren eingelagerte dunkle Farbstoffe die Reflexe des auffallenden Lichtes unterdrückt werden. Beide Schichten bestehen im Wesentlichen aus Gelatine.</w:t>
      </w:r>
    </w:p>
    <w:p w:rsidR="0048785B" w:rsidRDefault="0048785B" w:rsidP="0048785B">
      <w:pPr>
        <w:pStyle w:val="berschrift2"/>
      </w:pPr>
      <w:bookmarkStart w:id="2" w:name="_Toc45615385"/>
      <w:r>
        <w:t>Das Bindemittel „Gelatine“</w:t>
      </w:r>
      <w:bookmarkEnd w:id="2"/>
    </w:p>
    <w:p w:rsidR="0048785B" w:rsidRDefault="0048785B" w:rsidP="0048785B">
      <w:pPr>
        <w:rPr>
          <w:rFonts w:cs="Arial"/>
        </w:rPr>
      </w:pPr>
      <w:r>
        <w:rPr>
          <w:rFonts w:cs="Arial"/>
        </w:rPr>
        <w:t xml:space="preserve">Die Gelatine kennt man vom Backen, Kochen etc. In kaltem Wasser quillt Gelatine stark auf und kann durch Erhitzen in eine </w:t>
      </w:r>
      <w:r>
        <w:rPr>
          <w:rFonts w:cs="Arial"/>
          <w:b/>
          <w:bCs/>
        </w:rPr>
        <w:t>kolloidale Lösung</w:t>
      </w:r>
      <w:r>
        <w:rPr>
          <w:rFonts w:cs="Arial"/>
        </w:rPr>
        <w:t xml:space="preserve"> überführt werden. Darunter versteht man eine Lösung aus hochpolymeren Makromolekülen oder Molekül-Aggregaten in der Größenordnung zwischen 1 und 100 nm. Je nach Temperatur und Konzentration der in Lösung befindlichen Kolloide bilden diese eine hochviskose Flüssigkeit (Sol) oder eine erstarrte elastische Masse (Gel). Das Gel ist die Basis aller photographischen Emulsionen.</w:t>
      </w:r>
    </w:p>
    <w:p w:rsidR="0048785B" w:rsidRDefault="0048785B" w:rsidP="0048785B">
      <w:pPr>
        <w:pStyle w:val="Bilder"/>
      </w:pPr>
      <w:r>
        <w:rPr>
          <w:lang w:eastAsia="de-DE"/>
        </w:rPr>
        <w:lastRenderedPageBreak/>
        <w:drawing>
          <wp:inline distT="0" distB="0" distL="0" distR="0">
            <wp:extent cx="5712460" cy="2073910"/>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2073910"/>
                    </a:xfrm>
                    <a:prstGeom prst="rect">
                      <a:avLst/>
                    </a:prstGeom>
                    <a:noFill/>
                    <a:ln>
                      <a:noFill/>
                    </a:ln>
                  </pic:spPr>
                </pic:pic>
              </a:graphicData>
            </a:graphic>
          </wp:inline>
        </w:drawing>
      </w:r>
    </w:p>
    <w:p w:rsidR="0048785B" w:rsidRDefault="0048785B" w:rsidP="0048785B">
      <w:pPr>
        <w:pStyle w:val="Beschriftung"/>
      </w:pPr>
      <w:r>
        <w:t xml:space="preserve">Abb. </w:t>
      </w:r>
      <w:r w:rsidR="00D66858">
        <w:fldChar w:fldCharType="begin"/>
      </w:r>
      <w:r w:rsidR="00D66858">
        <w:instrText xml:space="preserve"> SEQ Abb. \</w:instrText>
      </w:r>
      <w:r w:rsidR="00D66858">
        <w:instrText xml:space="preserve">* ARABIC </w:instrText>
      </w:r>
      <w:r w:rsidR="00D66858">
        <w:fldChar w:fldCharType="separate"/>
      </w:r>
      <w:r w:rsidR="00D66858">
        <w:rPr>
          <w:noProof/>
        </w:rPr>
        <w:t>3</w:t>
      </w:r>
      <w:r w:rsidR="00D66858">
        <w:rPr>
          <w:noProof/>
        </w:rPr>
        <w:fldChar w:fldCharType="end"/>
      </w:r>
      <w:r>
        <w:t>: Netz-Struktur der Gelatine [</w:t>
      </w:r>
      <w:r>
        <w:fldChar w:fldCharType="begin"/>
      </w:r>
      <w:r>
        <w:instrText xml:space="preserve"> REF _Ref45614130 \r \h </w:instrText>
      </w:r>
      <w:r>
        <w:fldChar w:fldCharType="separate"/>
      </w:r>
      <w:r w:rsidR="00D66858">
        <w:t>3</w:t>
      </w:r>
      <w:r>
        <w:fldChar w:fldCharType="end"/>
      </w:r>
      <w:r>
        <w:t>]</w:t>
      </w:r>
      <w:r w:rsidR="001E03C1">
        <w:t>.</w:t>
      </w:r>
    </w:p>
    <w:p w:rsidR="0048785B" w:rsidRDefault="0048785B" w:rsidP="0048785B">
      <w:r w:rsidRPr="0048785B">
        <w:t>Beim Vorgang der Quellung treten Wasser</w:t>
      </w:r>
      <w:r>
        <w:t>-M</w:t>
      </w:r>
      <w:r w:rsidRPr="0048785B">
        <w:t>oleküle zwischen die Eiweiß</w:t>
      </w:r>
      <w:r>
        <w:t>-M</w:t>
      </w:r>
      <w:r w:rsidRPr="0048785B">
        <w:t>oleküle der Gelatine, die dadurch auseinander gedrückt werden. Zur kolloidalen Lösung kommt es, wenn der Molekül</w:t>
      </w:r>
      <w:r>
        <w:t>-V</w:t>
      </w:r>
      <w:r w:rsidRPr="0048785B">
        <w:t>erband zerbricht. Die Gelatine dient als Einbettungssubstanz der schwerlöslichen Silberhalogenide. Sie trägt zu chemischen Prozessen bei der Herstellung und Verarbeitung der Foto</w:t>
      </w:r>
      <w:r>
        <w:t>-M</w:t>
      </w:r>
      <w:r w:rsidRPr="0048785B">
        <w:t xml:space="preserve">aterialien bei und wirkt als </w:t>
      </w:r>
      <w:r w:rsidRPr="0048785B">
        <w:rPr>
          <w:rStyle w:val="Fett"/>
        </w:rPr>
        <w:t>Schutzkolloid</w:t>
      </w:r>
      <w:r w:rsidRPr="0048785B">
        <w:t xml:space="preserve"> für die Silberhalogenide. Die Fällungsreaktion von Silbernitrat mit Kaliumbromid in Gelatine</w:t>
      </w:r>
      <w:r>
        <w:t>-Lö</w:t>
      </w:r>
      <w:r w:rsidRPr="0048785B">
        <w:t xml:space="preserve">sung führt zu einer Trübung durch sehr fein verteiltes Silberbromid. Ohne Gelatine fällt </w:t>
      </w:r>
      <w:proofErr w:type="spellStart"/>
      <w:r w:rsidRPr="0048785B">
        <w:t>AgBr</w:t>
      </w:r>
      <w:proofErr w:type="spellEnd"/>
      <w:r w:rsidRPr="0048785B">
        <w:t xml:space="preserve"> als flockiger Niederschlag aus.</w:t>
      </w:r>
    </w:p>
    <w:p w:rsidR="0048785B" w:rsidRDefault="0048785B" w:rsidP="0048785B">
      <w:r w:rsidRPr="0048785B">
        <w:t>Der hemmende Einfluss der Gelatine bei der Entwicklung von Foto</w:t>
      </w:r>
      <w:r>
        <w:t>-M</w:t>
      </w:r>
      <w:r w:rsidRPr="0048785B">
        <w:t>aterial ist ähnlich dem eines Antischleier</w:t>
      </w:r>
      <w:r>
        <w:t>-M</w:t>
      </w:r>
      <w:r w:rsidRPr="0048785B">
        <w:t>ittels. Die Adsorption der Gelatine an das latente Bild ist nämlich geringer als an die restliche Silberhalogenidkorn-Oberfläche. Dadurch wird die Entwicklung der belichteten Körner gegenüber den unbelichteten gefördert.</w:t>
      </w:r>
    </w:p>
    <w:p w:rsidR="0048785B" w:rsidRDefault="0048785B" w:rsidP="0048785B">
      <w:pPr>
        <w:pStyle w:val="berschrift2"/>
      </w:pPr>
      <w:bookmarkStart w:id="3" w:name="_Toc45615386"/>
      <w:r>
        <w:t>Die Silberhalogenide</w:t>
      </w:r>
      <w:bookmarkEnd w:id="3"/>
    </w:p>
    <w:p w:rsidR="0048785B" w:rsidRDefault="0048785B" w:rsidP="0048785B">
      <w:r w:rsidRPr="0048785B">
        <w:t xml:space="preserve">In photographischen Materialien wird meist </w:t>
      </w:r>
      <w:proofErr w:type="spellStart"/>
      <w:r w:rsidRPr="0048785B">
        <w:t>AgCl</w:t>
      </w:r>
      <w:proofErr w:type="spellEnd"/>
      <w:r w:rsidRPr="0048785B">
        <w:t xml:space="preserve"> verwendet, vor allem aber </w:t>
      </w:r>
      <w:proofErr w:type="spellStart"/>
      <w:r w:rsidRPr="0048785B">
        <w:t>AgBr</w:t>
      </w:r>
      <w:proofErr w:type="spellEnd"/>
      <w:r w:rsidRPr="0048785B">
        <w:t xml:space="preserve"> und </w:t>
      </w:r>
      <w:proofErr w:type="spellStart"/>
      <w:r w:rsidRPr="0048785B">
        <w:t>AgBr</w:t>
      </w:r>
      <w:proofErr w:type="spellEnd"/>
      <w:r w:rsidRPr="0048785B">
        <w:t>/</w:t>
      </w:r>
      <w:proofErr w:type="spellStart"/>
      <w:r w:rsidRPr="0048785B">
        <w:t>AgCl</w:t>
      </w:r>
      <w:proofErr w:type="spellEnd"/>
      <w:r w:rsidRPr="0048785B">
        <w:t xml:space="preserve">-Mischkristalle. Oft sind auch einige Molprozent </w:t>
      </w:r>
      <w:proofErr w:type="spellStart"/>
      <w:r w:rsidRPr="0048785B">
        <w:t>AgI</w:t>
      </w:r>
      <w:proofErr w:type="spellEnd"/>
      <w:r w:rsidRPr="0048785B">
        <w:t xml:space="preserve"> enthalten.</w:t>
      </w:r>
    </w:p>
    <w:p w:rsidR="0048785B" w:rsidRDefault="0048785B" w:rsidP="0048785B">
      <w:r w:rsidRPr="0048785B">
        <w:t xml:space="preserve">Die Herstellung der Mikrokristalle erfolgt durch Umsetzung von Alkalihalogenid- mit Silbernitrat-Lösungen: </w:t>
      </w:r>
    </w:p>
    <w:p w:rsidR="00BD74DD" w:rsidRPr="001E03C1" w:rsidRDefault="00BD74DD" w:rsidP="00BD74DD">
      <w:pPr>
        <w:pStyle w:val="Formeln"/>
        <w:rPr>
          <w:lang w:val="en-US"/>
        </w:rPr>
      </w:pPr>
      <w:proofErr w:type="spellStart"/>
      <m:oMathPara>
        <m:oMath>
          <m:r>
            <m:rPr>
              <m:nor/>
            </m:rPr>
            <w:rPr>
              <w:lang w:val="en-US"/>
            </w:rPr>
            <m:t>KBr</m:t>
          </m:r>
          <w:proofErr w:type="spellEnd"/>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Ag</m:t>
          </m:r>
          <m:sSub>
            <m:sSubPr>
              <m:ctrlPr>
                <w:rPr>
                  <w:rFonts w:ascii="Cambria Math" w:hAnsi="Cambria Math"/>
                </w:rPr>
              </m:ctrlPr>
            </m:sSubPr>
            <m:e>
              <m:r>
                <m:rPr>
                  <m:nor/>
                </m:rPr>
                <w:rPr>
                  <w:lang w:val="en-US"/>
                </w:rPr>
                <m:t>NO</m:t>
              </m:r>
            </m:e>
            <m:sub>
              <m:r>
                <m:rPr>
                  <m:nor/>
                </m:rPr>
                <w:rPr>
                  <w:lang w:val="en-US"/>
                </w:rPr>
                <m:t>3</m:t>
              </m:r>
            </m:sub>
          </m:sSub>
          <m:r>
            <m:rPr>
              <m:nor/>
            </m:rPr>
            <w:rPr>
              <w:lang w:val="en-US"/>
            </w:rPr>
            <m:t xml:space="preserve"> →</m:t>
          </m:r>
          <w:proofErr w:type="spellStart"/>
          <m:r>
            <m:rPr>
              <m:nor/>
            </m:rPr>
            <w:rPr>
              <w:lang w:val="en-US"/>
            </w:rPr>
            <m:t>AgBr</m:t>
          </m:r>
          <w:proofErr w:type="spellEnd"/>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K</m:t>
          </m:r>
          <m:sSub>
            <m:sSubPr>
              <m:ctrlPr>
                <w:rPr>
                  <w:rFonts w:ascii="Cambria Math" w:hAnsi="Cambria Math"/>
                </w:rPr>
              </m:ctrlPr>
            </m:sSubPr>
            <m:e>
              <m:r>
                <m:rPr>
                  <m:nor/>
                </m:rPr>
                <w:rPr>
                  <w:lang w:val="en-US"/>
                </w:rPr>
                <m:t>NO</m:t>
              </m:r>
            </m:e>
            <m:sub>
              <m:r>
                <m:rPr>
                  <m:nor/>
                </m:rPr>
                <w:rPr>
                  <w:lang w:val="en-US"/>
                </w:rPr>
                <m:t>3</m:t>
              </m:r>
            </m:sub>
          </m:sSub>
        </m:oMath>
      </m:oMathPara>
    </w:p>
    <w:p w:rsidR="0048785B" w:rsidRPr="0048785B" w:rsidRDefault="0048785B" w:rsidP="0048785B">
      <w:r w:rsidRPr="0048785B">
        <w:t>Ohne weitere Maßnahmen würden die entstandenen Silberhalogenide rasch koagulieren. Das Schutzkolloid Gelatine sorgt jedoch dafür, dass feindisperse Fällungen (Emulsionen) entstehen.</w:t>
      </w:r>
    </w:p>
    <w:p w:rsidR="00BD74DD" w:rsidRDefault="0048785B" w:rsidP="0048785B">
      <w:r w:rsidRPr="00BD74DD">
        <w:rPr>
          <w:rStyle w:val="Fett"/>
        </w:rPr>
        <w:t>Versuch</w:t>
      </w:r>
      <w:r w:rsidRPr="0048785B">
        <w:t>:</w:t>
      </w:r>
    </w:p>
    <w:p w:rsidR="00BD74DD" w:rsidRDefault="00BD74DD" w:rsidP="0048785B">
      <w:r w:rsidRPr="00BD74DD">
        <w:rPr>
          <w:rStyle w:val="Fett"/>
        </w:rPr>
        <w:t>Durchführung</w:t>
      </w:r>
      <w:r>
        <w:t xml:space="preserve">: </w:t>
      </w:r>
      <w:r w:rsidR="0048785B" w:rsidRPr="0048785B">
        <w:t>Durch Zugabe von HCl zu AgNO</w:t>
      </w:r>
      <w:r w:rsidR="0048785B" w:rsidRPr="00BD74DD">
        <w:rPr>
          <w:vertAlign w:val="subscript"/>
        </w:rPr>
        <w:t>3</w:t>
      </w:r>
      <w:r w:rsidR="0048785B" w:rsidRPr="0048785B">
        <w:t xml:space="preserve"> wird </w:t>
      </w:r>
      <w:proofErr w:type="spellStart"/>
      <w:r w:rsidR="0048785B" w:rsidRPr="0048785B">
        <w:t>AgCl</w:t>
      </w:r>
      <w:proofErr w:type="spellEnd"/>
      <w:r w:rsidR="0048785B" w:rsidRPr="0048785B">
        <w:t xml:space="preserve"> in einem Reagenzglas gefällt und auf zwei Reagenzgläser verteilt. Ein Reagenzglas wird mit Alufolie umwickelt, das andere mittels eines </w:t>
      </w:r>
      <w:proofErr w:type="spellStart"/>
      <w:r w:rsidR="0048785B" w:rsidRPr="0048785B">
        <w:t>Magnesiumsbandes</w:t>
      </w:r>
      <w:proofErr w:type="spellEnd"/>
      <w:r w:rsidR="0048785B" w:rsidRPr="0048785B">
        <w:t xml:space="preserve"> hell belichtet.</w:t>
      </w:r>
    </w:p>
    <w:p w:rsidR="00BD74DD" w:rsidRDefault="00BD74DD" w:rsidP="0048785B">
      <w:r w:rsidRPr="00BD74DD">
        <w:rPr>
          <w:rStyle w:val="Fett"/>
        </w:rPr>
        <w:t>Beobachtung</w:t>
      </w:r>
      <w:r>
        <w:t xml:space="preserve">: </w:t>
      </w:r>
      <w:proofErr w:type="spellStart"/>
      <w:r w:rsidR="0048785B" w:rsidRPr="0048785B">
        <w:t>AgCl</w:t>
      </w:r>
      <w:proofErr w:type="spellEnd"/>
      <w:r w:rsidR="0048785B" w:rsidRPr="0048785B">
        <w:t xml:space="preserve"> im umwickelten Reagenzglas bleibt weiß, das mit Magnesium belichtete färbt sich grau bis schwarz.</w:t>
      </w:r>
    </w:p>
    <w:p w:rsidR="0048785B" w:rsidRDefault="00BD74DD" w:rsidP="00BD74DD">
      <w:pPr>
        <w:pStyle w:val="berschrift1"/>
      </w:pPr>
      <w:bookmarkStart w:id="4" w:name="_Toc45615387"/>
      <w:r>
        <w:t>Photographische Entwicklung</w:t>
      </w:r>
      <w:bookmarkEnd w:id="4"/>
    </w:p>
    <w:p w:rsidR="00BD74DD" w:rsidRDefault="00BD74DD" w:rsidP="00BD74DD">
      <w:r>
        <w:t>Entwickler sind Reduktionsmittel, die Silberhalogenid-Mikrokristalle zu metallischem Silber reduzieren („entwickeln“) können. Der eigentliche photographische Prozess besteht in der Unterscheidung zwischen unbelichteten und belichteten Mikrokristallen. Belichtete Kristalle werden relativ schnell zu Silber reduziert. Die Reduktion unbelichteter Kristalle ist prinzipiell auch möglich, läuft jedoch um Größen-Ordnungen langsamer ab.</w:t>
      </w:r>
    </w:p>
    <w:p w:rsidR="00BD74DD" w:rsidRDefault="00BD74DD" w:rsidP="00BD74DD">
      <w:pPr>
        <w:pStyle w:val="berschrift2"/>
      </w:pPr>
      <w:bookmarkStart w:id="5" w:name="_Toc45615388"/>
      <w:r>
        <w:lastRenderedPageBreak/>
        <w:t>Die Entstehung des latenten Bildes</w:t>
      </w:r>
      <w:bookmarkEnd w:id="5"/>
    </w:p>
    <w:p w:rsidR="00BD74DD" w:rsidRDefault="00BD74DD" w:rsidP="00BD74DD">
      <w:pPr>
        <w:rPr>
          <w:rFonts w:cs="Arial"/>
        </w:rPr>
      </w:pPr>
      <w:r>
        <w:rPr>
          <w:rFonts w:cs="Arial"/>
        </w:rPr>
        <w:t xml:space="preserve">Bei der Belichtung einer photographischen Schicht werden Halogensilber-Kristalle von Licht-Quanten getroffen und durch deren Energie so verändert, dass danach Silber-Atome nachweisbar sind. Eine durch Licht oder andere Strahlung veränderte Schicht enthält das </w:t>
      </w:r>
      <w:r>
        <w:rPr>
          <w:rFonts w:cs="Arial"/>
          <w:b/>
          <w:bCs/>
        </w:rPr>
        <w:t>„latente Bild“</w:t>
      </w:r>
      <w:r>
        <w:rPr>
          <w:rFonts w:cs="Arial"/>
        </w:rPr>
        <w:t>.</w:t>
      </w:r>
    </w:p>
    <w:p w:rsidR="00BD74DD" w:rsidRDefault="00BD74DD" w:rsidP="00BD74DD">
      <w:pPr>
        <w:pStyle w:val="Bilder"/>
      </w:pPr>
      <w:r>
        <w:rPr>
          <w:lang w:eastAsia="de-DE"/>
        </w:rPr>
        <w:drawing>
          <wp:inline distT="0" distB="0" distL="0" distR="0">
            <wp:extent cx="5712460" cy="661733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2460" cy="6617335"/>
                    </a:xfrm>
                    <a:prstGeom prst="rect">
                      <a:avLst/>
                    </a:prstGeom>
                    <a:noFill/>
                    <a:ln>
                      <a:noFill/>
                    </a:ln>
                  </pic:spPr>
                </pic:pic>
              </a:graphicData>
            </a:graphic>
          </wp:inline>
        </w:drawing>
      </w:r>
    </w:p>
    <w:p w:rsidR="00BD74DD" w:rsidRDefault="00BD74DD" w:rsidP="00BD74DD">
      <w:pPr>
        <w:pStyle w:val="Beschriftung"/>
      </w:pPr>
      <w:r>
        <w:t xml:space="preserve">Abb. </w:t>
      </w:r>
      <w:r w:rsidR="00D66858">
        <w:fldChar w:fldCharType="begin"/>
      </w:r>
      <w:r w:rsidR="00D66858">
        <w:instrText xml:space="preserve"> SEQ Abb. \* ARABIC </w:instrText>
      </w:r>
      <w:r w:rsidR="00D66858">
        <w:fldChar w:fldCharType="separate"/>
      </w:r>
      <w:r w:rsidR="00D66858">
        <w:rPr>
          <w:noProof/>
        </w:rPr>
        <w:t>4</w:t>
      </w:r>
      <w:r w:rsidR="00D66858">
        <w:rPr>
          <w:noProof/>
        </w:rPr>
        <w:fldChar w:fldCharType="end"/>
      </w:r>
      <w:r>
        <w:t>: Schematische Darstellung zur Entstehung des latenten Bildes</w:t>
      </w:r>
    </w:p>
    <w:p w:rsidR="00BD74DD" w:rsidRDefault="00BD74DD" w:rsidP="00BD74DD">
      <w:r w:rsidRPr="00BD74DD">
        <w:t xml:space="preserve">Es entsteht in zwei gekoppelten Phasen (hier am Beispiel </w:t>
      </w:r>
      <w:proofErr w:type="spellStart"/>
      <w:r w:rsidRPr="00BD74DD">
        <w:t>AgBr</w:t>
      </w:r>
      <w:proofErr w:type="spellEnd"/>
      <w:r w:rsidRPr="00BD74DD">
        <w:t xml:space="preserve"> dargestellt):</w:t>
      </w:r>
    </w:p>
    <w:p w:rsidR="00BD74DD" w:rsidRPr="00BD74DD" w:rsidRDefault="00BD74DD" w:rsidP="00BD74DD">
      <w:r w:rsidRPr="00BD74DD">
        <w:t>Phase</w:t>
      </w:r>
      <w:r>
        <w:t xml:space="preserve"> 1</w:t>
      </w:r>
      <w:r w:rsidRPr="00BD74DD">
        <w:t xml:space="preserve">: </w:t>
      </w:r>
      <w:r w:rsidRPr="00BD74DD">
        <w:rPr>
          <w:rStyle w:val="Fett"/>
        </w:rPr>
        <w:t>Elektronen-Prozess</w:t>
      </w:r>
    </w:p>
    <w:p w:rsidR="00BD74DD" w:rsidRDefault="00BD74DD" w:rsidP="00BD74DD">
      <w:r w:rsidRPr="00BD74DD">
        <w:t xml:space="preserve">Ein Lichtquant </w:t>
      </w:r>
      <w:r>
        <w:t>„</w:t>
      </w:r>
      <w:proofErr w:type="spellStart"/>
      <w:r w:rsidRPr="00BD74DD">
        <w:t>hv</w:t>
      </w:r>
      <w:proofErr w:type="spellEnd"/>
      <w:r>
        <w:t>“</w:t>
      </w:r>
      <w:r w:rsidRPr="00BD74DD">
        <w:t xml:space="preserve"> trifft auf ein Brom</w:t>
      </w:r>
      <w:r>
        <w:t>-I</w:t>
      </w:r>
      <w:r w:rsidRPr="00BD74DD">
        <w:t>on, wodurch von diesem ein Elektron abgespalten wird.</w:t>
      </w:r>
    </w:p>
    <w:p w:rsidR="00BD74DD" w:rsidRPr="00BD74DD" w:rsidRDefault="00D66858" w:rsidP="00BD74DD">
      <w:pPr>
        <w:pStyle w:val="Formeln"/>
      </w:pPr>
      <m:oMathPara>
        <m:oMath>
          <m:sSup>
            <m:sSupPr>
              <m:ctrlPr>
                <w:rPr>
                  <w:rFonts w:ascii="Cambria Math" w:hAnsi="Cambria Math"/>
                </w:rPr>
              </m:ctrlPr>
            </m:sSupPr>
            <m:e>
              <m:r>
                <m:rPr>
                  <m:nor/>
                </m:rPr>
                <m:t>Br</m:t>
              </m:r>
              <m:r>
                <m:rPr>
                  <m:nor/>
                </m:rPr>
                <w:rPr>
                  <w:rFonts w:ascii="Cambria Math"/>
                </w:rPr>
                <m:t xml:space="preserve"> </m:t>
              </m:r>
            </m:e>
            <m:sup>
              <m:r>
                <w:rPr>
                  <w:rFonts w:ascii="Cambria Math" w:hAnsi="Cambria Math"/>
                </w:rPr>
                <m:t>-</m:t>
              </m:r>
            </m:sup>
          </m:sSup>
          <m:r>
            <m:rPr>
              <m:nor/>
            </m:rPr>
            <m:t>→</m:t>
          </m:r>
          <m:r>
            <m:rPr>
              <m:nor/>
            </m:rPr>
            <w:rPr>
              <w:rFonts w:ascii="Cambria Math"/>
            </w:rPr>
            <m:t xml:space="preserve"> </m:t>
          </m:r>
          <m:r>
            <m:rPr>
              <m:nor/>
            </m:rPr>
            <m:t>Br</m:t>
          </m:r>
          <m:r>
            <m:rPr>
              <m:nor/>
            </m:rPr>
            <w:rPr>
              <w:rFonts w:ascii="Cambria Math"/>
            </w:rPr>
            <m:t xml:space="preserve"> </m:t>
          </m:r>
          <m:r>
            <m:rPr>
              <m:nor/>
            </m:rPr>
            <m:t xml:space="preserve">+ </m:t>
          </m:r>
          <m:sSup>
            <m:sSupPr>
              <m:ctrlPr>
                <w:rPr>
                  <w:rFonts w:ascii="Cambria Math" w:hAnsi="Cambria Math"/>
                </w:rPr>
              </m:ctrlPr>
            </m:sSupPr>
            <m:e>
              <m:r>
                <m:rPr>
                  <m:nor/>
                </m:rPr>
                <m:t>e</m:t>
              </m:r>
            </m:e>
            <m:sup>
              <m:r>
                <w:rPr>
                  <w:rFonts w:ascii="Cambria Math" w:hAnsi="Cambria Math"/>
                </w:rPr>
                <m:t>-</m:t>
              </m:r>
            </m:sup>
          </m:sSup>
        </m:oMath>
      </m:oMathPara>
    </w:p>
    <w:p w:rsidR="00BD74DD" w:rsidRPr="00BD74DD" w:rsidRDefault="00BD74DD" w:rsidP="00BD74DD">
      <w:r w:rsidRPr="00BD74DD">
        <w:lastRenderedPageBreak/>
        <w:t>Das Elektron wandert im Gitter weiter und wird von einem Empfindlichkeitskeim eingefangen. Die zur Umgebung positive Ladung des Brom</w:t>
      </w:r>
      <w:r>
        <w:t>-A</w:t>
      </w:r>
      <w:r w:rsidRPr="00BD74DD">
        <w:t>toms („Defekt</w:t>
      </w:r>
      <w:r>
        <w:t>-E</w:t>
      </w:r>
      <w:r w:rsidRPr="00BD74DD">
        <w:t>lektron“) wandert zugleich zu einer Stelle mit erhöhter negativer Ladung (Defekt</w:t>
      </w:r>
      <w:r>
        <w:t>e</w:t>
      </w:r>
      <w:r w:rsidRPr="00BD74DD">
        <w:t>lektronen</w:t>
      </w:r>
      <w:r>
        <w:t>-F</w:t>
      </w:r>
      <w:r w:rsidRPr="00BD74DD">
        <w:t>alle) oder an die Korn</w:t>
      </w:r>
      <w:r>
        <w:t>-O</w:t>
      </w:r>
      <w:r w:rsidRPr="00BD74DD">
        <w:t>berfläche. Dort kann das entstandene Brom</w:t>
      </w:r>
      <w:r>
        <w:t>-A</w:t>
      </w:r>
      <w:r w:rsidRPr="00BD74DD">
        <w:t>tom mit der Oberfläche reagieren.</w:t>
      </w:r>
    </w:p>
    <w:p w:rsidR="00BD74DD" w:rsidRDefault="00BD74DD" w:rsidP="00BD74DD">
      <w:r w:rsidRPr="00BD74DD">
        <w:t>Phase</w:t>
      </w:r>
      <w:r>
        <w:t xml:space="preserve"> 2</w:t>
      </w:r>
      <w:r w:rsidRPr="00BD74DD">
        <w:t xml:space="preserve">: </w:t>
      </w:r>
      <w:r w:rsidRPr="00BD74DD">
        <w:rPr>
          <w:rStyle w:val="Fett"/>
        </w:rPr>
        <w:t>Ionen-Prozess</w:t>
      </w:r>
    </w:p>
    <w:p w:rsidR="00BD74DD" w:rsidRDefault="00BD74DD" w:rsidP="00BD74DD">
      <w:r w:rsidRPr="00BD74DD">
        <w:t>Durch Fehl</w:t>
      </w:r>
      <w:r>
        <w:t>-O</w:t>
      </w:r>
      <w:r w:rsidRPr="00BD74DD">
        <w:t>rdnungen sind im realen Halogensilber-Kristall Silber</w:t>
      </w:r>
      <w:r>
        <w:t>-I</w:t>
      </w:r>
      <w:r w:rsidRPr="00BD74DD">
        <w:t>onen auf Zwischen</w:t>
      </w:r>
      <w:r>
        <w:t>-G</w:t>
      </w:r>
      <w:r w:rsidRPr="00BD74DD">
        <w:t>itterplätzen und damit beweglich. Sie wandern zu Empfindlichkeitskeimen, die durch das eingefangene Elektron negativ geladen sind. Dort wird ein Silber</w:t>
      </w:r>
      <w:r>
        <w:t>-I</w:t>
      </w:r>
      <w:r w:rsidRPr="00BD74DD">
        <w:t>on zum Silber</w:t>
      </w:r>
      <w:r>
        <w:t>-A</w:t>
      </w:r>
      <w:r w:rsidRPr="00BD74DD">
        <w:t>tom reduziert und so die Ladung neutralisiert.</w:t>
      </w:r>
    </w:p>
    <w:p w:rsidR="00BD74DD" w:rsidRPr="00BD74DD" w:rsidRDefault="00D66858" w:rsidP="00BD74DD">
      <w:pPr>
        <w:pStyle w:val="Formeln"/>
      </w:pPr>
      <m:oMathPara>
        <m:oMath>
          <m:sSup>
            <m:sSupPr>
              <m:ctrlPr>
                <w:rPr>
                  <w:rFonts w:ascii="Cambria Math" w:hAnsi="Cambria Math"/>
                </w:rPr>
              </m:ctrlPr>
            </m:sSupPr>
            <m:e>
              <m:r>
                <m:rPr>
                  <m:nor/>
                </m:rPr>
                <m:t>Ag</m:t>
              </m:r>
            </m:e>
            <m:sup>
              <m:r>
                <m:rPr>
                  <m:nor/>
                </m:rPr>
                <m:t>+</m:t>
              </m:r>
            </m:sup>
          </m:sSup>
          <m:r>
            <m:rPr>
              <m:nor/>
            </m:rPr>
            <m:t>+</m:t>
          </m:r>
          <m:r>
            <m:rPr>
              <m:sty m:val="p"/>
            </m:rPr>
            <w:rPr>
              <w:rFonts w:ascii="Cambria Math" w:hAnsi="Cambria Math"/>
            </w:rPr>
            <m:t xml:space="preserve"> </m:t>
          </m:r>
          <m:sSup>
            <m:sSupPr>
              <m:ctrlPr>
                <w:rPr>
                  <w:rFonts w:ascii="Cambria Math" w:hAnsi="Cambria Math"/>
                </w:rPr>
              </m:ctrlPr>
            </m:sSupPr>
            <m:e>
              <m:r>
                <m:rPr>
                  <m:nor/>
                </m:rPr>
                <m:t>e</m:t>
              </m:r>
            </m:e>
            <m:sup>
              <m:r>
                <w:rPr>
                  <w:rFonts w:ascii="Cambria Math" w:hAnsi="Cambria Math"/>
                </w:rPr>
                <m:t>-</m:t>
              </m:r>
            </m:sup>
          </m:sSup>
          <m:r>
            <m:rPr>
              <m:nor/>
            </m:rPr>
            <w:rPr>
              <w:rFonts w:ascii="Cambria Math"/>
            </w:rPr>
            <m:t xml:space="preserve"> </m:t>
          </m:r>
          <m:r>
            <m:rPr>
              <m:nor/>
            </m:rPr>
            <m:t>→</m:t>
          </m:r>
          <m:r>
            <m:rPr>
              <m:nor/>
            </m:rPr>
            <w:rPr>
              <w:rFonts w:ascii="Cambria Math"/>
            </w:rPr>
            <m:t xml:space="preserve"> </m:t>
          </m:r>
          <m:r>
            <m:rPr>
              <m:nor/>
            </m:rPr>
            <m:t>Ag</m:t>
          </m:r>
        </m:oMath>
      </m:oMathPara>
    </w:p>
    <w:p w:rsidR="00BD74DD" w:rsidRDefault="00BD74DD" w:rsidP="00BD74DD">
      <w:r w:rsidRPr="00BD74DD">
        <w:t>Bei ausreichender Licht</w:t>
      </w:r>
      <w:r>
        <w:t>-M</w:t>
      </w:r>
      <w:r w:rsidRPr="00BD74DD">
        <w:t>enge wiederholen sich die dargestellten Prozesse mehrmals. Zur Bildung eines Latentbild</w:t>
      </w:r>
      <w:r>
        <w:t>-K</w:t>
      </w:r>
      <w:r w:rsidRPr="00BD74DD">
        <w:t>eims sind 4</w:t>
      </w:r>
      <w:r>
        <w:t> </w:t>
      </w:r>
      <w:r w:rsidRPr="00BD74DD">
        <w:t>-</w:t>
      </w:r>
      <w:r>
        <w:t> </w:t>
      </w:r>
      <w:r w:rsidRPr="00BD74DD">
        <w:t>10</w:t>
      </w:r>
      <w:r>
        <w:t> </w:t>
      </w:r>
      <w:r w:rsidRPr="00BD74DD">
        <w:t>Silber</w:t>
      </w:r>
      <w:r>
        <w:t>-A</w:t>
      </w:r>
      <w:r w:rsidRPr="00BD74DD">
        <w:t>tome erforderlich.</w:t>
      </w:r>
    </w:p>
    <w:p w:rsidR="00BD74DD" w:rsidRDefault="00BD74DD" w:rsidP="00BD74DD">
      <w:pPr>
        <w:pStyle w:val="berschrift2"/>
      </w:pPr>
      <w:bookmarkStart w:id="6" w:name="_Toc45615389"/>
      <w:r>
        <w:t>Die Entwicklung zum sichtbaren Bild</w:t>
      </w:r>
      <w:bookmarkEnd w:id="6"/>
    </w:p>
    <w:p w:rsidR="00BD74DD" w:rsidRPr="00BD74DD" w:rsidRDefault="00BD74DD" w:rsidP="00BD74DD">
      <w:r w:rsidRPr="00BD74DD">
        <w:t>Um das latente Bild einer fotografischen Schicht sichtbar zu machen, wird das Material einer Entwicklung unterzogen. Das heißt, belichtete Silberhalogenid</w:t>
      </w:r>
      <w:r>
        <w:t>-K</w:t>
      </w:r>
      <w:r w:rsidRPr="00BD74DD">
        <w:t>ristalle werden auf chemischem Wege weiter zu Silber reduziert. Zur Entwicklung wird das belichtete Foto</w:t>
      </w:r>
      <w:r>
        <w:t>-M</w:t>
      </w:r>
      <w:r w:rsidRPr="00BD74DD">
        <w:t>aterial in eine Lösung getaucht, die ein Reduktionsmittel enthält. Dieses reduziert belichtete Emulsionskörner schneller als unbelichtete. Als Entwickler werden meist aromatische Polyhydroxy- oder Polyamino</w:t>
      </w:r>
      <w:r w:rsidR="00CA66F4">
        <w:t>-V</w:t>
      </w:r>
      <w:r w:rsidRPr="00BD74DD">
        <w:t xml:space="preserve">erbindungen verwendet. </w:t>
      </w:r>
    </w:p>
    <w:p w:rsidR="00BD74DD" w:rsidRPr="00BD74DD" w:rsidRDefault="00BD74DD" w:rsidP="00BD74DD">
      <w:r w:rsidRPr="00BD74DD">
        <w:t>Bsp.: Entwicklung mittels Hydrochinon in alkalischer Lösung führt zu Chinon. Es handelt sich dabei um einen der einfachsten Entwicklungsprozesse.</w:t>
      </w:r>
    </w:p>
    <w:p w:rsidR="00BD74DD" w:rsidRDefault="00CA66F4" w:rsidP="00CA66F4">
      <w:pPr>
        <w:pStyle w:val="Bilder"/>
      </w:pPr>
      <w:r>
        <w:rPr>
          <w:lang w:eastAsia="de-DE"/>
        </w:rPr>
        <w:drawing>
          <wp:inline distT="0" distB="0" distL="0" distR="0">
            <wp:extent cx="4591050" cy="205486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054860"/>
                    </a:xfrm>
                    <a:prstGeom prst="rect">
                      <a:avLst/>
                    </a:prstGeom>
                    <a:noFill/>
                    <a:ln>
                      <a:noFill/>
                    </a:ln>
                  </pic:spPr>
                </pic:pic>
              </a:graphicData>
            </a:graphic>
          </wp:inline>
        </w:drawing>
      </w:r>
    </w:p>
    <w:p w:rsidR="00CA66F4" w:rsidRDefault="00CA66F4" w:rsidP="00CA66F4">
      <w:pPr>
        <w:rPr>
          <w:rFonts w:cs="Arial"/>
        </w:rPr>
      </w:pPr>
      <w:r>
        <w:rPr>
          <w:rFonts w:cs="Arial"/>
        </w:rPr>
        <w:t>Das Auftreten des Entwickler-Oxidationsproduktes (hier: p-</w:t>
      </w:r>
      <w:proofErr w:type="spellStart"/>
      <w:r>
        <w:rPr>
          <w:rFonts w:cs="Arial"/>
        </w:rPr>
        <w:t>Benzochinon</w:t>
      </w:r>
      <w:proofErr w:type="spellEnd"/>
      <w:r>
        <w:rPr>
          <w:rFonts w:cs="Arial"/>
        </w:rPr>
        <w:t xml:space="preserve">) ist in vielen Fällen unerwünscht (färbt Schicht an, reagiert mit Amino-Gruppen der Gelatine). Die Anreicherung des Oxidationsproduktes würde auch das Redox-Potential zu positiveren Werten verschieben und damit das </w:t>
      </w:r>
      <w:r>
        <w:rPr>
          <w:rFonts w:cs="Arial"/>
          <w:b/>
          <w:bCs/>
        </w:rPr>
        <w:t>Reduktionsvermögen des Entwicklers</w:t>
      </w:r>
      <w:r>
        <w:rPr>
          <w:rFonts w:cs="Arial"/>
        </w:rPr>
        <w:t xml:space="preserve"> beeinträchtigen. In üblichen Schwarz-Weiß-Entwicklern ist deshalb zum Schutze der Entwickler-Substanz </w:t>
      </w:r>
      <w:r>
        <w:rPr>
          <w:rFonts w:cs="Arial"/>
          <w:b/>
          <w:bCs/>
        </w:rPr>
        <w:t>Sulfit als Antioxidans</w:t>
      </w:r>
      <w:r>
        <w:rPr>
          <w:rFonts w:cs="Arial"/>
        </w:rPr>
        <w:t xml:space="preserve"> enthalten. Es lagert sich in einer 1,4-Addition an das Chinon an und bildet </w:t>
      </w:r>
      <w:proofErr w:type="spellStart"/>
      <w:r>
        <w:rPr>
          <w:rFonts w:cs="Arial"/>
        </w:rPr>
        <w:t>Hydrochinonsulfon</w:t>
      </w:r>
      <w:proofErr w:type="spellEnd"/>
      <w:r>
        <w:rPr>
          <w:rFonts w:cs="Arial"/>
        </w:rPr>
        <w:t xml:space="preserve">- und </w:t>
      </w:r>
      <w:proofErr w:type="spellStart"/>
      <w:r>
        <w:rPr>
          <w:rFonts w:cs="Arial"/>
        </w:rPr>
        <w:t>Hydrochinondisulfonsäure</w:t>
      </w:r>
      <w:proofErr w:type="spellEnd"/>
      <w:r>
        <w:rPr>
          <w:rFonts w:cs="Arial"/>
        </w:rPr>
        <w:t>.</w:t>
      </w:r>
    </w:p>
    <w:p w:rsidR="00CA66F4" w:rsidRDefault="00CA66F4" w:rsidP="00CA66F4">
      <w:r>
        <w:rPr>
          <w:noProof/>
          <w:lang w:eastAsia="de-DE"/>
        </w:rPr>
        <w:lastRenderedPageBreak/>
        <w:drawing>
          <wp:inline distT="0" distB="0" distL="0" distR="0">
            <wp:extent cx="5939790" cy="203581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035810"/>
                    </a:xfrm>
                    <a:prstGeom prst="rect">
                      <a:avLst/>
                    </a:prstGeom>
                    <a:noFill/>
                    <a:ln>
                      <a:noFill/>
                    </a:ln>
                  </pic:spPr>
                </pic:pic>
              </a:graphicData>
            </a:graphic>
          </wp:inline>
        </w:drawing>
      </w:r>
    </w:p>
    <w:p w:rsidR="00CA66F4" w:rsidRPr="00CA66F4" w:rsidRDefault="00CA66F4" w:rsidP="00CA66F4">
      <w:r>
        <w:rPr>
          <w:rFonts w:cs="Arial"/>
        </w:rPr>
        <w:t>In Entwickler-Rezepturen ist auch ein Antischleier-Mittel aufgeführt, v. a. Kaliumbromid. Zur Verbesserung der Antischleier-Wirkung werden gelegentlich „Stabilisatoren“ eingesetzt. Der innere Mechanismus der Entwicklung ist von vielen Bedingungen abhängig. Generell existieren zwei Mechanismen der Entwicklung.</w:t>
      </w:r>
    </w:p>
    <w:p w:rsidR="00BD74DD" w:rsidRDefault="00CA66F4" w:rsidP="00CA66F4">
      <w:pPr>
        <w:pStyle w:val="Bilder"/>
      </w:pPr>
      <w:r>
        <w:rPr>
          <w:lang w:eastAsia="de-DE"/>
        </w:rPr>
        <w:drawing>
          <wp:inline distT="0" distB="0" distL="0" distR="0">
            <wp:extent cx="3931285" cy="360108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1285" cy="3601085"/>
                    </a:xfrm>
                    <a:prstGeom prst="rect">
                      <a:avLst/>
                    </a:prstGeom>
                    <a:noFill/>
                    <a:ln>
                      <a:noFill/>
                    </a:ln>
                  </pic:spPr>
                </pic:pic>
              </a:graphicData>
            </a:graphic>
          </wp:inline>
        </w:drawing>
      </w:r>
    </w:p>
    <w:p w:rsidR="00CA66F4" w:rsidRDefault="00CA66F4" w:rsidP="00CA66F4">
      <w:pPr>
        <w:pStyle w:val="Beschriftung"/>
      </w:pPr>
      <w:r>
        <w:t xml:space="preserve">Abb. </w:t>
      </w:r>
      <w:r w:rsidR="00D66858">
        <w:fldChar w:fldCharType="begin"/>
      </w:r>
      <w:r w:rsidR="00D66858">
        <w:instrText xml:space="preserve"> SEQ Abb. \* ARABIC </w:instrText>
      </w:r>
      <w:r w:rsidR="00D66858">
        <w:fldChar w:fldCharType="separate"/>
      </w:r>
      <w:r w:rsidR="00D66858">
        <w:rPr>
          <w:noProof/>
        </w:rPr>
        <w:t>5</w:t>
      </w:r>
      <w:r w:rsidR="00D66858">
        <w:rPr>
          <w:noProof/>
        </w:rPr>
        <w:fldChar w:fldCharType="end"/>
      </w:r>
      <w:r>
        <w:t>: Schematisch Darstellung der chemischen und physikalischen Entwicklung [</w:t>
      </w:r>
      <w:r>
        <w:fldChar w:fldCharType="begin"/>
      </w:r>
      <w:r>
        <w:instrText xml:space="preserve"> REF _Ref45614130 \r \h </w:instrText>
      </w:r>
      <w:r>
        <w:fldChar w:fldCharType="separate"/>
      </w:r>
      <w:r w:rsidR="00D66858">
        <w:t>3</w:t>
      </w:r>
      <w:r>
        <w:fldChar w:fldCharType="end"/>
      </w:r>
      <w:r>
        <w:t>]</w:t>
      </w:r>
      <w:r w:rsidR="001E03C1">
        <w:t>.</w:t>
      </w:r>
    </w:p>
    <w:p w:rsidR="00CA66F4" w:rsidRDefault="00CA66F4" w:rsidP="00CA66F4">
      <w:pPr>
        <w:pStyle w:val="AufzhlungStandard"/>
      </w:pPr>
      <w:r w:rsidRPr="00CA66F4">
        <w:t>Chemische Entwicklung</w:t>
      </w:r>
    </w:p>
    <w:p w:rsidR="00CA66F4" w:rsidRPr="00CA66F4" w:rsidRDefault="00CA66F4" w:rsidP="00CA66F4">
      <w:pPr>
        <w:pStyle w:val="Liste1Aufzhlung"/>
        <w:numPr>
          <w:ilvl w:val="3"/>
          <w:numId w:val="12"/>
        </w:numPr>
      </w:pPr>
      <w:r w:rsidRPr="00CA66F4">
        <w:t>Die Entwickler</w:t>
      </w:r>
      <w:r>
        <w:t>-M</w:t>
      </w:r>
      <w:r w:rsidRPr="00CA66F4">
        <w:t>oleküle (R¯) geben ihre Ladungen an die Oberfläche des Halogensilber</w:t>
      </w:r>
      <w:r>
        <w:t>-K</w:t>
      </w:r>
      <w:r w:rsidRPr="00CA66F4">
        <w:t>orns ab. Zwischengitter</w:t>
      </w:r>
      <w:r>
        <w:t>-S</w:t>
      </w:r>
      <w:r w:rsidRPr="00CA66F4">
        <w:t>ilberionen wandern dorthin, werden reduziert und damit neutralisiert sich die Ladung. Durch ständige Wiederholung zerfällt das Korn allmählich in ein Knäuel fadenförmigen Silbers.</w:t>
      </w:r>
    </w:p>
    <w:p w:rsidR="00CA66F4" w:rsidRDefault="00CA66F4" w:rsidP="00CA66F4">
      <w:pPr>
        <w:pStyle w:val="AufzhlungStandard"/>
      </w:pPr>
      <w:r w:rsidRPr="00CA66F4">
        <w:t>Physikalische Entwicklung</w:t>
      </w:r>
    </w:p>
    <w:p w:rsidR="00CA66F4" w:rsidRPr="00CA66F4" w:rsidRDefault="00CA66F4" w:rsidP="00CA66F4">
      <w:pPr>
        <w:pStyle w:val="Liste1Aufzhlung"/>
        <w:numPr>
          <w:ilvl w:val="3"/>
          <w:numId w:val="12"/>
        </w:numPr>
      </w:pPr>
      <w:r w:rsidRPr="00CA66F4">
        <w:t>Zunächst wird der Lösung ein Ag</w:t>
      </w:r>
      <w:r w:rsidRPr="00CA66F4">
        <w:rPr>
          <w:vertAlign w:val="superscript"/>
        </w:rPr>
        <w:t>+</w:t>
      </w:r>
      <w:r w:rsidRPr="00CA66F4">
        <w:t>-Komplexbildner zugesetzt, z.</w:t>
      </w:r>
      <w:r>
        <w:t> </w:t>
      </w:r>
      <w:r w:rsidRPr="00CA66F4">
        <w:t>B. SO</w:t>
      </w:r>
      <w:r w:rsidRPr="00CA66F4">
        <w:rPr>
          <w:vertAlign w:val="subscript"/>
        </w:rPr>
        <w:t>3</w:t>
      </w:r>
      <w:r w:rsidRPr="00CA66F4">
        <w:rPr>
          <w:vertAlign w:val="superscript"/>
        </w:rPr>
        <w:t>2</w:t>
      </w:r>
      <w:r w:rsidRPr="00CA66F4">
        <w:t>-, S</w:t>
      </w:r>
      <w:r w:rsidRPr="00CA66F4">
        <w:rPr>
          <w:vertAlign w:val="subscript"/>
        </w:rPr>
        <w:t>2</w:t>
      </w:r>
      <w:r w:rsidRPr="00CA66F4">
        <w:t>O</w:t>
      </w:r>
      <w:r w:rsidRPr="00CA66F4">
        <w:rPr>
          <w:vertAlign w:val="subscript"/>
        </w:rPr>
        <w:t>3</w:t>
      </w:r>
      <w:r w:rsidRPr="00CA66F4">
        <w:rPr>
          <w:vertAlign w:val="superscript"/>
        </w:rPr>
        <w:t>2-</w:t>
      </w:r>
      <w:r w:rsidRPr="00CA66F4">
        <w:t>, SCN</w:t>
      </w:r>
      <w:r w:rsidRPr="00CA66F4">
        <w:rPr>
          <w:vertAlign w:val="superscript"/>
        </w:rPr>
        <w:t>¯</w:t>
      </w:r>
      <w:r w:rsidRPr="00CA66F4">
        <w:t>. Erst danach kommt die Entwickler</w:t>
      </w:r>
      <w:r>
        <w:t>-S</w:t>
      </w:r>
      <w:r w:rsidRPr="00CA66F4">
        <w:t>ubstanz dazu. Dadurch wird das Halogensilber</w:t>
      </w:r>
      <w:r>
        <w:t>-K</w:t>
      </w:r>
      <w:r w:rsidRPr="00CA66F4">
        <w:t>orn zuerst aufgelöst. Durch Zugabe der Entwickler</w:t>
      </w:r>
      <w:r>
        <w:t>-S</w:t>
      </w:r>
      <w:r w:rsidRPr="00CA66F4">
        <w:t>ubstanz werden gelöste Ag</w:t>
      </w:r>
      <w:r w:rsidRPr="00CA66F4">
        <w:rPr>
          <w:vertAlign w:val="superscript"/>
        </w:rPr>
        <w:t>+</w:t>
      </w:r>
      <w:r w:rsidRPr="00CA66F4">
        <w:t xml:space="preserve">-Ionen reduziert und abgeschieden. Es entsteht kugelförmiges Silber. </w:t>
      </w:r>
    </w:p>
    <w:p w:rsidR="00CA66F4" w:rsidRPr="00CA66F4" w:rsidRDefault="00CA66F4" w:rsidP="00CA66F4">
      <w:pPr>
        <w:pStyle w:val="Liste1Aufzhlung"/>
        <w:numPr>
          <w:ilvl w:val="3"/>
          <w:numId w:val="12"/>
        </w:numPr>
      </w:pPr>
      <w:r w:rsidRPr="00CA66F4">
        <w:t>Die Haupt</w:t>
      </w:r>
      <w:r>
        <w:t>-M</w:t>
      </w:r>
      <w:r w:rsidRPr="00CA66F4">
        <w:t>enge des reduzierten Silbers wird durch chemische Entwicklung gebildet, denn die Entwickler</w:t>
      </w:r>
      <w:r>
        <w:t>-S</w:t>
      </w:r>
      <w:r w:rsidRPr="00CA66F4">
        <w:t>ubstanz ist ja bereits in der Lösung enthalten. Durch den Sulfit</w:t>
      </w:r>
      <w:r>
        <w:t>-G</w:t>
      </w:r>
      <w:r w:rsidRPr="00CA66F4">
        <w:t>ehalt des Entwicklers wird ein Teil jedoch auch physikalisch entwickelt.</w:t>
      </w:r>
    </w:p>
    <w:p w:rsidR="00CA66F4" w:rsidRDefault="00CA66F4" w:rsidP="00CA66F4">
      <w:r w:rsidRPr="00CA66F4">
        <w:rPr>
          <w:rStyle w:val="Fett"/>
        </w:rPr>
        <w:lastRenderedPageBreak/>
        <w:t>Versuch</w:t>
      </w:r>
      <w:r>
        <w:rPr>
          <w:rStyle w:val="Fett"/>
        </w:rPr>
        <w:t xml:space="preserve"> [</w:t>
      </w:r>
      <w:r>
        <w:rPr>
          <w:rStyle w:val="Fett"/>
        </w:rPr>
        <w:fldChar w:fldCharType="begin"/>
      </w:r>
      <w:r>
        <w:rPr>
          <w:rStyle w:val="Fett"/>
        </w:rPr>
        <w:instrText xml:space="preserve"> REF _Ref45615271 \r \h </w:instrText>
      </w:r>
      <w:r>
        <w:rPr>
          <w:rStyle w:val="Fett"/>
        </w:rPr>
      </w:r>
      <w:r>
        <w:rPr>
          <w:rStyle w:val="Fett"/>
        </w:rPr>
        <w:fldChar w:fldCharType="separate"/>
      </w:r>
      <w:r w:rsidR="00D66858">
        <w:rPr>
          <w:rStyle w:val="Fett"/>
        </w:rPr>
        <w:t>12</w:t>
      </w:r>
      <w:r>
        <w:rPr>
          <w:rStyle w:val="Fett"/>
        </w:rPr>
        <w:fldChar w:fldCharType="end"/>
      </w:r>
      <w:r>
        <w:rPr>
          <w:rStyle w:val="Fett"/>
        </w:rPr>
        <w:t>]</w:t>
      </w:r>
      <w:r w:rsidRPr="00CA66F4">
        <w:t>: Ein Schwarz-Weiß-Fotopapier, das zuvor mit Hilfe einer Loch</w:t>
      </w:r>
      <w:r>
        <w:t>-K</w:t>
      </w:r>
      <w:r w:rsidRPr="00CA66F4">
        <w:t>amera belichtet wurde, wird im Hörsaal unter Rotlicht entwickelt.</w:t>
      </w:r>
    </w:p>
    <w:p w:rsidR="00CA66F4" w:rsidRDefault="00CA66F4" w:rsidP="00CA66F4">
      <w:pPr>
        <w:pStyle w:val="Liste1Aufzhlung"/>
      </w:pPr>
      <w:r>
        <w:t>Zunächst kommt das Papier mit der belichteten Seite nach unten in das Entwickler-Bad und wird dann gewendet. Schon nach kurzer Zeit kann langsam die Entstehung eines negativen Bildes beobachtet werden. Dauer: 90 Sekunden. Der Entwickler ist eine alkalische Flüssigkeit, die aus belichteten Silbersalz-Kristallen metallisches, schwarzes Silber macht.</w:t>
      </w:r>
    </w:p>
    <w:p w:rsidR="00CA66F4" w:rsidRDefault="00CA66F4" w:rsidP="00CA66F4">
      <w:pPr>
        <w:pStyle w:val="Liste1Aufzhlung"/>
      </w:pPr>
      <w:r w:rsidRPr="00CA66F4">
        <w:t>Nun wird das Bild 30</w:t>
      </w:r>
      <w:r>
        <w:t> </w:t>
      </w:r>
      <w:r w:rsidRPr="00CA66F4">
        <w:t>Sekunden in eine Wasser</w:t>
      </w:r>
      <w:r>
        <w:t>-S</w:t>
      </w:r>
      <w:r w:rsidRPr="00CA66F4">
        <w:t>chale gehalten. Diese dient als Stopp</w:t>
      </w:r>
      <w:r>
        <w:t>-B</w:t>
      </w:r>
      <w:r w:rsidRPr="00CA66F4">
        <w:t>ad, das die Entwicklungsreaktion stoppt.</w:t>
      </w:r>
    </w:p>
    <w:p w:rsidR="00CA66F4" w:rsidRDefault="00CA66F4" w:rsidP="00CA66F4">
      <w:pPr>
        <w:pStyle w:val="Liste1Aufzhlung"/>
      </w:pPr>
      <w:r w:rsidRPr="00CA66F4">
        <w:t>Als nächstes kommt das Bild in den Fixierer. Dieser stabilisiert das entwickelte Silber</w:t>
      </w:r>
      <w:r>
        <w:t>-B</w:t>
      </w:r>
      <w:r w:rsidRPr="00CA66F4">
        <w:t>ild, indem er nicht entwickeltes Silbersalz aus dem Papier entfernt. Nach etwa 15</w:t>
      </w:r>
      <w:r>
        <w:t> </w:t>
      </w:r>
      <w:r w:rsidRPr="00CA66F4">
        <w:t>Sekunden im Fixierer kann das Raum</w:t>
      </w:r>
      <w:r>
        <w:t>-L</w:t>
      </w:r>
      <w:r w:rsidRPr="00CA66F4">
        <w:t>icht wieder eingeschaltet werden. Insgesamt wird etwa 2</w:t>
      </w:r>
      <w:r>
        <w:t> </w:t>
      </w:r>
      <w:r w:rsidRPr="00CA66F4">
        <w:t>Minuten fixiert.</w:t>
      </w:r>
    </w:p>
    <w:p w:rsidR="00CA66F4" w:rsidRDefault="00CA66F4" w:rsidP="00CA66F4">
      <w:pPr>
        <w:pStyle w:val="Liste1Aufzhlung"/>
      </w:pPr>
      <w:r>
        <w:t>Am Ende wird das Bild 5 Minuten ausgewässert – wenn möglich im Waschbecken, wo ein konstanter Wasser-Strom die Chemikalien-Reste aus dem Papier schwemmt. Dabei werden Tropfen mit einem weichen Schwamm entfernt.</w:t>
      </w:r>
    </w:p>
    <w:p w:rsidR="00CA66F4" w:rsidRDefault="00CA66F4" w:rsidP="00CA66F4">
      <w:pPr>
        <w:pStyle w:val="Liste1Aufzhlung"/>
      </w:pPr>
      <w:r>
        <w:t>Anschließend wird das Bild zum Trocknen aufgehängt.</w:t>
      </w:r>
    </w:p>
    <w:p w:rsidR="00CA66F4" w:rsidRDefault="00CA66F4" w:rsidP="00CA66F4">
      <w:pPr>
        <w:pStyle w:val="EinstiegAbschluss"/>
      </w:pPr>
      <w:r w:rsidRPr="00CA66F4">
        <w:rPr>
          <w:rStyle w:val="Fett"/>
        </w:rPr>
        <w:t>Abschluss</w:t>
      </w:r>
      <w:r>
        <w:t>:</w:t>
      </w:r>
    </w:p>
    <w:p w:rsidR="00CA66F4" w:rsidRDefault="00CA66F4" w:rsidP="00CA66F4">
      <w:pPr>
        <w:pStyle w:val="Bilder"/>
      </w:pPr>
      <w:r>
        <w:rPr>
          <w:lang w:eastAsia="de-DE"/>
        </w:rPr>
        <w:drawing>
          <wp:inline distT="0" distB="0" distL="0" distR="0">
            <wp:extent cx="2520000" cy="1738453"/>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738453"/>
                    </a:xfrm>
                    <a:prstGeom prst="rect">
                      <a:avLst/>
                    </a:prstGeom>
                    <a:noFill/>
                    <a:ln>
                      <a:noFill/>
                    </a:ln>
                  </pic:spPr>
                </pic:pic>
              </a:graphicData>
            </a:graphic>
          </wp:inline>
        </w:drawing>
      </w:r>
      <w:r>
        <w:tab/>
      </w:r>
      <w:r>
        <w:rPr>
          <w:lang w:eastAsia="de-DE"/>
        </w:rPr>
        <w:drawing>
          <wp:inline distT="0" distB="0" distL="0" distR="0">
            <wp:extent cx="2520000" cy="1738453"/>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000" cy="1738453"/>
                    </a:xfrm>
                    <a:prstGeom prst="rect">
                      <a:avLst/>
                    </a:prstGeom>
                    <a:noFill/>
                    <a:ln>
                      <a:noFill/>
                    </a:ln>
                  </pic:spPr>
                </pic:pic>
              </a:graphicData>
            </a:graphic>
          </wp:inline>
        </w:drawing>
      </w:r>
    </w:p>
    <w:p w:rsidR="00CA66F4" w:rsidRDefault="00CA66F4" w:rsidP="00CA66F4">
      <w:pPr>
        <w:pStyle w:val="Beschriftung"/>
      </w:pPr>
      <w:r>
        <w:t xml:space="preserve">Abb. </w:t>
      </w:r>
      <w:r w:rsidR="00D66858">
        <w:fldChar w:fldCharType="begin"/>
      </w:r>
      <w:r w:rsidR="00D66858">
        <w:instrText xml:space="preserve"> SEQ Abb. \* ARABIC </w:instrText>
      </w:r>
      <w:r w:rsidR="00D66858">
        <w:fldChar w:fldCharType="separate"/>
      </w:r>
      <w:r w:rsidR="00D66858">
        <w:rPr>
          <w:noProof/>
        </w:rPr>
        <w:t>6</w:t>
      </w:r>
      <w:r w:rsidR="00D66858">
        <w:rPr>
          <w:noProof/>
        </w:rPr>
        <w:fldChar w:fldCharType="end"/>
      </w:r>
      <w:r>
        <w:t>: Schwarz-Weiß- und Farb-Foto des selben Motivs im Vergleich</w:t>
      </w:r>
    </w:p>
    <w:p w:rsidR="00CA66F4" w:rsidRPr="00CA66F4" w:rsidRDefault="00CA66F4" w:rsidP="00CA66F4">
      <w:pPr>
        <w:pStyle w:val="EinstiegAbschluss"/>
      </w:pPr>
      <w:r>
        <w:rPr>
          <w:rFonts w:cs="Arial"/>
        </w:rPr>
        <w:t>Wenn man nun das Schwarz-Weiß-Foto der Häuser vom Anfang in Farbe betrachtet, so ist nochmals ein deutlicher Unterschied wahrnehmbar. Die Farb-Photographie basiert zwar auch auf den genannten Prozessen mit Silberhalogeniden, weist jedoch noch einige Besonderheiten auf, die zur Entstehung der Farbe führen.</w:t>
      </w:r>
    </w:p>
    <w:p w:rsidR="001E03C1" w:rsidRDefault="001E03C1">
      <w:pPr>
        <w:spacing w:before="0"/>
        <w:jc w:val="left"/>
        <w:rPr>
          <w:b/>
          <w:bCs/>
        </w:rPr>
      </w:pPr>
      <w:r>
        <w:rPr>
          <w:b/>
          <w:bCs/>
        </w:rPr>
        <w:br w:type="page"/>
      </w:r>
    </w:p>
    <w:p w:rsidR="00931B30" w:rsidRPr="000E61E0" w:rsidRDefault="00931B30" w:rsidP="00931B30">
      <w:pPr>
        <w:rPr>
          <w:b/>
          <w:bCs/>
        </w:rPr>
      </w:pPr>
      <w:bookmarkStart w:id="7" w:name="_GoBack"/>
      <w:bookmarkEnd w:id="7"/>
      <w:r w:rsidRPr="000E61E0">
        <w:rPr>
          <w:b/>
          <w:bCs/>
        </w:rPr>
        <w:lastRenderedPageBreak/>
        <w:t>Quellen:</w:t>
      </w:r>
    </w:p>
    <w:p w:rsidR="00931B30" w:rsidRPr="0048785B" w:rsidRDefault="0048785B" w:rsidP="00F0263F">
      <w:pPr>
        <w:pStyle w:val="AufzhlungStandard"/>
      </w:pPr>
      <w:bookmarkStart w:id="8" w:name="_Ref45614130"/>
      <w:r>
        <w:rPr>
          <w:rFonts w:cs="Arial"/>
        </w:rPr>
        <w:t>Hänsel, J.; Die Chemie der fotografischen Prozesse, Aulis-Verlag Köln, 1989</w:t>
      </w:r>
      <w:bookmarkEnd w:id="8"/>
    </w:p>
    <w:p w:rsidR="0048785B" w:rsidRPr="0048785B" w:rsidRDefault="0048785B" w:rsidP="00F0263F">
      <w:pPr>
        <w:pStyle w:val="AufzhlungStandard"/>
      </w:pPr>
      <w:proofErr w:type="spellStart"/>
      <w:r>
        <w:rPr>
          <w:rFonts w:cs="Arial"/>
        </w:rPr>
        <w:t>Moisar</w:t>
      </w:r>
      <w:proofErr w:type="spellEnd"/>
      <w:r>
        <w:rPr>
          <w:rFonts w:cs="Arial"/>
        </w:rPr>
        <w:t>, E.; Physikochemie des photographischen Prozesses, Chemie in unserer Zeit, 1983, Heft 3, 17, S. 85-95</w:t>
      </w:r>
    </w:p>
    <w:p w:rsidR="0048785B" w:rsidRPr="0048785B" w:rsidRDefault="0048785B" w:rsidP="00F0263F">
      <w:pPr>
        <w:pStyle w:val="AufzhlungStandard"/>
      </w:pPr>
      <w:r>
        <w:rPr>
          <w:rFonts w:cs="Arial"/>
        </w:rPr>
        <w:t xml:space="preserve">Schöttle, H.; </w:t>
      </w:r>
      <w:proofErr w:type="spellStart"/>
      <w:r>
        <w:rPr>
          <w:rFonts w:cs="Arial"/>
        </w:rPr>
        <w:t>DuMont’s</w:t>
      </w:r>
      <w:proofErr w:type="spellEnd"/>
      <w:r>
        <w:rPr>
          <w:rFonts w:cs="Arial"/>
        </w:rPr>
        <w:t xml:space="preserve"> Lexikon der Fotografie, 1. Auflage, DuMont Buchverlag Köln, 1978</w:t>
      </w:r>
    </w:p>
    <w:p w:rsidR="0048785B" w:rsidRPr="0048785B" w:rsidRDefault="0048785B" w:rsidP="00F0263F">
      <w:pPr>
        <w:pStyle w:val="AufzhlungStandard"/>
      </w:pPr>
      <w:proofErr w:type="spellStart"/>
      <w:r>
        <w:rPr>
          <w:rFonts w:cs="Arial"/>
        </w:rPr>
        <w:t>Spitzing</w:t>
      </w:r>
      <w:proofErr w:type="spellEnd"/>
      <w:r>
        <w:rPr>
          <w:rFonts w:cs="Arial"/>
        </w:rPr>
        <w:t xml:space="preserve"> G.; Das Fotolabor – Ein Handbuch für Hobby- und Profi-Fotografen, 2. Auflage, Mosaik Verlag GmbH München, 1981</w:t>
      </w:r>
    </w:p>
    <w:p w:rsidR="0048785B" w:rsidRPr="0048785B" w:rsidRDefault="0048785B" w:rsidP="00F0263F">
      <w:pPr>
        <w:pStyle w:val="AufzhlungStandard"/>
      </w:pPr>
      <w:proofErr w:type="spellStart"/>
      <w:r>
        <w:rPr>
          <w:rFonts w:cs="Arial"/>
        </w:rPr>
        <w:t>Hedgecoe</w:t>
      </w:r>
      <w:proofErr w:type="spellEnd"/>
      <w:r>
        <w:rPr>
          <w:rFonts w:cs="Arial"/>
        </w:rPr>
        <w:t xml:space="preserve"> J.; Meisterschule der Photographie, 1. Auflage, Europäische Bildungs-gemeinschaft Verlags-GmbH Stuttgart, 1977</w:t>
      </w:r>
    </w:p>
    <w:p w:rsidR="0048785B" w:rsidRPr="001E03C1" w:rsidRDefault="00D66858" w:rsidP="00F0263F">
      <w:pPr>
        <w:pStyle w:val="AufzhlungStandard"/>
        <w:rPr>
          <w:lang w:val="en-US"/>
        </w:rPr>
      </w:pPr>
      <w:hyperlink r:id="rId18" w:history="1">
        <w:r w:rsidR="0048785B" w:rsidRPr="001E03C1">
          <w:rPr>
            <w:rStyle w:val="Hyperlink"/>
            <w:rFonts w:cs="Arial"/>
            <w:lang w:val="en-US"/>
          </w:rPr>
          <w:t>http://home.datacomm.ch/dbandini/chemie.htm</w:t>
        </w:r>
      </w:hyperlink>
      <w:r w:rsidR="0048785B" w:rsidRPr="001E03C1">
        <w:rPr>
          <w:rFonts w:cs="Arial"/>
          <w:lang w:val="en-US"/>
        </w:rPr>
        <w:t>; Stand: 22.02.04</w:t>
      </w:r>
    </w:p>
    <w:p w:rsidR="0048785B" w:rsidRPr="001E03C1" w:rsidRDefault="00D66858" w:rsidP="00F0263F">
      <w:pPr>
        <w:pStyle w:val="AufzhlungStandard"/>
        <w:rPr>
          <w:lang w:val="en-US"/>
        </w:rPr>
      </w:pPr>
      <w:hyperlink r:id="rId19" w:history="1">
        <w:r w:rsidR="0048785B" w:rsidRPr="001E03C1">
          <w:rPr>
            <w:rStyle w:val="Hyperlink"/>
            <w:rFonts w:cs="Arial"/>
            <w:lang w:val="en-US"/>
          </w:rPr>
          <w:t>http://foto.tietgens.info/node15.html</w:t>
        </w:r>
      </w:hyperlink>
      <w:r w:rsidR="0048785B" w:rsidRPr="001E03C1">
        <w:rPr>
          <w:rFonts w:cs="Arial"/>
          <w:lang w:val="en-US"/>
        </w:rPr>
        <w:t>; Stand: 22.02.04</w:t>
      </w:r>
    </w:p>
    <w:p w:rsidR="0048785B" w:rsidRPr="0048785B" w:rsidRDefault="0048785B" w:rsidP="00F0263F">
      <w:pPr>
        <w:pStyle w:val="AufzhlungStandard"/>
      </w:pPr>
      <w:proofErr w:type="spellStart"/>
      <w:r>
        <w:rPr>
          <w:rFonts w:cs="Arial"/>
        </w:rPr>
        <w:t>Hengl</w:t>
      </w:r>
      <w:proofErr w:type="spellEnd"/>
      <w:r>
        <w:rPr>
          <w:rFonts w:cs="Arial"/>
        </w:rPr>
        <w:t>, W.; Photo Design III – Erfolg auf Ausstellungen, 1. Auflage, Verlag Laterna magica Joachim F. Richter München, 1976</w:t>
      </w:r>
    </w:p>
    <w:p w:rsidR="0048785B" w:rsidRPr="0048785B" w:rsidRDefault="0048785B" w:rsidP="00F0263F">
      <w:pPr>
        <w:pStyle w:val="AufzhlungStandard"/>
      </w:pPr>
      <w:r>
        <w:rPr>
          <w:rFonts w:cs="Arial"/>
        </w:rPr>
        <w:t>Martinez, R. E. (Hrsg.); Bibliothek der Photographie, Sonderausgabe, C. J. Bucher GmbH München und Luzern, 2001</w:t>
      </w:r>
    </w:p>
    <w:p w:rsidR="0048785B" w:rsidRPr="00F0263F" w:rsidRDefault="0048785B" w:rsidP="00F0263F">
      <w:pPr>
        <w:pStyle w:val="AufzhlungStandard"/>
      </w:pPr>
      <w:bookmarkStart w:id="9" w:name="_Ref45615271"/>
      <w:r>
        <w:rPr>
          <w:rFonts w:cs="Arial"/>
        </w:rPr>
        <w:t>Merz, R., Findeisen, D.; Fotografieren mit der Lochkamera, Augustus Verlag Augsburg, 1997</w:t>
      </w:r>
      <w:bookmarkEnd w:id="9"/>
    </w:p>
    <w:sectPr w:rsidR="0048785B" w:rsidRPr="00F0263F" w:rsidSect="00931B30">
      <w:footerReference w:type="default" r:id="rId20"/>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DD" w:rsidRDefault="00BD74DD" w:rsidP="005A7DCE">
      <w:pPr>
        <w:spacing w:before="0"/>
      </w:pPr>
      <w:r>
        <w:separator/>
      </w:r>
    </w:p>
  </w:endnote>
  <w:endnote w:type="continuationSeparator" w:id="0">
    <w:p w:rsidR="00BD74DD" w:rsidRDefault="00BD74D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BD74DD" w:rsidRDefault="00BD74DD">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BD74DD" w:rsidRDefault="00BD74DD">
        <w:pPr>
          <w:pStyle w:val="Fuzeile"/>
          <w:jc w:val="center"/>
        </w:pPr>
        <w:r>
          <w:fldChar w:fldCharType="begin"/>
        </w:r>
        <w:r>
          <w:instrText>PAGE    \* MERGEFORMAT</w:instrText>
        </w:r>
        <w:r>
          <w:fldChar w:fldCharType="separate"/>
        </w:r>
        <w:r w:rsidR="00D66858">
          <w:rPr>
            <w:noProof/>
          </w:rPr>
          <w:t>7</w:t>
        </w:r>
        <w:r>
          <w:fldChar w:fldCharType="end"/>
        </w:r>
      </w:p>
    </w:sdtContent>
  </w:sdt>
  <w:p w:rsidR="00BD74DD" w:rsidRDefault="00BD74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DD" w:rsidRDefault="00BD74DD" w:rsidP="005A7DCE">
      <w:pPr>
        <w:spacing w:before="0"/>
      </w:pPr>
      <w:r>
        <w:separator/>
      </w:r>
    </w:p>
  </w:footnote>
  <w:footnote w:type="continuationSeparator" w:id="0">
    <w:p w:rsidR="00BD74DD" w:rsidRDefault="00BD74D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2A7939"/>
    <w:multiLevelType w:val="hybridMultilevel"/>
    <w:tmpl w:val="28AA8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9"/>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1E03C1"/>
    <w:rsid w:val="002005EF"/>
    <w:rsid w:val="0033663A"/>
    <w:rsid w:val="0036111E"/>
    <w:rsid w:val="0048785B"/>
    <w:rsid w:val="004D0FAE"/>
    <w:rsid w:val="005633FE"/>
    <w:rsid w:val="0058690D"/>
    <w:rsid w:val="005A7DCE"/>
    <w:rsid w:val="006C46BC"/>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BD74DD"/>
    <w:rsid w:val="00C47CC6"/>
    <w:rsid w:val="00C6611D"/>
    <w:rsid w:val="00CA66F4"/>
    <w:rsid w:val="00D03FC9"/>
    <w:rsid w:val="00D66858"/>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44EE55"/>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customStyle="1" w:styleId="UnresolvedMention">
    <w:name w:val="Unresolved Mention"/>
    <w:basedOn w:val="Absatz-Standardschriftart"/>
    <w:uiPriority w:val="99"/>
    <w:semiHidden/>
    <w:unhideWhenUsed/>
    <w:rsid w:val="0048785B"/>
    <w:rPr>
      <w:color w:val="605E5C"/>
      <w:shd w:val="clear" w:color="auto" w:fill="E1DFDD"/>
    </w:rPr>
  </w:style>
  <w:style w:type="character" w:styleId="Platzhaltertext">
    <w:name w:val="Placeholder Text"/>
    <w:basedOn w:val="Absatz-Standardschriftart"/>
    <w:uiPriority w:val="99"/>
    <w:semiHidden/>
    <w:rsid w:val="00BD74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68412">
      <w:bodyDiv w:val="1"/>
      <w:marLeft w:val="0"/>
      <w:marRight w:val="0"/>
      <w:marTop w:val="0"/>
      <w:marBottom w:val="0"/>
      <w:divBdr>
        <w:top w:val="none" w:sz="0" w:space="0" w:color="auto"/>
        <w:left w:val="none" w:sz="0" w:space="0" w:color="auto"/>
        <w:bottom w:val="none" w:sz="0" w:space="0" w:color="auto"/>
        <w:right w:val="none" w:sz="0" w:space="0" w:color="auto"/>
      </w:divBdr>
    </w:div>
    <w:div w:id="639308468">
      <w:bodyDiv w:val="1"/>
      <w:marLeft w:val="0"/>
      <w:marRight w:val="0"/>
      <w:marTop w:val="0"/>
      <w:marBottom w:val="0"/>
      <w:divBdr>
        <w:top w:val="none" w:sz="0" w:space="0" w:color="auto"/>
        <w:left w:val="none" w:sz="0" w:space="0" w:color="auto"/>
        <w:bottom w:val="none" w:sz="0" w:space="0" w:color="auto"/>
        <w:right w:val="none" w:sz="0" w:space="0" w:color="auto"/>
      </w:divBdr>
    </w:div>
    <w:div w:id="1159998794">
      <w:bodyDiv w:val="1"/>
      <w:marLeft w:val="0"/>
      <w:marRight w:val="0"/>
      <w:marTop w:val="0"/>
      <w:marBottom w:val="0"/>
      <w:divBdr>
        <w:top w:val="none" w:sz="0" w:space="0" w:color="auto"/>
        <w:left w:val="none" w:sz="0" w:space="0" w:color="auto"/>
        <w:bottom w:val="none" w:sz="0" w:space="0" w:color="auto"/>
        <w:right w:val="none" w:sz="0" w:space="0" w:color="auto"/>
      </w:divBdr>
    </w:div>
    <w:div w:id="1274248133">
      <w:bodyDiv w:val="1"/>
      <w:marLeft w:val="0"/>
      <w:marRight w:val="0"/>
      <w:marTop w:val="0"/>
      <w:marBottom w:val="0"/>
      <w:divBdr>
        <w:top w:val="none" w:sz="0" w:space="0" w:color="auto"/>
        <w:left w:val="none" w:sz="0" w:space="0" w:color="auto"/>
        <w:bottom w:val="none" w:sz="0" w:space="0" w:color="auto"/>
        <w:right w:val="none" w:sz="0" w:space="0" w:color="auto"/>
      </w:divBdr>
    </w:div>
    <w:div w:id="20952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yperlink" Target="http://home.datacomm.ch/dbandini/chemi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hyperlink" Target="http://foto.tietgens.info/node15.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7F11-6EEC-459B-A9B2-27366DF4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11F69AE8.dotm</Template>
  <TotalTime>0</TotalTime>
  <Pages>8</Pages>
  <Words>1617</Words>
  <Characters>10192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2020-07-15T13:51:00Z</cp:lastPrinted>
  <dcterms:created xsi:type="dcterms:W3CDTF">2020-07-14T08:07:00Z</dcterms:created>
  <dcterms:modified xsi:type="dcterms:W3CDTF">2020-07-15T13:51:00Z</dcterms:modified>
</cp:coreProperties>
</file>