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F8FFE" w14:textId="77777777" w:rsidR="00E8473B" w:rsidRDefault="00E8473B" w:rsidP="00A25B94">
      <w:pPr>
        <w:pStyle w:val="Bilder"/>
      </w:pPr>
      <w:r w:rsidRPr="00716CB6">
        <w:rPr>
          <w:lang w:eastAsia="de-DE"/>
        </w:rPr>
        <mc:AlternateContent>
          <mc:Choice Requires="wpg">
            <w:drawing>
              <wp:inline distT="0" distB="0" distL="0" distR="0" wp14:anchorId="6C927070" wp14:editId="48F05825">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84A" w14:textId="77777777" w:rsidR="008039D1" w:rsidRDefault="008039D1"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6C927070"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11C584A" w14:textId="77777777" w:rsidR="008039D1" w:rsidRDefault="008039D1"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47726D2A" wp14:editId="0BD2C96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3383C91C" w14:textId="7FC5D3F3" w:rsidR="00AE53F0" w:rsidRPr="00CE775E" w:rsidRDefault="00E8473B" w:rsidP="00CE775E">
      <w:pPr>
        <w:pStyle w:val="Seminar"/>
      </w:pPr>
      <w:r w:rsidRPr="00CE775E">
        <w:t>Seminar</w:t>
      </w:r>
      <w:r w:rsidR="00FD7888" w:rsidRPr="00CE775E">
        <w:t xml:space="preserve"> „Übungen im Vortragen –</w:t>
      </w:r>
      <w:r w:rsidR="0029716A" w:rsidRPr="00CE775E">
        <w:t xml:space="preserve"> </w:t>
      </w:r>
      <w:r w:rsidR="00480635" w:rsidRPr="00CE775E">
        <w:t>AC</w:t>
      </w:r>
      <w:r w:rsidR="00FD7888" w:rsidRPr="00CE775E">
        <w:t>“</w:t>
      </w:r>
    </w:p>
    <w:p w14:paraId="61C6F5BC" w14:textId="4C0F7ED1" w:rsidR="00E8473B" w:rsidRDefault="00CE775E" w:rsidP="005633FE">
      <w:pPr>
        <w:pStyle w:val="Titel"/>
      </w:pPr>
      <w:r>
        <w:t>Bedeutende Silicat-Strukturen</w:t>
      </w:r>
      <w:r>
        <w:br/>
        <w:t>in der Natur</w:t>
      </w:r>
    </w:p>
    <w:p w14:paraId="28CE20D7" w14:textId="1A8D6E54" w:rsidR="00E8473B" w:rsidRDefault="00CE775E" w:rsidP="00E8473B">
      <w:pPr>
        <w:pStyle w:val="Autor"/>
      </w:pPr>
      <w:r>
        <w:t xml:space="preserve">Gerald Stangl, WS 99/00; Christian </w:t>
      </w:r>
      <w:proofErr w:type="spellStart"/>
      <w:r>
        <w:t>Bräunlein</w:t>
      </w:r>
      <w:proofErr w:type="spellEnd"/>
      <w:r>
        <w:t>, WS 01/02; Martina Kraus, WS 18/19</w:t>
      </w:r>
    </w:p>
    <w:sdt>
      <w:sdtPr>
        <w:rPr>
          <w:rFonts w:ascii="Arial" w:eastAsiaTheme="minorHAnsi" w:hAnsi="Arial" w:cstheme="minorBidi"/>
          <w:color w:val="auto"/>
          <w:sz w:val="24"/>
          <w:szCs w:val="22"/>
          <w:lang w:eastAsia="en-US"/>
        </w:rPr>
        <w:id w:val="1411498495"/>
        <w:docPartObj>
          <w:docPartGallery w:val="Table of Contents"/>
          <w:docPartUnique/>
        </w:docPartObj>
      </w:sdtPr>
      <w:sdtEndPr>
        <w:rPr>
          <w:b/>
          <w:bCs/>
        </w:rPr>
      </w:sdtEndPr>
      <w:sdtContent>
        <w:p w14:paraId="660EA471" w14:textId="5DF63EA1" w:rsidR="009B4835" w:rsidRDefault="009B4835">
          <w:pPr>
            <w:pStyle w:val="Inhaltsverzeichnisberschrift"/>
          </w:pPr>
          <w:r>
            <w:t>Gliederung</w:t>
          </w:r>
        </w:p>
        <w:p w14:paraId="748ECCA6" w14:textId="5AA89BED" w:rsidR="007E1BA5" w:rsidRDefault="009B4835">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bookmarkStart w:id="0" w:name="_GoBack"/>
          <w:bookmarkEnd w:id="0"/>
          <w:r w:rsidR="007E1BA5" w:rsidRPr="00B7610F">
            <w:rPr>
              <w:rStyle w:val="Hyperlink"/>
              <w:noProof/>
            </w:rPr>
            <w:fldChar w:fldCharType="begin"/>
          </w:r>
          <w:r w:rsidR="007E1BA5" w:rsidRPr="00B7610F">
            <w:rPr>
              <w:rStyle w:val="Hyperlink"/>
              <w:noProof/>
            </w:rPr>
            <w:instrText xml:space="preserve"> </w:instrText>
          </w:r>
          <w:r w:rsidR="007E1BA5">
            <w:rPr>
              <w:noProof/>
            </w:rPr>
            <w:instrText>HYPERLINK \l "_Toc65501691"</w:instrText>
          </w:r>
          <w:r w:rsidR="007E1BA5" w:rsidRPr="00B7610F">
            <w:rPr>
              <w:rStyle w:val="Hyperlink"/>
              <w:noProof/>
            </w:rPr>
            <w:instrText xml:space="preserve"> </w:instrText>
          </w:r>
          <w:r w:rsidR="007E1BA5" w:rsidRPr="00B7610F">
            <w:rPr>
              <w:rStyle w:val="Hyperlink"/>
              <w:noProof/>
            </w:rPr>
          </w:r>
          <w:r w:rsidR="007E1BA5" w:rsidRPr="00B7610F">
            <w:rPr>
              <w:rStyle w:val="Hyperlink"/>
              <w:noProof/>
            </w:rPr>
            <w:fldChar w:fldCharType="separate"/>
          </w:r>
          <w:r w:rsidR="007E1BA5" w:rsidRPr="00B7610F">
            <w:rPr>
              <w:rStyle w:val="Hyperlink"/>
              <w:noProof/>
            </w:rPr>
            <w:t>1</w:t>
          </w:r>
          <w:r w:rsidR="007E1BA5">
            <w:rPr>
              <w:rFonts w:asciiTheme="minorHAnsi" w:eastAsiaTheme="minorEastAsia" w:hAnsiTheme="minorHAnsi"/>
              <w:noProof/>
              <w:sz w:val="22"/>
              <w:lang w:eastAsia="de-DE"/>
            </w:rPr>
            <w:tab/>
          </w:r>
          <w:r w:rsidR="007E1BA5" w:rsidRPr="00B7610F">
            <w:rPr>
              <w:rStyle w:val="Hyperlink"/>
              <w:noProof/>
            </w:rPr>
            <w:t>Oxide des Siliciums</w:t>
          </w:r>
          <w:r w:rsidR="007E1BA5">
            <w:rPr>
              <w:noProof/>
              <w:webHidden/>
            </w:rPr>
            <w:tab/>
          </w:r>
          <w:r w:rsidR="007E1BA5">
            <w:rPr>
              <w:noProof/>
              <w:webHidden/>
            </w:rPr>
            <w:fldChar w:fldCharType="begin"/>
          </w:r>
          <w:r w:rsidR="007E1BA5">
            <w:rPr>
              <w:noProof/>
              <w:webHidden/>
            </w:rPr>
            <w:instrText xml:space="preserve"> PAGEREF _Toc65501691 \h </w:instrText>
          </w:r>
          <w:r w:rsidR="007E1BA5">
            <w:rPr>
              <w:noProof/>
              <w:webHidden/>
            </w:rPr>
          </w:r>
          <w:r w:rsidR="007E1BA5">
            <w:rPr>
              <w:noProof/>
              <w:webHidden/>
            </w:rPr>
            <w:fldChar w:fldCharType="separate"/>
          </w:r>
          <w:r w:rsidR="007E1BA5">
            <w:rPr>
              <w:noProof/>
              <w:webHidden/>
            </w:rPr>
            <w:t>2</w:t>
          </w:r>
          <w:r w:rsidR="007E1BA5">
            <w:rPr>
              <w:noProof/>
              <w:webHidden/>
            </w:rPr>
            <w:fldChar w:fldCharType="end"/>
          </w:r>
          <w:r w:rsidR="007E1BA5" w:rsidRPr="00B7610F">
            <w:rPr>
              <w:rStyle w:val="Hyperlink"/>
              <w:noProof/>
            </w:rPr>
            <w:fldChar w:fldCharType="end"/>
          </w:r>
        </w:p>
        <w:p w14:paraId="254DF2C5" w14:textId="37A9F441" w:rsidR="007E1BA5" w:rsidRDefault="007E1BA5">
          <w:pPr>
            <w:pStyle w:val="Verzeichnis1"/>
            <w:tabs>
              <w:tab w:val="left" w:pos="480"/>
              <w:tab w:val="right" w:leader="dot" w:pos="9344"/>
            </w:tabs>
            <w:rPr>
              <w:rFonts w:asciiTheme="minorHAnsi" w:eastAsiaTheme="minorEastAsia" w:hAnsiTheme="minorHAnsi"/>
              <w:noProof/>
              <w:sz w:val="22"/>
              <w:lang w:eastAsia="de-DE"/>
            </w:rPr>
          </w:pPr>
          <w:hyperlink w:anchor="_Toc65501692" w:history="1">
            <w:r w:rsidRPr="00B7610F">
              <w:rPr>
                <w:rStyle w:val="Hyperlink"/>
                <w:noProof/>
              </w:rPr>
              <w:t>2</w:t>
            </w:r>
            <w:r>
              <w:rPr>
                <w:rFonts w:asciiTheme="minorHAnsi" w:eastAsiaTheme="minorEastAsia" w:hAnsiTheme="minorHAnsi"/>
                <w:noProof/>
                <w:sz w:val="22"/>
                <w:lang w:eastAsia="de-DE"/>
              </w:rPr>
              <w:tab/>
            </w:r>
            <w:r w:rsidRPr="00B7610F">
              <w:rPr>
                <w:rStyle w:val="Hyperlink"/>
                <w:noProof/>
              </w:rPr>
              <w:t>Sauerstoffsäuren des Siliciums</w:t>
            </w:r>
            <w:r>
              <w:rPr>
                <w:noProof/>
                <w:webHidden/>
              </w:rPr>
              <w:tab/>
            </w:r>
            <w:r>
              <w:rPr>
                <w:noProof/>
                <w:webHidden/>
              </w:rPr>
              <w:fldChar w:fldCharType="begin"/>
            </w:r>
            <w:r>
              <w:rPr>
                <w:noProof/>
                <w:webHidden/>
              </w:rPr>
              <w:instrText xml:space="preserve"> PAGEREF _Toc65501692 \h </w:instrText>
            </w:r>
            <w:r>
              <w:rPr>
                <w:noProof/>
                <w:webHidden/>
              </w:rPr>
            </w:r>
            <w:r>
              <w:rPr>
                <w:noProof/>
                <w:webHidden/>
              </w:rPr>
              <w:fldChar w:fldCharType="separate"/>
            </w:r>
            <w:r>
              <w:rPr>
                <w:noProof/>
                <w:webHidden/>
              </w:rPr>
              <w:t>2</w:t>
            </w:r>
            <w:r>
              <w:rPr>
                <w:noProof/>
                <w:webHidden/>
              </w:rPr>
              <w:fldChar w:fldCharType="end"/>
            </w:r>
          </w:hyperlink>
        </w:p>
        <w:p w14:paraId="3A6729C9" w14:textId="0246D160" w:rsidR="007E1BA5" w:rsidRDefault="007E1BA5">
          <w:pPr>
            <w:pStyle w:val="Verzeichnis1"/>
            <w:tabs>
              <w:tab w:val="left" w:pos="480"/>
              <w:tab w:val="right" w:leader="dot" w:pos="9344"/>
            </w:tabs>
            <w:rPr>
              <w:rFonts w:asciiTheme="minorHAnsi" w:eastAsiaTheme="minorEastAsia" w:hAnsiTheme="minorHAnsi"/>
              <w:noProof/>
              <w:sz w:val="22"/>
              <w:lang w:eastAsia="de-DE"/>
            </w:rPr>
          </w:pPr>
          <w:hyperlink w:anchor="_Toc65501693" w:history="1">
            <w:r w:rsidRPr="00B7610F">
              <w:rPr>
                <w:rStyle w:val="Hyperlink"/>
                <w:noProof/>
              </w:rPr>
              <w:t>3</w:t>
            </w:r>
            <w:r>
              <w:rPr>
                <w:rFonts w:asciiTheme="minorHAnsi" w:eastAsiaTheme="minorEastAsia" w:hAnsiTheme="minorHAnsi"/>
                <w:noProof/>
                <w:sz w:val="22"/>
                <w:lang w:eastAsia="de-DE"/>
              </w:rPr>
              <w:tab/>
            </w:r>
            <w:r w:rsidRPr="00B7610F">
              <w:rPr>
                <w:rStyle w:val="Hyperlink"/>
                <w:noProof/>
              </w:rPr>
              <w:t>Silicate</w:t>
            </w:r>
            <w:r>
              <w:rPr>
                <w:noProof/>
                <w:webHidden/>
              </w:rPr>
              <w:tab/>
            </w:r>
            <w:r>
              <w:rPr>
                <w:noProof/>
                <w:webHidden/>
              </w:rPr>
              <w:fldChar w:fldCharType="begin"/>
            </w:r>
            <w:r>
              <w:rPr>
                <w:noProof/>
                <w:webHidden/>
              </w:rPr>
              <w:instrText xml:space="preserve"> PAGEREF _Toc65501693 \h </w:instrText>
            </w:r>
            <w:r>
              <w:rPr>
                <w:noProof/>
                <w:webHidden/>
              </w:rPr>
            </w:r>
            <w:r>
              <w:rPr>
                <w:noProof/>
                <w:webHidden/>
              </w:rPr>
              <w:fldChar w:fldCharType="separate"/>
            </w:r>
            <w:r>
              <w:rPr>
                <w:noProof/>
                <w:webHidden/>
              </w:rPr>
              <w:t>2</w:t>
            </w:r>
            <w:r>
              <w:rPr>
                <w:noProof/>
                <w:webHidden/>
              </w:rPr>
              <w:fldChar w:fldCharType="end"/>
            </w:r>
          </w:hyperlink>
        </w:p>
        <w:p w14:paraId="22BAE308" w14:textId="78283BDE" w:rsidR="007E1BA5" w:rsidRDefault="007E1BA5">
          <w:pPr>
            <w:pStyle w:val="Verzeichnis1"/>
            <w:tabs>
              <w:tab w:val="left" w:pos="480"/>
              <w:tab w:val="right" w:leader="dot" w:pos="9344"/>
            </w:tabs>
            <w:rPr>
              <w:rFonts w:asciiTheme="minorHAnsi" w:eastAsiaTheme="minorEastAsia" w:hAnsiTheme="minorHAnsi"/>
              <w:noProof/>
              <w:sz w:val="22"/>
              <w:lang w:eastAsia="de-DE"/>
            </w:rPr>
          </w:pPr>
          <w:hyperlink w:anchor="_Toc65501694" w:history="1">
            <w:r w:rsidRPr="00B7610F">
              <w:rPr>
                <w:rStyle w:val="Hyperlink"/>
                <w:noProof/>
              </w:rPr>
              <w:t>4</w:t>
            </w:r>
            <w:r>
              <w:rPr>
                <w:rFonts w:asciiTheme="minorHAnsi" w:eastAsiaTheme="minorEastAsia" w:hAnsiTheme="minorHAnsi"/>
                <w:noProof/>
                <w:sz w:val="22"/>
                <w:lang w:eastAsia="de-DE"/>
              </w:rPr>
              <w:tab/>
            </w:r>
            <w:r w:rsidRPr="00B7610F">
              <w:rPr>
                <w:rStyle w:val="Hyperlink"/>
                <w:noProof/>
              </w:rPr>
              <w:t>Systematik der Silicate</w:t>
            </w:r>
            <w:r>
              <w:rPr>
                <w:noProof/>
                <w:webHidden/>
              </w:rPr>
              <w:tab/>
            </w:r>
            <w:r>
              <w:rPr>
                <w:noProof/>
                <w:webHidden/>
              </w:rPr>
              <w:fldChar w:fldCharType="begin"/>
            </w:r>
            <w:r>
              <w:rPr>
                <w:noProof/>
                <w:webHidden/>
              </w:rPr>
              <w:instrText xml:space="preserve"> PAGEREF _Toc65501694 \h </w:instrText>
            </w:r>
            <w:r>
              <w:rPr>
                <w:noProof/>
                <w:webHidden/>
              </w:rPr>
            </w:r>
            <w:r>
              <w:rPr>
                <w:noProof/>
                <w:webHidden/>
              </w:rPr>
              <w:fldChar w:fldCharType="separate"/>
            </w:r>
            <w:r>
              <w:rPr>
                <w:noProof/>
                <w:webHidden/>
              </w:rPr>
              <w:t>2</w:t>
            </w:r>
            <w:r>
              <w:rPr>
                <w:noProof/>
                <w:webHidden/>
              </w:rPr>
              <w:fldChar w:fldCharType="end"/>
            </w:r>
          </w:hyperlink>
        </w:p>
        <w:p w14:paraId="76A469AB" w14:textId="6AD77151" w:rsidR="007E1BA5" w:rsidRDefault="007E1BA5">
          <w:pPr>
            <w:pStyle w:val="Verzeichnis1"/>
            <w:tabs>
              <w:tab w:val="left" w:pos="480"/>
              <w:tab w:val="right" w:leader="dot" w:pos="9344"/>
            </w:tabs>
            <w:rPr>
              <w:rFonts w:asciiTheme="minorHAnsi" w:eastAsiaTheme="minorEastAsia" w:hAnsiTheme="minorHAnsi"/>
              <w:noProof/>
              <w:sz w:val="22"/>
              <w:lang w:eastAsia="de-DE"/>
            </w:rPr>
          </w:pPr>
          <w:hyperlink w:anchor="_Toc65501695" w:history="1">
            <w:r w:rsidRPr="00B7610F">
              <w:rPr>
                <w:rStyle w:val="Hyperlink"/>
                <w:noProof/>
              </w:rPr>
              <w:t>5</w:t>
            </w:r>
            <w:r>
              <w:rPr>
                <w:rFonts w:asciiTheme="minorHAnsi" w:eastAsiaTheme="minorEastAsia" w:hAnsiTheme="minorHAnsi"/>
                <w:noProof/>
                <w:sz w:val="22"/>
                <w:lang w:eastAsia="de-DE"/>
              </w:rPr>
              <w:tab/>
            </w:r>
            <w:r w:rsidRPr="00B7610F">
              <w:rPr>
                <w:rStyle w:val="Hyperlink"/>
                <w:noProof/>
              </w:rPr>
              <w:t>Natürliche Silicate</w:t>
            </w:r>
            <w:r>
              <w:rPr>
                <w:noProof/>
                <w:webHidden/>
              </w:rPr>
              <w:tab/>
            </w:r>
            <w:r>
              <w:rPr>
                <w:noProof/>
                <w:webHidden/>
              </w:rPr>
              <w:fldChar w:fldCharType="begin"/>
            </w:r>
            <w:r>
              <w:rPr>
                <w:noProof/>
                <w:webHidden/>
              </w:rPr>
              <w:instrText xml:space="preserve"> PAGEREF _Toc65501695 \h </w:instrText>
            </w:r>
            <w:r>
              <w:rPr>
                <w:noProof/>
                <w:webHidden/>
              </w:rPr>
            </w:r>
            <w:r>
              <w:rPr>
                <w:noProof/>
                <w:webHidden/>
              </w:rPr>
              <w:fldChar w:fldCharType="separate"/>
            </w:r>
            <w:r>
              <w:rPr>
                <w:noProof/>
                <w:webHidden/>
              </w:rPr>
              <w:t>2</w:t>
            </w:r>
            <w:r>
              <w:rPr>
                <w:noProof/>
                <w:webHidden/>
              </w:rPr>
              <w:fldChar w:fldCharType="end"/>
            </w:r>
          </w:hyperlink>
        </w:p>
        <w:p w14:paraId="5AC765BB" w14:textId="4E5A2D75" w:rsidR="009B4835" w:rsidRDefault="009B4835">
          <w:r>
            <w:rPr>
              <w:b/>
              <w:bCs/>
            </w:rPr>
            <w:fldChar w:fldCharType="end"/>
          </w:r>
        </w:p>
      </w:sdtContent>
    </w:sdt>
    <w:p w14:paraId="06CE8F08" w14:textId="0EA68199" w:rsidR="00480635" w:rsidRPr="00CE775E" w:rsidRDefault="00FD7888" w:rsidP="00480635">
      <w:pPr>
        <w:pStyle w:val="EinstiegAbschluss"/>
      </w:pPr>
      <w:bookmarkStart w:id="1" w:name="_Überschrift_1"/>
      <w:bookmarkEnd w:id="1"/>
      <w:r w:rsidRPr="0029716A">
        <w:rPr>
          <w:rStyle w:val="Fett"/>
        </w:rPr>
        <w:t>Einstieg</w:t>
      </w:r>
      <w:r w:rsidR="00CE775E">
        <w:rPr>
          <w:rStyle w:val="Fett"/>
        </w:rPr>
        <w:t xml:space="preserve"> 1</w:t>
      </w:r>
      <w:r>
        <w:t>:</w:t>
      </w:r>
      <w:r w:rsidR="0029716A">
        <w:t xml:space="preserve"> </w:t>
      </w:r>
      <w:r w:rsidR="00CE775E">
        <w:rPr>
          <w:rFonts w:cs="Arial"/>
        </w:rPr>
        <w:t>Silicate scheinen auf den ersten Blick ein recht uninteressantes Stoff-Gebiet zu sein. Man tritt es sogar tagtäglich mit Füßen, denn rund 91% der Lithosphäre unserer Erde bestehen aus Silicium-Sauerstoff-Verbindungen. Wir vergessen meist auch, aus was unsere Häuser gebaut, mit was unsere Wege gepflastert sind und aus was wir unseren Kaffee trinken. Überall umgeben uns Silicat-Verbindungen. Im Gestein, im Sand, im Erdboden, im Ton, im Lehm, im Glas, und in der Keramik. In der Schul-Chemie begegnen uns die Silicate kaum, da sie experimentell meist nicht viel hergeben. Gerade deswegen sollte man diesem, auf den „zweiten Blick" doch interessanten Thema ein bisschen Aufmerksamkeit schenken. Aber Silicate kommen nicht nur in Gesteinen und Mineralien vor. Auch Pflanzen und Tiere haben sich der harten und widerstandsfähigen Strukturen bemächtigt. Wie z. B. die meisten Gräser, Schachtelhalm-Pflanzen, Kieselalgen oder Strahlen-Tierchen (Radiolarien), welche aus Silicaten die faszinierendsten Strukturen aufbauen können.</w:t>
      </w:r>
    </w:p>
    <w:p w14:paraId="48E62586" w14:textId="7DB8117A" w:rsidR="00CE775E" w:rsidRPr="00CE775E" w:rsidRDefault="00CE775E" w:rsidP="00480635">
      <w:pPr>
        <w:pStyle w:val="EinstiegAbschluss"/>
      </w:pPr>
      <w:r>
        <w:rPr>
          <w:rStyle w:val="Fett"/>
        </w:rPr>
        <w:t>Einstieg 2:</w:t>
      </w:r>
      <w:r>
        <w:t xml:space="preserve"> </w:t>
      </w:r>
      <w:r>
        <w:rPr>
          <w:rFonts w:cs="Arial"/>
        </w:rPr>
        <w:t>„Kohlenstoff ist der Träger des organischen Lebens während Silicium der Träger des anorganischen Lebens ist".</w:t>
      </w:r>
    </w:p>
    <w:p w14:paraId="24C68F71" w14:textId="60F20336" w:rsidR="00CE775E" w:rsidRPr="00CE775E" w:rsidRDefault="00CE775E" w:rsidP="00480635">
      <w:pPr>
        <w:pStyle w:val="EinstiegAbschluss"/>
      </w:pPr>
      <w:r>
        <w:rPr>
          <w:rFonts w:cs="Arial"/>
        </w:rPr>
        <w:t xml:space="preserve">Die Erdrinde besteht zu 26,3 % aus Silicium. Silicium kommt nie elementar vor, sondern nur gebunden in Form von Salzen. Im Mineral-Bereich ist Silicium vor allem in Mg-, </w:t>
      </w:r>
      <w:proofErr w:type="spellStart"/>
      <w:r>
        <w:rPr>
          <w:rFonts w:cs="Arial"/>
        </w:rPr>
        <w:t>Fe</w:t>
      </w:r>
      <w:proofErr w:type="spellEnd"/>
      <w:r>
        <w:rPr>
          <w:rFonts w:cs="Arial"/>
        </w:rPr>
        <w:t xml:space="preserve">-, Aluminiumsilicaten gebunden. Besonders wichtig ist das </w:t>
      </w:r>
      <w:proofErr w:type="spellStart"/>
      <w:r>
        <w:rPr>
          <w:rFonts w:cs="Arial"/>
        </w:rPr>
        <w:t>Siliciumdioxid</w:t>
      </w:r>
      <w:proofErr w:type="spellEnd"/>
      <w:r>
        <w:rPr>
          <w:rFonts w:cs="Arial"/>
        </w:rPr>
        <w:t xml:space="preserve"> SiO</w:t>
      </w:r>
      <w:r>
        <w:rPr>
          <w:rFonts w:cs="Arial"/>
          <w:vertAlign w:val="subscript"/>
        </w:rPr>
        <w:t>2</w:t>
      </w:r>
      <w:r>
        <w:rPr>
          <w:rFonts w:cs="Arial"/>
        </w:rPr>
        <w:t xml:space="preserve"> (Quarz, </w:t>
      </w:r>
      <w:proofErr w:type="spellStart"/>
      <w:r>
        <w:rPr>
          <w:rFonts w:cs="Arial"/>
        </w:rPr>
        <w:t>Seesand</w:t>
      </w:r>
      <w:proofErr w:type="spellEnd"/>
      <w:r>
        <w:rPr>
          <w:rFonts w:cs="Arial"/>
        </w:rPr>
        <w:t>, Kieselstein, Bergkristall ,Amethyst, usw.). Im Pflanzenreich ist Silicium im Gewebe vieler Pflanzen zur Verstärkung bestimmter Bauteile vorhanden; z. B. SiO</w:t>
      </w:r>
      <w:r>
        <w:rPr>
          <w:rFonts w:cs="Arial"/>
          <w:vertAlign w:val="subscript"/>
        </w:rPr>
        <w:t>2</w:t>
      </w:r>
      <w:r>
        <w:rPr>
          <w:rFonts w:cs="Arial"/>
        </w:rPr>
        <w:t>-Kriställchen in Gräsern, Halmen und Bambus-Stangen. Im Tierreich kommt das SiO</w:t>
      </w:r>
      <w:r>
        <w:rPr>
          <w:rFonts w:cs="Arial"/>
          <w:vertAlign w:val="subscript"/>
        </w:rPr>
        <w:t>2</w:t>
      </w:r>
      <w:r>
        <w:rPr>
          <w:rFonts w:cs="Arial"/>
        </w:rPr>
        <w:t xml:space="preserve"> in Schalen und Skeletten von Kieselalgen und Schwämmen vor. Der Name Silicium leitet sich vom lat. Namen </w:t>
      </w:r>
      <w:proofErr w:type="spellStart"/>
      <w:r>
        <w:rPr>
          <w:rStyle w:val="Hervorhebung"/>
          <w:rFonts w:cs="Arial"/>
        </w:rPr>
        <w:t>silex</w:t>
      </w:r>
      <w:proofErr w:type="spellEnd"/>
      <w:r>
        <w:rPr>
          <w:rFonts w:cs="Arial"/>
        </w:rPr>
        <w:t xml:space="preserve"> bzw. </w:t>
      </w:r>
      <w:proofErr w:type="spellStart"/>
      <w:r>
        <w:rPr>
          <w:rStyle w:val="Hervorhebung"/>
          <w:rFonts w:cs="Arial"/>
        </w:rPr>
        <w:t>silicis</w:t>
      </w:r>
      <w:proofErr w:type="spellEnd"/>
      <w:r>
        <w:rPr>
          <w:rFonts w:cs="Arial"/>
        </w:rPr>
        <w:t xml:space="preserve"> für Kieselsäure ab.</w:t>
      </w:r>
    </w:p>
    <w:p w14:paraId="3F7226F4" w14:textId="55B2AD68" w:rsidR="00CE775E" w:rsidRDefault="00CE775E" w:rsidP="00CE775E">
      <w:pPr>
        <w:pStyle w:val="Formeln"/>
        <w:rPr>
          <w:rFonts w:eastAsiaTheme="minorEastAsia"/>
        </w:rPr>
      </w:pPr>
      <m:oMath>
        <m:r>
          <m:rPr>
            <m:nor/>
          </m:rPr>
          <m:t>Si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SiO</m:t>
            </m:r>
          </m:e>
          <m:sub>
            <m:r>
              <m:rPr>
                <m:nor/>
              </m:rPr>
              <m:t>2</m:t>
            </m:r>
          </m:sub>
        </m:sSub>
        <m:r>
          <m:rPr>
            <m:nor/>
          </m:rPr>
          <m:t xml:space="preserve"> </m:t>
        </m:r>
        <m:d>
          <m:dPr>
            <m:ctrlPr>
              <w:rPr>
                <w:rFonts w:ascii="Cambria Math" w:hAnsi="Cambria Math"/>
              </w:rPr>
            </m:ctrlPr>
          </m:dPr>
          <m:e>
            <m:r>
              <m:rPr>
                <m:nor/>
              </m:rPr>
              <m:t>α-Quarz</m:t>
            </m:r>
          </m:e>
        </m:d>
      </m:oMath>
      <w:r>
        <w:rPr>
          <w:rFonts w:eastAsiaTheme="minorEastAsia"/>
        </w:rPr>
        <w:tab/>
      </w:r>
      <w:r>
        <w:rPr>
          <w:rFonts w:eastAsiaTheme="minorEastAsia" w:cs="Arial"/>
        </w:rPr>
        <w:t>Δ</w:t>
      </w:r>
      <w:r>
        <w:rPr>
          <w:rFonts w:eastAsiaTheme="minorEastAsia"/>
        </w:rPr>
        <w:t>H= 911,55 kJ/</w:t>
      </w:r>
      <w:proofErr w:type="spellStart"/>
      <w:r>
        <w:rPr>
          <w:rFonts w:eastAsiaTheme="minorEastAsia"/>
        </w:rPr>
        <w:t>mol</w:t>
      </w:r>
      <w:proofErr w:type="spellEnd"/>
    </w:p>
    <w:p w14:paraId="42B344E0" w14:textId="5507F455" w:rsidR="00CE775E" w:rsidRPr="00CE775E" w:rsidRDefault="00CE775E" w:rsidP="00CE775E">
      <w:pPr>
        <w:pStyle w:val="EinstiegAbschluss"/>
      </w:pPr>
      <w:r>
        <w:rPr>
          <w:rFonts w:cs="Arial"/>
        </w:rPr>
        <w:t xml:space="preserve">Die gebildete </w:t>
      </w:r>
      <w:proofErr w:type="spellStart"/>
      <w:r>
        <w:rPr>
          <w:rFonts w:cs="Arial"/>
        </w:rPr>
        <w:t>Siliciumdioxid</w:t>
      </w:r>
      <w:proofErr w:type="spellEnd"/>
      <w:r>
        <w:rPr>
          <w:rFonts w:cs="Arial"/>
        </w:rPr>
        <w:t>-Schicht erschwert den weiteren Angriff des Sauerstoffs. Gebundenes Silicium ist im Allgemeinen vierwertig, wobei es meist die Oxidationsstufe +4 aufweist (z. B. SiH</w:t>
      </w:r>
      <w:r>
        <w:rPr>
          <w:rFonts w:cs="Arial"/>
          <w:vertAlign w:val="subscript"/>
        </w:rPr>
        <w:t>4</w:t>
      </w:r>
      <w:r>
        <w:rPr>
          <w:rFonts w:cs="Arial"/>
        </w:rPr>
        <w:t>, SiF</w:t>
      </w:r>
      <w:r>
        <w:rPr>
          <w:rFonts w:cs="Arial"/>
          <w:vertAlign w:val="subscript"/>
        </w:rPr>
        <w:t>4</w:t>
      </w:r>
      <w:r>
        <w:rPr>
          <w:rFonts w:cs="Arial"/>
        </w:rPr>
        <w:t>, SiO</w:t>
      </w:r>
      <w:r>
        <w:rPr>
          <w:rFonts w:cs="Arial"/>
          <w:vertAlign w:val="subscript"/>
        </w:rPr>
        <w:t>2</w:t>
      </w:r>
      <w:r>
        <w:rPr>
          <w:rFonts w:cs="Arial"/>
        </w:rPr>
        <w:t xml:space="preserve"> ...)</w:t>
      </w:r>
    </w:p>
    <w:p w14:paraId="2D3538FF" w14:textId="00AE2663" w:rsidR="00CE775E" w:rsidRPr="00CE775E" w:rsidRDefault="00CE775E" w:rsidP="00CE775E">
      <w:pPr>
        <w:pStyle w:val="EinstiegAbschluss"/>
      </w:pPr>
      <w:r w:rsidRPr="00CE775E">
        <w:rPr>
          <w:rStyle w:val="Fett"/>
        </w:rPr>
        <w:lastRenderedPageBreak/>
        <w:t>Einstieg 3</w:t>
      </w:r>
      <w:r>
        <w:rPr>
          <w:rFonts w:cs="Arial"/>
        </w:rPr>
        <w:t>: Eine Umfrage der Kommilitonen, welches Element am häufigsten in der Erd-Kruste vorkommt, hat ergeben, dass die meisten Silicium für das am häufigsten vorkommende Element halten. Ob diese Vermutung stimmt wird im Folgenden erörtert. Silicium kommt in der Natur nicht als Reinstoff vor, sondern in Verbindungen, den Silicaten.</w:t>
      </w:r>
    </w:p>
    <w:p w14:paraId="3D51DEDA" w14:textId="760F04A4" w:rsidR="00E8473B" w:rsidRDefault="00CE775E" w:rsidP="008A524D">
      <w:pPr>
        <w:pStyle w:val="berschrift1"/>
      </w:pPr>
      <w:bookmarkStart w:id="2" w:name="_Toc65501691"/>
      <w:r>
        <w:t>Oxide des Siliciums</w:t>
      </w:r>
      <w:bookmarkEnd w:id="2"/>
    </w:p>
    <w:p w14:paraId="3931F62C" w14:textId="70C98472" w:rsidR="00CE775E" w:rsidRDefault="00CE775E" w:rsidP="00CE775E">
      <w:pPr>
        <w:rPr>
          <w:rFonts w:cs="Arial"/>
        </w:rPr>
      </w:pPr>
      <w:r>
        <w:rPr>
          <w:rFonts w:cs="Arial"/>
        </w:rPr>
        <w:t>SiO</w:t>
      </w:r>
      <w:r>
        <w:rPr>
          <w:rFonts w:cs="Arial"/>
          <w:vertAlign w:val="subscript"/>
        </w:rPr>
        <w:t>2</w:t>
      </w:r>
      <w:r>
        <w:rPr>
          <w:rFonts w:cs="Arial"/>
        </w:rPr>
        <w:t xml:space="preserve"> findet sich in der Natur sowohl in kristalliner als auch in amorpher Form. Die häufigste Erscheinungsform von SiO</w:t>
      </w:r>
      <w:r>
        <w:rPr>
          <w:rFonts w:cs="Arial"/>
          <w:vertAlign w:val="subscript"/>
        </w:rPr>
        <w:t>2</w:t>
      </w:r>
      <w:r>
        <w:rPr>
          <w:rFonts w:cs="Arial"/>
        </w:rPr>
        <w:t xml:space="preserve"> ist der Quarz.</w:t>
      </w:r>
    </w:p>
    <w:p w14:paraId="7DEB0903" w14:textId="04F65FB1" w:rsidR="00CE775E" w:rsidRDefault="00CE775E" w:rsidP="00CE775E">
      <w:pPr>
        <w:pStyle w:val="berschrift1"/>
      </w:pPr>
      <w:bookmarkStart w:id="3" w:name="_Toc65501692"/>
      <w:r>
        <w:t>Sauerstoffsäuren des Siliciums</w:t>
      </w:r>
      <w:bookmarkEnd w:id="3"/>
    </w:p>
    <w:p w14:paraId="7AC1C3AB" w14:textId="5EC547A2" w:rsidR="00CE775E" w:rsidRDefault="00CE775E" w:rsidP="00CE775E">
      <w:r>
        <w:t xml:space="preserve">Silicium bildet mit Sauerstoff ein </w:t>
      </w:r>
      <w:proofErr w:type="spellStart"/>
      <w:r>
        <w:t>tetraedrisch</w:t>
      </w:r>
      <w:proofErr w:type="spellEnd"/>
      <w:r>
        <w:t xml:space="preserve"> gebautes Ion der Zusammensetzung EO</w:t>
      </w:r>
      <w:r>
        <w:rPr>
          <w:vertAlign w:val="subscript"/>
        </w:rPr>
        <w:t>4</w:t>
      </w:r>
      <w:r>
        <w:rPr>
          <w:vertAlign w:val="superscript"/>
        </w:rPr>
        <w:t>n</w:t>
      </w:r>
      <w:r>
        <w:t>, das Silicat-Anion (Monosilicat) SiO</w:t>
      </w:r>
      <w:r>
        <w:rPr>
          <w:vertAlign w:val="subscript"/>
        </w:rPr>
        <w:t>4</w:t>
      </w:r>
      <w:r>
        <w:rPr>
          <w:vertAlign w:val="superscript"/>
        </w:rPr>
        <w:t>4-</w:t>
      </w:r>
      <w:r>
        <w:t>. Das einfachstes Glied der Kieselsäuren ist die „</w:t>
      </w:r>
      <w:proofErr w:type="spellStart"/>
      <w:r>
        <w:t>Siliciumsäure</w:t>
      </w:r>
      <w:proofErr w:type="spellEnd"/>
      <w:r>
        <w:t>" H</w:t>
      </w:r>
      <w:r>
        <w:rPr>
          <w:vertAlign w:val="subscript"/>
        </w:rPr>
        <w:t>4</w:t>
      </w:r>
      <w:r>
        <w:t>SiO</w:t>
      </w:r>
      <w:r>
        <w:rPr>
          <w:vertAlign w:val="subscript"/>
        </w:rPr>
        <w:t>4</w:t>
      </w:r>
      <w:r>
        <w:t>.</w:t>
      </w:r>
    </w:p>
    <w:p w14:paraId="5159F3B6" w14:textId="42B2A4B4" w:rsidR="00CE775E" w:rsidRPr="00CE775E" w:rsidRDefault="007E1BA5" w:rsidP="00CE775E">
      <w:pPr>
        <w:pStyle w:val="Formeln"/>
        <w:rPr>
          <w:rFonts w:eastAsiaTheme="minorEastAsia"/>
        </w:rPr>
      </w:pPr>
      <m:oMathPara>
        <m:oMath>
          <m:sSub>
            <m:sSubPr>
              <m:ctrlPr>
                <w:rPr>
                  <w:rFonts w:ascii="Cambria Math" w:hAnsi="Cambria Math"/>
                </w:rPr>
              </m:ctrlPr>
            </m:sSubPr>
            <m:e>
              <m:r>
                <m:rPr>
                  <m:nor/>
                </m:rPr>
                <m:t>H</m:t>
              </m:r>
            </m:e>
            <m:sub>
              <m:r>
                <m:rPr>
                  <m:nor/>
                </m:rPr>
                <m:t>4</m:t>
              </m:r>
            </m:sub>
          </m:sSub>
          <m:sSub>
            <m:sSubPr>
              <m:ctrlPr>
                <w:rPr>
                  <w:rFonts w:ascii="Cambria Math" w:hAnsi="Cambria Math"/>
                </w:rPr>
              </m:ctrlPr>
            </m:sSubPr>
            <m:e>
              <w:proofErr w:type="spellStart"/>
              <m:r>
                <m:rPr>
                  <m:nor/>
                </m:rPr>
                <m:t>SiO</m:t>
              </m:r>
              <w:proofErr w:type="spellEnd"/>
            </m:e>
            <m:sub>
              <m:r>
                <m:rPr>
                  <m:nor/>
                </m:rPr>
                <m:t>4</m:t>
              </m:r>
            </m:sub>
          </m:sSub>
          <m:r>
            <m:rPr>
              <m:nor/>
            </m:rPr>
            <m:t xml:space="preserve"> = Si</m:t>
          </m:r>
          <m:sSub>
            <m:sSubPr>
              <m:ctrlPr>
                <w:rPr>
                  <w:rFonts w:ascii="Cambria Math" w:hAnsi="Cambria Math"/>
                </w:rPr>
              </m:ctrlPr>
            </m:sSubPr>
            <m:e>
              <m:d>
                <m:dPr>
                  <m:ctrlPr>
                    <w:rPr>
                      <w:rFonts w:ascii="Cambria Math" w:hAnsi="Cambria Math"/>
                    </w:rPr>
                  </m:ctrlPr>
                </m:dPr>
                <m:e>
                  <m:r>
                    <m:rPr>
                      <m:nor/>
                    </m:rPr>
                    <m:t>OH</m:t>
                  </m:r>
                </m:e>
              </m:d>
            </m:e>
            <m:sub>
              <m:r>
                <m:rPr>
                  <m:nor/>
                </m:rPr>
                <m:t>4</m:t>
              </m:r>
            </m:sub>
          </m:sSub>
          <m:r>
            <m:rPr>
              <m:nor/>
            </m:rPr>
            <m:t xml:space="preserve"> = </m:t>
          </m:r>
          <w:proofErr w:type="spellStart"/>
          <m:r>
            <m:rPr>
              <m:nor/>
            </m:rPr>
            <m:t>Ortho</m:t>
          </m:r>
          <w:proofErr w:type="spellEnd"/>
          <m:r>
            <m:rPr>
              <m:nor/>
            </m:rPr>
            <m:t>-Kieselsäure oder Mono-Kieselsäure</m:t>
          </m:r>
        </m:oMath>
      </m:oMathPara>
    </w:p>
    <w:p w14:paraId="5A656F2C" w14:textId="5AEE7F8C" w:rsidR="00CE775E" w:rsidRDefault="00CE775E" w:rsidP="00CE775E">
      <w:pPr>
        <w:rPr>
          <w:rFonts w:cs="Arial"/>
        </w:rPr>
      </w:pPr>
      <w:r>
        <w:rPr>
          <w:rFonts w:cs="Arial"/>
        </w:rPr>
        <w:t xml:space="preserve">Wenn die </w:t>
      </w:r>
      <w:proofErr w:type="spellStart"/>
      <w:r>
        <w:rPr>
          <w:rFonts w:cs="Arial"/>
        </w:rPr>
        <w:t>Hydroxygruppen</w:t>
      </w:r>
      <w:proofErr w:type="spellEnd"/>
      <w:r>
        <w:rPr>
          <w:rFonts w:cs="Arial"/>
        </w:rPr>
        <w:t>-Gruppen teilweise oder vollständig durch MO-Gruppen (M= Metall-Äquivalent) ersetzt sind, so spricht man von Silicaten (Salze der Kieselsäure).</w:t>
      </w:r>
    </w:p>
    <w:p w14:paraId="0AA01586" w14:textId="1C115B9F" w:rsidR="00CE775E" w:rsidRDefault="00CE775E" w:rsidP="00CE775E">
      <w:pPr>
        <w:pStyle w:val="berschrift1"/>
      </w:pPr>
      <w:bookmarkStart w:id="4" w:name="_Toc65501693"/>
      <w:r>
        <w:t>Silicate</w:t>
      </w:r>
      <w:bookmarkEnd w:id="4"/>
    </w:p>
    <w:p w14:paraId="60F4B1BC" w14:textId="50004718" w:rsidR="00CE775E" w:rsidRDefault="00CE775E" w:rsidP="00CE775E">
      <w:pPr>
        <w:rPr>
          <w:rFonts w:cs="Arial"/>
        </w:rPr>
      </w:pPr>
      <w:r>
        <w:rPr>
          <w:rFonts w:cs="Arial"/>
        </w:rPr>
        <w:t xml:space="preserve">In den Salzen liegen meist einheitlich gebaute, räumlich begrenzte </w:t>
      </w:r>
      <w:proofErr w:type="spellStart"/>
      <w:r>
        <w:rPr>
          <w:rFonts w:cs="Arial"/>
        </w:rPr>
        <w:t>acyclische</w:t>
      </w:r>
      <w:proofErr w:type="spellEnd"/>
      <w:r>
        <w:rPr>
          <w:rFonts w:cs="Arial"/>
        </w:rPr>
        <w:t xml:space="preserve"> oder cyclische bzw. räumlich unbegrenzte Silicat-Anionen vor. Sie bilden mittels den zugeordneten Metall-Kationen (häufig Mg</w:t>
      </w:r>
      <w:r>
        <w:rPr>
          <w:rFonts w:cs="Arial"/>
          <w:vertAlign w:val="superscript"/>
        </w:rPr>
        <w:t>2+</w:t>
      </w:r>
      <w:r>
        <w:rPr>
          <w:rFonts w:cs="Arial"/>
        </w:rPr>
        <w:t>, Ca</w:t>
      </w:r>
      <w:r>
        <w:rPr>
          <w:rFonts w:cs="Arial"/>
          <w:vertAlign w:val="superscript"/>
        </w:rPr>
        <w:t>2+</w:t>
      </w:r>
      <w:r>
        <w:rPr>
          <w:rFonts w:cs="Arial"/>
        </w:rPr>
        <w:t>, Al</w:t>
      </w:r>
      <w:r>
        <w:rPr>
          <w:rFonts w:cs="Arial"/>
          <w:vertAlign w:val="superscript"/>
        </w:rPr>
        <w:t>3+</w:t>
      </w:r>
      <w:r>
        <w:rPr>
          <w:rFonts w:cs="Arial"/>
        </w:rPr>
        <w:t>, Fe</w:t>
      </w:r>
      <w:r>
        <w:rPr>
          <w:rFonts w:cs="Arial"/>
          <w:vertAlign w:val="superscript"/>
        </w:rPr>
        <w:t>3+</w:t>
      </w:r>
      <w:r>
        <w:rPr>
          <w:rFonts w:cs="Arial"/>
        </w:rPr>
        <w:t xml:space="preserve">) größere Komplexe. In all diesen Komplexen hat das Silicium die Koordinationszahl 4. Jedes Silicium-Atom ist </w:t>
      </w:r>
      <w:proofErr w:type="spellStart"/>
      <w:r>
        <w:rPr>
          <w:rFonts w:cs="Arial"/>
        </w:rPr>
        <w:t>tetraedrisch</w:t>
      </w:r>
      <w:proofErr w:type="spellEnd"/>
      <w:r>
        <w:rPr>
          <w:rFonts w:cs="Arial"/>
        </w:rPr>
        <w:t xml:space="preserve"> von 4 Sauerstoff-Atomen umgeben. Ist das Silicium teilweise durch Aluminium, Bor oder Beryllium ersetzt, so spricht man von </w:t>
      </w:r>
      <w:proofErr w:type="spellStart"/>
      <w:r>
        <w:rPr>
          <w:rFonts w:cs="Arial"/>
        </w:rPr>
        <w:t>Alumo</w:t>
      </w:r>
      <w:proofErr w:type="spellEnd"/>
      <w:r>
        <w:rPr>
          <w:rFonts w:cs="Arial"/>
        </w:rPr>
        <w:t xml:space="preserve">-, Boro- bzw. </w:t>
      </w:r>
      <w:proofErr w:type="spellStart"/>
      <w:r>
        <w:rPr>
          <w:rFonts w:cs="Arial"/>
        </w:rPr>
        <w:t>Beryllosilicaten</w:t>
      </w:r>
      <w:proofErr w:type="spellEnd"/>
      <w:r>
        <w:rPr>
          <w:rFonts w:cs="Arial"/>
        </w:rPr>
        <w:t>. Des Weiteren kommt es zur Polymerisation der Silicat-Anionen.</w:t>
      </w:r>
    </w:p>
    <w:p w14:paraId="35B45709" w14:textId="479ADBBF" w:rsidR="00CE775E" w:rsidRDefault="00CE775E" w:rsidP="00CE775E">
      <w:pPr>
        <w:pStyle w:val="berschrift1"/>
      </w:pPr>
      <w:bookmarkStart w:id="5" w:name="_Toc65501694"/>
      <w:r>
        <w:t>Systematik der Silicate</w:t>
      </w:r>
      <w:bookmarkEnd w:id="5"/>
    </w:p>
    <w:p w14:paraId="1AECF665" w14:textId="0A424DBD" w:rsidR="00CE775E" w:rsidRDefault="00CE775E" w:rsidP="00CE775E">
      <w:pPr>
        <w:rPr>
          <w:rFonts w:cs="Arial"/>
        </w:rPr>
      </w:pPr>
      <w:r>
        <w:rPr>
          <w:rFonts w:cs="Arial"/>
        </w:rPr>
        <w:t>Silicate mit begrenzter Anionen-Größe sind die Insel</w:t>
      </w:r>
      <w:r w:rsidR="00966202">
        <w:rPr>
          <w:rFonts w:cs="Arial"/>
        </w:rPr>
        <w:t>-S</w:t>
      </w:r>
      <w:r>
        <w:rPr>
          <w:rFonts w:cs="Arial"/>
        </w:rPr>
        <w:t>ilicate, Gruppen</w:t>
      </w:r>
      <w:r w:rsidR="00966202">
        <w:rPr>
          <w:rFonts w:cs="Arial"/>
        </w:rPr>
        <w:t>-S</w:t>
      </w:r>
      <w:r>
        <w:rPr>
          <w:rFonts w:cs="Arial"/>
        </w:rPr>
        <w:t>ilicate und Ring</w:t>
      </w:r>
      <w:r w:rsidR="00966202">
        <w:rPr>
          <w:rFonts w:cs="Arial"/>
        </w:rPr>
        <w:t>-S</w:t>
      </w:r>
      <w:r>
        <w:rPr>
          <w:rFonts w:cs="Arial"/>
        </w:rPr>
        <w:t>ilicate. Silicate mit unbegrenzter Anionen</w:t>
      </w:r>
      <w:r w:rsidR="00966202">
        <w:rPr>
          <w:rFonts w:cs="Arial"/>
        </w:rPr>
        <w:t>-G</w:t>
      </w:r>
      <w:r>
        <w:rPr>
          <w:rFonts w:cs="Arial"/>
        </w:rPr>
        <w:t>röße sind die Ketten</w:t>
      </w:r>
      <w:r w:rsidR="00966202">
        <w:rPr>
          <w:rFonts w:cs="Arial"/>
        </w:rPr>
        <w:t>-S</w:t>
      </w:r>
      <w:r>
        <w:rPr>
          <w:rFonts w:cs="Arial"/>
        </w:rPr>
        <w:t>ilicate, Band</w:t>
      </w:r>
      <w:r w:rsidR="00966202">
        <w:rPr>
          <w:rFonts w:cs="Arial"/>
        </w:rPr>
        <w:t>-S</w:t>
      </w:r>
      <w:r>
        <w:rPr>
          <w:rFonts w:cs="Arial"/>
        </w:rPr>
        <w:t>ilicate, Schicht</w:t>
      </w:r>
      <w:r w:rsidR="00966202">
        <w:rPr>
          <w:rFonts w:cs="Arial"/>
        </w:rPr>
        <w:t>-S</w:t>
      </w:r>
      <w:r>
        <w:rPr>
          <w:rFonts w:cs="Arial"/>
        </w:rPr>
        <w:t>ilicate und Gerüst</w:t>
      </w:r>
      <w:r w:rsidR="00966202">
        <w:rPr>
          <w:rFonts w:cs="Arial"/>
        </w:rPr>
        <w:t>-S</w:t>
      </w:r>
      <w:r>
        <w:rPr>
          <w:rFonts w:cs="Arial"/>
        </w:rPr>
        <w:t>ilicate.</w:t>
      </w:r>
    </w:p>
    <w:p w14:paraId="2CAD1205" w14:textId="42F4AD09" w:rsidR="00966202" w:rsidRDefault="00966202" w:rsidP="00966202">
      <w:pPr>
        <w:pStyle w:val="berschrift1"/>
      </w:pPr>
      <w:bookmarkStart w:id="6" w:name="_Toc65501695"/>
      <w:r>
        <w:t>Natürliche Silicate</w:t>
      </w:r>
      <w:bookmarkEnd w:id="6"/>
    </w:p>
    <w:p w14:paraId="3F9F1720" w14:textId="2E2F8A3D" w:rsidR="00966202" w:rsidRDefault="00966202" w:rsidP="00966202">
      <w:pPr>
        <w:rPr>
          <w:rFonts w:cs="Arial"/>
        </w:rPr>
      </w:pPr>
      <w:r>
        <w:rPr>
          <w:rFonts w:cs="Arial"/>
          <w:b/>
          <w:bCs/>
        </w:rPr>
        <w:t>Insel-Silicate</w:t>
      </w:r>
      <w:r>
        <w:rPr>
          <w:rFonts w:cs="Arial"/>
        </w:rPr>
        <w:t xml:space="preserve"> sind isolierte [SiO</w:t>
      </w:r>
      <w:r>
        <w:rPr>
          <w:rFonts w:cs="Arial"/>
          <w:vertAlign w:val="subscript"/>
        </w:rPr>
        <w:t>4</w:t>
      </w:r>
      <w:r>
        <w:rPr>
          <w:rFonts w:cs="Arial"/>
        </w:rPr>
        <w:t>]</w:t>
      </w:r>
      <w:r>
        <w:rPr>
          <w:rFonts w:cs="Arial"/>
          <w:vertAlign w:val="superscript"/>
        </w:rPr>
        <w:t>4-</w:t>
      </w:r>
      <w:r>
        <w:rPr>
          <w:rFonts w:cs="Arial"/>
        </w:rPr>
        <w:t>-Tetraeder, die durch Kationen miteinander verbunden sind; es sind harte Substanzen mit hoher Brechzahl und geschätzte Schmuck-Steine. Beispiele für Insel-Silicate sind der Zirkon, der Granat und der Olivin.</w:t>
      </w:r>
    </w:p>
    <w:p w14:paraId="70D704DF" w14:textId="70148D24" w:rsidR="00966202" w:rsidRDefault="00966202" w:rsidP="00966202">
      <w:pPr>
        <w:pStyle w:val="Bilder"/>
      </w:pPr>
      <w:r>
        <w:rPr>
          <w:lang w:eastAsia="de-DE"/>
        </w:rPr>
        <w:drawing>
          <wp:inline distT="0" distB="0" distL="0" distR="0" wp14:anchorId="3A80E7AE" wp14:editId="3BC3A101">
            <wp:extent cx="1800000" cy="18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8C72AF5" w14:textId="20C961B0" w:rsidR="0025150B" w:rsidRDefault="00966202" w:rsidP="0025150B">
      <w:pPr>
        <w:pStyle w:val="Beschriftung"/>
        <w:rPr>
          <w:rFonts w:cs="Arial"/>
        </w:rPr>
      </w:pPr>
      <w:r>
        <w:t xml:space="preserve">Abb. </w:t>
      </w:r>
      <w:r w:rsidR="007E1BA5">
        <w:fldChar w:fldCharType="begin"/>
      </w:r>
      <w:r w:rsidR="007E1BA5">
        <w:instrText xml:space="preserve"> SEQ Abb. \* ARABIC </w:instrText>
      </w:r>
      <w:r w:rsidR="007E1BA5">
        <w:fldChar w:fldCharType="separate"/>
      </w:r>
      <w:r w:rsidR="007E1BA5">
        <w:rPr>
          <w:noProof/>
        </w:rPr>
        <w:t>1</w:t>
      </w:r>
      <w:r w:rsidR="007E1BA5">
        <w:rPr>
          <w:noProof/>
        </w:rPr>
        <w:fldChar w:fldCharType="end"/>
      </w:r>
      <w:r>
        <w:t xml:space="preserve">: </w:t>
      </w:r>
      <w:r>
        <w:rPr>
          <w:rFonts w:cs="Arial"/>
        </w:rPr>
        <w:t>Granat Mg</w:t>
      </w:r>
      <w:r>
        <w:rPr>
          <w:rFonts w:cs="Arial"/>
          <w:vertAlign w:val="subscript"/>
        </w:rPr>
        <w:t>3</w:t>
      </w:r>
      <w:r>
        <w:rPr>
          <w:rFonts w:cs="Arial"/>
        </w:rPr>
        <w:t>Al</w:t>
      </w:r>
      <w:r>
        <w:rPr>
          <w:rFonts w:cs="Arial"/>
          <w:vertAlign w:val="subscript"/>
        </w:rPr>
        <w:t>2</w:t>
      </w:r>
      <w:r>
        <w:rPr>
          <w:rFonts w:cs="Arial"/>
        </w:rPr>
        <w:t>[SiO</w:t>
      </w:r>
      <w:r>
        <w:rPr>
          <w:rFonts w:cs="Arial"/>
          <w:vertAlign w:val="subscript"/>
        </w:rPr>
        <w:t>4</w:t>
      </w:r>
      <w:r>
        <w:rPr>
          <w:rFonts w:cs="Arial"/>
        </w:rPr>
        <w:t>]</w:t>
      </w:r>
      <w:r>
        <w:rPr>
          <w:rFonts w:cs="Arial"/>
          <w:vertAlign w:val="subscript"/>
        </w:rPr>
        <w:t>3</w:t>
      </w:r>
      <w:r>
        <w:rPr>
          <w:rFonts w:cs="Arial"/>
        </w:rPr>
        <w:t xml:space="preserve"> - ein Insel-Silicat.</w:t>
      </w:r>
      <w:r w:rsidR="007E1BA5">
        <w:rPr>
          <w:rFonts w:cs="Arial"/>
        </w:rPr>
        <w:t xml:space="preserve"> </w:t>
      </w:r>
      <w:r w:rsidR="0025150B">
        <w:rPr>
          <w:rFonts w:cs="Arial"/>
        </w:rPr>
        <w:t>Die Silicat-Tetraeder sind in R</w:t>
      </w:r>
      <w:r>
        <w:rPr>
          <w:rFonts w:cs="Arial"/>
        </w:rPr>
        <w:t>ot dargestellt. Die Mg</w:t>
      </w:r>
      <w:r>
        <w:rPr>
          <w:rFonts w:cs="Arial"/>
          <w:vertAlign w:val="superscript"/>
        </w:rPr>
        <w:t>2+</w:t>
      </w:r>
      <w:r>
        <w:rPr>
          <w:rFonts w:cs="Arial"/>
        </w:rPr>
        <w:t>-Kationen sind als graue Kugeln dargestellt und die Al</w:t>
      </w:r>
      <w:r>
        <w:rPr>
          <w:rFonts w:cs="Arial"/>
          <w:vertAlign w:val="superscript"/>
        </w:rPr>
        <w:t>3+</w:t>
      </w:r>
      <w:r>
        <w:rPr>
          <w:rFonts w:cs="Arial"/>
        </w:rPr>
        <w:t>-Kationen als grüne Oktaeder. [</w:t>
      </w:r>
      <w:r>
        <w:rPr>
          <w:rFonts w:cs="Arial"/>
        </w:rPr>
        <w:fldChar w:fldCharType="begin"/>
      </w:r>
      <w:r>
        <w:rPr>
          <w:rFonts w:cs="Arial"/>
        </w:rPr>
        <w:instrText xml:space="preserve"> REF _Ref58235312 \r \h </w:instrText>
      </w:r>
      <w:r>
        <w:rPr>
          <w:rFonts w:cs="Arial"/>
        </w:rPr>
      </w:r>
      <w:r>
        <w:rPr>
          <w:rFonts w:cs="Arial"/>
        </w:rPr>
        <w:fldChar w:fldCharType="separate"/>
      </w:r>
      <w:r w:rsidR="007E1BA5">
        <w:rPr>
          <w:rFonts w:cs="Arial"/>
        </w:rPr>
        <w:t>5</w:t>
      </w:r>
      <w:r>
        <w:rPr>
          <w:rFonts w:cs="Arial"/>
        </w:rPr>
        <w:fldChar w:fldCharType="end"/>
      </w:r>
      <w:r>
        <w:rPr>
          <w:rFonts w:cs="Arial"/>
        </w:rPr>
        <w:t>]</w:t>
      </w:r>
      <w:r>
        <w:rPr>
          <w:rFonts w:cs="Arial"/>
        </w:rPr>
        <w:br/>
      </w:r>
      <w:r w:rsidR="0025150B">
        <w:rPr>
          <w:rFonts w:cs="Arial"/>
        </w:rPr>
        <w:t>(</w:t>
      </w:r>
      <w:hyperlink r:id="rId10" w:history="1">
        <w:r w:rsidR="0025150B" w:rsidRPr="0025150B">
          <w:rPr>
            <w:rStyle w:val="Hyperlink"/>
            <w:rFonts w:cs="Arial"/>
          </w:rPr>
          <w:t xml:space="preserve">3D </w:t>
        </w:r>
        <w:proofErr w:type="spellStart"/>
        <w:r w:rsidR="0025150B">
          <w:rPr>
            <w:rStyle w:val="Hyperlink"/>
            <w:rFonts w:cs="Arial"/>
          </w:rPr>
          <w:t>gr</w:t>
        </w:r>
        <w:r w:rsidR="0025150B">
          <w:rPr>
            <w:rStyle w:val="Hyperlink"/>
            <w:rFonts w:cs="Arial"/>
          </w:rPr>
          <w:t>a</w:t>
        </w:r>
        <w:r w:rsidR="0025150B">
          <w:rPr>
            <w:rStyle w:val="Hyperlink"/>
            <w:rFonts w:cs="Arial"/>
          </w:rPr>
          <w:t>nat</w:t>
        </w:r>
        <w:proofErr w:type="spellEnd"/>
      </w:hyperlink>
      <w:r w:rsidR="0025150B">
        <w:rPr>
          <w:rFonts w:cs="Arial"/>
        </w:rPr>
        <w:t xml:space="preserve">: </w:t>
      </w:r>
      <w:hyperlink r:id="rId11" w:history="1">
        <w:r w:rsidR="0025150B" w:rsidRPr="0025150B">
          <w:rPr>
            <w:rStyle w:val="Hyperlink"/>
            <w:rFonts w:cs="Arial"/>
          </w:rPr>
          <w:t>Cortona3D Viewer</w:t>
        </w:r>
      </w:hyperlink>
      <w:r w:rsidR="0025150B" w:rsidRPr="0025150B">
        <w:rPr>
          <w:rFonts w:cs="Arial"/>
          <w:color w:val="auto"/>
        </w:rPr>
        <w:t xml:space="preserve"> erforderlich; läuft nur im Internet Explorer</w:t>
      </w:r>
      <w:r w:rsidR="00714E29">
        <w:rPr>
          <w:rFonts w:cs="Arial"/>
          <w:color w:val="auto"/>
        </w:rPr>
        <w:t xml:space="preserve">; mit </w:t>
      </w:r>
      <w:proofErr w:type="spellStart"/>
      <w:r w:rsidR="00714E29">
        <w:rPr>
          <w:rFonts w:cs="Arial"/>
          <w:color w:val="auto"/>
        </w:rPr>
        <w:t>re</w:t>
      </w:r>
      <w:proofErr w:type="spellEnd"/>
      <w:r w:rsidR="00714E29">
        <w:rPr>
          <w:rFonts w:cs="Arial"/>
          <w:color w:val="auto"/>
        </w:rPr>
        <w:t xml:space="preserve"> Maustaste Navigation „Prüfen“ einstellen</w:t>
      </w:r>
      <w:r w:rsidR="0025150B">
        <w:rPr>
          <w:rFonts w:cs="Arial"/>
        </w:rPr>
        <w:t>)</w:t>
      </w:r>
    </w:p>
    <w:p w14:paraId="4559D238" w14:textId="1DA18710" w:rsidR="00966202" w:rsidRDefault="00966202" w:rsidP="0025150B">
      <w:r>
        <w:rPr>
          <w:b/>
          <w:bCs/>
        </w:rPr>
        <w:t>Gruppen-Silicate</w:t>
      </w:r>
      <w:r>
        <w:t xml:space="preserve"> sind </w:t>
      </w:r>
      <w:proofErr w:type="spellStart"/>
      <w:r>
        <w:t>Sorosilicate</w:t>
      </w:r>
      <w:proofErr w:type="spellEnd"/>
      <w:r>
        <w:t>, die Doppel-Tetraeder mit der Verhältnisformel [Si</w:t>
      </w:r>
      <w:r>
        <w:rPr>
          <w:vertAlign w:val="subscript"/>
        </w:rPr>
        <w:t>2</w:t>
      </w:r>
      <w:r>
        <w:t>O</w:t>
      </w:r>
      <w:r>
        <w:rPr>
          <w:vertAlign w:val="subscript"/>
        </w:rPr>
        <w:t>7</w:t>
      </w:r>
      <w:r>
        <w:t>]</w:t>
      </w:r>
      <w:r>
        <w:rPr>
          <w:vertAlign w:val="superscript"/>
        </w:rPr>
        <w:t>6-</w:t>
      </w:r>
      <w:r>
        <w:t xml:space="preserve"> enthalten. Das Verhältnis von Silicium zu Sauerstoff entspricht 2:7. Beispiele dafür wären das </w:t>
      </w:r>
      <w:proofErr w:type="spellStart"/>
      <w:r>
        <w:t>Thortveitit</w:t>
      </w:r>
      <w:proofErr w:type="spellEnd"/>
      <w:r>
        <w:t xml:space="preserve"> und das </w:t>
      </w:r>
      <w:proofErr w:type="spellStart"/>
      <w:r>
        <w:t>Barysilit</w:t>
      </w:r>
      <w:proofErr w:type="spellEnd"/>
      <w:r>
        <w:t>.</w:t>
      </w:r>
    </w:p>
    <w:p w14:paraId="3789AB38" w14:textId="2DBA4643" w:rsidR="00966202" w:rsidRDefault="00966202" w:rsidP="00BE0444">
      <w:pPr>
        <w:pStyle w:val="Bilder"/>
        <w:spacing w:before="120"/>
      </w:pPr>
      <w:r>
        <w:rPr>
          <w:lang w:eastAsia="de-DE"/>
        </w:rPr>
        <w:drawing>
          <wp:inline distT="0" distB="0" distL="0" distR="0" wp14:anchorId="0D7689AA" wp14:editId="46FD5ACC">
            <wp:extent cx="3024829" cy="18000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829" cy="1800000"/>
                    </a:xfrm>
                    <a:prstGeom prst="rect">
                      <a:avLst/>
                    </a:prstGeom>
                    <a:noFill/>
                    <a:ln>
                      <a:noFill/>
                    </a:ln>
                  </pic:spPr>
                </pic:pic>
              </a:graphicData>
            </a:graphic>
          </wp:inline>
        </w:drawing>
      </w:r>
    </w:p>
    <w:p w14:paraId="162D3118" w14:textId="00F0B5B3" w:rsidR="0025150B" w:rsidRDefault="00966202" w:rsidP="0025150B">
      <w:pPr>
        <w:pStyle w:val="Beschriftung"/>
        <w:rPr>
          <w:rFonts w:cs="Arial"/>
        </w:rPr>
      </w:pPr>
      <w:r>
        <w:t xml:space="preserve">Abb. </w:t>
      </w:r>
      <w:r w:rsidR="007E1BA5">
        <w:fldChar w:fldCharType="begin"/>
      </w:r>
      <w:r w:rsidR="007E1BA5">
        <w:instrText xml:space="preserve"> SEQ Abb. \* ARABIC </w:instrText>
      </w:r>
      <w:r w:rsidR="007E1BA5">
        <w:fldChar w:fldCharType="separate"/>
      </w:r>
      <w:r w:rsidR="007E1BA5">
        <w:rPr>
          <w:noProof/>
        </w:rPr>
        <w:t>2</w:t>
      </w:r>
      <w:r w:rsidR="007E1BA5">
        <w:rPr>
          <w:noProof/>
        </w:rPr>
        <w:fldChar w:fldCharType="end"/>
      </w:r>
      <w:r>
        <w:t xml:space="preserve">: </w:t>
      </w:r>
      <w:proofErr w:type="spellStart"/>
      <w:r>
        <w:rPr>
          <w:rFonts w:cs="Arial"/>
        </w:rPr>
        <w:t>Thortveitit</w:t>
      </w:r>
      <w:proofErr w:type="spellEnd"/>
      <w:r>
        <w:rPr>
          <w:rFonts w:cs="Arial"/>
        </w:rPr>
        <w:t xml:space="preserve"> Sc</w:t>
      </w:r>
      <w:r>
        <w:rPr>
          <w:rFonts w:cs="Arial"/>
          <w:vertAlign w:val="subscript"/>
        </w:rPr>
        <w:t>2</w:t>
      </w:r>
      <w:r>
        <w:rPr>
          <w:rFonts w:cs="Arial"/>
        </w:rPr>
        <w:t>[Si</w:t>
      </w:r>
      <w:r>
        <w:rPr>
          <w:rFonts w:cs="Arial"/>
          <w:vertAlign w:val="subscript"/>
        </w:rPr>
        <w:t>2</w:t>
      </w:r>
      <w:r>
        <w:rPr>
          <w:rFonts w:cs="Arial"/>
        </w:rPr>
        <w:t>O</w:t>
      </w:r>
      <w:r>
        <w:rPr>
          <w:rFonts w:cs="Arial"/>
          <w:vertAlign w:val="subscript"/>
        </w:rPr>
        <w:t>7</w:t>
      </w:r>
      <w:r>
        <w:rPr>
          <w:rFonts w:cs="Arial"/>
        </w:rPr>
        <w:t>]- ein Gruppen-Silicat.</w:t>
      </w:r>
      <w:r w:rsidR="007E1BA5">
        <w:rPr>
          <w:rFonts w:cs="Arial"/>
        </w:rPr>
        <w:t xml:space="preserve"> </w:t>
      </w:r>
      <w:r>
        <w:rPr>
          <w:rFonts w:cs="Arial"/>
        </w:rPr>
        <w:t xml:space="preserve">Die Silicat-Tetraeder sind in </w:t>
      </w:r>
      <w:r w:rsidR="007E1BA5">
        <w:rPr>
          <w:rFonts w:cs="Arial"/>
        </w:rPr>
        <w:t>R</w:t>
      </w:r>
      <w:r>
        <w:rPr>
          <w:rFonts w:cs="Arial"/>
        </w:rPr>
        <w:t>ot dargestellt. Die grünen Oktaeder stellen die Sc</w:t>
      </w:r>
      <w:r>
        <w:rPr>
          <w:rFonts w:cs="Arial"/>
          <w:vertAlign w:val="superscript"/>
        </w:rPr>
        <w:t>2+</w:t>
      </w:r>
      <w:r>
        <w:rPr>
          <w:rFonts w:cs="Arial"/>
        </w:rPr>
        <w:t>-Kationen dar. [</w:t>
      </w:r>
      <w:r>
        <w:rPr>
          <w:rFonts w:cs="Arial"/>
        </w:rPr>
        <w:fldChar w:fldCharType="begin"/>
      </w:r>
      <w:r>
        <w:rPr>
          <w:rFonts w:cs="Arial"/>
        </w:rPr>
        <w:instrText xml:space="preserve"> REF _Ref58235520 \r \h </w:instrText>
      </w:r>
      <w:r>
        <w:rPr>
          <w:rFonts w:cs="Arial"/>
        </w:rPr>
      </w:r>
      <w:r>
        <w:rPr>
          <w:rFonts w:cs="Arial"/>
        </w:rPr>
        <w:fldChar w:fldCharType="separate"/>
      </w:r>
      <w:r w:rsidR="007E1BA5">
        <w:rPr>
          <w:rFonts w:cs="Arial"/>
        </w:rPr>
        <w:t>6</w:t>
      </w:r>
      <w:r>
        <w:rPr>
          <w:rFonts w:cs="Arial"/>
        </w:rPr>
        <w:fldChar w:fldCharType="end"/>
      </w:r>
      <w:r>
        <w:rPr>
          <w:rFonts w:cs="Arial"/>
        </w:rPr>
        <w:t>]</w:t>
      </w:r>
      <w:r>
        <w:rPr>
          <w:rFonts w:cs="Arial"/>
        </w:rPr>
        <w:br/>
      </w:r>
      <w:r w:rsidR="0025150B">
        <w:rPr>
          <w:rFonts w:cs="Arial"/>
        </w:rPr>
        <w:t>(</w:t>
      </w:r>
      <w:hyperlink r:id="rId13" w:history="1">
        <w:r w:rsidR="0025150B" w:rsidRPr="0025150B">
          <w:rPr>
            <w:rStyle w:val="Hyperlink"/>
            <w:rFonts w:cs="Arial"/>
          </w:rPr>
          <w:t xml:space="preserve">3D </w:t>
        </w:r>
        <w:proofErr w:type="spellStart"/>
        <w:r w:rsidR="0062787B">
          <w:rPr>
            <w:rStyle w:val="Hyperlink"/>
            <w:rFonts w:cs="Arial"/>
          </w:rPr>
          <w:t>T</w:t>
        </w:r>
        <w:r w:rsidR="0025150B">
          <w:rPr>
            <w:rStyle w:val="Hyperlink"/>
            <w:rFonts w:cs="Arial"/>
          </w:rPr>
          <w:t>horveit</w:t>
        </w:r>
        <w:r w:rsidR="0025150B">
          <w:rPr>
            <w:rStyle w:val="Hyperlink"/>
            <w:rFonts w:cs="Arial"/>
          </w:rPr>
          <w:t>it</w:t>
        </w:r>
        <w:proofErr w:type="spellEnd"/>
      </w:hyperlink>
      <w:r w:rsidR="0025150B">
        <w:rPr>
          <w:rFonts w:cs="Arial"/>
        </w:rPr>
        <w:t xml:space="preserve">: </w:t>
      </w:r>
      <w:hyperlink r:id="rId14" w:history="1">
        <w:r w:rsidR="0025150B" w:rsidRPr="0025150B">
          <w:rPr>
            <w:rStyle w:val="Hyperlink"/>
            <w:rFonts w:cs="Arial"/>
          </w:rPr>
          <w:t>Cortona3D Viewer</w:t>
        </w:r>
      </w:hyperlink>
      <w:r w:rsidR="0025150B" w:rsidRPr="0025150B">
        <w:rPr>
          <w:rFonts w:cs="Arial"/>
          <w:color w:val="auto"/>
        </w:rPr>
        <w:t xml:space="preserve"> erforderlich; läuft nur im Internet Explorer</w:t>
      </w:r>
      <w:r w:rsidR="007E1BA5">
        <w:rPr>
          <w:rFonts w:cs="Arial"/>
          <w:color w:val="auto"/>
        </w:rPr>
        <w:t xml:space="preserve">; mit </w:t>
      </w:r>
      <w:proofErr w:type="spellStart"/>
      <w:r w:rsidR="007E1BA5">
        <w:rPr>
          <w:rFonts w:cs="Arial"/>
          <w:color w:val="auto"/>
        </w:rPr>
        <w:t>re</w:t>
      </w:r>
      <w:proofErr w:type="spellEnd"/>
      <w:r w:rsidR="007E1BA5">
        <w:rPr>
          <w:rFonts w:cs="Arial"/>
          <w:color w:val="auto"/>
        </w:rPr>
        <w:t xml:space="preserve"> Maustaste Navigation „Prüfen“ einstellen</w:t>
      </w:r>
      <w:r w:rsidR="0025150B">
        <w:rPr>
          <w:rFonts w:cs="Arial"/>
        </w:rPr>
        <w:t>)</w:t>
      </w:r>
    </w:p>
    <w:p w14:paraId="1E809ADE" w14:textId="722525EF" w:rsidR="00966202" w:rsidRDefault="00966202" w:rsidP="0025150B">
      <w:r>
        <w:rPr>
          <w:b/>
          <w:bCs/>
        </w:rPr>
        <w:t>Ringsilicate</w:t>
      </w:r>
      <w:r>
        <w:t xml:space="preserve"> bestehen aus Drei-Ringen (</w:t>
      </w:r>
      <w:proofErr w:type="spellStart"/>
      <w:r>
        <w:t>Benitoit</w:t>
      </w:r>
      <w:proofErr w:type="spellEnd"/>
      <w:r>
        <w:t>) mit der Verhältnisformel [Si</w:t>
      </w:r>
      <w:r>
        <w:rPr>
          <w:vertAlign w:val="subscript"/>
        </w:rPr>
        <w:t>3</w:t>
      </w:r>
      <w:r>
        <w:t>O</w:t>
      </w:r>
      <w:r>
        <w:rPr>
          <w:vertAlign w:val="subscript"/>
        </w:rPr>
        <w:t>9</w:t>
      </w:r>
      <w:r>
        <w:t>]</w:t>
      </w:r>
      <w:r>
        <w:rPr>
          <w:vertAlign w:val="superscript"/>
        </w:rPr>
        <w:t>6-</w:t>
      </w:r>
      <w:r>
        <w:t xml:space="preserve"> und Sechs-Ringen (Beryll) mit der Verhältnis-Formel [Si</w:t>
      </w:r>
      <w:r>
        <w:rPr>
          <w:vertAlign w:val="subscript"/>
        </w:rPr>
        <w:t>6</w:t>
      </w:r>
      <w:r>
        <w:t>O</w:t>
      </w:r>
      <w:r>
        <w:rPr>
          <w:vertAlign w:val="subscript"/>
        </w:rPr>
        <w:t>18</w:t>
      </w:r>
      <w:r>
        <w:t>]</w:t>
      </w:r>
      <w:r>
        <w:rPr>
          <w:vertAlign w:val="superscript"/>
        </w:rPr>
        <w:t>12-</w:t>
      </w:r>
      <w:r>
        <w:t>. Das Verhältnis von Silicium zu Sauerstoff entspricht hierbei 1:3. Abarten des Berylls sind Aquamarin und Smaragd (Schmuck-Steine).</w:t>
      </w:r>
    </w:p>
    <w:p w14:paraId="571A3E03" w14:textId="20B0BE31" w:rsidR="00966202" w:rsidRDefault="00966202" w:rsidP="00BE0444">
      <w:pPr>
        <w:pStyle w:val="Bilder"/>
        <w:spacing w:before="120"/>
      </w:pPr>
      <w:r>
        <w:rPr>
          <w:lang w:eastAsia="de-DE"/>
        </w:rPr>
        <w:drawing>
          <wp:inline distT="0" distB="0" distL="0" distR="0" wp14:anchorId="1FD877BF" wp14:editId="2740BAC9">
            <wp:extent cx="238293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2930" cy="1800000"/>
                    </a:xfrm>
                    <a:prstGeom prst="rect">
                      <a:avLst/>
                    </a:prstGeom>
                    <a:noFill/>
                    <a:ln>
                      <a:noFill/>
                    </a:ln>
                  </pic:spPr>
                </pic:pic>
              </a:graphicData>
            </a:graphic>
          </wp:inline>
        </w:drawing>
      </w:r>
    </w:p>
    <w:p w14:paraId="24EF6F08" w14:textId="7FA1B1E7" w:rsidR="0025150B" w:rsidRDefault="00966202" w:rsidP="0025150B">
      <w:pPr>
        <w:pStyle w:val="Beschriftung"/>
        <w:rPr>
          <w:rFonts w:cs="Arial"/>
        </w:rPr>
      </w:pPr>
      <w:r>
        <w:t xml:space="preserve">Abb. </w:t>
      </w:r>
      <w:r w:rsidR="007E1BA5">
        <w:fldChar w:fldCharType="begin"/>
      </w:r>
      <w:r w:rsidR="007E1BA5">
        <w:instrText xml:space="preserve"> SEQ Abb. \* ARABIC </w:instrText>
      </w:r>
      <w:r w:rsidR="007E1BA5">
        <w:fldChar w:fldCharType="separate"/>
      </w:r>
      <w:r w:rsidR="007E1BA5">
        <w:rPr>
          <w:noProof/>
        </w:rPr>
        <w:t>3</w:t>
      </w:r>
      <w:r w:rsidR="007E1BA5">
        <w:rPr>
          <w:noProof/>
        </w:rPr>
        <w:fldChar w:fldCharType="end"/>
      </w:r>
      <w:r>
        <w:t xml:space="preserve">: </w:t>
      </w:r>
      <w:proofErr w:type="spellStart"/>
      <w:r>
        <w:rPr>
          <w:rFonts w:cs="Arial"/>
        </w:rPr>
        <w:t>Benitoit</w:t>
      </w:r>
      <w:proofErr w:type="spellEnd"/>
      <w:r>
        <w:rPr>
          <w:rFonts w:cs="Arial"/>
        </w:rPr>
        <w:t xml:space="preserve"> </w:t>
      </w:r>
      <w:proofErr w:type="spellStart"/>
      <w:r>
        <w:rPr>
          <w:rFonts w:cs="Arial"/>
        </w:rPr>
        <w:t>BaTi</w:t>
      </w:r>
      <w:proofErr w:type="spellEnd"/>
      <w:r>
        <w:rPr>
          <w:rFonts w:cs="Arial"/>
        </w:rPr>
        <w:t>[Si</w:t>
      </w:r>
      <w:r>
        <w:rPr>
          <w:rFonts w:cs="Arial"/>
          <w:vertAlign w:val="subscript"/>
        </w:rPr>
        <w:t>3</w:t>
      </w:r>
      <w:r>
        <w:rPr>
          <w:rFonts w:cs="Arial"/>
        </w:rPr>
        <w:t>O</w:t>
      </w:r>
      <w:r>
        <w:rPr>
          <w:rFonts w:cs="Arial"/>
          <w:vertAlign w:val="subscript"/>
        </w:rPr>
        <w:t>6</w:t>
      </w:r>
      <w:r>
        <w:rPr>
          <w:rFonts w:cs="Arial"/>
        </w:rPr>
        <w:t>] - ein Ring-Silicat.</w:t>
      </w:r>
      <w:r w:rsidR="007E1BA5">
        <w:rPr>
          <w:rFonts w:cs="Arial"/>
        </w:rPr>
        <w:t xml:space="preserve"> </w:t>
      </w:r>
      <w:r>
        <w:rPr>
          <w:rFonts w:cs="Arial"/>
        </w:rPr>
        <w:t>Die roten Tetraeder ste</w:t>
      </w:r>
      <w:r w:rsidR="007E1BA5">
        <w:rPr>
          <w:rFonts w:cs="Arial"/>
        </w:rPr>
        <w:t xml:space="preserve">llen die Silicat-Tetraeder dar. </w:t>
      </w:r>
      <w:r>
        <w:rPr>
          <w:rFonts w:cs="Arial"/>
        </w:rPr>
        <w:t>Die grünen Oktaeder stellen die Ti</w:t>
      </w:r>
      <w:r>
        <w:rPr>
          <w:rFonts w:cs="Arial"/>
          <w:vertAlign w:val="superscript"/>
        </w:rPr>
        <w:t>4+</w:t>
      </w:r>
      <w:r>
        <w:rPr>
          <w:rFonts w:cs="Arial"/>
        </w:rPr>
        <w:t xml:space="preserve"> -Kationen dar. Die grauen Kugeln symbolisieren die </w:t>
      </w:r>
      <w:proofErr w:type="spellStart"/>
      <w:r>
        <w:rPr>
          <w:rFonts w:cs="Arial"/>
        </w:rPr>
        <w:t>Ba</w:t>
      </w:r>
      <w:proofErr w:type="spellEnd"/>
      <w:r>
        <w:rPr>
          <w:rFonts w:cs="Arial"/>
        </w:rPr>
        <w:t xml:space="preserve"> </w:t>
      </w:r>
      <w:r>
        <w:rPr>
          <w:rFonts w:cs="Arial"/>
          <w:vertAlign w:val="superscript"/>
        </w:rPr>
        <w:t>2+</w:t>
      </w:r>
      <w:r>
        <w:rPr>
          <w:rFonts w:cs="Arial"/>
        </w:rPr>
        <w:t>-Kationen.[</w:t>
      </w:r>
      <w:r>
        <w:rPr>
          <w:rFonts w:cs="Arial"/>
        </w:rPr>
        <w:fldChar w:fldCharType="begin"/>
      </w:r>
      <w:r>
        <w:rPr>
          <w:rFonts w:cs="Arial"/>
        </w:rPr>
        <w:instrText xml:space="preserve"> REF _Ref58235634 \r \h </w:instrText>
      </w:r>
      <w:r>
        <w:rPr>
          <w:rFonts w:cs="Arial"/>
        </w:rPr>
      </w:r>
      <w:r>
        <w:rPr>
          <w:rFonts w:cs="Arial"/>
        </w:rPr>
        <w:fldChar w:fldCharType="separate"/>
      </w:r>
      <w:r w:rsidR="007E1BA5">
        <w:rPr>
          <w:rFonts w:cs="Arial"/>
        </w:rPr>
        <w:t>7</w:t>
      </w:r>
      <w:r>
        <w:rPr>
          <w:rFonts w:cs="Arial"/>
        </w:rPr>
        <w:fldChar w:fldCharType="end"/>
      </w:r>
      <w:r>
        <w:rPr>
          <w:rFonts w:cs="Arial"/>
        </w:rPr>
        <w:t>]</w:t>
      </w:r>
      <w:r>
        <w:rPr>
          <w:rFonts w:cs="Arial"/>
        </w:rPr>
        <w:br/>
      </w:r>
      <w:r w:rsidR="0025150B">
        <w:rPr>
          <w:rFonts w:cs="Arial"/>
        </w:rPr>
        <w:t>(</w:t>
      </w:r>
      <w:hyperlink r:id="rId16" w:history="1">
        <w:r w:rsidR="0025150B" w:rsidRPr="0025150B">
          <w:rPr>
            <w:rStyle w:val="Hyperlink"/>
            <w:rFonts w:cs="Arial"/>
          </w:rPr>
          <w:t xml:space="preserve">3D </w:t>
        </w:r>
        <w:proofErr w:type="spellStart"/>
        <w:r w:rsidR="0062787B">
          <w:rPr>
            <w:rStyle w:val="Hyperlink"/>
            <w:rFonts w:cs="Arial"/>
          </w:rPr>
          <w:t>B</w:t>
        </w:r>
        <w:r w:rsidR="0025150B">
          <w:rPr>
            <w:rStyle w:val="Hyperlink"/>
            <w:rFonts w:cs="Arial"/>
          </w:rPr>
          <w:t>enitoit</w:t>
        </w:r>
        <w:proofErr w:type="spellEnd"/>
      </w:hyperlink>
      <w:r w:rsidR="0025150B">
        <w:rPr>
          <w:rFonts w:cs="Arial"/>
        </w:rPr>
        <w:t xml:space="preserve">: </w:t>
      </w:r>
      <w:hyperlink r:id="rId17" w:history="1">
        <w:r w:rsidR="0025150B" w:rsidRPr="0025150B">
          <w:rPr>
            <w:rStyle w:val="Hyperlink"/>
            <w:rFonts w:cs="Arial"/>
          </w:rPr>
          <w:t>Cortona3D Viewer</w:t>
        </w:r>
      </w:hyperlink>
      <w:r w:rsidR="0025150B" w:rsidRPr="0025150B">
        <w:rPr>
          <w:rFonts w:cs="Arial"/>
          <w:color w:val="auto"/>
        </w:rPr>
        <w:t xml:space="preserve"> erforderlich; läuft nur im Internet Explorer</w:t>
      </w:r>
      <w:r w:rsidR="007E1BA5">
        <w:rPr>
          <w:rFonts w:cs="Arial"/>
          <w:color w:val="auto"/>
        </w:rPr>
        <w:t xml:space="preserve">; mit </w:t>
      </w:r>
      <w:proofErr w:type="spellStart"/>
      <w:r w:rsidR="007E1BA5">
        <w:rPr>
          <w:rFonts w:cs="Arial"/>
          <w:color w:val="auto"/>
        </w:rPr>
        <w:t>re</w:t>
      </w:r>
      <w:proofErr w:type="spellEnd"/>
      <w:r w:rsidR="007E1BA5">
        <w:rPr>
          <w:rFonts w:cs="Arial"/>
          <w:color w:val="auto"/>
        </w:rPr>
        <w:t xml:space="preserve"> Maustaste Navigation „Prüfen“ einstellen</w:t>
      </w:r>
      <w:r w:rsidR="0025150B">
        <w:rPr>
          <w:rFonts w:cs="Arial"/>
        </w:rPr>
        <w:t>)</w:t>
      </w:r>
    </w:p>
    <w:p w14:paraId="517D78B0" w14:textId="77777777" w:rsidR="007E1BA5" w:rsidRDefault="007E1BA5">
      <w:pPr>
        <w:spacing w:before="0"/>
        <w:jc w:val="left"/>
        <w:rPr>
          <w:b/>
          <w:bCs/>
        </w:rPr>
      </w:pPr>
      <w:r>
        <w:rPr>
          <w:b/>
          <w:bCs/>
        </w:rPr>
        <w:br w:type="page"/>
      </w:r>
    </w:p>
    <w:p w14:paraId="2DF4762D" w14:textId="54656917" w:rsidR="00966202" w:rsidRDefault="00966202" w:rsidP="0025150B">
      <w:r>
        <w:rPr>
          <w:b/>
          <w:bCs/>
        </w:rPr>
        <w:t>Ketten-Silicate</w:t>
      </w:r>
      <w:r>
        <w:t xml:space="preserve"> zeigen parallel zu den Ketten bevorzugte Spaltbarkeit. Die Kristalle sind faserig oder nadelig ausgebildet. Zwei große Gruppen kennzeichnen die Ketten-Silicate: die </w:t>
      </w:r>
      <w:proofErr w:type="spellStart"/>
      <w:r>
        <w:t>Pyroxene</w:t>
      </w:r>
      <w:proofErr w:type="spellEnd"/>
      <w:r>
        <w:t xml:space="preserve"> wie Spodumen, </w:t>
      </w:r>
      <w:proofErr w:type="spellStart"/>
      <w:r>
        <w:t>Enstatit</w:t>
      </w:r>
      <w:proofErr w:type="spellEnd"/>
      <w:r>
        <w:t xml:space="preserve">, </w:t>
      </w:r>
      <w:proofErr w:type="spellStart"/>
      <w:r>
        <w:t>Diopsid</w:t>
      </w:r>
      <w:proofErr w:type="spellEnd"/>
      <w:r>
        <w:t xml:space="preserve"> und Jadeit und das β-</w:t>
      </w:r>
      <w:proofErr w:type="spellStart"/>
      <w:r>
        <w:t>Woll</w:t>
      </w:r>
      <w:r w:rsidR="0062787B">
        <w:t>a</w:t>
      </w:r>
      <w:r>
        <w:t>stonit</w:t>
      </w:r>
      <w:proofErr w:type="spellEnd"/>
      <w:r>
        <w:t>. Ketten-Silikate haben die allgemeine Verhältnis-Formel [SiO</w:t>
      </w:r>
      <w:r>
        <w:rPr>
          <w:vertAlign w:val="subscript"/>
        </w:rPr>
        <w:t>3</w:t>
      </w:r>
      <w:r>
        <w:t>]</w:t>
      </w:r>
      <w:r>
        <w:rPr>
          <w:vertAlign w:val="superscript"/>
        </w:rPr>
        <w:t>2-</w:t>
      </w:r>
      <w:r>
        <w:t>. Das Verhältnis von Silicium zu Sauerstoff beträgt 1:3.</w:t>
      </w:r>
    </w:p>
    <w:p w14:paraId="02F5EB09" w14:textId="40032930" w:rsidR="00966202" w:rsidRDefault="00966202" w:rsidP="00BE0444">
      <w:pPr>
        <w:pStyle w:val="Bilder"/>
        <w:spacing w:before="120"/>
      </w:pPr>
      <w:r>
        <w:rPr>
          <w:lang w:eastAsia="de-DE"/>
        </w:rPr>
        <w:drawing>
          <wp:inline distT="0" distB="0" distL="0" distR="0" wp14:anchorId="165937CE" wp14:editId="4804ECC2">
            <wp:extent cx="1927570"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570" cy="1800000"/>
                    </a:xfrm>
                    <a:prstGeom prst="rect">
                      <a:avLst/>
                    </a:prstGeom>
                    <a:noFill/>
                    <a:ln>
                      <a:noFill/>
                    </a:ln>
                  </pic:spPr>
                </pic:pic>
              </a:graphicData>
            </a:graphic>
          </wp:inline>
        </w:drawing>
      </w:r>
    </w:p>
    <w:p w14:paraId="3D217EBB" w14:textId="7FC823A4" w:rsidR="00966202" w:rsidRDefault="00966202" w:rsidP="00966202">
      <w:pPr>
        <w:pStyle w:val="Beschriftung"/>
        <w:rPr>
          <w:rFonts w:cs="Arial"/>
        </w:rPr>
      </w:pPr>
      <w:r>
        <w:t xml:space="preserve">Abb. </w:t>
      </w:r>
      <w:r w:rsidR="007E1BA5">
        <w:fldChar w:fldCharType="begin"/>
      </w:r>
      <w:r w:rsidR="007E1BA5">
        <w:instrText xml:space="preserve"> SEQ Abb. \* ARABIC </w:instrText>
      </w:r>
      <w:r w:rsidR="007E1BA5">
        <w:fldChar w:fldCharType="separate"/>
      </w:r>
      <w:r w:rsidR="007E1BA5">
        <w:rPr>
          <w:noProof/>
        </w:rPr>
        <w:t>4</w:t>
      </w:r>
      <w:r w:rsidR="007E1BA5">
        <w:rPr>
          <w:noProof/>
        </w:rPr>
        <w:fldChar w:fldCharType="end"/>
      </w:r>
      <w:r>
        <w:t xml:space="preserve">: </w:t>
      </w:r>
      <w:proofErr w:type="spellStart"/>
      <w:r>
        <w:rPr>
          <w:rFonts w:cs="Arial"/>
        </w:rPr>
        <w:t>Wollastonit</w:t>
      </w:r>
      <w:proofErr w:type="spellEnd"/>
      <w:r>
        <w:rPr>
          <w:rFonts w:cs="Arial"/>
        </w:rPr>
        <w:t xml:space="preserve"> </w:t>
      </w:r>
      <w:proofErr w:type="spellStart"/>
      <w:r>
        <w:rPr>
          <w:rFonts w:cs="Arial"/>
        </w:rPr>
        <w:t>Ca</w:t>
      </w:r>
      <w:proofErr w:type="spellEnd"/>
      <w:r>
        <w:rPr>
          <w:rFonts w:cs="Arial"/>
        </w:rPr>
        <w:t>[SiO</w:t>
      </w:r>
      <w:r>
        <w:rPr>
          <w:rFonts w:cs="Arial"/>
          <w:vertAlign w:val="subscript"/>
        </w:rPr>
        <w:t>3</w:t>
      </w:r>
      <w:r>
        <w:rPr>
          <w:rFonts w:cs="Arial"/>
        </w:rPr>
        <w:t>] - ein Ketten-Silicat.</w:t>
      </w:r>
      <w:r w:rsidR="007E1BA5">
        <w:rPr>
          <w:rFonts w:cs="Arial"/>
        </w:rPr>
        <w:t xml:space="preserve"> </w:t>
      </w:r>
      <w:r>
        <w:rPr>
          <w:rFonts w:cs="Arial"/>
        </w:rPr>
        <w:t>Die roten Tetraeder symbolisieren die Silicat-Tetraeder.</w:t>
      </w:r>
      <w:r>
        <w:rPr>
          <w:rFonts w:cs="Arial"/>
        </w:rPr>
        <w:br/>
        <w:t>Die grünen Oktaeder stellen die Ca</w:t>
      </w:r>
      <w:r>
        <w:rPr>
          <w:rFonts w:cs="Arial"/>
          <w:vertAlign w:val="superscript"/>
        </w:rPr>
        <w:t>2+</w:t>
      </w:r>
      <w:r>
        <w:rPr>
          <w:rFonts w:cs="Arial"/>
        </w:rPr>
        <w:t>-Kationen dar. [</w:t>
      </w:r>
      <w:r>
        <w:rPr>
          <w:rFonts w:cs="Arial"/>
        </w:rPr>
        <w:fldChar w:fldCharType="begin"/>
      </w:r>
      <w:r>
        <w:rPr>
          <w:rFonts w:cs="Arial"/>
        </w:rPr>
        <w:instrText xml:space="preserve"> REF _Ref58235717 \r \h </w:instrText>
      </w:r>
      <w:r>
        <w:rPr>
          <w:rFonts w:cs="Arial"/>
        </w:rPr>
      </w:r>
      <w:r>
        <w:rPr>
          <w:rFonts w:cs="Arial"/>
        </w:rPr>
        <w:fldChar w:fldCharType="separate"/>
      </w:r>
      <w:r w:rsidR="007E1BA5">
        <w:rPr>
          <w:rFonts w:cs="Arial"/>
        </w:rPr>
        <w:t>8</w:t>
      </w:r>
      <w:r>
        <w:rPr>
          <w:rFonts w:cs="Arial"/>
        </w:rPr>
        <w:fldChar w:fldCharType="end"/>
      </w:r>
      <w:r>
        <w:rPr>
          <w:rFonts w:cs="Arial"/>
        </w:rPr>
        <w:t>]</w:t>
      </w:r>
      <w:r>
        <w:rPr>
          <w:rFonts w:cs="Arial"/>
        </w:rPr>
        <w:br/>
        <w:t>(</w:t>
      </w:r>
      <w:hyperlink r:id="rId19" w:history="1">
        <w:r w:rsidR="0025150B" w:rsidRPr="0025150B">
          <w:rPr>
            <w:rStyle w:val="Hyperlink"/>
            <w:rFonts w:cs="Arial"/>
          </w:rPr>
          <w:t xml:space="preserve">3D </w:t>
        </w:r>
        <w:proofErr w:type="spellStart"/>
        <w:r w:rsidR="0025150B">
          <w:rPr>
            <w:rStyle w:val="Hyperlink"/>
            <w:rFonts w:cs="Arial"/>
          </w:rPr>
          <w:t>W</w:t>
        </w:r>
        <w:r w:rsidR="0025150B" w:rsidRPr="0025150B">
          <w:rPr>
            <w:rStyle w:val="Hyperlink"/>
            <w:rFonts w:cs="Arial"/>
          </w:rPr>
          <w:t>ollastonit</w:t>
        </w:r>
        <w:proofErr w:type="spellEnd"/>
      </w:hyperlink>
      <w:r w:rsidR="0025150B">
        <w:rPr>
          <w:rFonts w:cs="Arial"/>
        </w:rPr>
        <w:t xml:space="preserve">: </w:t>
      </w:r>
      <w:hyperlink r:id="rId20" w:history="1">
        <w:r w:rsidR="0025150B" w:rsidRPr="0025150B">
          <w:rPr>
            <w:rStyle w:val="Hyperlink"/>
            <w:rFonts w:cs="Arial"/>
          </w:rPr>
          <w:t>Cortona3D Viewer</w:t>
        </w:r>
      </w:hyperlink>
      <w:r w:rsidR="0025150B" w:rsidRPr="0025150B">
        <w:rPr>
          <w:rFonts w:cs="Arial"/>
          <w:color w:val="auto"/>
        </w:rPr>
        <w:t xml:space="preserve"> </w:t>
      </w:r>
      <w:r w:rsidRPr="0025150B">
        <w:rPr>
          <w:rFonts w:cs="Arial"/>
          <w:color w:val="auto"/>
        </w:rPr>
        <w:t>erforderlich; läuft nur im Internet Explorer</w:t>
      </w:r>
      <w:r w:rsidR="007E1BA5">
        <w:rPr>
          <w:rFonts w:cs="Arial"/>
          <w:color w:val="auto"/>
        </w:rPr>
        <w:t xml:space="preserve">; mit </w:t>
      </w:r>
      <w:proofErr w:type="spellStart"/>
      <w:r w:rsidR="007E1BA5">
        <w:rPr>
          <w:rFonts w:cs="Arial"/>
          <w:color w:val="auto"/>
        </w:rPr>
        <w:t>re</w:t>
      </w:r>
      <w:proofErr w:type="spellEnd"/>
      <w:r w:rsidR="007E1BA5">
        <w:rPr>
          <w:rFonts w:cs="Arial"/>
          <w:color w:val="auto"/>
        </w:rPr>
        <w:t xml:space="preserve"> Maustaste Navigation „Prüfen“ einstellen</w:t>
      </w:r>
      <w:r>
        <w:rPr>
          <w:rFonts w:cs="Arial"/>
        </w:rPr>
        <w:t>)</w:t>
      </w:r>
    </w:p>
    <w:p w14:paraId="53572971" w14:textId="1242E2B7" w:rsidR="00966202" w:rsidRDefault="00966202" w:rsidP="00966202">
      <w:pPr>
        <w:rPr>
          <w:rFonts w:cs="Arial"/>
        </w:rPr>
      </w:pPr>
      <w:r>
        <w:rPr>
          <w:rFonts w:cs="Arial"/>
        </w:rPr>
        <w:t xml:space="preserve">Die </w:t>
      </w:r>
      <w:bookmarkStart w:id="7" w:name="band"/>
      <w:bookmarkEnd w:id="7"/>
      <w:r>
        <w:rPr>
          <w:rFonts w:cs="Arial"/>
          <w:b/>
          <w:bCs/>
        </w:rPr>
        <w:t>Band-Silicate</w:t>
      </w:r>
      <w:r>
        <w:rPr>
          <w:rFonts w:cs="Arial"/>
        </w:rPr>
        <w:t xml:space="preserve"> bestehen aus bandförmigen Polysilicat-Bausteinen mit der Verhältnis-Formel [Si</w:t>
      </w:r>
      <w:r>
        <w:rPr>
          <w:rFonts w:cs="Arial"/>
          <w:vertAlign w:val="subscript"/>
        </w:rPr>
        <w:t>4</w:t>
      </w:r>
      <w:r>
        <w:rPr>
          <w:rFonts w:cs="Arial"/>
        </w:rPr>
        <w:t>O</w:t>
      </w:r>
      <w:r>
        <w:rPr>
          <w:rFonts w:cs="Arial"/>
          <w:vertAlign w:val="subscript"/>
        </w:rPr>
        <w:t>11</w:t>
      </w:r>
      <w:r>
        <w:rPr>
          <w:rFonts w:cs="Arial"/>
        </w:rPr>
        <w:t>]</w:t>
      </w:r>
      <w:r>
        <w:rPr>
          <w:rFonts w:cs="Arial"/>
          <w:vertAlign w:val="superscript"/>
        </w:rPr>
        <w:t>6-</w:t>
      </w:r>
      <w:r>
        <w:rPr>
          <w:rFonts w:cs="Arial"/>
        </w:rPr>
        <w:t xml:space="preserve">. Das Verhältnis von Silicium zu Sauerstoff entspricht 4:11. Wichtig sind hier die Amphibole wie das </w:t>
      </w:r>
      <w:proofErr w:type="spellStart"/>
      <w:r>
        <w:rPr>
          <w:rFonts w:cs="Arial"/>
        </w:rPr>
        <w:t>Tremolit</w:t>
      </w:r>
      <w:proofErr w:type="spellEnd"/>
      <w:r>
        <w:rPr>
          <w:rFonts w:cs="Arial"/>
        </w:rPr>
        <w:t>.</w:t>
      </w:r>
    </w:p>
    <w:p w14:paraId="2B005442" w14:textId="4B8401E6" w:rsidR="00C904BA" w:rsidRDefault="006D3CFA" w:rsidP="00BE0444">
      <w:pPr>
        <w:pStyle w:val="Bilder"/>
        <w:spacing w:before="120"/>
      </w:pPr>
      <w:r>
        <w:rPr>
          <w:lang w:eastAsia="de-DE"/>
        </w:rPr>
        <w:drawing>
          <wp:inline distT="0" distB="0" distL="0" distR="0" wp14:anchorId="0EE6EB6D" wp14:editId="5376E487">
            <wp:extent cx="2999893" cy="18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893" cy="1800000"/>
                    </a:xfrm>
                    <a:prstGeom prst="rect">
                      <a:avLst/>
                    </a:prstGeom>
                    <a:noFill/>
                    <a:ln>
                      <a:noFill/>
                    </a:ln>
                  </pic:spPr>
                </pic:pic>
              </a:graphicData>
            </a:graphic>
          </wp:inline>
        </w:drawing>
      </w:r>
    </w:p>
    <w:p w14:paraId="10716AF2" w14:textId="34B09922" w:rsidR="0025150B" w:rsidRDefault="00C904BA" w:rsidP="0025150B">
      <w:pPr>
        <w:pStyle w:val="Beschriftung"/>
        <w:rPr>
          <w:rFonts w:cs="Arial"/>
        </w:rPr>
      </w:pPr>
      <w:r>
        <w:t xml:space="preserve">Abb. </w:t>
      </w:r>
      <w:r w:rsidR="007E1BA5">
        <w:fldChar w:fldCharType="begin"/>
      </w:r>
      <w:r w:rsidR="007E1BA5">
        <w:instrText xml:space="preserve"> SEQ Abb. \* ARABIC </w:instrText>
      </w:r>
      <w:r w:rsidR="007E1BA5">
        <w:fldChar w:fldCharType="separate"/>
      </w:r>
      <w:r w:rsidR="007E1BA5">
        <w:rPr>
          <w:noProof/>
        </w:rPr>
        <w:t>5</w:t>
      </w:r>
      <w:r w:rsidR="007E1BA5">
        <w:rPr>
          <w:noProof/>
        </w:rPr>
        <w:fldChar w:fldCharType="end"/>
      </w:r>
      <w:r>
        <w:t xml:space="preserve">: </w:t>
      </w:r>
      <w:proofErr w:type="spellStart"/>
      <w:r>
        <w:rPr>
          <w:rFonts w:cs="Arial"/>
        </w:rPr>
        <w:t>Tremolit</w:t>
      </w:r>
      <w:proofErr w:type="spellEnd"/>
      <w:r>
        <w:rPr>
          <w:rFonts w:cs="Arial"/>
        </w:rPr>
        <w:t xml:space="preserve"> Ca</w:t>
      </w:r>
      <w:r>
        <w:rPr>
          <w:rFonts w:cs="Arial"/>
          <w:vertAlign w:val="subscript"/>
        </w:rPr>
        <w:t>2</w:t>
      </w:r>
      <w:r>
        <w:rPr>
          <w:rFonts w:cs="Arial"/>
        </w:rPr>
        <w:t>Mg</w:t>
      </w:r>
      <w:r>
        <w:rPr>
          <w:rFonts w:cs="Arial"/>
          <w:vertAlign w:val="subscript"/>
        </w:rPr>
        <w:t>5</w:t>
      </w:r>
      <w:r>
        <w:rPr>
          <w:rFonts w:cs="Arial"/>
        </w:rPr>
        <w:t>[Si</w:t>
      </w:r>
      <w:r>
        <w:rPr>
          <w:rFonts w:cs="Arial"/>
          <w:vertAlign w:val="subscript"/>
        </w:rPr>
        <w:t>8</w:t>
      </w:r>
      <w:r>
        <w:rPr>
          <w:rFonts w:cs="Arial"/>
        </w:rPr>
        <w:t>O</w:t>
      </w:r>
      <w:r>
        <w:rPr>
          <w:rFonts w:cs="Arial"/>
          <w:vertAlign w:val="subscript"/>
        </w:rPr>
        <w:t>22</w:t>
      </w:r>
      <w:r>
        <w:rPr>
          <w:rFonts w:cs="Arial"/>
        </w:rPr>
        <w:t>](OH)</w:t>
      </w:r>
      <w:r>
        <w:rPr>
          <w:rFonts w:cs="Arial"/>
          <w:vertAlign w:val="subscript"/>
        </w:rPr>
        <w:t>2</w:t>
      </w:r>
      <w:r>
        <w:rPr>
          <w:rFonts w:cs="Arial"/>
        </w:rPr>
        <w:t>- ein Band-Silicat.</w:t>
      </w:r>
      <w:r w:rsidR="007E1BA5">
        <w:rPr>
          <w:rFonts w:cs="Arial"/>
        </w:rPr>
        <w:t xml:space="preserve"> </w:t>
      </w:r>
      <w:r>
        <w:rPr>
          <w:rFonts w:cs="Arial"/>
        </w:rPr>
        <w:t xml:space="preserve">Die Silicat-Tetraeder sind in </w:t>
      </w:r>
      <w:r w:rsidR="0025150B">
        <w:rPr>
          <w:rFonts w:cs="Arial"/>
        </w:rPr>
        <w:t>R</w:t>
      </w:r>
      <w:r>
        <w:rPr>
          <w:rFonts w:cs="Arial"/>
        </w:rPr>
        <w:t>ot dargestellt. Die grauen Kugeln symbolisieren die HO</w:t>
      </w:r>
      <w:r>
        <w:rPr>
          <w:rFonts w:cs="Arial"/>
          <w:vertAlign w:val="superscript"/>
        </w:rPr>
        <w:t>-</w:t>
      </w:r>
      <w:r>
        <w:rPr>
          <w:rFonts w:cs="Arial"/>
        </w:rPr>
        <w:t>-Ionen und die grünen Oktaeder die Mg</w:t>
      </w:r>
      <w:r>
        <w:rPr>
          <w:rFonts w:cs="Arial"/>
          <w:vertAlign w:val="superscript"/>
        </w:rPr>
        <w:t>2+</w:t>
      </w:r>
      <w:r>
        <w:rPr>
          <w:rFonts w:cs="Arial"/>
        </w:rPr>
        <w:t>- und Ca</w:t>
      </w:r>
      <w:r>
        <w:rPr>
          <w:rFonts w:cs="Arial"/>
          <w:vertAlign w:val="superscript"/>
        </w:rPr>
        <w:t>2+</w:t>
      </w:r>
      <w:r>
        <w:rPr>
          <w:rFonts w:cs="Arial"/>
        </w:rPr>
        <w:t>-Kationen. [</w:t>
      </w:r>
      <w:r w:rsidR="00176BE8">
        <w:rPr>
          <w:rFonts w:cs="Arial"/>
        </w:rPr>
        <w:fldChar w:fldCharType="begin"/>
      </w:r>
      <w:r w:rsidR="00176BE8">
        <w:rPr>
          <w:rFonts w:cs="Arial"/>
        </w:rPr>
        <w:instrText xml:space="preserve"> REF _Ref58235883 \r \h </w:instrText>
      </w:r>
      <w:r w:rsidR="00176BE8">
        <w:rPr>
          <w:rFonts w:cs="Arial"/>
        </w:rPr>
      </w:r>
      <w:r w:rsidR="00176BE8">
        <w:rPr>
          <w:rFonts w:cs="Arial"/>
        </w:rPr>
        <w:fldChar w:fldCharType="separate"/>
      </w:r>
      <w:r w:rsidR="007E1BA5">
        <w:rPr>
          <w:rFonts w:cs="Arial"/>
        </w:rPr>
        <w:t>9</w:t>
      </w:r>
      <w:r w:rsidR="00176BE8">
        <w:rPr>
          <w:rFonts w:cs="Arial"/>
        </w:rPr>
        <w:fldChar w:fldCharType="end"/>
      </w:r>
      <w:r>
        <w:rPr>
          <w:rFonts w:cs="Arial"/>
        </w:rPr>
        <w:t>]</w:t>
      </w:r>
      <w:r>
        <w:rPr>
          <w:rFonts w:cs="Arial"/>
        </w:rPr>
        <w:br/>
      </w:r>
      <w:r w:rsidR="0025150B">
        <w:rPr>
          <w:rFonts w:cs="Arial"/>
        </w:rPr>
        <w:t>(</w:t>
      </w:r>
      <w:hyperlink r:id="rId22" w:history="1">
        <w:r w:rsidR="0025150B" w:rsidRPr="0025150B">
          <w:rPr>
            <w:rStyle w:val="Hyperlink"/>
            <w:rFonts w:cs="Arial"/>
          </w:rPr>
          <w:t xml:space="preserve">3D </w:t>
        </w:r>
        <w:proofErr w:type="spellStart"/>
        <w:r w:rsidR="0025150B">
          <w:rPr>
            <w:rStyle w:val="Hyperlink"/>
            <w:rFonts w:cs="Arial"/>
          </w:rPr>
          <w:t>Tremolit</w:t>
        </w:r>
        <w:proofErr w:type="spellEnd"/>
      </w:hyperlink>
      <w:r w:rsidR="0025150B">
        <w:rPr>
          <w:rFonts w:cs="Arial"/>
        </w:rPr>
        <w:t xml:space="preserve">: </w:t>
      </w:r>
      <w:hyperlink r:id="rId23" w:history="1">
        <w:r w:rsidR="0025150B" w:rsidRPr="0025150B">
          <w:rPr>
            <w:rStyle w:val="Hyperlink"/>
            <w:rFonts w:cs="Arial"/>
          </w:rPr>
          <w:t>Cortona3D Viewer</w:t>
        </w:r>
      </w:hyperlink>
      <w:r w:rsidR="0025150B" w:rsidRPr="0025150B">
        <w:rPr>
          <w:rFonts w:cs="Arial"/>
          <w:color w:val="auto"/>
        </w:rPr>
        <w:t xml:space="preserve"> erforderlich; läuft nur im Internet Explorer</w:t>
      </w:r>
      <w:r w:rsidR="007E1BA5">
        <w:rPr>
          <w:rFonts w:cs="Arial"/>
          <w:color w:val="auto"/>
        </w:rPr>
        <w:t xml:space="preserve">; mit </w:t>
      </w:r>
      <w:proofErr w:type="spellStart"/>
      <w:r w:rsidR="007E1BA5">
        <w:rPr>
          <w:rFonts w:cs="Arial"/>
          <w:color w:val="auto"/>
        </w:rPr>
        <w:t>re</w:t>
      </w:r>
      <w:proofErr w:type="spellEnd"/>
      <w:r w:rsidR="007E1BA5">
        <w:rPr>
          <w:rFonts w:cs="Arial"/>
          <w:color w:val="auto"/>
        </w:rPr>
        <w:t xml:space="preserve"> Maustaste Navigation „Prüfen“ einstellen</w:t>
      </w:r>
      <w:r w:rsidR="0025150B">
        <w:rPr>
          <w:rFonts w:cs="Arial"/>
        </w:rPr>
        <w:t>)</w:t>
      </w:r>
    </w:p>
    <w:p w14:paraId="1ACD5ACB" w14:textId="77777777" w:rsidR="007E1BA5" w:rsidRDefault="007E1BA5">
      <w:pPr>
        <w:spacing w:before="0"/>
        <w:jc w:val="left"/>
      </w:pPr>
      <w:r>
        <w:br w:type="page"/>
      </w:r>
    </w:p>
    <w:p w14:paraId="1CD13749" w14:textId="3C6C1E26" w:rsidR="006D3CFA" w:rsidRDefault="006D3CFA" w:rsidP="0062787B">
      <w:r>
        <w:t xml:space="preserve">Bei den </w:t>
      </w:r>
      <w:bookmarkStart w:id="8" w:name="schicht"/>
      <w:bookmarkEnd w:id="8"/>
      <w:r>
        <w:rPr>
          <w:b/>
          <w:bCs/>
        </w:rPr>
        <w:t>Schicht-Silicaten</w:t>
      </w:r>
      <w:r>
        <w:t xml:space="preserve"> ist jeder SiO</w:t>
      </w:r>
      <w:r>
        <w:rPr>
          <w:vertAlign w:val="subscript"/>
        </w:rPr>
        <w:t>4</w:t>
      </w:r>
      <w:r>
        <w:t xml:space="preserve">-Tetraeder über 3 Ecken mit den Nachbar-Tetraedern verknüpft. So ergeben sich unendlich 2-dimensionale Schichten. Beispiele wären der Talk, das weichste der bekannten Mineralien, der Glimmer (ein </w:t>
      </w:r>
      <w:proofErr w:type="spellStart"/>
      <w:r>
        <w:t>Alumosilicat</w:t>
      </w:r>
      <w:proofErr w:type="spellEnd"/>
      <w:r>
        <w:t>) das Muskovit und das Kaolinit. Die Verhältnis-Formel ist [Si</w:t>
      </w:r>
      <w:r>
        <w:rPr>
          <w:vertAlign w:val="subscript"/>
        </w:rPr>
        <w:t>2</w:t>
      </w:r>
      <w:r>
        <w:t>O</w:t>
      </w:r>
      <w:r>
        <w:rPr>
          <w:vertAlign w:val="subscript"/>
        </w:rPr>
        <w:t>5</w:t>
      </w:r>
      <w:r>
        <w:t>]</w:t>
      </w:r>
      <w:r>
        <w:rPr>
          <w:vertAlign w:val="superscript"/>
        </w:rPr>
        <w:t>2-</w:t>
      </w:r>
      <w:r>
        <w:t>. Hierbei entspricht das Verhältnis von Silicium zu Sauerstoff 2:5.</w:t>
      </w:r>
    </w:p>
    <w:p w14:paraId="070FD666" w14:textId="01C8288C" w:rsidR="006D3CFA" w:rsidRDefault="006D3CFA" w:rsidP="00BE0444">
      <w:pPr>
        <w:pStyle w:val="Bilder"/>
        <w:spacing w:before="120"/>
      </w:pPr>
      <w:r>
        <w:rPr>
          <w:rStyle w:val="Hyperlink"/>
          <w:rFonts w:cs="Arial"/>
          <w:lang w:eastAsia="de-DE"/>
        </w:rPr>
        <w:drawing>
          <wp:inline distT="0" distB="0" distL="0" distR="0" wp14:anchorId="1C280D16" wp14:editId="08CFDABC">
            <wp:extent cx="3511032" cy="180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1032" cy="1800000"/>
                    </a:xfrm>
                    <a:prstGeom prst="rect">
                      <a:avLst/>
                    </a:prstGeom>
                    <a:noFill/>
                    <a:ln>
                      <a:noFill/>
                    </a:ln>
                  </pic:spPr>
                </pic:pic>
              </a:graphicData>
            </a:graphic>
          </wp:inline>
        </w:drawing>
      </w:r>
    </w:p>
    <w:p w14:paraId="40AA875E" w14:textId="2E5101A3" w:rsidR="0062787B" w:rsidRDefault="006D3CFA" w:rsidP="0062787B">
      <w:pPr>
        <w:pStyle w:val="Beschriftung"/>
        <w:rPr>
          <w:rFonts w:cs="Arial"/>
        </w:rPr>
      </w:pPr>
      <w:r>
        <w:t xml:space="preserve">Abb. </w:t>
      </w:r>
      <w:fldSimple w:instr=" SEQ Abb. \* ARABIC ">
        <w:r w:rsidR="007E1BA5">
          <w:rPr>
            <w:noProof/>
          </w:rPr>
          <w:t>6</w:t>
        </w:r>
      </w:fldSimple>
      <w:r>
        <w:t xml:space="preserve">: </w:t>
      </w:r>
      <w:r>
        <w:rPr>
          <w:rFonts w:cs="Arial"/>
        </w:rPr>
        <w:t>Talk Mg</w:t>
      </w:r>
      <w:r>
        <w:rPr>
          <w:rFonts w:cs="Arial"/>
          <w:vertAlign w:val="subscript"/>
        </w:rPr>
        <w:t>3</w:t>
      </w:r>
      <w:r>
        <w:rPr>
          <w:rFonts w:cs="Arial"/>
        </w:rPr>
        <w:t>[Si</w:t>
      </w:r>
      <w:r>
        <w:rPr>
          <w:rFonts w:cs="Arial"/>
          <w:vertAlign w:val="subscript"/>
        </w:rPr>
        <w:t>4</w:t>
      </w:r>
      <w:r>
        <w:rPr>
          <w:rFonts w:cs="Arial"/>
        </w:rPr>
        <w:t>O</w:t>
      </w:r>
      <w:r>
        <w:rPr>
          <w:rFonts w:cs="Arial"/>
          <w:vertAlign w:val="subscript"/>
        </w:rPr>
        <w:t>10</w:t>
      </w:r>
      <w:r>
        <w:rPr>
          <w:rFonts w:cs="Arial"/>
        </w:rPr>
        <w:t>](OH)</w:t>
      </w:r>
      <w:r>
        <w:rPr>
          <w:rFonts w:cs="Arial"/>
          <w:vertAlign w:val="subscript"/>
        </w:rPr>
        <w:t>2</w:t>
      </w:r>
      <w:r>
        <w:rPr>
          <w:rFonts w:cs="Arial"/>
        </w:rPr>
        <w:t xml:space="preserve"> - ein Schicht-Silicat.</w:t>
      </w:r>
      <w:r w:rsidR="007E1BA5">
        <w:rPr>
          <w:rFonts w:cs="Arial"/>
        </w:rPr>
        <w:t xml:space="preserve"> </w:t>
      </w:r>
      <w:r>
        <w:rPr>
          <w:rFonts w:cs="Arial"/>
        </w:rPr>
        <w:t xml:space="preserve">Die Silicat-Tetraeder sind in </w:t>
      </w:r>
      <w:r w:rsidR="0062787B">
        <w:rPr>
          <w:rFonts w:cs="Arial"/>
        </w:rPr>
        <w:t>R</w:t>
      </w:r>
      <w:r>
        <w:rPr>
          <w:rFonts w:cs="Arial"/>
        </w:rPr>
        <w:t>ot dargestellt. Die grauen Kugeln sind die HO</w:t>
      </w:r>
      <w:r>
        <w:rPr>
          <w:rFonts w:cs="Arial"/>
          <w:vertAlign w:val="superscript"/>
        </w:rPr>
        <w:t>-</w:t>
      </w:r>
      <w:r>
        <w:rPr>
          <w:rFonts w:cs="Arial"/>
        </w:rPr>
        <w:t>-Ionen und die grünen Oktaeder stellen die Mg</w:t>
      </w:r>
      <w:r w:rsidR="007E1BA5">
        <w:rPr>
          <w:rFonts w:cs="Arial"/>
          <w:vertAlign w:val="superscript"/>
        </w:rPr>
        <w:t>2</w:t>
      </w:r>
      <w:r>
        <w:rPr>
          <w:rFonts w:cs="Arial"/>
          <w:vertAlign w:val="superscript"/>
        </w:rPr>
        <w:t>+</w:t>
      </w:r>
      <w:r>
        <w:rPr>
          <w:rFonts w:cs="Arial"/>
        </w:rPr>
        <w:t>-Ionen dar. [</w:t>
      </w:r>
      <w:r>
        <w:rPr>
          <w:rFonts w:cs="Arial"/>
        </w:rPr>
        <w:fldChar w:fldCharType="begin"/>
      </w:r>
      <w:r>
        <w:rPr>
          <w:rFonts w:cs="Arial"/>
        </w:rPr>
        <w:instrText xml:space="preserve"> REF _Ref58236053 \r \h </w:instrText>
      </w:r>
      <w:r>
        <w:rPr>
          <w:rFonts w:cs="Arial"/>
        </w:rPr>
      </w:r>
      <w:r>
        <w:rPr>
          <w:rFonts w:cs="Arial"/>
        </w:rPr>
        <w:fldChar w:fldCharType="separate"/>
      </w:r>
      <w:r w:rsidR="007E1BA5">
        <w:rPr>
          <w:rFonts w:cs="Arial"/>
        </w:rPr>
        <w:t>10</w:t>
      </w:r>
      <w:r>
        <w:rPr>
          <w:rFonts w:cs="Arial"/>
        </w:rPr>
        <w:fldChar w:fldCharType="end"/>
      </w:r>
      <w:r>
        <w:rPr>
          <w:rFonts w:cs="Arial"/>
        </w:rPr>
        <w:t>]</w:t>
      </w:r>
      <w:r>
        <w:rPr>
          <w:rFonts w:cs="Arial"/>
        </w:rPr>
        <w:br/>
      </w:r>
      <w:r w:rsidR="0062787B">
        <w:rPr>
          <w:rFonts w:cs="Arial"/>
        </w:rPr>
        <w:t>(</w:t>
      </w:r>
      <w:hyperlink r:id="rId25" w:history="1">
        <w:r w:rsidR="0062787B" w:rsidRPr="0025150B">
          <w:rPr>
            <w:rStyle w:val="Hyperlink"/>
            <w:rFonts w:cs="Arial"/>
          </w:rPr>
          <w:t xml:space="preserve">3D </w:t>
        </w:r>
        <w:r w:rsidR="0062787B">
          <w:rPr>
            <w:rStyle w:val="Hyperlink"/>
            <w:rFonts w:cs="Arial"/>
          </w:rPr>
          <w:t>Talk</w:t>
        </w:r>
      </w:hyperlink>
      <w:r w:rsidR="0062787B">
        <w:rPr>
          <w:rFonts w:cs="Arial"/>
        </w:rPr>
        <w:t xml:space="preserve">: </w:t>
      </w:r>
      <w:hyperlink r:id="rId26" w:history="1">
        <w:r w:rsidR="0062787B" w:rsidRPr="0025150B">
          <w:rPr>
            <w:rStyle w:val="Hyperlink"/>
            <w:rFonts w:cs="Arial"/>
          </w:rPr>
          <w:t>Cortona3D Viewer</w:t>
        </w:r>
      </w:hyperlink>
      <w:r w:rsidR="0062787B" w:rsidRPr="0025150B">
        <w:rPr>
          <w:rFonts w:cs="Arial"/>
          <w:color w:val="auto"/>
        </w:rPr>
        <w:t xml:space="preserve"> erforderlich; läuft nur im Internet Explorer</w:t>
      </w:r>
      <w:r w:rsidR="007E1BA5">
        <w:rPr>
          <w:rFonts w:cs="Arial"/>
          <w:color w:val="auto"/>
        </w:rPr>
        <w:t xml:space="preserve">; mit </w:t>
      </w:r>
      <w:proofErr w:type="spellStart"/>
      <w:r w:rsidR="007E1BA5">
        <w:rPr>
          <w:rFonts w:cs="Arial"/>
          <w:color w:val="auto"/>
        </w:rPr>
        <w:t>re</w:t>
      </w:r>
      <w:proofErr w:type="spellEnd"/>
      <w:r w:rsidR="007E1BA5">
        <w:rPr>
          <w:rFonts w:cs="Arial"/>
          <w:color w:val="auto"/>
        </w:rPr>
        <w:t xml:space="preserve"> Maustaste Navigation „Prüfen“ einstellen</w:t>
      </w:r>
      <w:r w:rsidR="0062787B">
        <w:rPr>
          <w:rFonts w:cs="Arial"/>
        </w:rPr>
        <w:t>)</w:t>
      </w:r>
    </w:p>
    <w:p w14:paraId="547F0C66" w14:textId="2EF323A0" w:rsidR="006D3CFA" w:rsidRDefault="006D3CFA" w:rsidP="0062787B">
      <w:r>
        <w:t xml:space="preserve">Die letzte große Klasse bilden die </w:t>
      </w:r>
      <w:bookmarkStart w:id="9" w:name="gerüst"/>
      <w:bookmarkEnd w:id="9"/>
      <w:r>
        <w:rPr>
          <w:b/>
          <w:bCs/>
        </w:rPr>
        <w:t>Gerüst-Silicate</w:t>
      </w:r>
      <w:r>
        <w:t>. Hier sind die SiO</w:t>
      </w:r>
      <w:r>
        <w:rPr>
          <w:vertAlign w:val="subscript"/>
        </w:rPr>
        <w:t>4</w:t>
      </w:r>
      <w:r>
        <w:t xml:space="preserve">-Tetraeder über alle 4 Ecken mit den Nachbar-Tetraedern verknüpft. Es ergibt sich so ein 3-dimensionales, locker gepacktes Gerüst. Bei dieser Gruppe werden einige Silicium-Ionen durch Aluminium ersetzt. Beispiele hierfür sind die Feldspate wie </w:t>
      </w:r>
      <w:proofErr w:type="spellStart"/>
      <w:r>
        <w:t>Albit</w:t>
      </w:r>
      <w:proofErr w:type="spellEnd"/>
      <w:r>
        <w:t xml:space="preserve"> und Orthoklas, die </w:t>
      </w:r>
      <w:proofErr w:type="spellStart"/>
      <w:r>
        <w:t>Zeolithe</w:t>
      </w:r>
      <w:proofErr w:type="spellEnd"/>
      <w:r>
        <w:t xml:space="preserve"> wie </w:t>
      </w:r>
      <w:proofErr w:type="spellStart"/>
      <w:r>
        <w:t>Faujasit</w:t>
      </w:r>
      <w:proofErr w:type="spellEnd"/>
      <w:r>
        <w:t xml:space="preserve"> und die Ultramarine wie das Sodalith. Die Verhältnis-Formel ist ungefähr [AlSi</w:t>
      </w:r>
      <w:r>
        <w:rPr>
          <w:vertAlign w:val="subscript"/>
        </w:rPr>
        <w:t>3</w:t>
      </w:r>
      <w:r>
        <w:t>O</w:t>
      </w:r>
      <w:r>
        <w:rPr>
          <w:vertAlign w:val="subscript"/>
        </w:rPr>
        <w:t>8</w:t>
      </w:r>
      <w:r>
        <w:t>]</w:t>
      </w:r>
      <w:r>
        <w:rPr>
          <w:vertAlign w:val="superscript"/>
        </w:rPr>
        <w:t>-</w:t>
      </w:r>
      <w:r>
        <w:t>. Das Verhältnis von Silicium zu Sauerstoff entspricht hier ungefähr 1:2.</w:t>
      </w:r>
    </w:p>
    <w:p w14:paraId="57B7B5AD" w14:textId="74C35106" w:rsidR="006D3CFA" w:rsidRDefault="00F8228B" w:rsidP="006D3CFA">
      <w:pPr>
        <w:pStyle w:val="Bilder"/>
      </w:pPr>
      <w:r>
        <w:rPr>
          <w:lang w:eastAsia="de-DE"/>
        </w:rPr>
        <w:drawing>
          <wp:inline distT="0" distB="0" distL="0" distR="0" wp14:anchorId="4D3675D0" wp14:editId="6FCDDCC8">
            <wp:extent cx="2081981" cy="180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1981" cy="1800000"/>
                    </a:xfrm>
                    <a:prstGeom prst="rect">
                      <a:avLst/>
                    </a:prstGeom>
                    <a:noFill/>
                    <a:ln>
                      <a:noFill/>
                    </a:ln>
                  </pic:spPr>
                </pic:pic>
              </a:graphicData>
            </a:graphic>
          </wp:inline>
        </w:drawing>
      </w:r>
    </w:p>
    <w:p w14:paraId="611FCD2A" w14:textId="1A6A9421" w:rsidR="0062787B" w:rsidRDefault="006D3CFA" w:rsidP="0062787B">
      <w:pPr>
        <w:pStyle w:val="Beschriftung"/>
        <w:rPr>
          <w:rFonts w:cs="Arial"/>
        </w:rPr>
      </w:pPr>
      <w:r>
        <w:t xml:space="preserve">Abb. </w:t>
      </w:r>
      <w:fldSimple w:instr=" SEQ Abb. \* ARABIC ">
        <w:r w:rsidR="007E1BA5">
          <w:rPr>
            <w:noProof/>
          </w:rPr>
          <w:t>7</w:t>
        </w:r>
      </w:fldSimple>
      <w:r>
        <w:t xml:space="preserve">: </w:t>
      </w:r>
      <w:r>
        <w:rPr>
          <w:rFonts w:cs="Arial"/>
        </w:rPr>
        <w:t xml:space="preserve">Anorthit </w:t>
      </w:r>
      <w:proofErr w:type="spellStart"/>
      <w:r>
        <w:rPr>
          <w:rFonts w:cs="Arial"/>
        </w:rPr>
        <w:t>Ca</w:t>
      </w:r>
      <w:proofErr w:type="spellEnd"/>
      <w:r>
        <w:rPr>
          <w:rFonts w:cs="Arial"/>
        </w:rPr>
        <w:t>[Al</w:t>
      </w:r>
      <w:r>
        <w:rPr>
          <w:rFonts w:cs="Arial"/>
          <w:vertAlign w:val="subscript"/>
        </w:rPr>
        <w:t>2</w:t>
      </w:r>
      <w:r>
        <w:rPr>
          <w:rFonts w:cs="Arial"/>
        </w:rPr>
        <w:t>Si</w:t>
      </w:r>
      <w:r>
        <w:rPr>
          <w:rFonts w:cs="Arial"/>
          <w:vertAlign w:val="subscript"/>
        </w:rPr>
        <w:t>2</w:t>
      </w:r>
      <w:r>
        <w:rPr>
          <w:rFonts w:cs="Arial"/>
        </w:rPr>
        <w:t>O</w:t>
      </w:r>
      <w:r>
        <w:rPr>
          <w:rFonts w:cs="Arial"/>
          <w:vertAlign w:val="subscript"/>
        </w:rPr>
        <w:t>8</w:t>
      </w:r>
      <w:r>
        <w:rPr>
          <w:rFonts w:cs="Arial"/>
        </w:rPr>
        <w:t>] - ein Gerüst-Silicat.</w:t>
      </w:r>
      <w:r w:rsidR="007E1BA5">
        <w:rPr>
          <w:rFonts w:cs="Arial"/>
        </w:rPr>
        <w:t xml:space="preserve"> </w:t>
      </w:r>
      <w:r>
        <w:rPr>
          <w:rFonts w:cs="Arial"/>
        </w:rPr>
        <w:t>Die roten Kugeln stellen die Silicium-Zentren dar. [</w:t>
      </w:r>
      <w:r>
        <w:rPr>
          <w:rFonts w:cs="Arial"/>
        </w:rPr>
        <w:fldChar w:fldCharType="begin"/>
      </w:r>
      <w:r>
        <w:rPr>
          <w:rFonts w:cs="Arial"/>
        </w:rPr>
        <w:instrText xml:space="preserve"> REF _Ref58236207 \r \h </w:instrText>
      </w:r>
      <w:r>
        <w:rPr>
          <w:rFonts w:cs="Arial"/>
        </w:rPr>
      </w:r>
      <w:r>
        <w:rPr>
          <w:rFonts w:cs="Arial"/>
        </w:rPr>
        <w:fldChar w:fldCharType="separate"/>
      </w:r>
      <w:r w:rsidR="007E1BA5">
        <w:rPr>
          <w:rFonts w:cs="Arial"/>
        </w:rPr>
        <w:t>11</w:t>
      </w:r>
      <w:r>
        <w:rPr>
          <w:rFonts w:cs="Arial"/>
        </w:rPr>
        <w:fldChar w:fldCharType="end"/>
      </w:r>
      <w:r>
        <w:rPr>
          <w:rFonts w:cs="Arial"/>
        </w:rPr>
        <w:t>]</w:t>
      </w:r>
      <w:r>
        <w:rPr>
          <w:rFonts w:cs="Arial"/>
        </w:rPr>
        <w:br/>
      </w:r>
      <w:r w:rsidR="0062787B">
        <w:rPr>
          <w:rFonts w:cs="Arial"/>
        </w:rPr>
        <w:t>(</w:t>
      </w:r>
      <w:hyperlink r:id="rId28" w:history="1">
        <w:r w:rsidR="0062787B" w:rsidRPr="0025150B">
          <w:rPr>
            <w:rStyle w:val="Hyperlink"/>
            <w:rFonts w:cs="Arial"/>
          </w:rPr>
          <w:t xml:space="preserve">3D </w:t>
        </w:r>
        <w:r w:rsidR="0062787B">
          <w:rPr>
            <w:rStyle w:val="Hyperlink"/>
            <w:rFonts w:cs="Arial"/>
          </w:rPr>
          <w:t>Anorthit</w:t>
        </w:r>
      </w:hyperlink>
      <w:r w:rsidR="0062787B">
        <w:rPr>
          <w:rFonts w:cs="Arial"/>
        </w:rPr>
        <w:t xml:space="preserve">: </w:t>
      </w:r>
      <w:hyperlink r:id="rId29" w:history="1">
        <w:r w:rsidR="0062787B" w:rsidRPr="0025150B">
          <w:rPr>
            <w:rStyle w:val="Hyperlink"/>
            <w:rFonts w:cs="Arial"/>
          </w:rPr>
          <w:t>Cortona3D Viewer</w:t>
        </w:r>
      </w:hyperlink>
      <w:r w:rsidR="0062787B" w:rsidRPr="0025150B">
        <w:rPr>
          <w:rFonts w:cs="Arial"/>
          <w:color w:val="auto"/>
        </w:rPr>
        <w:t xml:space="preserve"> erforderlich; läuft nur im Internet Explorer</w:t>
      </w:r>
      <w:r w:rsidR="007E1BA5">
        <w:rPr>
          <w:rFonts w:cs="Arial"/>
          <w:color w:val="auto"/>
        </w:rPr>
        <w:t xml:space="preserve">; mit </w:t>
      </w:r>
      <w:proofErr w:type="spellStart"/>
      <w:r w:rsidR="007E1BA5">
        <w:rPr>
          <w:rFonts w:cs="Arial"/>
          <w:color w:val="auto"/>
        </w:rPr>
        <w:t>re</w:t>
      </w:r>
      <w:proofErr w:type="spellEnd"/>
      <w:r w:rsidR="007E1BA5">
        <w:rPr>
          <w:rFonts w:cs="Arial"/>
          <w:color w:val="auto"/>
        </w:rPr>
        <w:t xml:space="preserve"> Maustaste Navigation „Prüfen“ einstellen</w:t>
      </w:r>
      <w:r w:rsidR="0062787B">
        <w:rPr>
          <w:rFonts w:cs="Arial"/>
        </w:rPr>
        <w:t>)</w:t>
      </w:r>
    </w:p>
    <w:p w14:paraId="4E16A640" w14:textId="3AA182B2" w:rsidR="00F8228B" w:rsidRPr="00F8228B" w:rsidRDefault="00F8228B" w:rsidP="0062787B">
      <w:r w:rsidRPr="00F8228B">
        <w:rPr>
          <w:rStyle w:val="Fett"/>
        </w:rPr>
        <w:t>Merksatz</w:t>
      </w:r>
      <w:r w:rsidRPr="00F8228B">
        <w:t xml:space="preserve">: </w:t>
      </w:r>
    </w:p>
    <w:p w14:paraId="55F4B6D9" w14:textId="31B70B33" w:rsidR="00F8228B" w:rsidRPr="00F8228B" w:rsidRDefault="00F8228B" w:rsidP="00F8228B">
      <w:pPr>
        <w:pStyle w:val="Grn"/>
      </w:pPr>
      <w:r w:rsidRPr="00F8228B">
        <w:t xml:space="preserve">Auf einer </w:t>
      </w:r>
      <w:r w:rsidRPr="00F8228B">
        <w:rPr>
          <w:rStyle w:val="Fett"/>
        </w:rPr>
        <w:t>Insel</w:t>
      </w:r>
      <w:r w:rsidRPr="00F8228B">
        <w:t xml:space="preserve"> leben mehrere </w:t>
      </w:r>
      <w:r w:rsidRPr="00F8228B">
        <w:rPr>
          <w:rStyle w:val="Fett"/>
        </w:rPr>
        <w:t>Gruppen</w:t>
      </w:r>
      <w:r w:rsidRPr="00F8228B">
        <w:t xml:space="preserve"> von Menschen, die mit </w:t>
      </w:r>
      <w:hyperlink r:id="rId30" w:anchor="ring" w:history="1">
        <w:r w:rsidRPr="00F8228B">
          <w:rPr>
            <w:rStyle w:val="Fett"/>
          </w:rPr>
          <w:t>Ringen</w:t>
        </w:r>
      </w:hyperlink>
      <w:r w:rsidRPr="00F8228B">
        <w:t xml:space="preserve"> </w:t>
      </w:r>
      <w:proofErr w:type="spellStart"/>
      <w:r w:rsidRPr="00F8228B">
        <w:t>aneinanderge</w:t>
      </w:r>
      <w:r w:rsidRPr="00F8228B">
        <w:rPr>
          <w:rStyle w:val="Fett"/>
        </w:rPr>
        <w:t>kettet</w:t>
      </w:r>
      <w:proofErr w:type="spellEnd"/>
      <w:r w:rsidRPr="00F8228B">
        <w:t xml:space="preserve"> sind; sie müssen am Fließ</w:t>
      </w:r>
      <w:r w:rsidRPr="00F8228B">
        <w:rPr>
          <w:rStyle w:val="Fett"/>
        </w:rPr>
        <w:t>band</w:t>
      </w:r>
      <w:r w:rsidRPr="00F8228B">
        <w:t xml:space="preserve"> in </w:t>
      </w:r>
      <w:r w:rsidRPr="00F8228B">
        <w:rPr>
          <w:rStyle w:val="Fett"/>
        </w:rPr>
        <w:t>Schicht</w:t>
      </w:r>
      <w:r w:rsidRPr="00F8228B">
        <w:t xml:space="preserve">arbeit viele </w:t>
      </w:r>
      <w:r w:rsidRPr="00F8228B">
        <w:rPr>
          <w:rStyle w:val="Fett"/>
        </w:rPr>
        <w:t>Gerüste</w:t>
      </w:r>
      <w:r w:rsidRPr="00F8228B">
        <w:t xml:space="preserve"> herstellen.</w:t>
      </w:r>
    </w:p>
    <w:p w14:paraId="28177541" w14:textId="77777777" w:rsidR="00F8228B" w:rsidRPr="00F8228B" w:rsidRDefault="00F8228B" w:rsidP="00F8228B">
      <w:pPr>
        <w:pStyle w:val="Beschriftung"/>
      </w:pPr>
      <w:r w:rsidRPr="00F8228B">
        <w:t xml:space="preserve">Copyright: C. </w:t>
      </w:r>
      <w:proofErr w:type="spellStart"/>
      <w:r w:rsidRPr="00F8228B">
        <w:t>Bräunlein</w:t>
      </w:r>
      <w:proofErr w:type="spellEnd"/>
    </w:p>
    <w:p w14:paraId="5F73669C" w14:textId="77777777" w:rsidR="007E1BA5" w:rsidRDefault="007E1BA5">
      <w:pPr>
        <w:spacing w:before="0"/>
        <w:jc w:val="left"/>
        <w:rPr>
          <w:rStyle w:val="Fett"/>
        </w:rPr>
      </w:pPr>
      <w:r>
        <w:rPr>
          <w:rStyle w:val="Fett"/>
        </w:rPr>
        <w:br w:type="page"/>
      </w:r>
    </w:p>
    <w:p w14:paraId="5E42A5DC" w14:textId="499B21FB" w:rsidR="00F8228B" w:rsidRDefault="00F8228B" w:rsidP="00F8228B">
      <w:pPr>
        <w:pStyle w:val="Zusammenfassung"/>
      </w:pPr>
      <w:r w:rsidRPr="00F8228B">
        <w:rPr>
          <w:rStyle w:val="Fett"/>
        </w:rPr>
        <w:t>Zusammenfassung</w:t>
      </w:r>
      <w:r>
        <w:t>:</w:t>
      </w:r>
    </w:p>
    <w:p w14:paraId="3DE1D352" w14:textId="50881177" w:rsidR="00F8228B" w:rsidRDefault="00F8228B" w:rsidP="00F8228B">
      <w:pPr>
        <w:pStyle w:val="Zusammenfassung"/>
        <w:numPr>
          <w:ilvl w:val="2"/>
          <w:numId w:val="15"/>
        </w:numPr>
      </w:pPr>
      <w:r>
        <w:t>Silicium ist vier-bindig und hat eine hohe Affinität zu Sauerstoff</w:t>
      </w:r>
    </w:p>
    <w:p w14:paraId="1B74C7EF" w14:textId="60B91338" w:rsidR="00F8228B" w:rsidRDefault="00F8228B" w:rsidP="00F8228B">
      <w:pPr>
        <w:pStyle w:val="Zusammenfassung"/>
        <w:numPr>
          <w:ilvl w:val="2"/>
          <w:numId w:val="15"/>
        </w:numPr>
      </w:pPr>
      <w:r>
        <w:t>Durch Anlagerung von Kationen und Polymerisation der Silikate entstehet die Vielfalt der Silicate</w:t>
      </w:r>
    </w:p>
    <w:p w14:paraId="6A26D8D0" w14:textId="7ECBC7DE" w:rsidR="00F8228B" w:rsidRDefault="00F8228B" w:rsidP="00F8228B">
      <w:pPr>
        <w:pStyle w:val="Zusammenfassung"/>
        <w:numPr>
          <w:ilvl w:val="2"/>
          <w:numId w:val="15"/>
        </w:numPr>
      </w:pPr>
      <w:r>
        <w:t xml:space="preserve">Die Silicat-Gruppen unterscheiden sich hinsichtlich ihrer Zusammensetzung und ihres Verhältnisses von Silicium zu Sauerstoff. </w:t>
      </w:r>
    </w:p>
    <w:p w14:paraId="70F1BC06" w14:textId="1DF9CDE9" w:rsidR="00F8228B" w:rsidRPr="00F8228B" w:rsidRDefault="00F8228B" w:rsidP="00F8228B">
      <w:pPr>
        <w:pStyle w:val="EinstiegAbschluss"/>
      </w:pPr>
      <w:r>
        <w:rPr>
          <w:rFonts w:cs="Arial"/>
          <w:b/>
          <w:bCs/>
        </w:rPr>
        <w:t xml:space="preserve">Abschluss 3: </w:t>
      </w:r>
      <w:r>
        <w:rPr>
          <w:rFonts w:cs="Arial"/>
        </w:rPr>
        <w:t>Die in der Erde am häufigsten vorkommende Verbindung sind die Silicate. Diese bestehen aus Sauerstoff und Silicium. Allerdings kommt der Sauerstoff im Verhältnis öfter vor als das Silicium. Die Annahme der Kommilitonen, dass Silicium am häufigsten in der Erde vorkommt, wurde widerlegt.</w:t>
      </w:r>
    </w:p>
    <w:p w14:paraId="51A5C278" w14:textId="62F4C79D" w:rsidR="0062787B" w:rsidRDefault="0062787B">
      <w:pPr>
        <w:spacing w:before="0"/>
        <w:jc w:val="left"/>
        <w:rPr>
          <w:b/>
          <w:bCs/>
        </w:rPr>
      </w:pPr>
    </w:p>
    <w:p w14:paraId="2A8C06EE" w14:textId="0187CBE5" w:rsidR="00931B30" w:rsidRDefault="00931B30" w:rsidP="00931B30">
      <w:pPr>
        <w:rPr>
          <w:b/>
          <w:bCs/>
        </w:rPr>
      </w:pPr>
      <w:r w:rsidRPr="000E61E0">
        <w:rPr>
          <w:b/>
          <w:bCs/>
        </w:rPr>
        <w:t>Quellen:</w:t>
      </w:r>
    </w:p>
    <w:p w14:paraId="11B0D851" w14:textId="77777777" w:rsidR="00CE775E" w:rsidRDefault="00CE775E" w:rsidP="00CE775E">
      <w:pPr>
        <w:pStyle w:val="AufzhlungStandard"/>
      </w:pPr>
      <w:r>
        <w:t xml:space="preserve">Wiberg, E., </w:t>
      </w:r>
      <w:proofErr w:type="spellStart"/>
      <w:r>
        <w:t>Holleman</w:t>
      </w:r>
      <w:proofErr w:type="spellEnd"/>
      <w:r>
        <w:t xml:space="preserve">, A. F.: Lehrbuch der anorganischen Chemie, De </w:t>
      </w:r>
      <w:proofErr w:type="spellStart"/>
      <w:r>
        <w:t>Gruyter</w:t>
      </w:r>
      <w:proofErr w:type="spellEnd"/>
      <w:r>
        <w:t>, 1995</w:t>
      </w:r>
    </w:p>
    <w:p w14:paraId="48675A24" w14:textId="77777777" w:rsidR="00CE775E" w:rsidRDefault="00CE775E" w:rsidP="00CE775E">
      <w:pPr>
        <w:pStyle w:val="AufzhlungStandard"/>
      </w:pPr>
      <w:proofErr w:type="spellStart"/>
      <w:r>
        <w:t>Liebau</w:t>
      </w:r>
      <w:proofErr w:type="spellEnd"/>
      <w:r>
        <w:t>, F.: Fortschritte auf dem Gebiet der Kristallchemie der Silicate, Westdeutscher Verlag GmbH, 1978</w:t>
      </w:r>
    </w:p>
    <w:p w14:paraId="3FF9F231" w14:textId="77777777" w:rsidR="00CE775E" w:rsidRDefault="00CE775E" w:rsidP="00CE775E">
      <w:pPr>
        <w:pStyle w:val="AufzhlungStandard"/>
      </w:pPr>
      <w:proofErr w:type="spellStart"/>
      <w:r>
        <w:t>Voronkov</w:t>
      </w:r>
      <w:proofErr w:type="spellEnd"/>
      <w:r>
        <w:t>, M. G., et al.: Silizium und Leben. Biochemie, Toxikologie und Pharmakologie der Verbindungen des Siliziums, Akademie Verlag, 1975</w:t>
      </w:r>
    </w:p>
    <w:p w14:paraId="72CD16D7" w14:textId="56356889" w:rsidR="00CE775E" w:rsidRDefault="007E1BA5" w:rsidP="00CE775E">
      <w:pPr>
        <w:pStyle w:val="AufzhlungStandard"/>
      </w:pPr>
      <w:hyperlink r:id="rId31" w:history="1">
        <w:r w:rsidR="00CE775E">
          <w:rPr>
            <w:rStyle w:val="Hyperlink"/>
            <w:rFonts w:cs="Arial"/>
          </w:rPr>
          <w:t>http://ruby.chemie.uni-freiburg.de</w:t>
        </w:r>
      </w:hyperlink>
      <w:r w:rsidR="00CE775E">
        <w:t>, 05.07.2019</w:t>
      </w:r>
    </w:p>
    <w:bookmarkStart w:id="10" w:name="_Ref58235312"/>
    <w:p w14:paraId="40F23C87" w14:textId="469179F6" w:rsidR="00CE775E" w:rsidRDefault="00CE775E" w:rsidP="00CE775E">
      <w:pPr>
        <w:pStyle w:val="AufzhlungStandard"/>
      </w:pPr>
      <w:r>
        <w:fldChar w:fldCharType="begin"/>
      </w:r>
      <w:r>
        <w:instrText xml:space="preserve"> HYPERLINK "http://ruby.chemie.uni-freiburg.de/Vorlesung/silicate_2_2.html" </w:instrText>
      </w:r>
      <w:r>
        <w:fldChar w:fldCharType="separate"/>
      </w:r>
      <w:r>
        <w:rPr>
          <w:rStyle w:val="Hyperlink"/>
          <w:rFonts w:cs="Arial"/>
        </w:rPr>
        <w:t>http://ruby.chemie.uni-freiburg.de/Vorlesung/silicate_2_2.html</w:t>
      </w:r>
      <w:r>
        <w:fldChar w:fldCharType="end"/>
      </w:r>
      <w:r>
        <w:t>, 05.07.2019</w:t>
      </w:r>
      <w:bookmarkEnd w:id="10"/>
    </w:p>
    <w:bookmarkStart w:id="11" w:name="_Ref58235520"/>
    <w:p w14:paraId="2808DBCA" w14:textId="6C408E42" w:rsidR="00CE775E" w:rsidRDefault="00CE775E" w:rsidP="00CE775E">
      <w:pPr>
        <w:pStyle w:val="AufzhlungStandard"/>
      </w:pPr>
      <w:r>
        <w:fldChar w:fldCharType="begin"/>
      </w:r>
      <w:r>
        <w:instrText xml:space="preserve"> HYPERLINK "http://ruby.chemie.uni-freiburg.de/Vorlesung/silicate_3_1.html" </w:instrText>
      </w:r>
      <w:r>
        <w:fldChar w:fldCharType="separate"/>
      </w:r>
      <w:r>
        <w:rPr>
          <w:rStyle w:val="Hyperlink"/>
          <w:rFonts w:cs="Arial"/>
        </w:rPr>
        <w:t>http://ruby.chemie.uni-freiburg.de/Vorlesung/silicate_3_1.html</w:t>
      </w:r>
      <w:r>
        <w:fldChar w:fldCharType="end"/>
      </w:r>
      <w:r>
        <w:t>, 05.07.2019</w:t>
      </w:r>
      <w:bookmarkEnd w:id="11"/>
    </w:p>
    <w:bookmarkStart w:id="12" w:name="_Ref58235634"/>
    <w:p w14:paraId="76E49891" w14:textId="692D01F4" w:rsidR="00CE775E" w:rsidRDefault="00CE775E" w:rsidP="00CE775E">
      <w:pPr>
        <w:pStyle w:val="AufzhlungStandard"/>
      </w:pPr>
      <w:r>
        <w:fldChar w:fldCharType="begin"/>
      </w:r>
      <w:r>
        <w:instrText xml:space="preserve"> HYPERLINK "http://ruby.chemie.uni-freiburg.de/Vorlesung/silicate_4_1.html" </w:instrText>
      </w:r>
      <w:r>
        <w:fldChar w:fldCharType="separate"/>
      </w:r>
      <w:r>
        <w:rPr>
          <w:rStyle w:val="Hyperlink"/>
          <w:rFonts w:cs="Arial"/>
        </w:rPr>
        <w:t>http://ruby.chemie.uni-freiburg.de/Vorlesung/silicate_4_1.html</w:t>
      </w:r>
      <w:r>
        <w:fldChar w:fldCharType="end"/>
      </w:r>
      <w:r>
        <w:t>, 05.07.2019</w:t>
      </w:r>
      <w:bookmarkEnd w:id="12"/>
    </w:p>
    <w:bookmarkStart w:id="13" w:name="_Ref58235717"/>
    <w:p w14:paraId="3ABDD7C1" w14:textId="35F4BF46" w:rsidR="00CE775E" w:rsidRDefault="00CE775E" w:rsidP="00CE775E">
      <w:pPr>
        <w:pStyle w:val="AufzhlungStandard"/>
      </w:pPr>
      <w:r>
        <w:fldChar w:fldCharType="begin"/>
      </w:r>
      <w:r>
        <w:instrText xml:space="preserve"> HYPERLINK "http://ruby.chemie.uni-freiburg.de/Vorlesung/silicate_6_1.html" </w:instrText>
      </w:r>
      <w:r>
        <w:fldChar w:fldCharType="separate"/>
      </w:r>
      <w:r>
        <w:rPr>
          <w:rStyle w:val="Hyperlink"/>
          <w:rFonts w:cs="Arial"/>
        </w:rPr>
        <w:t>http://ruby.chemie.uni-freiburg.de/Vorlesung/silicate_6_1.html</w:t>
      </w:r>
      <w:r>
        <w:fldChar w:fldCharType="end"/>
      </w:r>
      <w:r>
        <w:t>, 05.07.2019</w:t>
      </w:r>
      <w:bookmarkEnd w:id="13"/>
    </w:p>
    <w:bookmarkStart w:id="14" w:name="_Ref58235883"/>
    <w:p w14:paraId="200AE24E" w14:textId="7A28D00B" w:rsidR="00CE775E" w:rsidRDefault="006D3CFA" w:rsidP="00CE775E">
      <w:pPr>
        <w:pStyle w:val="AufzhlungStandard"/>
      </w:pPr>
      <w:r>
        <w:rPr>
          <w:rFonts w:cs="Arial"/>
        </w:rPr>
        <w:fldChar w:fldCharType="begin"/>
      </w:r>
      <w:r>
        <w:rPr>
          <w:rFonts w:cs="Arial"/>
        </w:rPr>
        <w:instrText xml:space="preserve"> HYPERLINK "</w:instrText>
      </w:r>
      <w:r w:rsidRPr="006D3CFA">
        <w:rPr>
          <w:rFonts w:cs="Arial"/>
        </w:rPr>
        <w:instrText>http://ruby.chemie.uni-freiburg.de/Vorlesung/silicate_6_2.html</w:instrText>
      </w:r>
      <w:r>
        <w:rPr>
          <w:rFonts w:cs="Arial"/>
        </w:rPr>
        <w:instrText xml:space="preserve">" </w:instrText>
      </w:r>
      <w:r>
        <w:rPr>
          <w:rFonts w:cs="Arial"/>
        </w:rPr>
        <w:fldChar w:fldCharType="separate"/>
      </w:r>
      <w:r w:rsidRPr="00DE0177">
        <w:rPr>
          <w:rStyle w:val="Hyperlink"/>
          <w:rFonts w:cs="Arial"/>
        </w:rPr>
        <w:t>http://ruby.chemie.uni-freiburg.de/Vorlesung/silicate_6_2.html</w:t>
      </w:r>
      <w:r>
        <w:rPr>
          <w:rFonts w:cs="Arial"/>
        </w:rPr>
        <w:fldChar w:fldCharType="end"/>
      </w:r>
      <w:r w:rsidR="00CE775E">
        <w:t>, 05.07.2019</w:t>
      </w:r>
      <w:bookmarkEnd w:id="14"/>
    </w:p>
    <w:bookmarkStart w:id="15" w:name="_Ref58236053"/>
    <w:p w14:paraId="5C987FFC" w14:textId="039016F3" w:rsidR="00CE775E" w:rsidRDefault="00C32412" w:rsidP="00CE775E">
      <w:pPr>
        <w:pStyle w:val="AufzhlungStandard"/>
      </w:pPr>
      <w:r>
        <w:fldChar w:fldCharType="begin"/>
      </w:r>
      <w:r>
        <w:instrText xml:space="preserve"> HYPERLINK "http://ruby.chemie.uni-freiburg.de/Vorlesung/silicate_7_5.html" </w:instrText>
      </w:r>
      <w:r>
        <w:fldChar w:fldCharType="separate"/>
      </w:r>
      <w:r w:rsidR="00CE775E">
        <w:rPr>
          <w:rStyle w:val="Hyperlink"/>
          <w:rFonts w:cs="Arial"/>
        </w:rPr>
        <w:t>http://ruby.chemie.uni-freiburg.de/Vorlesung/silicate_7_5.html</w:t>
      </w:r>
      <w:r>
        <w:rPr>
          <w:rStyle w:val="Hyperlink"/>
          <w:rFonts w:cs="Arial"/>
        </w:rPr>
        <w:fldChar w:fldCharType="end"/>
      </w:r>
      <w:r w:rsidR="00CE775E">
        <w:t>, 05.07.2019</w:t>
      </w:r>
      <w:bookmarkEnd w:id="15"/>
    </w:p>
    <w:bookmarkStart w:id="16" w:name="_Ref58236207"/>
    <w:p w14:paraId="6172C27B" w14:textId="3C6DD1ED" w:rsidR="00CE775E" w:rsidRDefault="00C32412" w:rsidP="00CE775E">
      <w:pPr>
        <w:pStyle w:val="AufzhlungStandard"/>
      </w:pPr>
      <w:r>
        <w:fldChar w:fldCharType="begin"/>
      </w:r>
      <w:r>
        <w:instrText xml:space="preserve"> HYPERLINK "http://ruby.chemie.uni-freiburg.de/Vorlesung/silicate_8_6.html" </w:instrText>
      </w:r>
      <w:r>
        <w:fldChar w:fldCharType="separate"/>
      </w:r>
      <w:r w:rsidR="00CE775E">
        <w:rPr>
          <w:rStyle w:val="Hyperlink"/>
          <w:rFonts w:cs="Arial"/>
        </w:rPr>
        <w:t>http://ruby.chemie.uni-freiburg.de/Vorlesung/silicate_8_6.html</w:t>
      </w:r>
      <w:r>
        <w:rPr>
          <w:rStyle w:val="Hyperlink"/>
          <w:rFonts w:cs="Arial"/>
        </w:rPr>
        <w:fldChar w:fldCharType="end"/>
      </w:r>
      <w:r w:rsidR="00CE775E">
        <w:t>, 05.07.2019</w:t>
      </w:r>
      <w:bookmarkEnd w:id="16"/>
    </w:p>
    <w:p w14:paraId="0A9BE405" w14:textId="0DCC75CA" w:rsidR="00CE775E" w:rsidRDefault="00CE775E" w:rsidP="00CE775E">
      <w:pPr>
        <w:pStyle w:val="AufzhlungStandard"/>
      </w:pPr>
      <w:proofErr w:type="spellStart"/>
      <w:r>
        <w:t>Schmidkunz</w:t>
      </w:r>
      <w:proofErr w:type="spellEnd"/>
      <w:r>
        <w:t xml:space="preserve">, H.: Silicate. Substanzen für Gesteine, Minerale und Edelsteine, </w:t>
      </w:r>
      <w:proofErr w:type="spellStart"/>
      <w:r>
        <w:t>NiU</w:t>
      </w:r>
      <w:proofErr w:type="spellEnd"/>
      <w:r>
        <w:t>-Chemie, 1991, 10, 18-21</w:t>
      </w:r>
    </w:p>
    <w:p w14:paraId="1987468C" w14:textId="326D9842" w:rsidR="00CE775E" w:rsidRDefault="00CE775E" w:rsidP="00CE775E">
      <w:pPr>
        <w:pStyle w:val="AufzhlungStandard"/>
      </w:pPr>
      <w:proofErr w:type="spellStart"/>
      <w:r>
        <w:t>Schmidkunz</w:t>
      </w:r>
      <w:proofErr w:type="spellEnd"/>
      <w:r>
        <w:t xml:space="preserve">, H.: Silicium. Bedeutend für Mensch und Medizin, </w:t>
      </w:r>
      <w:proofErr w:type="spellStart"/>
      <w:r>
        <w:t>NiU</w:t>
      </w:r>
      <w:proofErr w:type="spellEnd"/>
      <w:r>
        <w:t>-Chemie, 1991, 10, 38-39</w:t>
      </w:r>
    </w:p>
    <w:p w14:paraId="75AA1B35" w14:textId="02986836" w:rsidR="00CE775E" w:rsidRDefault="00CE775E" w:rsidP="00CE775E">
      <w:pPr>
        <w:pStyle w:val="AufzhlungStandard"/>
      </w:pPr>
      <w:r>
        <w:t>Mortimer C. E.: Chemie. Das Basiswissen der Chemie, Thieme Verlag, 2015</w:t>
      </w:r>
    </w:p>
    <w:p w14:paraId="19E2C2DB" w14:textId="1BE80C1A" w:rsidR="00CE775E" w:rsidRDefault="00CE775E" w:rsidP="00CE775E">
      <w:pPr>
        <w:pStyle w:val="AufzhlungStandard"/>
      </w:pPr>
      <w:r>
        <w:t xml:space="preserve">Riedel E., </w:t>
      </w:r>
      <w:proofErr w:type="spellStart"/>
      <w:r>
        <w:t>Janiak</w:t>
      </w:r>
      <w:proofErr w:type="spellEnd"/>
      <w:r>
        <w:t xml:space="preserve">, C.:, Anorganische Chemie, De </w:t>
      </w:r>
      <w:proofErr w:type="spellStart"/>
      <w:r>
        <w:t>Gruyter</w:t>
      </w:r>
      <w:proofErr w:type="spellEnd"/>
      <w:r>
        <w:t>, 1990, 2. Auflage</w:t>
      </w:r>
    </w:p>
    <w:p w14:paraId="2B5A161D" w14:textId="0FB203EC" w:rsidR="00CE775E" w:rsidRDefault="00CE775E" w:rsidP="00CE775E">
      <w:pPr>
        <w:pStyle w:val="AufzhlungStandard"/>
      </w:pPr>
      <w:proofErr w:type="spellStart"/>
      <w:r>
        <w:t>Latscha</w:t>
      </w:r>
      <w:proofErr w:type="spellEnd"/>
      <w:r>
        <w:t>, H.P., Klein, H. A.: Anorganische Chemie. Chemie-Basiswissen I, Springer, 1996</w:t>
      </w:r>
    </w:p>
    <w:p w14:paraId="3A0F261C" w14:textId="77777777" w:rsidR="00CE775E" w:rsidRDefault="00CE775E" w:rsidP="00CE775E">
      <w:pPr>
        <w:pStyle w:val="AufzhlungStandard"/>
      </w:pPr>
      <w:r>
        <w:t xml:space="preserve">Häusler, K.: Didaktische Überlegungen, </w:t>
      </w:r>
      <w:proofErr w:type="spellStart"/>
      <w:r>
        <w:t>NiU</w:t>
      </w:r>
      <w:proofErr w:type="spellEnd"/>
      <w:r>
        <w:t>-Chemie, 1991, 10, 4-5</w:t>
      </w:r>
    </w:p>
    <w:p w14:paraId="7235D643" w14:textId="77777777" w:rsidR="00CE775E" w:rsidRDefault="00CE775E" w:rsidP="00CE775E">
      <w:pPr>
        <w:pStyle w:val="AufzhlungStandard"/>
      </w:pPr>
      <w:r>
        <w:t>Müller, U.: anorganische Strukturchemie, Vieweg und Teubner, 2009</w:t>
      </w:r>
    </w:p>
    <w:p w14:paraId="1669BD3B" w14:textId="77777777" w:rsidR="00CE775E" w:rsidRDefault="00CE775E" w:rsidP="00CE775E">
      <w:pPr>
        <w:pStyle w:val="AufzhlungStandard"/>
      </w:pPr>
      <w:r>
        <w:t xml:space="preserve">Hinz, W.: Silikate. Grundlagen der </w:t>
      </w:r>
      <w:proofErr w:type="spellStart"/>
      <w:r>
        <w:t>Silikatwissenschaft</w:t>
      </w:r>
      <w:proofErr w:type="spellEnd"/>
      <w:r>
        <w:t xml:space="preserve"> und </w:t>
      </w:r>
      <w:proofErr w:type="spellStart"/>
      <w:r>
        <w:t>Silikattechnik</w:t>
      </w:r>
      <w:proofErr w:type="spellEnd"/>
      <w:r>
        <w:t>, Band 1, VEB Verlag, 1970</w:t>
      </w:r>
    </w:p>
    <w:sectPr w:rsidR="00CE775E" w:rsidSect="009B4835">
      <w:footerReference w:type="default" r:id="rId32"/>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FFA21" w14:textId="77777777" w:rsidR="008B5D56" w:rsidRDefault="008B5D56" w:rsidP="005A7DCE">
      <w:pPr>
        <w:spacing w:before="0"/>
      </w:pPr>
      <w:r>
        <w:separator/>
      </w:r>
    </w:p>
  </w:endnote>
  <w:endnote w:type="continuationSeparator" w:id="0">
    <w:p w14:paraId="29B911B9" w14:textId="77777777" w:rsidR="008B5D56" w:rsidRDefault="008B5D56"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7EE0C8EA" w14:textId="77777777" w:rsidR="008039D1" w:rsidRDefault="008039D1">
        <w:pPr>
          <w:pStyle w:val="Fuzeile"/>
          <w:jc w:val="center"/>
        </w:pPr>
        <w:r>
          <w:rPr>
            <w:noProof/>
            <w:lang w:eastAsia="de-DE"/>
          </w:rPr>
          <mc:AlternateContent>
            <mc:Choice Requires="wps">
              <w:drawing>
                <wp:inline distT="0" distB="0" distL="0" distR="0" wp14:anchorId="4C811099" wp14:editId="0E669986">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737871"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" fillcolor="black" stroked="f">
                  <v:fill r:id="rId1" o:title="" type="pattern"/>
                  <w10:anchorlock/>
                </v:shape>
              </w:pict>
            </mc:Fallback>
          </mc:AlternateContent>
        </w:r>
      </w:p>
      <w:p w14:paraId="1088C44D" w14:textId="3EDD03FE" w:rsidR="008039D1" w:rsidRDefault="008039D1">
        <w:pPr>
          <w:pStyle w:val="Fuzeile"/>
          <w:jc w:val="center"/>
        </w:pPr>
        <w:r>
          <w:fldChar w:fldCharType="begin"/>
        </w:r>
        <w:r>
          <w:instrText>PAGE    \* MERGEFORMAT</w:instrText>
        </w:r>
        <w:r>
          <w:fldChar w:fldCharType="separate"/>
        </w:r>
        <w:r w:rsidR="007E1BA5">
          <w:rPr>
            <w:noProof/>
          </w:rPr>
          <w:t>4</w:t>
        </w:r>
        <w:r>
          <w:fldChar w:fldCharType="end"/>
        </w:r>
      </w:p>
    </w:sdtContent>
  </w:sdt>
  <w:p w14:paraId="69DF8B39" w14:textId="77777777" w:rsidR="008039D1" w:rsidRDefault="008039D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80404" w14:textId="77777777" w:rsidR="008B5D56" w:rsidRDefault="008B5D56" w:rsidP="005A7DCE">
      <w:pPr>
        <w:spacing w:before="0"/>
      </w:pPr>
      <w:r>
        <w:separator/>
      </w:r>
    </w:p>
  </w:footnote>
  <w:footnote w:type="continuationSeparator" w:id="0">
    <w:p w14:paraId="504EE431" w14:textId="77777777" w:rsidR="008B5D56" w:rsidRDefault="008B5D56"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9476FA5"/>
    <w:multiLevelType w:val="multilevel"/>
    <w:tmpl w:val="FD80DB3C"/>
    <w:lvl w:ilvl="0">
      <w:start w:val="1"/>
      <w:numFmt w:val="bullet"/>
      <w:pStyle w:val="Liste2Aufzhlung"/>
      <w:lvlText w:val=""/>
      <w:lvlJc w:val="left"/>
      <w:pPr>
        <w:ind w:left="709" w:hanging="425"/>
      </w:pPr>
      <w:rPr>
        <w:rFonts w:ascii="Symbol" w:hAnsi="Symbol"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1D7D7A45"/>
    <w:multiLevelType w:val="multilevel"/>
    <w:tmpl w:val="E552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C1A06"/>
    <w:multiLevelType w:val="multilevel"/>
    <w:tmpl w:val="DAA2308E"/>
    <w:lvl w:ilvl="0">
      <w:start w:val="1"/>
      <w:numFmt w:val="bullet"/>
      <w:pStyle w:val="Liste1Aufzhlung"/>
      <w:lvlText w:val=""/>
      <w:lvlJc w:val="left"/>
      <w:pPr>
        <w:ind w:left="425" w:hanging="425"/>
      </w:pPr>
      <w:rPr>
        <w:rFonts w:ascii="Symbol" w:hAnsi="Symbol" w:hint="default"/>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7"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8" w15:restartNumberingAfterBreak="0">
    <w:nsid w:val="31276AE2"/>
    <w:multiLevelType w:val="multilevel"/>
    <w:tmpl w:val="703ADD92"/>
    <w:lvl w:ilvl="0">
      <w:start w:val="1"/>
      <w:numFmt w:val="none"/>
      <w:pStyle w:val="Rot"/>
      <w:lvlText w:val=""/>
      <w:lvlJc w:val="left"/>
      <w:pPr>
        <w:ind w:left="0" w:firstLine="0"/>
      </w:pPr>
      <w:rPr>
        <w:rFonts w:hint="default"/>
      </w:rPr>
    </w:lvl>
    <w:lvl w:ilvl="1">
      <w:start w:val="1"/>
      <w:numFmt w:val="ordinal"/>
      <w:lvlText w:val="%2"/>
      <w:lvlJc w:val="left"/>
      <w:pPr>
        <w:ind w:left="425" w:hanging="425"/>
      </w:pPr>
      <w:rPr>
        <w:rFonts w:hint="default"/>
      </w:rPr>
    </w:lvl>
    <w:lvl w:ilvl="2">
      <w:start w:val="1"/>
      <w:numFmt w:val="bullet"/>
      <w:lvlText w:val=""/>
      <w:lvlJc w:val="left"/>
      <w:pPr>
        <w:ind w:left="425" w:hanging="425"/>
      </w:pPr>
      <w:rPr>
        <w:rFonts w:ascii="Symbol" w:hAnsi="Symbol" w:hint="default"/>
        <w:color w:val="auto"/>
      </w:rPr>
    </w:lvl>
    <w:lvl w:ilvl="3">
      <w:start w:val="1"/>
      <w:numFmt w:val="lowerLetter"/>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9"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D77D36"/>
    <w:multiLevelType w:val="multilevel"/>
    <w:tmpl w:val="35902014"/>
    <w:lvl w:ilvl="0">
      <w:start w:val="1"/>
      <w:numFmt w:val="bullet"/>
      <w:pStyle w:val="CASNr"/>
      <w:lvlText w:val=""/>
      <w:lvlJc w:val="left"/>
      <w:pPr>
        <w:ind w:left="425" w:hanging="425"/>
      </w:pPr>
      <w:rPr>
        <w:rFonts w:ascii="Symbol" w:hAnsi="Symbol" w:hint="default"/>
        <w:sz w:val="24"/>
        <w:szCs w:val="24"/>
      </w:rPr>
    </w:lvl>
    <w:lvl w:ilvl="1">
      <w:start w:val="1"/>
      <w:numFmt w:val="ordin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1" w15:restartNumberingAfterBreak="0">
    <w:nsid w:val="4ACC31A8"/>
    <w:multiLevelType w:val="hybridMultilevel"/>
    <w:tmpl w:val="B61025EA"/>
    <w:lvl w:ilvl="0" w:tplc="74C2B790">
      <w:start w:val="1"/>
      <w:numFmt w:val="bullet"/>
      <w:lvlText w:val=""/>
      <w:lvlJc w:val="left"/>
      <w:pPr>
        <w:ind w:left="140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2121" w:hanging="360"/>
      </w:pPr>
      <w:rPr>
        <w:rFonts w:ascii="Courier New" w:hAnsi="Courier New" w:cs="Courier New" w:hint="default"/>
      </w:rPr>
    </w:lvl>
    <w:lvl w:ilvl="2" w:tplc="04070005" w:tentative="1">
      <w:start w:val="1"/>
      <w:numFmt w:val="bullet"/>
      <w:lvlText w:val=""/>
      <w:lvlJc w:val="left"/>
      <w:pPr>
        <w:ind w:left="2841" w:hanging="360"/>
      </w:pPr>
      <w:rPr>
        <w:rFonts w:ascii="Wingdings" w:hAnsi="Wingdings" w:hint="default"/>
      </w:rPr>
    </w:lvl>
    <w:lvl w:ilvl="3" w:tplc="04070001" w:tentative="1">
      <w:start w:val="1"/>
      <w:numFmt w:val="bullet"/>
      <w:lvlText w:val=""/>
      <w:lvlJc w:val="left"/>
      <w:pPr>
        <w:ind w:left="3561" w:hanging="360"/>
      </w:pPr>
      <w:rPr>
        <w:rFonts w:ascii="Symbol" w:hAnsi="Symbol" w:hint="default"/>
      </w:rPr>
    </w:lvl>
    <w:lvl w:ilvl="4" w:tplc="04070003" w:tentative="1">
      <w:start w:val="1"/>
      <w:numFmt w:val="bullet"/>
      <w:lvlText w:val="o"/>
      <w:lvlJc w:val="left"/>
      <w:pPr>
        <w:ind w:left="4281" w:hanging="360"/>
      </w:pPr>
      <w:rPr>
        <w:rFonts w:ascii="Courier New" w:hAnsi="Courier New" w:cs="Courier New" w:hint="default"/>
      </w:rPr>
    </w:lvl>
    <w:lvl w:ilvl="5" w:tplc="04070005" w:tentative="1">
      <w:start w:val="1"/>
      <w:numFmt w:val="bullet"/>
      <w:lvlText w:val=""/>
      <w:lvlJc w:val="left"/>
      <w:pPr>
        <w:ind w:left="5001" w:hanging="360"/>
      </w:pPr>
      <w:rPr>
        <w:rFonts w:ascii="Wingdings" w:hAnsi="Wingdings" w:hint="default"/>
      </w:rPr>
    </w:lvl>
    <w:lvl w:ilvl="6" w:tplc="04070001" w:tentative="1">
      <w:start w:val="1"/>
      <w:numFmt w:val="bullet"/>
      <w:lvlText w:val=""/>
      <w:lvlJc w:val="left"/>
      <w:pPr>
        <w:ind w:left="5721" w:hanging="360"/>
      </w:pPr>
      <w:rPr>
        <w:rFonts w:ascii="Symbol" w:hAnsi="Symbol" w:hint="default"/>
      </w:rPr>
    </w:lvl>
    <w:lvl w:ilvl="7" w:tplc="04070003" w:tentative="1">
      <w:start w:val="1"/>
      <w:numFmt w:val="bullet"/>
      <w:lvlText w:val="o"/>
      <w:lvlJc w:val="left"/>
      <w:pPr>
        <w:ind w:left="6441" w:hanging="360"/>
      </w:pPr>
      <w:rPr>
        <w:rFonts w:ascii="Courier New" w:hAnsi="Courier New" w:cs="Courier New" w:hint="default"/>
      </w:rPr>
    </w:lvl>
    <w:lvl w:ilvl="8" w:tplc="04070005" w:tentative="1">
      <w:start w:val="1"/>
      <w:numFmt w:val="bullet"/>
      <w:lvlText w:val=""/>
      <w:lvlJc w:val="left"/>
      <w:pPr>
        <w:ind w:left="7161" w:hanging="360"/>
      </w:pPr>
      <w:rPr>
        <w:rFonts w:ascii="Wingdings" w:hAnsi="Wingdings" w:hint="default"/>
      </w:rPr>
    </w:lvl>
  </w:abstractNum>
  <w:abstractNum w:abstractNumId="12"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4" w15:restartNumberingAfterBreak="0">
    <w:nsid w:val="615E0D68"/>
    <w:multiLevelType w:val="multilevel"/>
    <w:tmpl w:val="E29E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6839DF"/>
    <w:multiLevelType w:val="hybridMultilevel"/>
    <w:tmpl w:val="A23C8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070A01"/>
    <w:multiLevelType w:val="multilevel"/>
    <w:tmpl w:val="D9FE7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6"/>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2"/>
  </w:num>
  <w:num w:numId="7">
    <w:abstractNumId w:val="7"/>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10"/>
  </w:num>
  <w:num w:numId="13">
    <w:abstractNumId w:val="9"/>
  </w:num>
  <w:num w:numId="14">
    <w:abstractNumId w:val="0"/>
  </w:num>
  <w:num w:numId="15">
    <w:abstractNumId w:val="1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4"/>
  </w:num>
  <w:num w:numId="20">
    <w:abstractNumId w:val="15"/>
  </w:num>
  <w:num w:numId="21">
    <w:abstractNumId w:val="6"/>
  </w:num>
  <w:num w:numId="22">
    <w:abstractNumId w:val="5"/>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12603"/>
    <w:rsid w:val="00045EDE"/>
    <w:rsid w:val="000673EE"/>
    <w:rsid w:val="000712A2"/>
    <w:rsid w:val="00074491"/>
    <w:rsid w:val="000D4A1C"/>
    <w:rsid w:val="000E61E0"/>
    <w:rsid w:val="00176BE8"/>
    <w:rsid w:val="001B0E73"/>
    <w:rsid w:val="001D6942"/>
    <w:rsid w:val="0025150B"/>
    <w:rsid w:val="002730E6"/>
    <w:rsid w:val="00286533"/>
    <w:rsid w:val="0029716A"/>
    <w:rsid w:val="0033663A"/>
    <w:rsid w:val="0036111E"/>
    <w:rsid w:val="003E490E"/>
    <w:rsid w:val="00480635"/>
    <w:rsid w:val="004A4B07"/>
    <w:rsid w:val="005633FE"/>
    <w:rsid w:val="005A7DCE"/>
    <w:rsid w:val="005D5199"/>
    <w:rsid w:val="0062787B"/>
    <w:rsid w:val="006841CE"/>
    <w:rsid w:val="006D3CFA"/>
    <w:rsid w:val="006F1D4F"/>
    <w:rsid w:val="00714E29"/>
    <w:rsid w:val="007161D1"/>
    <w:rsid w:val="007514D3"/>
    <w:rsid w:val="00783295"/>
    <w:rsid w:val="007A574C"/>
    <w:rsid w:val="007B2C80"/>
    <w:rsid w:val="007E1BA5"/>
    <w:rsid w:val="007F18E1"/>
    <w:rsid w:val="008039D1"/>
    <w:rsid w:val="008117E4"/>
    <w:rsid w:val="00825BFE"/>
    <w:rsid w:val="00850560"/>
    <w:rsid w:val="00883728"/>
    <w:rsid w:val="008A524D"/>
    <w:rsid w:val="008B5D56"/>
    <w:rsid w:val="00931B30"/>
    <w:rsid w:val="00966202"/>
    <w:rsid w:val="009710A6"/>
    <w:rsid w:val="009B4835"/>
    <w:rsid w:val="00A21130"/>
    <w:rsid w:val="00A25B94"/>
    <w:rsid w:val="00A5383F"/>
    <w:rsid w:val="00AA5D66"/>
    <w:rsid w:val="00AB7E4B"/>
    <w:rsid w:val="00AE53F0"/>
    <w:rsid w:val="00AF7672"/>
    <w:rsid w:val="00B10DD4"/>
    <w:rsid w:val="00B85024"/>
    <w:rsid w:val="00BE0444"/>
    <w:rsid w:val="00C32412"/>
    <w:rsid w:val="00C511E6"/>
    <w:rsid w:val="00C904BA"/>
    <w:rsid w:val="00CA413D"/>
    <w:rsid w:val="00CE775E"/>
    <w:rsid w:val="00D97908"/>
    <w:rsid w:val="00DE424C"/>
    <w:rsid w:val="00E14DE1"/>
    <w:rsid w:val="00E20AF3"/>
    <w:rsid w:val="00E50811"/>
    <w:rsid w:val="00E54A99"/>
    <w:rsid w:val="00E8473B"/>
    <w:rsid w:val="00E94F6E"/>
    <w:rsid w:val="00F76D18"/>
    <w:rsid w:val="00F8228B"/>
    <w:rsid w:val="00FC711A"/>
    <w:rsid w:val="00FD7888"/>
    <w:rsid w:val="00FE49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20C572"/>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FC711A"/>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E50811"/>
    <w:pPr>
      <w:numPr>
        <w:numId w:val="21"/>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FC711A"/>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E50811"/>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1B0E73"/>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9B4835"/>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9B4835"/>
    <w:pPr>
      <w:spacing w:after="100"/>
    </w:pPr>
  </w:style>
  <w:style w:type="paragraph" w:styleId="Verzeichnis2">
    <w:name w:val="toc 2"/>
    <w:basedOn w:val="Standard"/>
    <w:next w:val="Standard"/>
    <w:autoRedefine/>
    <w:uiPriority w:val="39"/>
    <w:unhideWhenUsed/>
    <w:rsid w:val="009B4835"/>
    <w:pPr>
      <w:spacing w:after="100"/>
      <w:ind w:left="240"/>
    </w:pPr>
  </w:style>
  <w:style w:type="paragraph" w:styleId="Verzeichnis3">
    <w:name w:val="toc 3"/>
    <w:basedOn w:val="Standard"/>
    <w:next w:val="Standard"/>
    <w:autoRedefine/>
    <w:uiPriority w:val="39"/>
    <w:unhideWhenUsed/>
    <w:rsid w:val="009B4835"/>
    <w:pPr>
      <w:spacing w:after="100"/>
      <w:ind w:left="480"/>
    </w:pPr>
  </w:style>
  <w:style w:type="paragraph" w:customStyle="1" w:styleId="Formeln">
    <w:name w:val="Formeln"/>
    <w:basedOn w:val="Standard"/>
    <w:qFormat/>
    <w:rsid w:val="00012603"/>
    <w:pPr>
      <w:spacing w:before="240" w:after="240"/>
      <w:jc w:val="center"/>
    </w:pPr>
    <w:rPr>
      <w:sz w:val="28"/>
    </w:rPr>
  </w:style>
  <w:style w:type="paragraph" w:customStyle="1" w:styleId="CASNr">
    <w:name w:val="CASNr"/>
    <w:basedOn w:val="Listenabsatz"/>
    <w:link w:val="CASNrZchn"/>
    <w:qFormat/>
    <w:rsid w:val="001B0E73"/>
    <w:pPr>
      <w:numPr>
        <w:numId w:val="12"/>
      </w:numPr>
    </w:pPr>
    <w:rPr>
      <w:sz w:val="20"/>
      <w:szCs w:val="18"/>
    </w:rPr>
  </w:style>
  <w:style w:type="character" w:customStyle="1" w:styleId="CASNrZchn">
    <w:name w:val="CASNr Zchn"/>
    <w:basedOn w:val="ListenabsatzZchn"/>
    <w:link w:val="CASNr"/>
    <w:rsid w:val="001B0E73"/>
    <w:rPr>
      <w:sz w:val="20"/>
      <w:szCs w:val="18"/>
    </w:rPr>
  </w:style>
  <w:style w:type="character" w:styleId="Hervorhebung">
    <w:name w:val="Emphasis"/>
    <w:basedOn w:val="Absatz-Standardschriftart"/>
    <w:uiPriority w:val="20"/>
    <w:qFormat/>
    <w:rsid w:val="0029716A"/>
    <w:rPr>
      <w:i/>
      <w:iCs/>
    </w:rPr>
  </w:style>
  <w:style w:type="character" w:styleId="BesuchterLink">
    <w:name w:val="FollowedHyperlink"/>
    <w:basedOn w:val="Absatz-Standardschriftart"/>
    <w:uiPriority w:val="99"/>
    <w:semiHidden/>
    <w:unhideWhenUsed/>
    <w:rsid w:val="0029716A"/>
    <w:rPr>
      <w:color w:val="0000FF" w:themeColor="followedHyperlink"/>
      <w:u w:val="single"/>
    </w:rPr>
  </w:style>
  <w:style w:type="character" w:styleId="Fett">
    <w:name w:val="Strong"/>
    <w:basedOn w:val="Absatz-Standardschriftart"/>
    <w:uiPriority w:val="22"/>
    <w:rsid w:val="0029716A"/>
    <w:rPr>
      <w:b/>
      <w:bCs/>
    </w:rPr>
  </w:style>
  <w:style w:type="character" w:styleId="Platzhaltertext">
    <w:name w:val="Placeholder Text"/>
    <w:basedOn w:val="Absatz-Standardschriftart"/>
    <w:uiPriority w:val="99"/>
    <w:semiHidden/>
    <w:rsid w:val="0029716A"/>
    <w:rPr>
      <w:color w:val="808080"/>
    </w:rPr>
  </w:style>
  <w:style w:type="table" w:styleId="Tabellenraster">
    <w:name w:val="Table Grid"/>
    <w:basedOn w:val="NormaleTabelle"/>
    <w:uiPriority w:val="39"/>
    <w:rsid w:val="003E4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CE775E"/>
    <w:pPr>
      <w:spacing w:before="100" w:beforeAutospacing="1" w:after="100" w:afterAutospacing="1"/>
      <w:jc w:val="left"/>
    </w:pPr>
    <w:rPr>
      <w:rFonts w:ascii="Times New Roman" w:eastAsia="Times New Roman" w:hAnsi="Times New Roman" w:cs="Times New Roman"/>
      <w:szCs w:val="24"/>
      <w:lang w:eastAsia="de-DE"/>
    </w:rPr>
  </w:style>
  <w:style w:type="character" w:customStyle="1" w:styleId="UnresolvedMention">
    <w:name w:val="Unresolved Mention"/>
    <w:basedOn w:val="Absatz-Standardschriftart"/>
    <w:uiPriority w:val="99"/>
    <w:semiHidden/>
    <w:unhideWhenUsed/>
    <w:rsid w:val="006D3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78869">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394347730">
      <w:bodyDiv w:val="1"/>
      <w:marLeft w:val="0"/>
      <w:marRight w:val="0"/>
      <w:marTop w:val="0"/>
      <w:marBottom w:val="0"/>
      <w:divBdr>
        <w:top w:val="none" w:sz="0" w:space="0" w:color="auto"/>
        <w:left w:val="none" w:sz="0" w:space="0" w:color="auto"/>
        <w:bottom w:val="none" w:sz="0" w:space="0" w:color="auto"/>
        <w:right w:val="none" w:sz="0" w:space="0" w:color="auto"/>
      </w:divBdr>
    </w:div>
    <w:div w:id="174144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aten.didaktikchemie.uni-bayreuth.de/umat/silicatstrukturen/thorveitit.wrl" TargetMode="External"/><Relationship Id="rId18" Type="http://schemas.openxmlformats.org/officeDocument/2006/relationships/image" Target="media/image5.png"/><Relationship Id="rId26" Type="http://schemas.openxmlformats.org/officeDocument/2006/relationships/hyperlink" Target="http://www.cortona3d.com/en/cortona3d-viewer-download"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ortona3d.com/en/cortona3d-viewer-download" TargetMode="External"/><Relationship Id="rId25" Type="http://schemas.openxmlformats.org/officeDocument/2006/relationships/hyperlink" Target="http://daten.didaktikchemie.uni-bayreuth.de/umat/silicatstrukturen/talk.wr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aten.didaktikchemie.uni-bayreuth.de/umat/silicatstrukturen/benitoit.wrl" TargetMode="External"/><Relationship Id="rId20" Type="http://schemas.openxmlformats.org/officeDocument/2006/relationships/hyperlink" Target="http://www.cortona3d.com/en/cortona3d-viewer-download" TargetMode="External"/><Relationship Id="rId29" Type="http://schemas.openxmlformats.org/officeDocument/2006/relationships/hyperlink" Target="http://www.cortona3d.com/en/cortona3d-viewer-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tona3d.com/en/cortona3d-viewer-download" TargetMode="External"/><Relationship Id="rId24" Type="http://schemas.openxmlformats.org/officeDocument/2006/relationships/image" Target="media/image7.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ortona3d.com/en/cortona3d-viewer-download" TargetMode="External"/><Relationship Id="rId28" Type="http://schemas.openxmlformats.org/officeDocument/2006/relationships/hyperlink" Target="http://daten.didaktikchemie.uni-bayreuth.de/umat/silicatstrukturen/anorthit_si.wrl" TargetMode="External"/><Relationship Id="rId10" Type="http://schemas.openxmlformats.org/officeDocument/2006/relationships/hyperlink" Target="http://daten.didaktikchemie.uni-bayreuth.de/umat/silicatstrukturen/granat.wrl" TargetMode="External"/><Relationship Id="rId19" Type="http://schemas.openxmlformats.org/officeDocument/2006/relationships/hyperlink" Target="http://daten.didaktikchemie.uni-bayreuth.de/umat/silicatstrukturen/wollastonit.wrl" TargetMode="External"/><Relationship Id="rId31" Type="http://schemas.openxmlformats.org/officeDocument/2006/relationships/hyperlink" Target="http://ruby.chemie.uni-freibur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rtona3d.com/en/cortona3d-viewer-download" TargetMode="External"/><Relationship Id="rId22" Type="http://schemas.openxmlformats.org/officeDocument/2006/relationships/hyperlink" Target="http://daten.didaktikchemie.uni-bayreuth.de/umat/silicatstrukturen/tremolit_t_o_t.wrl" TargetMode="External"/><Relationship Id="rId27" Type="http://schemas.openxmlformats.org/officeDocument/2006/relationships/image" Target="media/image8.png"/><Relationship Id="rId30" Type="http://schemas.openxmlformats.org/officeDocument/2006/relationships/hyperlink" Target="file:///Z:\vivaorg_10150105\ORG\W3Seiten\aktuell\umat\silicatstrukturen\silicate.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088FB-DF2E-4FA9-AB87-87DEA25C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1854</Words>
  <Characters>11685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9</cp:revision>
  <cp:lastPrinted>2021-03-01T13:35:00Z</cp:lastPrinted>
  <dcterms:created xsi:type="dcterms:W3CDTF">2020-12-07T10:55:00Z</dcterms:created>
  <dcterms:modified xsi:type="dcterms:W3CDTF">2021-03-01T13:35:00Z</dcterms:modified>
</cp:coreProperties>
</file>