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865705F" w:rsidR="00AE53F0" w:rsidRPr="00AC11D9" w:rsidRDefault="00E8473B" w:rsidP="00AC11D9">
      <w:pPr>
        <w:pStyle w:val="Seminar"/>
      </w:pPr>
      <w:r w:rsidRPr="00AC11D9">
        <w:t>Seminar</w:t>
      </w:r>
      <w:r w:rsidR="00FD7888" w:rsidRPr="00AC11D9">
        <w:t xml:space="preserve"> „Übungen im Vortragen –</w:t>
      </w:r>
      <w:r w:rsidR="00AC11D9" w:rsidRPr="00AC11D9">
        <w:t xml:space="preserve"> </w:t>
      </w:r>
      <w:r w:rsidR="00480635" w:rsidRPr="00AC11D9">
        <w:t>PC</w:t>
      </w:r>
      <w:r w:rsidR="00FD7888" w:rsidRPr="00AC11D9">
        <w:t>“</w:t>
      </w:r>
    </w:p>
    <w:p w14:paraId="61C6F5BC" w14:textId="2616EACC" w:rsidR="00E8473B" w:rsidRDefault="00AC11D9" w:rsidP="005633FE">
      <w:pPr>
        <w:pStyle w:val="Titel"/>
      </w:pPr>
      <w:r>
        <w:t>Sedimentation</w:t>
      </w:r>
    </w:p>
    <w:p w14:paraId="28CE20D7" w14:textId="350C8A62" w:rsidR="00E8473B" w:rsidRDefault="00AC11D9" w:rsidP="00E8473B">
      <w:pPr>
        <w:pStyle w:val="Autor"/>
      </w:pPr>
      <w:r>
        <w:t>Carolin Weber,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1C6E8972" w14:textId="66A3CCB3" w:rsidR="00F33F93"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234228" w:history="1">
            <w:r w:rsidR="00F33F93" w:rsidRPr="00457E7E">
              <w:rPr>
                <w:rStyle w:val="Hyperlink"/>
                <w:noProof/>
              </w:rPr>
              <w:t>1</w:t>
            </w:r>
            <w:r w:rsidR="00F33F93">
              <w:rPr>
                <w:rFonts w:asciiTheme="minorHAnsi" w:eastAsiaTheme="minorEastAsia" w:hAnsiTheme="minorHAnsi"/>
                <w:noProof/>
                <w:sz w:val="22"/>
                <w:lang w:eastAsia="de-DE"/>
              </w:rPr>
              <w:tab/>
            </w:r>
            <w:r w:rsidR="00F33F93" w:rsidRPr="00457E7E">
              <w:rPr>
                <w:rStyle w:val="Hyperlink"/>
                <w:noProof/>
              </w:rPr>
              <w:t>Einwirkende Kräfte auf Partikel im Fluid</w:t>
            </w:r>
            <w:r w:rsidR="00F33F93">
              <w:rPr>
                <w:noProof/>
                <w:webHidden/>
              </w:rPr>
              <w:tab/>
            </w:r>
            <w:r w:rsidR="00F33F93">
              <w:rPr>
                <w:noProof/>
                <w:webHidden/>
              </w:rPr>
              <w:fldChar w:fldCharType="begin"/>
            </w:r>
            <w:r w:rsidR="00F33F93">
              <w:rPr>
                <w:noProof/>
                <w:webHidden/>
              </w:rPr>
              <w:instrText xml:space="preserve"> PAGEREF _Toc58234228 \h </w:instrText>
            </w:r>
            <w:r w:rsidR="00F33F93">
              <w:rPr>
                <w:noProof/>
                <w:webHidden/>
              </w:rPr>
            </w:r>
            <w:r w:rsidR="00F33F93">
              <w:rPr>
                <w:noProof/>
                <w:webHidden/>
              </w:rPr>
              <w:fldChar w:fldCharType="separate"/>
            </w:r>
            <w:r w:rsidR="00CC3DA2">
              <w:rPr>
                <w:noProof/>
                <w:webHidden/>
              </w:rPr>
              <w:t>1</w:t>
            </w:r>
            <w:r w:rsidR="00F33F93">
              <w:rPr>
                <w:noProof/>
                <w:webHidden/>
              </w:rPr>
              <w:fldChar w:fldCharType="end"/>
            </w:r>
          </w:hyperlink>
        </w:p>
        <w:p w14:paraId="579BAB7C" w14:textId="0CE83A96" w:rsidR="00F33F93" w:rsidRDefault="00CC3DA2">
          <w:pPr>
            <w:pStyle w:val="Verzeichnis1"/>
            <w:tabs>
              <w:tab w:val="left" w:pos="480"/>
              <w:tab w:val="right" w:leader="dot" w:pos="9344"/>
            </w:tabs>
            <w:rPr>
              <w:rFonts w:asciiTheme="minorHAnsi" w:eastAsiaTheme="minorEastAsia" w:hAnsiTheme="minorHAnsi"/>
              <w:noProof/>
              <w:sz w:val="22"/>
              <w:lang w:eastAsia="de-DE"/>
            </w:rPr>
          </w:pPr>
          <w:hyperlink w:anchor="_Toc58234229" w:history="1">
            <w:r w:rsidR="00F33F93" w:rsidRPr="00457E7E">
              <w:rPr>
                <w:rStyle w:val="Hyperlink"/>
                <w:noProof/>
              </w:rPr>
              <w:t>2</w:t>
            </w:r>
            <w:r w:rsidR="00F33F93">
              <w:rPr>
                <w:rFonts w:asciiTheme="minorHAnsi" w:eastAsiaTheme="minorEastAsia" w:hAnsiTheme="minorHAnsi"/>
                <w:noProof/>
                <w:sz w:val="22"/>
                <w:lang w:eastAsia="de-DE"/>
              </w:rPr>
              <w:tab/>
            </w:r>
            <w:r w:rsidR="00F33F93" w:rsidRPr="00457E7E">
              <w:rPr>
                <w:rStyle w:val="Hyperlink"/>
                <w:noProof/>
              </w:rPr>
              <w:t>Experiment</w:t>
            </w:r>
            <w:r w:rsidR="00F33F93">
              <w:rPr>
                <w:noProof/>
                <w:webHidden/>
              </w:rPr>
              <w:tab/>
            </w:r>
            <w:r w:rsidR="00F33F93">
              <w:rPr>
                <w:noProof/>
                <w:webHidden/>
              </w:rPr>
              <w:fldChar w:fldCharType="begin"/>
            </w:r>
            <w:r w:rsidR="00F33F93">
              <w:rPr>
                <w:noProof/>
                <w:webHidden/>
              </w:rPr>
              <w:instrText xml:space="preserve"> PAGEREF _Toc58234229 \h </w:instrText>
            </w:r>
            <w:r w:rsidR="00F33F93">
              <w:rPr>
                <w:noProof/>
                <w:webHidden/>
              </w:rPr>
            </w:r>
            <w:r w:rsidR="00F33F93">
              <w:rPr>
                <w:noProof/>
                <w:webHidden/>
              </w:rPr>
              <w:fldChar w:fldCharType="separate"/>
            </w:r>
            <w:r>
              <w:rPr>
                <w:noProof/>
                <w:webHidden/>
              </w:rPr>
              <w:t>2</w:t>
            </w:r>
            <w:r w:rsidR="00F33F93">
              <w:rPr>
                <w:noProof/>
                <w:webHidden/>
              </w:rPr>
              <w:fldChar w:fldCharType="end"/>
            </w:r>
          </w:hyperlink>
        </w:p>
        <w:p w14:paraId="0A0EA26B" w14:textId="0945107D" w:rsidR="00F33F93" w:rsidRDefault="00CC3DA2">
          <w:pPr>
            <w:pStyle w:val="Verzeichnis1"/>
            <w:tabs>
              <w:tab w:val="left" w:pos="480"/>
              <w:tab w:val="right" w:leader="dot" w:pos="9344"/>
            </w:tabs>
            <w:rPr>
              <w:rFonts w:asciiTheme="minorHAnsi" w:eastAsiaTheme="minorEastAsia" w:hAnsiTheme="minorHAnsi"/>
              <w:noProof/>
              <w:sz w:val="22"/>
              <w:lang w:eastAsia="de-DE"/>
            </w:rPr>
          </w:pPr>
          <w:hyperlink w:anchor="_Toc58234230" w:history="1">
            <w:r w:rsidR="00F33F93" w:rsidRPr="00457E7E">
              <w:rPr>
                <w:rStyle w:val="Hyperlink"/>
                <w:noProof/>
              </w:rPr>
              <w:t>3</w:t>
            </w:r>
            <w:r w:rsidR="00F33F93">
              <w:rPr>
                <w:rFonts w:asciiTheme="minorHAnsi" w:eastAsiaTheme="minorEastAsia" w:hAnsiTheme="minorHAnsi"/>
                <w:noProof/>
                <w:sz w:val="22"/>
                <w:lang w:eastAsia="de-DE"/>
              </w:rPr>
              <w:tab/>
            </w:r>
            <w:r w:rsidR="00F33F93" w:rsidRPr="00457E7E">
              <w:rPr>
                <w:rStyle w:val="Hyperlink"/>
                <w:noProof/>
              </w:rPr>
              <w:t>Zentrifugation</w:t>
            </w:r>
            <w:r w:rsidR="00F33F93">
              <w:rPr>
                <w:noProof/>
                <w:webHidden/>
              </w:rPr>
              <w:tab/>
            </w:r>
            <w:r w:rsidR="00F33F93">
              <w:rPr>
                <w:noProof/>
                <w:webHidden/>
              </w:rPr>
              <w:fldChar w:fldCharType="begin"/>
            </w:r>
            <w:r w:rsidR="00F33F93">
              <w:rPr>
                <w:noProof/>
                <w:webHidden/>
              </w:rPr>
              <w:instrText xml:space="preserve"> PAGEREF _Toc58234230 \h </w:instrText>
            </w:r>
            <w:r w:rsidR="00F33F93">
              <w:rPr>
                <w:noProof/>
                <w:webHidden/>
              </w:rPr>
            </w:r>
            <w:r w:rsidR="00F33F93">
              <w:rPr>
                <w:noProof/>
                <w:webHidden/>
              </w:rPr>
              <w:fldChar w:fldCharType="separate"/>
            </w:r>
            <w:r>
              <w:rPr>
                <w:noProof/>
                <w:webHidden/>
              </w:rPr>
              <w:t>3</w:t>
            </w:r>
            <w:r w:rsidR="00F33F93">
              <w:rPr>
                <w:noProof/>
                <w:webHidden/>
              </w:rPr>
              <w:fldChar w:fldCharType="end"/>
            </w:r>
          </w:hyperlink>
        </w:p>
        <w:p w14:paraId="5AC765BB" w14:textId="6E79ABB3" w:rsidR="009B4835" w:rsidRDefault="009B4835">
          <w:r>
            <w:rPr>
              <w:b/>
              <w:bCs/>
            </w:rPr>
            <w:fldChar w:fldCharType="end"/>
          </w:r>
        </w:p>
      </w:sdtContent>
    </w:sdt>
    <w:p w14:paraId="06CE8F08" w14:textId="1F448EBB" w:rsidR="00480635" w:rsidRPr="0029716A" w:rsidRDefault="00FD7888" w:rsidP="00480635">
      <w:pPr>
        <w:pStyle w:val="EinstiegAbschluss"/>
      </w:pPr>
      <w:bookmarkStart w:id="0" w:name="_Überschrift_1"/>
      <w:bookmarkEnd w:id="0"/>
      <w:r w:rsidRPr="0029716A">
        <w:rPr>
          <w:rStyle w:val="Fett"/>
        </w:rPr>
        <w:t>Einstieg</w:t>
      </w:r>
      <w:r>
        <w:t>:</w:t>
      </w:r>
      <w:r w:rsidR="0029716A">
        <w:t xml:space="preserve"> </w:t>
      </w:r>
      <w:r w:rsidR="00AC11D9">
        <w:rPr>
          <w:rFonts w:cs="Arial"/>
        </w:rPr>
        <w:t>Nur mit Hilfe eines Taschenrechners ist es möglich im Goldkronach River Gold zu finden. Dafür ist es wichtig zu wissen, dass Gold im Erzkörper eingeschlossen ist und bei Verwitterung frei wird. Das Gold-Körnchen wird dann vom Wasser abtransportiert und landet schließlich im Fluss, hier setzt es sich bei leichter Strömung an einer Fluss-Biegung ab. Doch liegen im Flussbett auch noch weitere Schichten vor wie Sand und Kies. Es stellt sich also die Frage, wo genau das Gold sedimentiert ist und in welcher Schicht wir es finden. Dafür machen wir uns den physikalischen Vorgang der Sedimentation zu Nutze!</w:t>
      </w:r>
    </w:p>
    <w:p w14:paraId="3D51DEDA" w14:textId="79375E58" w:rsidR="00E8473B" w:rsidRDefault="00AC11D9" w:rsidP="008A524D">
      <w:pPr>
        <w:pStyle w:val="berschrift1"/>
      </w:pPr>
      <w:bookmarkStart w:id="1" w:name="_Toc58234228"/>
      <w:r>
        <w:t>Einwirkende Kräfte auf Partikel im Fluid</w:t>
      </w:r>
      <w:bookmarkEnd w:id="1"/>
    </w:p>
    <w:p w14:paraId="5C2B3BCB" w14:textId="1E47B823" w:rsidR="00AC11D9" w:rsidRDefault="00AC11D9" w:rsidP="00AC11D9">
      <w:pPr>
        <w:pStyle w:val="Bilder"/>
      </w:pPr>
      <w:r>
        <w:rPr>
          <w:lang w:eastAsia="de-DE"/>
        </w:rPr>
        <w:drawing>
          <wp:inline distT="0" distB="0" distL="0" distR="0" wp14:anchorId="486FA3AB" wp14:editId="30C02041">
            <wp:extent cx="3480822" cy="2880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0822" cy="2880000"/>
                    </a:xfrm>
                    <a:prstGeom prst="rect">
                      <a:avLst/>
                    </a:prstGeom>
                    <a:noFill/>
                    <a:ln>
                      <a:noFill/>
                    </a:ln>
                  </pic:spPr>
                </pic:pic>
              </a:graphicData>
            </a:graphic>
          </wp:inline>
        </w:drawing>
      </w:r>
    </w:p>
    <w:p w14:paraId="406FDCFF" w14:textId="76EC63A3" w:rsidR="00AC11D9" w:rsidRDefault="00AC11D9" w:rsidP="00AC11D9">
      <w:pPr>
        <w:pStyle w:val="Beschriftung"/>
      </w:pPr>
      <w:bookmarkStart w:id="2" w:name="_Ref58233464"/>
      <w:r>
        <w:t xml:space="preserve">Abb. </w:t>
      </w:r>
      <w:r w:rsidR="00CC3DA2">
        <w:fldChar w:fldCharType="begin"/>
      </w:r>
      <w:r w:rsidR="00CC3DA2">
        <w:instrText xml:space="preserve"> SEQ Abb. \* ARABIC </w:instrText>
      </w:r>
      <w:r w:rsidR="00CC3DA2">
        <w:fldChar w:fldCharType="separate"/>
      </w:r>
      <w:r w:rsidR="00CC3DA2">
        <w:rPr>
          <w:noProof/>
        </w:rPr>
        <w:t>1</w:t>
      </w:r>
      <w:r w:rsidR="00CC3DA2">
        <w:rPr>
          <w:noProof/>
        </w:rPr>
        <w:fldChar w:fldCharType="end"/>
      </w:r>
      <w:bookmarkEnd w:id="2"/>
      <w:r>
        <w:t>: Einwirkende Kräfte auf Partikel im Fluid</w:t>
      </w:r>
    </w:p>
    <w:p w14:paraId="3872D5FA" w14:textId="2B5FF6B8" w:rsidR="00AC11D9" w:rsidRDefault="00AC11D9" w:rsidP="00AC11D9">
      <w:r>
        <w:t xml:space="preserve">Die in </w:t>
      </w:r>
      <w:r w:rsidR="00620B56">
        <w:fldChar w:fldCharType="begin"/>
      </w:r>
      <w:r w:rsidR="00620B56">
        <w:instrText xml:space="preserve"> REF _Ref58233464 \h </w:instrText>
      </w:r>
      <w:r w:rsidR="00620B56">
        <w:fldChar w:fldCharType="separate"/>
      </w:r>
      <w:r w:rsidR="00CC3DA2">
        <w:t xml:space="preserve">Abb. </w:t>
      </w:r>
      <w:r w:rsidR="00CC3DA2">
        <w:rPr>
          <w:noProof/>
        </w:rPr>
        <w:t>1</w:t>
      </w:r>
      <w:r w:rsidR="00620B56">
        <w:fldChar w:fldCharType="end"/>
      </w:r>
      <w:r>
        <w:t xml:space="preserve"> dargestellten Kräfte setzen sich folgendermaßen zusammen</w:t>
      </w:r>
    </w:p>
    <w:p w14:paraId="6F0FFC81" w14:textId="36CB9CA7" w:rsidR="00AC11D9" w:rsidRDefault="00AC11D9" w:rsidP="00AC11D9">
      <w:r>
        <w:t>F</w:t>
      </w:r>
      <w:r>
        <w:rPr>
          <w:vertAlign w:val="subscript"/>
        </w:rPr>
        <w:t>G</w:t>
      </w:r>
      <w:r>
        <w:t>= Gravitationsgraft</w:t>
      </w:r>
      <w:r>
        <w:tab/>
        <w:t xml:space="preserve"> </w:t>
      </w:r>
      <m:oMath>
        <m:sSub>
          <m:sSubPr>
            <m:ctrlPr>
              <w:rPr>
                <w:rFonts w:ascii="Cambria Math" w:hAnsi="Cambria Math"/>
                <w:iCs/>
              </w:rPr>
            </m:ctrlPr>
          </m:sSubPr>
          <m:e>
            <m:r>
              <m:rPr>
                <m:nor/>
              </m:rPr>
              <w:rPr>
                <w:iCs/>
              </w:rPr>
              <m:t>F</m:t>
            </m:r>
          </m:e>
          <m:sub>
            <m:r>
              <m:rPr>
                <m:nor/>
              </m:rPr>
              <w:rPr>
                <w:iCs/>
              </w:rPr>
              <m:t>G</m:t>
            </m:r>
          </m:sub>
        </m:sSub>
        <m:r>
          <m:rPr>
            <m:nor/>
          </m:rPr>
          <w:rPr>
            <w:iCs/>
          </w:rPr>
          <m:t xml:space="preserve"> = mg</m:t>
        </m:r>
      </m:oMath>
    </w:p>
    <w:p w14:paraId="232F1CB3" w14:textId="43D11521" w:rsidR="00AC11D9" w:rsidRDefault="00AC11D9" w:rsidP="00AC11D9">
      <w:r>
        <w:t>F</w:t>
      </w:r>
      <w:r>
        <w:rPr>
          <w:vertAlign w:val="subscript"/>
        </w:rPr>
        <w:t>R</w:t>
      </w:r>
      <w:r>
        <w:t>= Reibungskraft</w:t>
      </w:r>
      <w:r>
        <w:tab/>
      </w:r>
      <w:r>
        <w:tab/>
        <w:t xml:space="preserve"> </w:t>
      </w:r>
      <m:oMath>
        <m:sSub>
          <m:sSubPr>
            <m:ctrlPr>
              <w:rPr>
                <w:rFonts w:ascii="Cambria Math" w:hAnsi="Cambria Math"/>
                <w:iCs/>
              </w:rPr>
            </m:ctrlPr>
          </m:sSubPr>
          <m:e>
            <m:r>
              <m:rPr>
                <m:nor/>
              </m:rPr>
              <w:rPr>
                <w:iCs/>
              </w:rPr>
              <m:t>F</m:t>
            </m:r>
          </m:e>
          <m:sub>
            <m:r>
              <m:rPr>
                <m:nor/>
              </m:rPr>
              <w:rPr>
                <w:iCs/>
              </w:rPr>
              <m:t>R</m:t>
            </m:r>
          </m:sub>
        </m:sSub>
        <m:r>
          <m:rPr>
            <m:nor/>
          </m:rPr>
          <w:rPr>
            <w:iCs/>
          </w:rPr>
          <m:t xml:space="preserve"> = -</m:t>
        </m:r>
        <w:proofErr w:type="spellStart"/>
        <m:r>
          <m:rPr>
            <m:nor/>
          </m:rPr>
          <w:rPr>
            <w:iCs/>
          </w:rPr>
          <m:t>fv</m:t>
        </m:r>
      </m:oMath>
      <w:proofErr w:type="spellEnd"/>
      <w:r>
        <w:tab/>
      </w:r>
      <w:r>
        <w:tab/>
      </w:r>
      <w:proofErr w:type="spellStart"/>
      <w:r>
        <w:t>Reibungskoeffizent</w:t>
      </w:r>
      <w:proofErr w:type="spellEnd"/>
      <w:r>
        <w:t xml:space="preserve"> „f“</w:t>
      </w:r>
    </w:p>
    <w:p w14:paraId="77BF9FF2" w14:textId="4136B2A4" w:rsidR="00AC11D9" w:rsidRDefault="00AC11D9" w:rsidP="00AC11D9">
      <w:pPr>
        <w:rPr>
          <w:rFonts w:eastAsiaTheme="minorEastAsia"/>
          <w:iCs/>
        </w:rPr>
      </w:pPr>
      <w:r>
        <w:t>F</w:t>
      </w:r>
      <w:r>
        <w:rPr>
          <w:vertAlign w:val="subscript"/>
        </w:rPr>
        <w:t>A</w:t>
      </w:r>
      <w:r>
        <w:t>= Auftriebskraft</w:t>
      </w:r>
      <w:r>
        <w:tab/>
      </w:r>
      <w:r>
        <w:tab/>
      </w:r>
      <m:oMath>
        <m:sSub>
          <m:sSubPr>
            <m:ctrlPr>
              <w:rPr>
                <w:rFonts w:ascii="Cambria Math" w:hAnsi="Cambria Math"/>
                <w:iCs/>
              </w:rPr>
            </m:ctrlPr>
          </m:sSubPr>
          <m:e>
            <m:r>
              <m:rPr>
                <m:nor/>
              </m:rPr>
              <w:rPr>
                <w:iCs/>
              </w:rPr>
              <m:t>F</m:t>
            </m:r>
          </m:e>
          <m:sub>
            <m:r>
              <m:rPr>
                <m:nor/>
              </m:rPr>
              <w:rPr>
                <w:iCs/>
              </w:rPr>
              <m:t>A</m:t>
            </m:r>
          </m:sub>
        </m:sSub>
        <m:r>
          <m:rPr>
            <m:nor/>
          </m:rPr>
          <w:rPr>
            <w:iCs/>
          </w:rPr>
          <m:t xml:space="preserve"> = -m</m:t>
        </m:r>
        <m:r>
          <m:rPr>
            <m:sty m:val="p"/>
          </m:rPr>
          <w:rPr>
            <w:rFonts w:ascii="Cambria Math" w:hAnsi="Cambria Math"/>
          </w:rPr>
          <m:t xml:space="preserve"> </m:t>
        </m:r>
        <m:acc>
          <m:accPr>
            <m:chr m:val="̅"/>
            <m:ctrlPr>
              <w:rPr>
                <w:rFonts w:ascii="Cambria Math" w:hAnsi="Cambria Math"/>
                <w:iCs/>
              </w:rPr>
            </m:ctrlPr>
          </m:accPr>
          <m:e>
            <m:r>
              <m:rPr>
                <m:nor/>
              </m:rPr>
              <w:rPr>
                <w:iCs/>
              </w:rPr>
              <m:t>V</m:t>
            </m:r>
          </m:e>
        </m:acc>
        <m:r>
          <m:rPr>
            <m:nor/>
          </m:rPr>
          <w:rPr>
            <w:iCs/>
          </w:rPr>
          <m:t xml:space="preserve"> </m:t>
        </m:r>
        <m:sSub>
          <m:sSubPr>
            <m:ctrlPr>
              <w:rPr>
                <w:rFonts w:ascii="Cambria Math" w:hAnsi="Cambria Math"/>
                <w:iCs/>
              </w:rPr>
            </m:ctrlPr>
          </m:sSubPr>
          <m:e>
            <m:r>
              <m:rPr>
                <m:nor/>
              </m:rPr>
              <w:rPr>
                <w:iCs/>
              </w:rPr>
              <m:t>ρ</m:t>
            </m:r>
          </m:e>
          <m:sub>
            <m:r>
              <m:rPr>
                <m:nor/>
              </m:rPr>
              <w:rPr>
                <w:iCs/>
              </w:rPr>
              <m:t>M</m:t>
            </m:r>
          </m:sub>
        </m:sSub>
        <m:r>
          <m:rPr>
            <m:nor/>
          </m:rPr>
          <w:rPr>
            <w:iCs/>
          </w:rPr>
          <m:t xml:space="preserve"> g</m:t>
        </m:r>
      </m:oMath>
      <w:r>
        <w:rPr>
          <w:rFonts w:eastAsiaTheme="minorEastAsia"/>
          <w:iCs/>
        </w:rPr>
        <w:tab/>
        <w:t xml:space="preserve">spezifisches Volumen </w:t>
      </w:r>
      <m:oMath>
        <m:acc>
          <m:accPr>
            <m:chr m:val="̅"/>
            <m:ctrlPr>
              <w:rPr>
                <w:rFonts w:ascii="Cambria Math" w:hAnsi="Cambria Math"/>
                <w:iCs/>
              </w:rPr>
            </m:ctrlPr>
          </m:accPr>
          <m:e>
            <m:r>
              <m:rPr>
                <m:nor/>
              </m:rPr>
              <w:rPr>
                <w:iCs/>
              </w:rPr>
              <m:t>V</m:t>
            </m:r>
          </m:e>
        </m:acc>
        <m:r>
          <m:rPr>
            <m:nor/>
          </m:rPr>
          <w:rPr>
            <w:iCs/>
          </w:rPr>
          <m:t xml:space="preserve"> </m:t>
        </m:r>
        <m:d>
          <m:dPr>
            <m:begChr m:val="["/>
            <m:endChr m:val="]"/>
            <m:ctrlPr>
              <w:rPr>
                <w:rFonts w:ascii="Cambria Math" w:hAnsi="Cambria Math"/>
                <w:iCs/>
              </w:rPr>
            </m:ctrlPr>
          </m:dPr>
          <m:e>
            <m:f>
              <m:fPr>
                <m:type m:val="skw"/>
                <m:ctrlPr>
                  <w:rPr>
                    <w:rFonts w:ascii="Cambria Math" w:hAnsi="Cambria Math"/>
                  </w:rPr>
                </m:ctrlPr>
              </m:fPr>
              <m:num>
                <m:sSup>
                  <m:sSupPr>
                    <m:ctrlPr>
                      <w:rPr>
                        <w:rFonts w:ascii="Cambria Math" w:hAnsi="Cambria Math"/>
                      </w:rPr>
                    </m:ctrlPr>
                  </m:sSupPr>
                  <m:e>
                    <m:r>
                      <m:rPr>
                        <m:nor/>
                      </m:rPr>
                      <w:rPr>
                        <w:rFonts w:ascii="Cambria Math" w:hAnsi="Cambria Math"/>
                        <w:iCs/>
                      </w:rPr>
                      <m:t>cm</m:t>
                    </m:r>
                  </m:e>
                  <m:sup>
                    <m:r>
                      <m:rPr>
                        <m:nor/>
                      </m:rPr>
                      <w:rPr>
                        <w:rFonts w:ascii="Cambria Math" w:hAnsi="Cambria Math"/>
                        <w:iCs/>
                      </w:rPr>
                      <m:t>3</m:t>
                    </m:r>
                  </m:sup>
                </m:sSup>
              </m:num>
              <m:den>
                <m:r>
                  <m:rPr>
                    <m:nor/>
                  </m:rPr>
                  <w:rPr>
                    <w:rFonts w:ascii="Cambria Math" w:hAnsi="Cambria Math"/>
                    <w:iCs/>
                  </w:rPr>
                  <m:t>g</m:t>
                </m:r>
              </m:den>
            </m:f>
          </m:e>
        </m:d>
      </m:oMath>
    </w:p>
    <w:p w14:paraId="271DCE4F" w14:textId="77777777" w:rsidR="00F33F93" w:rsidRDefault="00F33F93">
      <w:pPr>
        <w:spacing w:before="0"/>
        <w:jc w:val="left"/>
      </w:pPr>
      <w:r>
        <w:br w:type="page"/>
      </w:r>
    </w:p>
    <w:p w14:paraId="3BF5B29C" w14:textId="01655295" w:rsidR="00AC11D9" w:rsidRDefault="00AC11D9" w:rsidP="00AC11D9">
      <w:r w:rsidRPr="00F33F93">
        <w:rPr>
          <w:rStyle w:val="Fett"/>
        </w:rPr>
        <w:lastRenderedPageBreak/>
        <w:t>Im Kräfte-Gleichgewicht gilt</w:t>
      </w:r>
      <w:r>
        <w:t>:</w:t>
      </w:r>
    </w:p>
    <w:p w14:paraId="2CAC61E1" w14:textId="4AD1958E" w:rsidR="00AC11D9" w:rsidRPr="00620B56" w:rsidRDefault="00CC3DA2" w:rsidP="00620B56">
      <w:pPr>
        <w:pStyle w:val="Formeln"/>
        <w:rPr>
          <w:rFonts w:eastAsiaTheme="minorEastAsia"/>
        </w:rPr>
      </w:pPr>
      <m:oMathPara>
        <m:oMath>
          <m:sSub>
            <m:sSubPr>
              <m:ctrlPr>
                <w:rPr>
                  <w:rFonts w:ascii="Cambria Math" w:hAnsi="Cambria Math"/>
                </w:rPr>
              </m:ctrlPr>
            </m:sSubPr>
            <m:e>
              <m:r>
                <m:rPr>
                  <m:nor/>
                </m:rPr>
                <m:t>F</m:t>
              </m:r>
            </m:e>
            <m:sub>
              <m:r>
                <m:rPr>
                  <m:nor/>
                </m:rPr>
                <m:t>gesamt</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F</m:t>
              </m:r>
            </m:e>
            <m:sub>
              <m:r>
                <m:rPr>
                  <m:nor/>
                </m:rPr>
                <m:t>G</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F</m:t>
              </m:r>
            </m:e>
            <m:sub>
              <m:r>
                <m:rPr>
                  <m:nor/>
                </m:rPr>
                <m:t>R</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F</m:t>
              </m:r>
            </m:e>
            <m:sub>
              <m:r>
                <m:rPr>
                  <m:nor/>
                </m:rPr>
                <m:t>A</m:t>
              </m:r>
            </m:sub>
          </m:sSub>
          <m:r>
            <m:rPr>
              <m:nor/>
            </m:rPr>
            <m:t xml:space="preserve"> = 0</m:t>
          </m:r>
        </m:oMath>
      </m:oMathPara>
    </w:p>
    <w:p w14:paraId="65633C47" w14:textId="605789D3" w:rsidR="00620B56" w:rsidRPr="00620B56" w:rsidRDefault="00CC3DA2" w:rsidP="00620B56">
      <w:pPr>
        <w:pStyle w:val="Formeln"/>
        <w:rPr>
          <w:rFonts w:eastAsiaTheme="minorEastAsia"/>
        </w:rPr>
      </w:pPr>
      <m:oMathPara>
        <m:oMath>
          <m:sSub>
            <m:sSubPr>
              <m:ctrlPr>
                <w:rPr>
                  <w:rFonts w:ascii="Cambria Math" w:hAnsi="Cambria Math"/>
                </w:rPr>
              </m:ctrlPr>
            </m:sSubPr>
            <m:e>
              <m:r>
                <m:rPr>
                  <m:nor/>
                </m:rPr>
                <m:t>F</m:t>
              </m:r>
            </m:e>
            <m:sub>
              <m:r>
                <m:rPr>
                  <m:nor/>
                </m:rPr>
                <m:t>gesamt</m:t>
              </m:r>
            </m:sub>
          </m:sSub>
          <m:r>
            <m:rPr>
              <m:nor/>
            </m:rPr>
            <m:t xml:space="preserve"> = -</m:t>
          </m:r>
          <w:proofErr w:type="spellStart"/>
          <m:r>
            <m:rPr>
              <m:nor/>
            </m:rPr>
            <m:t>fv</m:t>
          </m:r>
          <w:proofErr w:type="spellEnd"/>
          <m:r>
            <m:rPr>
              <m:nor/>
            </m:rPr>
            <m:t xml:space="preserve"> + mg -m</m:t>
          </m:r>
          <m:r>
            <m:rPr>
              <m:sty m:val="p"/>
            </m:rPr>
            <w:rPr>
              <w:rFonts w:ascii="Cambria Math" w:hAnsi="Cambria Math"/>
            </w:rPr>
            <m:t xml:space="preserve"> </m:t>
          </m:r>
          <m:acc>
            <m:accPr>
              <m:chr m:val="̅"/>
              <m:ctrlPr>
                <w:rPr>
                  <w:rFonts w:ascii="Cambria Math" w:hAnsi="Cambria Math"/>
                </w:rPr>
              </m:ctrlPr>
            </m:accPr>
            <m:e>
              <m:r>
                <m:rPr>
                  <m:nor/>
                </m:rPr>
                <m:t>V</m:t>
              </m:r>
            </m:e>
          </m:acc>
          <m:r>
            <m:rPr>
              <m:nor/>
            </m:rPr>
            <m:t xml:space="preserve"> </m:t>
          </m:r>
          <m:sSub>
            <m:sSubPr>
              <m:ctrlPr>
                <w:rPr>
                  <w:rFonts w:ascii="Cambria Math" w:hAnsi="Cambria Math"/>
                </w:rPr>
              </m:ctrlPr>
            </m:sSubPr>
            <m:e>
              <m:r>
                <m:rPr>
                  <m:nor/>
                </m:rPr>
                <m:t>ρ</m:t>
              </m:r>
            </m:e>
            <m:sub>
              <m:r>
                <m:rPr>
                  <m:nor/>
                </m:rPr>
                <m:t>M</m:t>
              </m:r>
            </m:sub>
          </m:sSub>
          <m:r>
            <m:rPr>
              <m:nor/>
            </m:rPr>
            <m:t xml:space="preserve"> g  = 0</m:t>
          </m:r>
        </m:oMath>
      </m:oMathPara>
    </w:p>
    <w:p w14:paraId="109A3DA3" w14:textId="514FEF0E" w:rsidR="00620B56" w:rsidRPr="00F33F93" w:rsidRDefault="00620B56" w:rsidP="00620B56">
      <w:pPr>
        <w:rPr>
          <w:rStyle w:val="Fett"/>
        </w:rPr>
      </w:pPr>
      <w:r w:rsidRPr="00F33F93">
        <w:rPr>
          <w:rStyle w:val="Fett"/>
        </w:rPr>
        <w:t>Sink-Geschwindigkeit:</w:t>
      </w:r>
    </w:p>
    <w:p w14:paraId="0292CBA0" w14:textId="563E5110" w:rsidR="00620B56" w:rsidRPr="00620B56" w:rsidRDefault="00620B56" w:rsidP="00620B56">
      <w:pPr>
        <w:pStyle w:val="Formeln"/>
        <w:rPr>
          <w:rFonts w:eastAsiaTheme="minorEastAsia"/>
        </w:rPr>
      </w:pPr>
      <m:oMathPara>
        <m:oMath>
          <m:r>
            <m:rPr>
              <m:nor/>
            </m:rPr>
            <m:t xml:space="preserve">v= </m:t>
          </m:r>
          <m:f>
            <m:fPr>
              <m:ctrlPr>
                <w:rPr>
                  <w:rFonts w:ascii="Cambria Math" w:hAnsi="Cambria Math"/>
                </w:rPr>
              </m:ctrlPr>
            </m:fPr>
            <m:num>
              <m:r>
                <m:rPr>
                  <m:nor/>
                </m:rPr>
                <m:t xml:space="preserve">mg </m:t>
              </m:r>
              <m:d>
                <m:dPr>
                  <m:ctrlPr>
                    <w:rPr>
                      <w:rFonts w:ascii="Cambria Math" w:hAnsi="Cambria Math"/>
                    </w:rPr>
                  </m:ctrlPr>
                </m:dPr>
                <m:e>
                  <m:r>
                    <m:rPr>
                      <m:nor/>
                    </m:rPr>
                    <m:t xml:space="preserve">1 - </m:t>
                  </m:r>
                  <m:acc>
                    <m:accPr>
                      <m:chr m:val="̅"/>
                      <m:ctrlPr>
                        <w:rPr>
                          <w:rFonts w:ascii="Cambria Math" w:hAnsi="Cambria Math"/>
                        </w:rPr>
                      </m:ctrlPr>
                    </m:accPr>
                    <m:e>
                      <m:r>
                        <m:rPr>
                          <m:nor/>
                        </m:rPr>
                        <m:t>V</m:t>
                      </m:r>
                    </m:e>
                  </m:acc>
                  <m:r>
                    <m:rPr>
                      <m:nor/>
                    </m:rPr>
                    <m:t xml:space="preserve"> </m:t>
                  </m:r>
                  <m:sSub>
                    <m:sSubPr>
                      <m:ctrlPr>
                        <w:rPr>
                          <w:rFonts w:ascii="Cambria Math" w:hAnsi="Cambria Math"/>
                        </w:rPr>
                      </m:ctrlPr>
                    </m:sSubPr>
                    <m:e>
                      <m:r>
                        <m:rPr>
                          <m:nor/>
                        </m:rPr>
                        <m:t>ρ</m:t>
                      </m:r>
                    </m:e>
                    <m:sub>
                      <m:r>
                        <m:rPr>
                          <m:nor/>
                        </m:rPr>
                        <m:t>F</m:t>
                      </m:r>
                    </m:sub>
                  </m:sSub>
                </m:e>
              </m:d>
            </m:num>
            <m:den>
              <m:r>
                <m:rPr>
                  <m:nor/>
                </m:rPr>
                <m:t>f</m:t>
              </m:r>
            </m:den>
          </m:f>
        </m:oMath>
      </m:oMathPara>
    </w:p>
    <w:p w14:paraId="2FB8B68B" w14:textId="720825C5" w:rsidR="00620B56" w:rsidRDefault="00620B56" w:rsidP="00620B56">
      <w:pPr>
        <w:rPr>
          <w:rFonts w:cs="Arial"/>
        </w:rPr>
      </w:pPr>
      <w:r>
        <w:rPr>
          <w:rFonts w:cs="Arial"/>
        </w:rPr>
        <w:t>Die Sink-Geschwindigkeit gibt an, wie schnell ein Partikel im Fluid sedimentiert. Im Experiment soll verdeutlicht werden welche Einflüsse dabei eine Rolle spielen.</w:t>
      </w:r>
    </w:p>
    <w:p w14:paraId="3D9DF918" w14:textId="0C4B37F1" w:rsidR="00620B56" w:rsidRDefault="00620B56" w:rsidP="00620B56">
      <w:pPr>
        <w:pStyle w:val="berschrift1"/>
      </w:pPr>
      <w:bookmarkStart w:id="3" w:name="_Toc58234229"/>
      <w:r>
        <w:t>Experiment</w:t>
      </w:r>
      <w:bookmarkEnd w:id="3"/>
    </w:p>
    <w:p w14:paraId="3CADC296" w14:textId="4A118B5D" w:rsidR="00620B56" w:rsidRDefault="00620B56" w:rsidP="00620B56">
      <w:pPr>
        <w:rPr>
          <w:rFonts w:cs="Arial"/>
        </w:rPr>
      </w:pPr>
      <w:r>
        <w:rPr>
          <w:rFonts w:cs="Arial"/>
        </w:rPr>
        <w:t>Es werden zwei Boden-Schichten (Lehm und Erde), mit unterschiedlicher Korn-Größe bzw. Masse und Dichte, hinsichtlich ihres Sedimentations-Verhaltens verglichen.</w:t>
      </w:r>
    </w:p>
    <w:p w14:paraId="1E1C4A20" w14:textId="7A99B822" w:rsidR="00620B56" w:rsidRDefault="00620B56" w:rsidP="00620B56">
      <w:pPr>
        <w:pStyle w:val="Bilder"/>
      </w:pPr>
      <w:r>
        <w:rPr>
          <w:lang w:eastAsia="de-DE"/>
        </w:rPr>
        <w:drawing>
          <wp:inline distT="0" distB="0" distL="0" distR="0" wp14:anchorId="1523D1DF" wp14:editId="217A9C91">
            <wp:extent cx="1213834" cy="180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834" cy="1800000"/>
                    </a:xfrm>
                    <a:prstGeom prst="rect">
                      <a:avLst/>
                    </a:prstGeom>
                    <a:noFill/>
                    <a:ln>
                      <a:noFill/>
                    </a:ln>
                  </pic:spPr>
                </pic:pic>
              </a:graphicData>
            </a:graphic>
          </wp:inline>
        </w:drawing>
      </w:r>
    </w:p>
    <w:p w14:paraId="7639FBCA" w14:textId="36CACD68" w:rsidR="00620B56" w:rsidRDefault="00620B56" w:rsidP="00620B56">
      <w:pPr>
        <w:pStyle w:val="Beschriftung"/>
        <w:rPr>
          <w:rFonts w:cs="Arial"/>
        </w:rPr>
      </w:pPr>
      <w:bookmarkStart w:id="4" w:name="_Ref58233472"/>
      <w:r>
        <w:t xml:space="preserve">Abb. </w:t>
      </w:r>
      <w:r w:rsidR="00CC3DA2">
        <w:fldChar w:fldCharType="begin"/>
      </w:r>
      <w:r w:rsidR="00CC3DA2">
        <w:instrText xml:space="preserve"> SEQ Abb. \* ARABIC </w:instrText>
      </w:r>
      <w:r w:rsidR="00CC3DA2">
        <w:fldChar w:fldCharType="separate"/>
      </w:r>
      <w:r w:rsidR="00CC3DA2">
        <w:rPr>
          <w:noProof/>
        </w:rPr>
        <w:t>2</w:t>
      </w:r>
      <w:r w:rsidR="00CC3DA2">
        <w:rPr>
          <w:noProof/>
        </w:rPr>
        <w:fldChar w:fldCharType="end"/>
      </w:r>
      <w:bookmarkEnd w:id="4"/>
      <w:r>
        <w:t xml:space="preserve">: </w:t>
      </w:r>
      <w:r>
        <w:rPr>
          <w:rFonts w:cs="Arial"/>
        </w:rPr>
        <w:t>Sedimentations-Verhalten von Teilchen mit unterschiedlicher Masse.</w:t>
      </w:r>
      <w:r>
        <w:rPr>
          <w:rFonts w:cs="Arial"/>
        </w:rPr>
        <w:br/>
        <w:t>Dabei sinken schwere (hier: große) Partikel schneller als leichte (hier: kleiner).</w:t>
      </w:r>
    </w:p>
    <w:p w14:paraId="1E8794FF" w14:textId="0447F70A" w:rsidR="00620B56" w:rsidRDefault="00620B56" w:rsidP="00620B56">
      <w:pPr>
        <w:rPr>
          <w:rFonts w:cs="Arial"/>
        </w:rPr>
      </w:pPr>
      <w:r>
        <w:rPr>
          <w:rFonts w:cs="Arial"/>
        </w:rPr>
        <w:t xml:space="preserve">Die in </w:t>
      </w:r>
      <w:r>
        <w:rPr>
          <w:rFonts w:cs="Arial"/>
          <w:color w:val="FF00FF" w:themeColor="accent4"/>
        </w:rPr>
        <w:fldChar w:fldCharType="begin"/>
      </w:r>
      <w:r>
        <w:rPr>
          <w:rFonts w:cs="Arial"/>
        </w:rPr>
        <w:instrText xml:space="preserve"> REF _Ref58233472 \h </w:instrText>
      </w:r>
      <w:r>
        <w:rPr>
          <w:rFonts w:cs="Arial"/>
          <w:color w:val="FF00FF" w:themeColor="accent4"/>
        </w:rPr>
      </w:r>
      <w:r>
        <w:rPr>
          <w:rFonts w:cs="Arial"/>
          <w:color w:val="FF00FF" w:themeColor="accent4"/>
        </w:rPr>
        <w:fldChar w:fldCharType="separate"/>
      </w:r>
      <w:r w:rsidR="00CC3DA2">
        <w:t xml:space="preserve">Abb. </w:t>
      </w:r>
      <w:r w:rsidR="00CC3DA2">
        <w:rPr>
          <w:noProof/>
        </w:rPr>
        <w:t>2</w:t>
      </w:r>
      <w:r>
        <w:rPr>
          <w:rFonts w:cs="Arial"/>
          <w:color w:val="FF00FF" w:themeColor="accent4"/>
        </w:rPr>
        <w:fldChar w:fldCharType="end"/>
      </w:r>
      <w:r>
        <w:rPr>
          <w:rFonts w:cs="Arial"/>
        </w:rPr>
        <w:t xml:space="preserve"> gezeigten Ergebnisse können im Experiment beobachtet werden:</w:t>
      </w:r>
    </w:p>
    <w:p w14:paraId="5521829D" w14:textId="6567E093" w:rsidR="00620B56" w:rsidRDefault="00620B56" w:rsidP="00620B56">
      <w:pPr>
        <w:pStyle w:val="Bilder"/>
      </w:pPr>
      <w:r>
        <w:rPr>
          <w:lang w:eastAsia="de-DE"/>
        </w:rPr>
        <w:drawing>
          <wp:inline distT="0" distB="0" distL="0" distR="0" wp14:anchorId="13EC927D" wp14:editId="5073D637">
            <wp:extent cx="2320998" cy="18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0998" cy="1800000"/>
                    </a:xfrm>
                    <a:prstGeom prst="rect">
                      <a:avLst/>
                    </a:prstGeom>
                    <a:noFill/>
                    <a:ln>
                      <a:noFill/>
                    </a:ln>
                  </pic:spPr>
                </pic:pic>
              </a:graphicData>
            </a:graphic>
          </wp:inline>
        </w:drawing>
      </w:r>
    </w:p>
    <w:p w14:paraId="5D1F4656" w14:textId="4C8CDC07" w:rsidR="00620B56" w:rsidRDefault="00620B56" w:rsidP="00620B56">
      <w:pPr>
        <w:pStyle w:val="Beschriftung"/>
        <w:rPr>
          <w:rFonts w:cs="Arial"/>
        </w:rPr>
      </w:pPr>
      <w:r>
        <w:t xml:space="preserve">Abb. </w:t>
      </w:r>
      <w:r w:rsidR="00CC3DA2">
        <w:fldChar w:fldCharType="begin"/>
      </w:r>
      <w:r w:rsidR="00CC3DA2">
        <w:instrText xml:space="preserve"> SEQ Abb. \* ARABIC </w:instrText>
      </w:r>
      <w:r w:rsidR="00CC3DA2">
        <w:fldChar w:fldCharType="separate"/>
      </w:r>
      <w:r w:rsidR="00CC3DA2">
        <w:rPr>
          <w:noProof/>
        </w:rPr>
        <w:t>3</w:t>
      </w:r>
      <w:r w:rsidR="00CC3DA2">
        <w:rPr>
          <w:noProof/>
        </w:rPr>
        <w:fldChar w:fldCharType="end"/>
      </w:r>
      <w:r>
        <w:t xml:space="preserve">: </w:t>
      </w:r>
      <w:r>
        <w:rPr>
          <w:rFonts w:cs="Arial"/>
        </w:rPr>
        <w:t>Unterschiedliche Sedimentations-Geschwindigkeit von Lehm (links) und Gartenerde (rechts)</w:t>
      </w:r>
      <w:r>
        <w:rPr>
          <w:rFonts w:cs="Arial"/>
        </w:rPr>
        <w:br/>
        <w:t>in Wasser aufgrund verschieden großer/schwerer Partikel</w:t>
      </w:r>
    </w:p>
    <w:p w14:paraId="1ED570B1" w14:textId="5C5C3B45" w:rsidR="00620B56" w:rsidRDefault="00620B56" w:rsidP="00620B56">
      <w:pPr>
        <w:rPr>
          <w:rFonts w:cs="Arial"/>
        </w:rPr>
      </w:pPr>
      <w:r>
        <w:rPr>
          <w:rFonts w:cs="Arial"/>
        </w:rPr>
        <w:t>Unterschiedliche Dichten der Partikel gegenüber dem Medium bewirken unterschiedliches Einwirken der Kräfte auf diese. Daraus lässt sich schließen: Je höher die Dichte und die Masse des Körpers gegenüber dem Medium, desto schneller sedimentiert der Körper und hat eine hohe Sedimentations-Geschwindigkeit „v“.</w:t>
      </w:r>
    </w:p>
    <w:p w14:paraId="595A9B2F" w14:textId="01C8792D" w:rsidR="00620B56" w:rsidRDefault="00620B56" w:rsidP="00620B56">
      <w:pPr>
        <w:pStyle w:val="berschrift1"/>
      </w:pPr>
      <w:bookmarkStart w:id="5" w:name="_Toc58234230"/>
      <w:r>
        <w:lastRenderedPageBreak/>
        <w:t>Zentrifugation</w:t>
      </w:r>
      <w:bookmarkEnd w:id="5"/>
    </w:p>
    <w:p w14:paraId="02DD5E83" w14:textId="76B21E11" w:rsidR="00620B56" w:rsidRDefault="00620B56" w:rsidP="00620B56">
      <w:pPr>
        <w:rPr>
          <w:rFonts w:cs="Arial"/>
        </w:rPr>
      </w:pPr>
      <w:r>
        <w:rPr>
          <w:rFonts w:cs="Arial"/>
        </w:rPr>
        <w:t>Die natürlich wirkende Gravitations-Beschleunigung wird durch die Rotations-Beschleunigung ersetzt, was zu einer schnelleren Sink-Geschwindigkeit führt. Unter dieser Bedingung spricht man von Zentrifugation.</w:t>
      </w:r>
    </w:p>
    <w:p w14:paraId="2A386FC2" w14:textId="7B59508F" w:rsidR="00620B56" w:rsidRDefault="00620B56" w:rsidP="00620B56">
      <w:pPr>
        <w:pStyle w:val="Bilder"/>
      </w:pPr>
      <w:r>
        <w:rPr>
          <w:lang w:eastAsia="de-DE"/>
        </w:rPr>
        <w:drawing>
          <wp:inline distT="0" distB="0" distL="0" distR="0" wp14:anchorId="38588A65" wp14:editId="24CECA47">
            <wp:extent cx="3962643"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643" cy="1800000"/>
                    </a:xfrm>
                    <a:prstGeom prst="rect">
                      <a:avLst/>
                    </a:prstGeom>
                    <a:noFill/>
                    <a:ln>
                      <a:noFill/>
                    </a:ln>
                  </pic:spPr>
                </pic:pic>
              </a:graphicData>
            </a:graphic>
          </wp:inline>
        </w:drawing>
      </w:r>
    </w:p>
    <w:p w14:paraId="2C74874B" w14:textId="27075C29" w:rsidR="00620B56" w:rsidRDefault="00620B56" w:rsidP="00620B56">
      <w:pPr>
        <w:pStyle w:val="Beschriftung"/>
        <w:rPr>
          <w:rFonts w:cs="Arial"/>
        </w:rPr>
      </w:pPr>
      <w:r>
        <w:t xml:space="preserve">Abb. </w:t>
      </w:r>
      <w:r w:rsidR="00CC3DA2">
        <w:fldChar w:fldCharType="begin"/>
      </w:r>
      <w:r w:rsidR="00CC3DA2">
        <w:instrText xml:space="preserve"> SEQ Abb. \* ARABIC </w:instrText>
      </w:r>
      <w:r w:rsidR="00CC3DA2">
        <w:fldChar w:fldCharType="separate"/>
      </w:r>
      <w:r w:rsidR="00CC3DA2">
        <w:rPr>
          <w:noProof/>
        </w:rPr>
        <w:t>4</w:t>
      </w:r>
      <w:r w:rsidR="00CC3DA2">
        <w:rPr>
          <w:noProof/>
        </w:rPr>
        <w:fldChar w:fldCharType="end"/>
      </w:r>
      <w:r>
        <w:t xml:space="preserve">: </w:t>
      </w:r>
      <w:r>
        <w:rPr>
          <w:rFonts w:cs="Arial"/>
        </w:rPr>
        <w:t>Zunahme des Teilchen-Abstands zur Rotations-Achse durch Verschieben der Grenz-Schicht nach außen (Trommel-Wand) mit zunehmender Zeit „t“</w:t>
      </w:r>
    </w:p>
    <w:p w14:paraId="3BCA3EA6" w14:textId="3F5BBE63" w:rsidR="00620B56" w:rsidRDefault="00620B56" w:rsidP="00620B56">
      <w:pPr>
        <w:rPr>
          <w:rFonts w:cs="Arial"/>
        </w:rPr>
      </w:pPr>
      <w:r>
        <w:rPr>
          <w:rFonts w:cs="Arial"/>
        </w:rPr>
        <w:t>Aus einem homogenen Gemisch entsteht bei einsetzender Sedimentation:</w:t>
      </w:r>
    </w:p>
    <w:p w14:paraId="452C2BD3" w14:textId="075A4C77" w:rsidR="00620B56" w:rsidRPr="00620B56" w:rsidRDefault="00620B56" w:rsidP="00620B56">
      <w:pPr>
        <w:pStyle w:val="Liste2Aufzhlung"/>
      </w:pPr>
      <w:r w:rsidRPr="00620B56">
        <w:t xml:space="preserve">erhöhte Partikel-Konzentration im weiter von der Dreh-Achse entfernt Bereich </w:t>
      </w:r>
    </w:p>
    <w:p w14:paraId="4A9A1E4F" w14:textId="13919296" w:rsidR="00620B56" w:rsidRPr="00620B56" w:rsidRDefault="00620B56" w:rsidP="00620B56">
      <w:pPr>
        <w:pStyle w:val="Liste2Aufzhlung"/>
      </w:pPr>
      <w:r w:rsidRPr="00620B56">
        <w:t>geringe Konzentration im dicht an der Dreh</w:t>
      </w:r>
      <w:r>
        <w:t>-A</w:t>
      </w:r>
      <w:r w:rsidRPr="00620B56">
        <w:t xml:space="preserve">chse liegendem Bereich </w:t>
      </w:r>
    </w:p>
    <w:p w14:paraId="1589A2AE" w14:textId="6672FF03" w:rsidR="00620B56" w:rsidRPr="00620B56" w:rsidRDefault="00620B56" w:rsidP="00620B56">
      <w:pPr>
        <w:pStyle w:val="Liste2Aufzhlung"/>
      </w:pPr>
      <w:r w:rsidRPr="00620B56">
        <w:t>Bildung einer Grenz</w:t>
      </w:r>
      <w:r>
        <w:t>-S</w:t>
      </w:r>
      <w:r w:rsidRPr="00620B56">
        <w:t xml:space="preserve">chicht, die im </w:t>
      </w:r>
      <w:proofErr w:type="spellStart"/>
      <w:r w:rsidRPr="00620B56">
        <w:t>Zentrifugations</w:t>
      </w:r>
      <w:r w:rsidR="002632E8">
        <w:t>v</w:t>
      </w:r>
      <w:r w:rsidRPr="00620B56">
        <w:t>erlauf</w:t>
      </w:r>
      <w:proofErr w:type="spellEnd"/>
      <w:r w:rsidRPr="00620B56">
        <w:t xml:space="preserve"> zur Trommel</w:t>
      </w:r>
      <w:r>
        <w:t>-W</w:t>
      </w:r>
      <w:r w:rsidRPr="00620B56">
        <w:t>and wandert</w:t>
      </w:r>
    </w:p>
    <w:p w14:paraId="3DA3A4B8" w14:textId="366252FA" w:rsidR="00620B56" w:rsidRPr="002632E8" w:rsidRDefault="00620B56" w:rsidP="00620B56">
      <w:pPr>
        <w:rPr>
          <w:lang w:val="en-US"/>
        </w:rPr>
      </w:pPr>
      <w:r w:rsidRPr="002632E8">
        <w:rPr>
          <w:rStyle w:val="Fett"/>
          <w:lang w:val="en-US"/>
        </w:rPr>
        <w:t>Sedimentations-</w:t>
      </w:r>
      <w:proofErr w:type="spellStart"/>
      <w:r w:rsidRPr="002632E8">
        <w:rPr>
          <w:rStyle w:val="Fett"/>
          <w:lang w:val="en-US"/>
        </w:rPr>
        <w:t>Koeffizient</w:t>
      </w:r>
      <w:proofErr w:type="spellEnd"/>
      <w:r w:rsidRPr="002632E8">
        <w:rPr>
          <w:lang w:val="en-US"/>
        </w:rPr>
        <w:t>:</w:t>
      </w:r>
    </w:p>
    <w:p w14:paraId="75160214" w14:textId="0C573586" w:rsidR="00620B56" w:rsidRPr="002632E8" w:rsidRDefault="00CC3DA2" w:rsidP="00620B56">
      <w:pPr>
        <w:pStyle w:val="Formeln"/>
        <w:rPr>
          <w:rFonts w:eastAsiaTheme="minorEastAsia"/>
          <w:lang w:val="en-US"/>
        </w:rPr>
      </w:pPr>
      <m:oMathPara>
        <m:oMath>
          <m:acc>
            <m:accPr>
              <m:chr m:val="̅"/>
              <m:ctrlPr>
                <w:rPr>
                  <w:rFonts w:ascii="Cambria Math" w:hAnsi="Cambria Math"/>
                </w:rPr>
              </m:ctrlPr>
            </m:accPr>
            <m:e>
              <m:r>
                <m:rPr>
                  <m:nor/>
                </m:rPr>
                <w:rPr>
                  <w:lang w:val="en-US"/>
                </w:rPr>
                <m:t>s</m:t>
              </m:r>
            </m:e>
          </m:acc>
          <m:r>
            <m:rPr>
              <m:nor/>
            </m:rPr>
            <w:rPr>
              <w:lang w:val="en-US"/>
            </w:rPr>
            <m:t xml:space="preserve"> = </m:t>
          </m:r>
          <m:f>
            <m:fPr>
              <m:ctrlPr>
                <w:rPr>
                  <w:rFonts w:ascii="Cambria Math" w:hAnsi="Cambria Math"/>
                </w:rPr>
              </m:ctrlPr>
            </m:fPr>
            <m:num>
              <m:r>
                <m:rPr>
                  <m:nor/>
                </m:rPr>
                <w:rPr>
                  <w:lang w:val="en-US"/>
                </w:rPr>
                <m:t>v</m:t>
              </m:r>
            </m:num>
            <m:den>
              <m:r>
                <m:rPr>
                  <m:nor/>
                </m:rPr>
                <w:rPr>
                  <w:lang w:val="en-US"/>
                </w:rPr>
                <m:t>g</m:t>
              </m:r>
            </m:den>
          </m:f>
          <m:r>
            <m:rPr>
              <m:nor/>
            </m:rPr>
            <w:rPr>
              <w:lang w:val="en-US"/>
            </w:rPr>
            <m:t xml:space="preserve"> = </m:t>
          </m:r>
          <m:f>
            <m:fPr>
              <m:ctrlPr>
                <w:rPr>
                  <w:rFonts w:ascii="Cambria Math" w:hAnsi="Cambria Math"/>
                </w:rPr>
              </m:ctrlPr>
            </m:fPr>
            <m:num>
              <m:r>
                <m:rPr>
                  <m:nor/>
                </m:rPr>
                <w:rPr>
                  <w:lang w:val="en-US"/>
                </w:rPr>
                <m:t xml:space="preserve">m </m:t>
              </m:r>
              <m:d>
                <m:dPr>
                  <m:ctrlPr>
                    <w:rPr>
                      <w:rFonts w:ascii="Cambria Math" w:hAnsi="Cambria Math"/>
                    </w:rPr>
                  </m:ctrlPr>
                </m:dPr>
                <m:e>
                  <m:r>
                    <m:rPr>
                      <m:nor/>
                    </m:rPr>
                    <w:rPr>
                      <w:lang w:val="en-US"/>
                    </w:rPr>
                    <m:t xml:space="preserve">1 - </m:t>
                  </m:r>
                  <m:acc>
                    <m:accPr>
                      <m:chr m:val="̅"/>
                      <m:ctrlPr>
                        <w:rPr>
                          <w:rFonts w:ascii="Cambria Math" w:hAnsi="Cambria Math"/>
                        </w:rPr>
                      </m:ctrlPr>
                    </m:accPr>
                    <m:e>
                      <m:r>
                        <m:rPr>
                          <m:nor/>
                        </m:rPr>
                        <w:rPr>
                          <w:lang w:val="en-US"/>
                        </w:rPr>
                        <m:t>V</m:t>
                      </m:r>
                    </m:e>
                  </m:acc>
                  <m:r>
                    <m:rPr>
                      <m:nor/>
                    </m:rPr>
                    <w:rPr>
                      <w:lang w:val="en-US"/>
                    </w:rPr>
                    <m:t xml:space="preserve"> </m:t>
                  </m:r>
                  <m:sSub>
                    <m:sSubPr>
                      <m:ctrlPr>
                        <w:rPr>
                          <w:rFonts w:ascii="Cambria Math" w:hAnsi="Cambria Math"/>
                        </w:rPr>
                      </m:ctrlPr>
                    </m:sSubPr>
                    <m:e>
                      <m:r>
                        <m:rPr>
                          <m:nor/>
                        </m:rPr>
                        <m:t>ρ</m:t>
                      </m:r>
                    </m:e>
                    <m:sub>
                      <m:r>
                        <m:rPr>
                          <m:nor/>
                        </m:rPr>
                        <w:rPr>
                          <w:lang w:val="en-US"/>
                        </w:rPr>
                        <m:t>F</m:t>
                      </m:r>
                    </m:sub>
                  </m:sSub>
                </m:e>
              </m:d>
            </m:num>
            <m:den>
              <m:r>
                <m:rPr>
                  <m:nor/>
                </m:rPr>
                <w:rPr>
                  <w:lang w:val="en-US"/>
                </w:rPr>
                <m:t>f</m:t>
              </m:r>
            </m:den>
          </m:f>
        </m:oMath>
      </m:oMathPara>
    </w:p>
    <w:p w14:paraId="08AD0FD4" w14:textId="3A295F2B" w:rsidR="00620B56" w:rsidRPr="002632E8" w:rsidRDefault="00CC3DA2" w:rsidP="00620B56">
      <w:pPr>
        <w:pStyle w:val="Formeln"/>
        <w:rPr>
          <w:rFonts w:eastAsiaTheme="minorEastAsia"/>
          <w:lang w:val="en-US"/>
        </w:rPr>
      </w:pPr>
      <m:oMathPara>
        <m:oMath>
          <m:acc>
            <m:accPr>
              <m:chr m:val="̅"/>
              <m:ctrlPr>
                <w:rPr>
                  <w:rFonts w:ascii="Cambria Math" w:hAnsi="Cambria Math"/>
                </w:rPr>
              </m:ctrlPr>
            </m:accPr>
            <m:e>
              <m:r>
                <m:rPr>
                  <m:nor/>
                </m:rPr>
                <w:rPr>
                  <w:lang w:val="en-US"/>
                </w:rPr>
                <m:t>s</m:t>
              </m:r>
            </m:e>
          </m:acc>
          <m:r>
            <m:rPr>
              <m:nor/>
            </m:rPr>
            <w:rPr>
              <w:lang w:val="en-US"/>
            </w:rPr>
            <m:t xml:space="preserve"> = </m:t>
          </m:r>
          <m:f>
            <m:fPr>
              <m:ctrlPr>
                <w:rPr>
                  <w:rFonts w:ascii="Cambria Math" w:hAnsi="Cambria Math"/>
                </w:rPr>
              </m:ctrlPr>
            </m:fPr>
            <m:num>
              <m:r>
                <m:rPr>
                  <m:nor/>
                </m:rPr>
                <w:rPr>
                  <w:lang w:val="en-US"/>
                </w:rPr>
                <m:t>v</m:t>
              </m:r>
            </m:num>
            <m:den>
              <m:sSup>
                <m:sSupPr>
                  <m:ctrlPr>
                    <w:rPr>
                      <w:rFonts w:ascii="Cambria Math" w:hAnsi="Cambria Math"/>
                    </w:rPr>
                  </m:ctrlPr>
                </m:sSupPr>
                <m:e>
                  <m:r>
                    <m:rPr>
                      <m:nor/>
                    </m:rPr>
                    <m:t>ω</m:t>
                  </m:r>
                </m:e>
                <m:sup>
                  <m:r>
                    <m:rPr>
                      <m:nor/>
                    </m:rPr>
                    <w:rPr>
                      <w:lang w:val="en-US"/>
                    </w:rPr>
                    <m:t>2</m:t>
                  </m:r>
                </m:sup>
              </m:sSup>
              <m:r>
                <m:rPr>
                  <m:nor/>
                </m:rPr>
                <w:rPr>
                  <w:lang w:val="en-US"/>
                </w:rPr>
                <m:t>x</m:t>
              </m:r>
            </m:den>
          </m:f>
        </m:oMath>
      </m:oMathPara>
    </w:p>
    <w:p w14:paraId="6034CE3C" w14:textId="57EEE957" w:rsidR="00620B56" w:rsidRDefault="00620B56" w:rsidP="00620B56">
      <w:pPr>
        <w:ind w:left="2835"/>
      </w:pPr>
      <w:r>
        <w:rPr>
          <w:rFonts w:cs="Arial"/>
        </w:rPr>
        <w:t>ω</w:t>
      </w:r>
      <w:r>
        <w:t>= Rotations-Geschwindigkeit</w:t>
      </w:r>
    </w:p>
    <w:p w14:paraId="037A996B" w14:textId="7C31E654" w:rsidR="00620B56" w:rsidRDefault="00620B56" w:rsidP="00620B56">
      <w:pPr>
        <w:ind w:left="2835"/>
      </w:pPr>
      <w:r>
        <w:t>x= Teilchen-Abstand zur Rotations-Achse</w:t>
      </w:r>
    </w:p>
    <w:p w14:paraId="215E2685" w14:textId="64650C88" w:rsidR="00620B56" w:rsidRDefault="00620B56" w:rsidP="00620B56">
      <w:r w:rsidRPr="00620B56">
        <w:rPr>
          <w:rStyle w:val="Fett"/>
        </w:rPr>
        <w:t>Reibungskoeffizient</w:t>
      </w:r>
      <w:r>
        <w:t>:</w:t>
      </w:r>
    </w:p>
    <w:p w14:paraId="79476952" w14:textId="21EE3B47" w:rsidR="00FA76BD" w:rsidRPr="00FA76BD" w:rsidRDefault="00FA76BD" w:rsidP="00FA76BD">
      <w:pPr>
        <w:pStyle w:val="Formeln"/>
        <w:rPr>
          <w:rFonts w:eastAsiaTheme="minorEastAsia"/>
        </w:rPr>
      </w:pPr>
      <m:oMathPara>
        <m:oMath>
          <m:r>
            <m:rPr>
              <m:nor/>
            </m:rPr>
            <m:t xml:space="preserve">f = </m:t>
          </m:r>
          <m:f>
            <m:fPr>
              <m:ctrlPr>
                <w:rPr>
                  <w:rFonts w:ascii="Cambria Math" w:hAnsi="Cambria Math"/>
                </w:rPr>
              </m:ctrlPr>
            </m:fPr>
            <m:num>
              <m:r>
                <m:rPr>
                  <m:nor/>
                </m:rPr>
                <m:t xml:space="preserve">m </m:t>
              </m:r>
              <m:d>
                <m:dPr>
                  <m:ctrlPr>
                    <w:rPr>
                      <w:rFonts w:ascii="Cambria Math" w:hAnsi="Cambria Math"/>
                    </w:rPr>
                  </m:ctrlPr>
                </m:dPr>
                <m:e>
                  <m:r>
                    <m:rPr>
                      <m:nor/>
                    </m:rPr>
                    <m:t xml:space="preserve">1 - </m:t>
                  </m:r>
                  <m:acc>
                    <m:accPr>
                      <m:chr m:val="̅"/>
                      <m:ctrlPr>
                        <w:rPr>
                          <w:rFonts w:ascii="Cambria Math" w:hAnsi="Cambria Math"/>
                        </w:rPr>
                      </m:ctrlPr>
                    </m:accPr>
                    <m:e>
                      <m:r>
                        <m:rPr>
                          <m:nor/>
                        </m:rPr>
                        <m:t>V</m:t>
                      </m:r>
                    </m:e>
                  </m:acc>
                  <m:r>
                    <m:rPr>
                      <m:nor/>
                    </m:rPr>
                    <m:t xml:space="preserve"> </m:t>
                  </m:r>
                  <m:sSub>
                    <m:sSubPr>
                      <m:ctrlPr>
                        <w:rPr>
                          <w:rFonts w:ascii="Cambria Math" w:hAnsi="Cambria Math"/>
                        </w:rPr>
                      </m:ctrlPr>
                    </m:sSubPr>
                    <m:e>
                      <m:r>
                        <m:rPr>
                          <m:nor/>
                        </m:rPr>
                        <m:t>ρ</m:t>
                      </m:r>
                    </m:e>
                    <m:sub>
                      <m:r>
                        <m:rPr>
                          <m:nor/>
                        </m:rPr>
                        <m:t>F</m:t>
                      </m:r>
                    </m:sub>
                  </m:sSub>
                </m:e>
              </m:d>
            </m:num>
            <m:den>
              <m:acc>
                <m:accPr>
                  <m:chr m:val="̅"/>
                  <m:ctrlPr>
                    <w:rPr>
                      <w:rFonts w:ascii="Cambria Math" w:hAnsi="Cambria Math"/>
                    </w:rPr>
                  </m:ctrlPr>
                </m:accPr>
                <m:e>
                  <m:r>
                    <m:rPr>
                      <m:nor/>
                    </m:rPr>
                    <m:t>s</m:t>
                  </m:r>
                </m:e>
              </m:acc>
              <m:r>
                <m:rPr>
                  <m:nor/>
                </m:rPr>
                <m:t xml:space="preserve"> </m:t>
              </m:r>
            </m:den>
          </m:f>
        </m:oMath>
      </m:oMathPara>
    </w:p>
    <w:p w14:paraId="4B64DB79" w14:textId="39DD275F" w:rsidR="00FA76BD" w:rsidRDefault="00FA76BD" w:rsidP="00FA76BD">
      <w:r w:rsidRPr="00FA76BD">
        <w:rPr>
          <w:rStyle w:val="Fett"/>
        </w:rPr>
        <w:t>Stokes-Einstein-Beziehung</w:t>
      </w:r>
      <w:r>
        <w:t>:</w:t>
      </w:r>
    </w:p>
    <w:p w14:paraId="75CB5549" w14:textId="6317DE49" w:rsidR="00FA76BD" w:rsidRPr="00FA76BD" w:rsidRDefault="00FA76BD" w:rsidP="00FA76BD">
      <w:pPr>
        <w:pStyle w:val="Formeln"/>
      </w:pPr>
      <m:oMathPara>
        <m:oMath>
          <m:r>
            <m:rPr>
              <m:nor/>
            </m:rPr>
            <m:t xml:space="preserve">f = </m:t>
          </m:r>
          <m:f>
            <m:fPr>
              <m:ctrlPr>
                <w:rPr>
                  <w:rFonts w:ascii="Cambria Math" w:hAnsi="Cambria Math"/>
                </w:rPr>
              </m:ctrlPr>
            </m:fPr>
            <m:num>
              <m:r>
                <m:rPr>
                  <m:nor/>
                </m:rPr>
                <m:t>k T</m:t>
              </m:r>
            </m:num>
            <m:den>
              <m:r>
                <m:rPr>
                  <m:nor/>
                </m:rPr>
                <m:t>D</m:t>
              </m:r>
            </m:den>
          </m:f>
        </m:oMath>
      </m:oMathPara>
    </w:p>
    <w:p w14:paraId="139EAA81" w14:textId="7E8048B9" w:rsidR="00620B56" w:rsidRDefault="00FA76BD" w:rsidP="00FA76BD">
      <w:pPr>
        <w:ind w:left="3402"/>
      </w:pPr>
      <w:r>
        <w:t>D= Diffusionskoeffizient</w:t>
      </w:r>
    </w:p>
    <w:p w14:paraId="1A72F03F" w14:textId="44A52A51" w:rsidR="00FA76BD" w:rsidRDefault="00FA76BD" w:rsidP="00FA76BD">
      <w:pPr>
        <w:ind w:left="3402"/>
      </w:pPr>
      <w:r>
        <w:t>k= Boltzmann-Konstante</w:t>
      </w:r>
    </w:p>
    <w:p w14:paraId="0F552D6F" w14:textId="5A7542F8" w:rsidR="00FA76BD" w:rsidRPr="00FA76BD" w:rsidRDefault="00FA76BD" w:rsidP="00FA76BD">
      <w:pPr>
        <w:pStyle w:val="Formeln"/>
        <w:rPr>
          <w:rFonts w:eastAsiaTheme="minorEastAsia"/>
        </w:rPr>
      </w:pPr>
      <m:oMathPara>
        <m:oMath>
          <m:r>
            <m:rPr>
              <m:nor/>
            </m:rPr>
            <m:t xml:space="preserve">m = </m:t>
          </m:r>
          <m:f>
            <m:fPr>
              <m:ctrlPr>
                <w:rPr>
                  <w:rFonts w:ascii="Cambria Math" w:hAnsi="Cambria Math"/>
                </w:rPr>
              </m:ctrlPr>
            </m:fPr>
            <m:num>
              <m:r>
                <m:rPr>
                  <m:nor/>
                </m:rPr>
                <m:t xml:space="preserve">k T </m:t>
              </m:r>
              <m:acc>
                <m:accPr>
                  <m:chr m:val="̅"/>
                  <m:ctrlPr>
                    <w:rPr>
                      <w:rFonts w:ascii="Cambria Math" w:hAnsi="Cambria Math"/>
                    </w:rPr>
                  </m:ctrlPr>
                </m:accPr>
                <m:e>
                  <m:r>
                    <m:rPr>
                      <m:nor/>
                    </m:rPr>
                    <m:t>s</m:t>
                  </m:r>
                </m:e>
              </m:acc>
            </m:num>
            <m:den>
              <m:r>
                <m:rPr>
                  <m:nor/>
                </m:rPr>
                <m:t xml:space="preserve">D </m:t>
              </m:r>
              <m:d>
                <m:dPr>
                  <m:ctrlPr>
                    <w:rPr>
                      <w:rFonts w:ascii="Cambria Math" w:hAnsi="Cambria Math"/>
                    </w:rPr>
                  </m:ctrlPr>
                </m:dPr>
                <m:e>
                  <m:r>
                    <m:rPr>
                      <m:nor/>
                    </m:rPr>
                    <m:t>1-</m:t>
                  </m:r>
                  <m:acc>
                    <m:accPr>
                      <m:chr m:val="̅"/>
                      <m:ctrlPr>
                        <w:rPr>
                          <w:rFonts w:ascii="Cambria Math" w:hAnsi="Cambria Math"/>
                        </w:rPr>
                      </m:ctrlPr>
                    </m:accPr>
                    <m:e>
                      <m:r>
                        <m:rPr>
                          <m:nor/>
                        </m:rPr>
                        <m:t>V</m:t>
                      </m:r>
                    </m:e>
                  </m:acc>
                  <m:sSub>
                    <m:sSubPr>
                      <m:ctrlPr>
                        <w:rPr>
                          <w:rFonts w:ascii="Cambria Math" w:hAnsi="Cambria Math"/>
                        </w:rPr>
                      </m:ctrlPr>
                    </m:sSubPr>
                    <m:e>
                      <m:r>
                        <m:rPr>
                          <m:nor/>
                        </m:rPr>
                        <m:t>ρ</m:t>
                      </m:r>
                    </m:e>
                    <m:sub>
                      <m:r>
                        <m:rPr>
                          <m:nor/>
                        </m:rPr>
                        <m:t>F</m:t>
                      </m:r>
                    </m:sub>
                  </m:sSub>
                </m:e>
              </m:d>
            </m:den>
          </m:f>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 xml:space="preserve">m = n * M und k = n * R </m:t>
                  </m:r>
                </m:e>
              </m:groupChr>
            </m:e>
          </m:box>
          <m:r>
            <m:rPr>
              <m:nor/>
            </m:rPr>
            <m:t xml:space="preserve"> M= </m:t>
          </m:r>
          <m:f>
            <m:fPr>
              <m:ctrlPr>
                <w:rPr>
                  <w:rFonts w:ascii="Cambria Math" w:hAnsi="Cambria Math"/>
                </w:rPr>
              </m:ctrlPr>
            </m:fPr>
            <m:num>
              <m:r>
                <m:rPr>
                  <m:nor/>
                </m:rPr>
                <m:t xml:space="preserve">R T </m:t>
              </m:r>
              <m:acc>
                <m:accPr>
                  <m:chr m:val="̅"/>
                  <m:ctrlPr>
                    <w:rPr>
                      <w:rFonts w:ascii="Cambria Math" w:hAnsi="Cambria Math"/>
                    </w:rPr>
                  </m:ctrlPr>
                </m:accPr>
                <m:e>
                  <m:r>
                    <m:rPr>
                      <m:nor/>
                    </m:rPr>
                    <m:t>s</m:t>
                  </m:r>
                </m:e>
              </m:acc>
            </m:num>
            <m:den>
              <m:r>
                <m:rPr>
                  <m:nor/>
                </m:rPr>
                <m:t xml:space="preserve">D </m:t>
              </m:r>
              <m:d>
                <m:dPr>
                  <m:ctrlPr>
                    <w:rPr>
                      <w:rFonts w:ascii="Cambria Math" w:hAnsi="Cambria Math"/>
                    </w:rPr>
                  </m:ctrlPr>
                </m:dPr>
                <m:e>
                  <m:r>
                    <m:rPr>
                      <m:nor/>
                    </m:rPr>
                    <m:t>1-</m:t>
                  </m:r>
                  <m:acc>
                    <m:accPr>
                      <m:chr m:val="̅"/>
                      <m:ctrlPr>
                        <w:rPr>
                          <w:rFonts w:ascii="Cambria Math" w:hAnsi="Cambria Math"/>
                        </w:rPr>
                      </m:ctrlPr>
                    </m:accPr>
                    <m:e>
                      <m:r>
                        <m:rPr>
                          <m:nor/>
                        </m:rPr>
                        <m:t>V</m:t>
                      </m:r>
                    </m:e>
                  </m:acc>
                  <m:sSub>
                    <m:sSubPr>
                      <m:ctrlPr>
                        <w:rPr>
                          <w:rFonts w:ascii="Cambria Math" w:hAnsi="Cambria Math"/>
                        </w:rPr>
                      </m:ctrlPr>
                    </m:sSubPr>
                    <m:e>
                      <m:r>
                        <m:rPr>
                          <m:nor/>
                        </m:rPr>
                        <m:t>ρ</m:t>
                      </m:r>
                    </m:e>
                    <m:sub>
                      <m:r>
                        <m:rPr>
                          <m:nor/>
                        </m:rPr>
                        <m:t>F</m:t>
                      </m:r>
                    </m:sub>
                  </m:sSub>
                </m:e>
              </m:d>
            </m:den>
          </m:f>
        </m:oMath>
      </m:oMathPara>
    </w:p>
    <w:p w14:paraId="5F970D5E" w14:textId="55D01166" w:rsidR="00FA76BD" w:rsidRDefault="00FA76BD" w:rsidP="00FA76BD">
      <w:pPr>
        <w:rPr>
          <w:rFonts w:cs="Arial"/>
        </w:rPr>
      </w:pPr>
      <w:r>
        <w:rPr>
          <w:rFonts w:cs="Arial"/>
        </w:rPr>
        <w:lastRenderedPageBreak/>
        <w:t xml:space="preserve">Somit lässt sich mit Hilfe des </w:t>
      </w:r>
      <w:proofErr w:type="spellStart"/>
      <w:r>
        <w:rPr>
          <w:rFonts w:cs="Arial"/>
        </w:rPr>
        <w:t>Zentrifugations</w:t>
      </w:r>
      <w:r w:rsidR="002632E8">
        <w:rPr>
          <w:rFonts w:cs="Arial"/>
        </w:rPr>
        <w:t>v</w:t>
      </w:r>
      <w:r>
        <w:rPr>
          <w:rFonts w:cs="Arial"/>
        </w:rPr>
        <w:t>erfahrens</w:t>
      </w:r>
      <w:proofErr w:type="spellEnd"/>
      <w:r>
        <w:rPr>
          <w:rFonts w:cs="Arial"/>
        </w:rPr>
        <w:t xml:space="preserve"> die molare Masse eines Partikels bestimmen, wobei die Gravitations-Beschleunigung durch die Rotations-Beschleunigung ersetzt wurde. Durch diese Technik wurde ein schnelles Trenn-Verfahren möglich.</w:t>
      </w:r>
    </w:p>
    <w:p w14:paraId="2A386181" w14:textId="6563D3B3" w:rsidR="002632E8" w:rsidRDefault="002632E8" w:rsidP="002632E8">
      <w:pPr>
        <w:pStyle w:val="Zusammenfassung"/>
      </w:pPr>
      <w:r w:rsidRPr="002632E8">
        <w:rPr>
          <w:b/>
        </w:rPr>
        <w:t>Zusammenfassung</w:t>
      </w:r>
      <w:r>
        <w:t>: fehlt.</w:t>
      </w:r>
    </w:p>
    <w:p w14:paraId="212BB6AD" w14:textId="0784C538" w:rsidR="00FA76BD" w:rsidRPr="00FA76BD" w:rsidRDefault="00FA76BD" w:rsidP="00FA76BD">
      <w:pPr>
        <w:pStyle w:val="EinstiegAbschluss"/>
      </w:pPr>
      <w:r w:rsidRPr="00FA76BD">
        <w:rPr>
          <w:rStyle w:val="Fett"/>
        </w:rPr>
        <w:t>Abschluss</w:t>
      </w:r>
      <w:r>
        <w:t xml:space="preserve">: </w:t>
      </w:r>
      <w:r>
        <w:rPr>
          <w:rFonts w:cs="Arial"/>
        </w:rPr>
        <w:t>Die erlernten Gesetze macht man sich beim Gold-Waschen zu Nutze. Dazu wird die Boden-Schicht, in der das Gold vermutet wird, in eine Gold-Pfanne gegeben. Nach Zugabe von Wasser wird die Mischung mit gleichmäßigen Dreh-Bewegungen aufgeschlämmt. Dabei sortieren sich die Materialien nach ihrer Dichte. Die dichteren Partikel sinken schneller ab und sammeln sich auf dem Boden, die weniger dichten befinden sich noch im Wasser. Durch die nach außen wirkende Zentrifugal-Kraft, wandern die leichten Teilchen mit dem Wasser zum Pfannen-Rand. Durch leichtes Kippen der Gold-Pfanne lässt man etwas Wasser mit Sediment (Schlamm, Sand, Kies) über den Rand hinaus fließen. Das schwere sedimentierte Gold bleibt am Pfannen-Boden. Mit diesem Wissen seid ihr bei der nächsten deutschen Meisterschaft in Goldkronach vorne mit dabei.</w:t>
      </w:r>
    </w:p>
    <w:p w14:paraId="0B8EA680" w14:textId="717F802F" w:rsidR="00FA76BD" w:rsidRDefault="00FA76BD" w:rsidP="00FA76BD">
      <w:pPr>
        <w:pStyle w:val="Bilder"/>
      </w:pPr>
      <w:r>
        <w:rPr>
          <w:lang w:eastAsia="de-DE"/>
        </w:rPr>
        <w:drawing>
          <wp:inline distT="0" distB="0" distL="0" distR="0" wp14:anchorId="11E7A267" wp14:editId="1AB3ABD9">
            <wp:extent cx="2398720" cy="18000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8720" cy="1800000"/>
                    </a:xfrm>
                    <a:prstGeom prst="rect">
                      <a:avLst/>
                    </a:prstGeom>
                    <a:noFill/>
                    <a:ln>
                      <a:noFill/>
                    </a:ln>
                  </pic:spPr>
                </pic:pic>
              </a:graphicData>
            </a:graphic>
          </wp:inline>
        </w:drawing>
      </w:r>
    </w:p>
    <w:p w14:paraId="43657FD0" w14:textId="7733EDCB" w:rsidR="00FA76BD" w:rsidRPr="00FA76BD" w:rsidRDefault="00FA76BD" w:rsidP="00FA76BD">
      <w:pPr>
        <w:pStyle w:val="Beschriftung"/>
      </w:pPr>
      <w:r>
        <w:t xml:space="preserve">Abb. </w:t>
      </w:r>
      <w:r w:rsidR="00CC3DA2">
        <w:fldChar w:fldCharType="begin"/>
      </w:r>
      <w:r w:rsidR="00CC3DA2">
        <w:instrText xml:space="preserve"> SEQ Abb. \* ARABIC </w:instrText>
      </w:r>
      <w:r w:rsidR="00CC3DA2">
        <w:fldChar w:fldCharType="separate"/>
      </w:r>
      <w:r w:rsidR="00CC3DA2">
        <w:rPr>
          <w:noProof/>
        </w:rPr>
        <w:t>5</w:t>
      </w:r>
      <w:r w:rsidR="00CC3DA2">
        <w:rPr>
          <w:noProof/>
        </w:rPr>
        <w:fldChar w:fldCharType="end"/>
      </w:r>
      <w:r>
        <w:t xml:space="preserve">: </w:t>
      </w:r>
      <w:r>
        <w:rPr>
          <w:rFonts w:cs="Arial"/>
        </w:rPr>
        <w:t>Gold-Waschen mit dem Sichertrog</w:t>
      </w:r>
      <w:r>
        <w:rPr>
          <w:rFonts w:cs="Arial"/>
        </w:rPr>
        <w:br/>
        <w:t xml:space="preserve">[aus </w:t>
      </w:r>
      <w:r>
        <w:rPr>
          <w:rFonts w:cs="Arial"/>
        </w:rPr>
        <w:fldChar w:fldCharType="begin"/>
      </w:r>
      <w:r>
        <w:rPr>
          <w:rFonts w:cs="Arial"/>
        </w:rPr>
        <w:instrText xml:space="preserve"> REF _Ref58234205 \r \h </w:instrText>
      </w:r>
      <w:r>
        <w:rPr>
          <w:rFonts w:cs="Arial"/>
        </w:rPr>
      </w:r>
      <w:r>
        <w:rPr>
          <w:rFonts w:cs="Arial"/>
        </w:rPr>
        <w:fldChar w:fldCharType="separate"/>
      </w:r>
      <w:r w:rsidR="00CC3DA2">
        <w:rPr>
          <w:rFonts w:cs="Arial"/>
        </w:rPr>
        <w:t>3</w:t>
      </w:r>
      <w:r>
        <w:rPr>
          <w:rFonts w:cs="Arial"/>
        </w:rPr>
        <w:fldChar w:fldCharType="end"/>
      </w:r>
      <w:r>
        <w:rPr>
          <w:rFonts w:cs="Arial"/>
        </w:rPr>
        <w:t xml:space="preserve">, Autor: Nate </w:t>
      </w:r>
      <w:proofErr w:type="spellStart"/>
      <w:r>
        <w:rPr>
          <w:rFonts w:cs="Arial"/>
        </w:rPr>
        <w:t>Cull</w:t>
      </w:r>
      <w:proofErr w:type="spellEnd"/>
      <w:r>
        <w:rPr>
          <w:rFonts w:cs="Arial"/>
        </w:rPr>
        <w:t xml:space="preserve"> </w:t>
      </w:r>
      <w:proofErr w:type="spellStart"/>
      <w:r>
        <w:rPr>
          <w:rFonts w:cs="Arial"/>
        </w:rPr>
        <w:t>from</w:t>
      </w:r>
      <w:proofErr w:type="spellEnd"/>
      <w:r>
        <w:rPr>
          <w:rFonts w:cs="Arial"/>
        </w:rPr>
        <w:t xml:space="preserve"> Christchurch, New </w:t>
      </w:r>
      <w:proofErr w:type="spellStart"/>
      <w:r>
        <w:rPr>
          <w:rFonts w:cs="Arial"/>
        </w:rPr>
        <w:t>Zealand</w:t>
      </w:r>
      <w:proofErr w:type="spellEnd"/>
      <w:r>
        <w:rPr>
          <w:rFonts w:cs="Arial"/>
        </w:rPr>
        <w:t>]</w:t>
      </w:r>
    </w:p>
    <w:p w14:paraId="6DB98E0D" w14:textId="77777777" w:rsidR="002632E8" w:rsidRDefault="002632E8" w:rsidP="00931B30">
      <w:pPr>
        <w:rPr>
          <w:b/>
          <w:bCs/>
        </w:rPr>
      </w:pPr>
    </w:p>
    <w:p w14:paraId="2A8C06EE" w14:textId="4D205DC1" w:rsidR="00931B30" w:rsidRDefault="00931B30" w:rsidP="00931B30">
      <w:pPr>
        <w:rPr>
          <w:b/>
          <w:bCs/>
        </w:rPr>
      </w:pPr>
      <w:bookmarkStart w:id="6" w:name="_GoBack"/>
      <w:bookmarkEnd w:id="6"/>
      <w:r w:rsidRPr="000E61E0">
        <w:rPr>
          <w:b/>
          <w:bCs/>
        </w:rPr>
        <w:t>Quellen:</w:t>
      </w:r>
    </w:p>
    <w:p w14:paraId="411E5B9E" w14:textId="77777777" w:rsidR="00AC11D9" w:rsidRDefault="00AC11D9" w:rsidP="00AC11D9">
      <w:pPr>
        <w:pStyle w:val="AufzhlungStandard"/>
      </w:pPr>
      <w:r>
        <w:t>Atkins, P.: Physikalische Chemie, Wiley-VCH, 3. Auflage, Weinheim 2001.</w:t>
      </w:r>
    </w:p>
    <w:p w14:paraId="44AD9D0E" w14:textId="77777777" w:rsidR="00AC11D9" w:rsidRDefault="00AC11D9" w:rsidP="00AC11D9">
      <w:pPr>
        <w:pStyle w:val="AufzhlungStandard"/>
      </w:pPr>
      <w:r>
        <w:t>Engel, T., Reid, P.: Physikalische Chemie, Pearson Studium, 1. Auflage, München 2006.</w:t>
      </w:r>
    </w:p>
    <w:bookmarkStart w:id="7" w:name="_Ref58234205"/>
    <w:p w14:paraId="536F0810" w14:textId="110B76CA" w:rsidR="00AC11D9" w:rsidRDefault="00AC11D9" w:rsidP="00AC11D9">
      <w:pPr>
        <w:pStyle w:val="AufzhlungStandard"/>
      </w:pPr>
      <w:r>
        <w:fldChar w:fldCharType="begin"/>
      </w:r>
      <w:r>
        <w:instrText xml:space="preserve"> HYPERLINK "http://de.wikipedia.org/wiki/Goldsucher" </w:instrText>
      </w:r>
      <w:r>
        <w:fldChar w:fldCharType="separate"/>
      </w:r>
      <w:r>
        <w:rPr>
          <w:rStyle w:val="Hyperlink"/>
          <w:rFonts w:cs="Arial"/>
        </w:rPr>
        <w:t>http://de.wikipedia.org/wiki/Goldsucher</w:t>
      </w:r>
      <w:r>
        <w:fldChar w:fldCharType="end"/>
      </w:r>
      <w:r>
        <w:t>; (geprüft: 3.2.18)</w:t>
      </w:r>
      <w:bookmarkEnd w:id="7"/>
    </w:p>
    <w:sectPr w:rsidR="00AC11D9" w:rsidSect="009B4835">
      <w:footerReference w:type="default" r:id="rId14"/>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83AB" w14:textId="77777777" w:rsidR="00103517" w:rsidRDefault="00103517" w:rsidP="005A7DCE">
      <w:pPr>
        <w:spacing w:before="0"/>
      </w:pPr>
      <w:r>
        <w:separator/>
      </w:r>
    </w:p>
  </w:endnote>
  <w:endnote w:type="continuationSeparator" w:id="0">
    <w:p w14:paraId="293204BB" w14:textId="77777777" w:rsidR="00103517" w:rsidRDefault="0010351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273143B" w:rsidR="008039D1" w:rsidRDefault="008039D1">
        <w:pPr>
          <w:pStyle w:val="Fuzeile"/>
          <w:jc w:val="center"/>
        </w:pPr>
        <w:r>
          <w:fldChar w:fldCharType="begin"/>
        </w:r>
        <w:r>
          <w:instrText>PAGE    \* MERGEFORMAT</w:instrText>
        </w:r>
        <w:r>
          <w:fldChar w:fldCharType="separate"/>
        </w:r>
        <w:r w:rsidR="00CC3DA2">
          <w:rPr>
            <w:noProof/>
          </w:rPr>
          <w:t>2</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0553" w14:textId="77777777" w:rsidR="00103517" w:rsidRDefault="00103517" w:rsidP="005A7DCE">
      <w:pPr>
        <w:spacing w:before="0"/>
      </w:pPr>
      <w:r>
        <w:separator/>
      </w:r>
    </w:p>
  </w:footnote>
  <w:footnote w:type="continuationSeparator" w:id="0">
    <w:p w14:paraId="0AB42038" w14:textId="77777777" w:rsidR="00103517" w:rsidRDefault="0010351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AA1"/>
    <w:multiLevelType w:val="multilevel"/>
    <w:tmpl w:val="18BC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5C4B7A28"/>
    <w:multiLevelType w:val="multilevel"/>
    <w:tmpl w:val="5832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6"/>
  </w:num>
  <w:num w:numId="21">
    <w:abstractNumId w:val="7"/>
  </w:num>
  <w:num w:numId="22">
    <w:abstractNumId w:val="6"/>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D4A1C"/>
    <w:rsid w:val="000E61E0"/>
    <w:rsid w:val="00103517"/>
    <w:rsid w:val="001B0E73"/>
    <w:rsid w:val="001D6942"/>
    <w:rsid w:val="002632E8"/>
    <w:rsid w:val="002730E6"/>
    <w:rsid w:val="00286533"/>
    <w:rsid w:val="0029716A"/>
    <w:rsid w:val="0033663A"/>
    <w:rsid w:val="0036111E"/>
    <w:rsid w:val="003E490E"/>
    <w:rsid w:val="00480635"/>
    <w:rsid w:val="004A4B07"/>
    <w:rsid w:val="005633FE"/>
    <w:rsid w:val="005A7DCE"/>
    <w:rsid w:val="005D5199"/>
    <w:rsid w:val="00620B56"/>
    <w:rsid w:val="006841CE"/>
    <w:rsid w:val="006F1D4F"/>
    <w:rsid w:val="007161D1"/>
    <w:rsid w:val="007514D3"/>
    <w:rsid w:val="00783295"/>
    <w:rsid w:val="007B2C80"/>
    <w:rsid w:val="007F18E1"/>
    <w:rsid w:val="008039D1"/>
    <w:rsid w:val="008117E4"/>
    <w:rsid w:val="00825BFE"/>
    <w:rsid w:val="00850560"/>
    <w:rsid w:val="00883728"/>
    <w:rsid w:val="008A524D"/>
    <w:rsid w:val="00931B30"/>
    <w:rsid w:val="009710A6"/>
    <w:rsid w:val="009B4835"/>
    <w:rsid w:val="00A21130"/>
    <w:rsid w:val="00A25B94"/>
    <w:rsid w:val="00A5383F"/>
    <w:rsid w:val="00AA5D66"/>
    <w:rsid w:val="00AB7E4B"/>
    <w:rsid w:val="00AC11D9"/>
    <w:rsid w:val="00AE53F0"/>
    <w:rsid w:val="00AF7672"/>
    <w:rsid w:val="00B10DD4"/>
    <w:rsid w:val="00B85024"/>
    <w:rsid w:val="00C511E6"/>
    <w:rsid w:val="00CA413D"/>
    <w:rsid w:val="00CC3DA2"/>
    <w:rsid w:val="00D97908"/>
    <w:rsid w:val="00E14DE1"/>
    <w:rsid w:val="00E20AF3"/>
    <w:rsid w:val="00E50811"/>
    <w:rsid w:val="00E54A99"/>
    <w:rsid w:val="00E8473B"/>
    <w:rsid w:val="00E94F6E"/>
    <w:rsid w:val="00EB25F2"/>
    <w:rsid w:val="00F33F93"/>
    <w:rsid w:val="00F76D18"/>
    <w:rsid w:val="00FA76BD"/>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970278176">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B43F-058F-42E0-81DD-A0CD634C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2021-02-25T14:48:00Z</cp:lastPrinted>
  <dcterms:created xsi:type="dcterms:W3CDTF">2020-12-07T10:21:00Z</dcterms:created>
  <dcterms:modified xsi:type="dcterms:W3CDTF">2021-02-25T14:48:00Z</dcterms:modified>
</cp:coreProperties>
</file>