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3335C" w14:textId="33DC9CDC" w:rsidR="00E8473B" w:rsidRDefault="00E8473B" w:rsidP="00E8473B">
      <w:pPr>
        <w:pStyle w:val="Bilder"/>
      </w:pPr>
      <w:r w:rsidRPr="00716CB6">
        <w:rPr>
          <w:lang w:eastAsia="de-DE"/>
        </w:rPr>
        <mc:AlternateContent>
          <mc:Choice Requires="wpg">
            <w:drawing>
              <wp:inline distT="0" distB="0" distL="0" distR="0" wp14:anchorId="30E00507" wp14:editId="0F18DE19">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88788" w14:textId="77777777" w:rsidR="000915C1" w:rsidRDefault="000915C1"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0E00507"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78B88788" w14:textId="77777777" w:rsidR="000915C1" w:rsidRDefault="000915C1"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7BE9F2E7" wp14:editId="59187FF4">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5DC607DE" w14:textId="6B17DA0B" w:rsidR="00AE53F0" w:rsidRPr="001D6942" w:rsidRDefault="00E8473B" w:rsidP="001D6942">
      <w:pPr>
        <w:pStyle w:val="Seminar"/>
      </w:pPr>
      <w:r w:rsidRPr="001D6942">
        <w:t>Seminar</w:t>
      </w:r>
      <w:r w:rsidR="00FD7888">
        <w:t xml:space="preserve"> „Übungen im Vortragen –</w:t>
      </w:r>
      <w:r w:rsidR="00A76204">
        <w:t xml:space="preserve"> AC</w:t>
      </w:r>
      <w:r w:rsidR="00FD7888">
        <w:t>“</w:t>
      </w:r>
    </w:p>
    <w:p w14:paraId="1128B960" w14:textId="74C9706F" w:rsidR="00E8473B" w:rsidRDefault="001D72A7" w:rsidP="005633FE">
      <w:pPr>
        <w:pStyle w:val="Titel"/>
      </w:pPr>
      <w:r>
        <w:t>Der Schwefelkreislauf</w:t>
      </w:r>
    </w:p>
    <w:p w14:paraId="625C56AA" w14:textId="7D177CDD" w:rsidR="00E8473B" w:rsidRDefault="00A76204" w:rsidP="00E8473B">
      <w:pPr>
        <w:pStyle w:val="Autor"/>
      </w:pPr>
      <w:r>
        <w:t>Sophie Mahal</w:t>
      </w:r>
      <w:r w:rsidR="00FD7888">
        <w:t>, W</w:t>
      </w:r>
      <w:r>
        <w:t>S</w:t>
      </w:r>
      <w:r w:rsidR="00FD7888">
        <w:t xml:space="preserve"> </w:t>
      </w:r>
      <w:r>
        <w:t>18</w:t>
      </w:r>
      <w:r w:rsidR="00045EDE">
        <w:t>/</w:t>
      </w:r>
      <w:r>
        <w:t>19</w:t>
      </w:r>
    </w:p>
    <w:p w14:paraId="3A98164A" w14:textId="77777777" w:rsidR="001D72A7" w:rsidRPr="001D72A7" w:rsidRDefault="00FD7888" w:rsidP="00D100E2">
      <w:pPr>
        <w:pStyle w:val="EinstiegAbschluss"/>
        <w:shd w:val="clear" w:color="auto" w:fill="DDDDDD"/>
      </w:pPr>
      <w:bookmarkStart w:id="0" w:name="_Überschrift_1"/>
      <w:bookmarkEnd w:id="0"/>
      <w:r>
        <w:t>Einstieg:</w:t>
      </w:r>
      <w:r w:rsidR="001D72A7" w:rsidRPr="001D72A7">
        <w:rPr>
          <w:rFonts w:cs="Arial"/>
          <w:sz w:val="22"/>
        </w:rPr>
        <w:t xml:space="preserve"> </w:t>
      </w:r>
    </w:p>
    <w:p w14:paraId="380D48C7" w14:textId="45842A76" w:rsidR="00A75CA0" w:rsidRPr="008F7673" w:rsidRDefault="00E825C1" w:rsidP="00C01218">
      <w:pPr>
        <w:pStyle w:val="EinstiegAbschluss"/>
        <w:shd w:val="clear" w:color="auto" w:fill="DDDDDD"/>
      </w:pPr>
      <w:r w:rsidRPr="008F7673">
        <w:t>Der Spruch „Alles hat ein Ende nur die Wurst hat zwei.“</w:t>
      </w:r>
      <w:r w:rsidR="005D43B9">
        <w:t xml:space="preserve"> </w:t>
      </w:r>
      <w:r w:rsidR="009C3332">
        <w:t>i</w:t>
      </w:r>
      <w:r w:rsidRPr="008F7673">
        <w:t xml:space="preserve">st so nicht ganz richtig. </w:t>
      </w:r>
      <w:r w:rsidR="00870F64" w:rsidRPr="008F7673">
        <w:t>Ein</w:t>
      </w:r>
      <w:r w:rsidRPr="008F7673">
        <w:t xml:space="preserve"> Kreis oder Kreislauf hat nämlich gar kein Ende. Das k</w:t>
      </w:r>
      <w:r w:rsidR="005D43B9">
        <w:t>ann</w:t>
      </w:r>
      <w:r w:rsidRPr="008F7673">
        <w:t xml:space="preserve"> </w:t>
      </w:r>
      <w:r w:rsidR="009C3332">
        <w:t>man</w:t>
      </w:r>
      <w:r w:rsidRPr="008F7673">
        <w:t xml:space="preserve"> beispielsweise auch bei dem Stickstoffkreislauf oder dem Kohlenstoffkreislauf sehen. </w:t>
      </w:r>
    </w:p>
    <w:p w14:paraId="775E52E1" w14:textId="7DD6B3E4" w:rsidR="00F0795D" w:rsidRDefault="00AF64E8" w:rsidP="00D100E2">
      <w:pPr>
        <w:pStyle w:val="EinstiegAbschluss"/>
        <w:keepNext/>
        <w:shd w:val="clear" w:color="auto" w:fill="DDDDDD"/>
        <w:jc w:val="center"/>
      </w:pPr>
      <w:r>
        <w:rPr>
          <w:noProof/>
          <w:lang w:eastAsia="de-DE"/>
        </w:rPr>
        <w:drawing>
          <wp:inline distT="0" distB="0" distL="0" distR="0" wp14:anchorId="55AB4F91" wp14:editId="4DEF9C5B">
            <wp:extent cx="4700281" cy="2409825"/>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1935" cy="2415800"/>
                    </a:xfrm>
                    <a:prstGeom prst="rect">
                      <a:avLst/>
                    </a:prstGeom>
                    <a:noFill/>
                  </pic:spPr>
                </pic:pic>
              </a:graphicData>
            </a:graphic>
          </wp:inline>
        </w:drawing>
      </w:r>
    </w:p>
    <w:p w14:paraId="789E7F17" w14:textId="75C8B692" w:rsidR="00F0795D" w:rsidRPr="005F0949" w:rsidRDefault="00F0795D" w:rsidP="00D100E2">
      <w:pPr>
        <w:pStyle w:val="Beschriftung"/>
        <w:shd w:val="clear" w:color="auto" w:fill="DDDDDD"/>
        <w:rPr>
          <w:color w:val="auto"/>
        </w:rPr>
      </w:pPr>
      <w:r>
        <w:t xml:space="preserve">Abbildung </w:t>
      </w:r>
      <w:fldSimple w:instr=" SEQ Abbildung \* ARABIC ">
        <w:r w:rsidR="007C20AD">
          <w:rPr>
            <w:noProof/>
          </w:rPr>
          <w:t>1</w:t>
        </w:r>
      </w:fldSimple>
      <w:r w:rsidRPr="008F7673">
        <w:rPr>
          <w:color w:val="auto"/>
        </w:rPr>
        <w:t xml:space="preserve">: Schematische </w:t>
      </w:r>
      <w:r w:rsidR="00A73314">
        <w:rPr>
          <w:color w:val="auto"/>
        </w:rPr>
        <w:t>Darstellung</w:t>
      </w:r>
      <w:r w:rsidRPr="008F7673">
        <w:rPr>
          <w:color w:val="auto"/>
        </w:rPr>
        <w:t xml:space="preserve"> </w:t>
      </w:r>
      <w:r w:rsidR="00A73314">
        <w:rPr>
          <w:color w:val="auto"/>
        </w:rPr>
        <w:t xml:space="preserve">des </w:t>
      </w:r>
      <w:r w:rsidRPr="005F0949">
        <w:rPr>
          <w:color w:val="auto"/>
        </w:rPr>
        <w:t>Stickstoffkreislauf</w:t>
      </w:r>
      <w:r w:rsidR="00A73314" w:rsidRPr="005F0949">
        <w:rPr>
          <w:color w:val="auto"/>
        </w:rPr>
        <w:t>s</w:t>
      </w:r>
      <w:r w:rsidR="00F94D2C" w:rsidRPr="005F0949">
        <w:rPr>
          <w:color w:val="auto"/>
        </w:rPr>
        <w:t xml:space="preserve"> </w:t>
      </w:r>
      <w:r w:rsidR="008B598D">
        <w:rPr>
          <w:color w:val="auto"/>
        </w:rPr>
        <w:t>[</w:t>
      </w:r>
      <w:r w:rsidR="008B598D">
        <w:rPr>
          <w:color w:val="auto"/>
        </w:rPr>
        <w:fldChar w:fldCharType="begin"/>
      </w:r>
      <w:r w:rsidR="008B598D">
        <w:rPr>
          <w:color w:val="auto"/>
        </w:rPr>
        <w:instrText xml:space="preserve"> REF  _Ref59283307 \h \w  \* MERGEFORMAT </w:instrText>
      </w:r>
      <w:r w:rsidR="008B598D">
        <w:rPr>
          <w:color w:val="auto"/>
        </w:rPr>
      </w:r>
      <w:r w:rsidR="008B598D">
        <w:rPr>
          <w:color w:val="auto"/>
        </w:rPr>
        <w:fldChar w:fldCharType="separate"/>
      </w:r>
      <w:r w:rsidR="007C20AD">
        <w:rPr>
          <w:color w:val="auto"/>
        </w:rPr>
        <w:t>1</w:t>
      </w:r>
      <w:r w:rsidR="008B598D">
        <w:rPr>
          <w:color w:val="auto"/>
        </w:rPr>
        <w:fldChar w:fldCharType="end"/>
      </w:r>
      <w:r w:rsidR="008B598D">
        <w:rPr>
          <w:color w:val="auto"/>
        </w:rPr>
        <w:t>]</w:t>
      </w:r>
    </w:p>
    <w:p w14:paraId="176D2925" w14:textId="74376DD0" w:rsidR="00F0795D" w:rsidRDefault="0054654C" w:rsidP="00D100E2">
      <w:pPr>
        <w:pStyle w:val="EinstiegAbschluss"/>
        <w:keepNext/>
        <w:shd w:val="clear" w:color="auto" w:fill="DDDDDD"/>
        <w:jc w:val="center"/>
      </w:pPr>
      <w:r>
        <w:rPr>
          <w:noProof/>
          <w:lang w:eastAsia="de-DE"/>
        </w:rPr>
        <w:drawing>
          <wp:inline distT="0" distB="0" distL="0" distR="0" wp14:anchorId="721C9F3D" wp14:editId="6EEC90A7">
            <wp:extent cx="2841758" cy="2371065"/>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4504" cy="2423418"/>
                    </a:xfrm>
                    <a:prstGeom prst="rect">
                      <a:avLst/>
                    </a:prstGeom>
                    <a:noFill/>
                  </pic:spPr>
                </pic:pic>
              </a:graphicData>
            </a:graphic>
          </wp:inline>
        </w:drawing>
      </w:r>
    </w:p>
    <w:p w14:paraId="0B9CC041" w14:textId="22EFFC0A" w:rsidR="00E825C1" w:rsidRDefault="00F0795D" w:rsidP="00D100E2">
      <w:pPr>
        <w:pStyle w:val="Beschriftung"/>
        <w:shd w:val="clear" w:color="auto" w:fill="DDDDDD"/>
        <w:rPr>
          <w:color w:val="auto"/>
        </w:rPr>
      </w:pPr>
      <w:r>
        <w:t xml:space="preserve">Abbildung </w:t>
      </w:r>
      <w:r w:rsidRPr="008F7673">
        <w:rPr>
          <w:color w:val="auto"/>
        </w:rPr>
        <w:fldChar w:fldCharType="begin"/>
      </w:r>
      <w:r w:rsidRPr="008F7673">
        <w:rPr>
          <w:color w:val="auto"/>
        </w:rPr>
        <w:instrText xml:space="preserve"> SEQ Abbildung \* ARABIC </w:instrText>
      </w:r>
      <w:r w:rsidRPr="008F7673">
        <w:rPr>
          <w:color w:val="auto"/>
        </w:rPr>
        <w:fldChar w:fldCharType="separate"/>
      </w:r>
      <w:r w:rsidR="007C20AD">
        <w:rPr>
          <w:noProof/>
          <w:color w:val="auto"/>
        </w:rPr>
        <w:t>2</w:t>
      </w:r>
      <w:r w:rsidRPr="008F7673">
        <w:rPr>
          <w:color w:val="auto"/>
        </w:rPr>
        <w:fldChar w:fldCharType="end"/>
      </w:r>
      <w:r w:rsidRPr="008F7673">
        <w:rPr>
          <w:color w:val="auto"/>
        </w:rPr>
        <w:t xml:space="preserve">: </w:t>
      </w:r>
      <w:r w:rsidR="001B3ECB" w:rsidRPr="008F7673">
        <w:rPr>
          <w:color w:val="auto"/>
        </w:rPr>
        <w:t xml:space="preserve">Schematische </w:t>
      </w:r>
      <w:r w:rsidR="00A73314">
        <w:rPr>
          <w:color w:val="auto"/>
        </w:rPr>
        <w:t>Darstellung</w:t>
      </w:r>
      <w:r w:rsidR="001B3ECB" w:rsidRPr="008F7673">
        <w:rPr>
          <w:color w:val="auto"/>
        </w:rPr>
        <w:t xml:space="preserve"> </w:t>
      </w:r>
      <w:r w:rsidR="00A73314">
        <w:rPr>
          <w:color w:val="auto"/>
        </w:rPr>
        <w:t xml:space="preserve">des </w:t>
      </w:r>
      <w:r w:rsidR="001B3ECB" w:rsidRPr="005F0949">
        <w:rPr>
          <w:color w:val="auto"/>
        </w:rPr>
        <w:t>Kohlenstoffkreislauf</w:t>
      </w:r>
      <w:r w:rsidR="00A73314" w:rsidRPr="005F0949">
        <w:rPr>
          <w:color w:val="auto"/>
        </w:rPr>
        <w:t>s</w:t>
      </w:r>
      <w:r w:rsidR="00F94D2C" w:rsidRPr="005F0949">
        <w:rPr>
          <w:color w:val="auto"/>
        </w:rPr>
        <w:t xml:space="preserve"> </w:t>
      </w:r>
      <w:r w:rsidR="008B598D">
        <w:rPr>
          <w:color w:val="auto"/>
        </w:rPr>
        <w:t>[</w:t>
      </w:r>
      <w:r w:rsidR="008B598D">
        <w:rPr>
          <w:color w:val="auto"/>
        </w:rPr>
        <w:fldChar w:fldCharType="begin"/>
      </w:r>
      <w:r w:rsidR="008B598D">
        <w:rPr>
          <w:color w:val="auto"/>
        </w:rPr>
        <w:instrText xml:space="preserve"> REF  _Ref59283670 \h \w  \* MERGEFORMAT </w:instrText>
      </w:r>
      <w:r w:rsidR="008B598D">
        <w:rPr>
          <w:color w:val="auto"/>
        </w:rPr>
      </w:r>
      <w:r w:rsidR="008B598D">
        <w:rPr>
          <w:color w:val="auto"/>
        </w:rPr>
        <w:fldChar w:fldCharType="separate"/>
      </w:r>
      <w:r w:rsidR="007C20AD">
        <w:rPr>
          <w:color w:val="auto"/>
        </w:rPr>
        <w:t>2</w:t>
      </w:r>
      <w:r w:rsidR="008B598D">
        <w:rPr>
          <w:color w:val="auto"/>
        </w:rPr>
        <w:fldChar w:fldCharType="end"/>
      </w:r>
      <w:r w:rsidR="008B598D">
        <w:rPr>
          <w:color w:val="auto"/>
        </w:rPr>
        <w:t>]</w:t>
      </w:r>
    </w:p>
    <w:p w14:paraId="124A69B2" w14:textId="12482406" w:rsidR="00870F64" w:rsidRDefault="00E825C1" w:rsidP="00D100E2">
      <w:pPr>
        <w:pStyle w:val="EinstiegAbschluss"/>
        <w:numPr>
          <w:ilvl w:val="0"/>
          <w:numId w:val="0"/>
        </w:numPr>
        <w:shd w:val="clear" w:color="auto" w:fill="DDDDDD"/>
      </w:pPr>
      <w:r>
        <w:t xml:space="preserve">So findet eine ständige Stoffumwandlung statt, welche meist mit einer Änderung der Oxidationsstufe einhergeht. </w:t>
      </w:r>
      <w:r w:rsidR="00870F64">
        <w:t>Stickstoff oder auch Kohlenstoff geht dabei neue Verbindungen mit neuen Bindungspartner</w:t>
      </w:r>
      <w:r w:rsidR="00E56717">
        <w:t>n</w:t>
      </w:r>
      <w:r w:rsidR="00870F64">
        <w:t xml:space="preserve"> ein. Zudem werden einzelne Verbindungen in d</w:t>
      </w:r>
      <w:r w:rsidR="00600E2E">
        <w:t>en</w:t>
      </w:r>
      <w:r w:rsidR="00870F64">
        <w:t xml:space="preserve"> K</w:t>
      </w:r>
      <w:r w:rsidR="00600E2E">
        <w:t>reislauf</w:t>
      </w:r>
      <w:r w:rsidR="00870F64">
        <w:t xml:space="preserve"> einge</w:t>
      </w:r>
      <w:r w:rsidR="00600E2E">
        <w:t>tragen</w:t>
      </w:r>
      <w:r w:rsidR="00870F64">
        <w:t>, während auf der anderen Seite Verbindungen auch wieder aus dem Kreislauf heraus</w:t>
      </w:r>
      <w:r w:rsidR="00600E2E">
        <w:t>getragen</w:t>
      </w:r>
      <w:r w:rsidR="00870F64">
        <w:t xml:space="preserve"> werden. </w:t>
      </w:r>
    </w:p>
    <w:p w14:paraId="0B7599D8" w14:textId="61D757DC" w:rsidR="00FD7888" w:rsidRDefault="00870F64" w:rsidP="00D100E2">
      <w:pPr>
        <w:pStyle w:val="EinstiegAbschluss"/>
        <w:shd w:val="clear" w:color="auto" w:fill="DDDDDD"/>
      </w:pPr>
      <w:r>
        <w:t>Die</w:t>
      </w:r>
      <w:r w:rsidR="00AE775F">
        <w:t>se</w:t>
      </w:r>
      <w:r>
        <w:t xml:space="preserve"> beiden Kreisläufe </w:t>
      </w:r>
      <w:r w:rsidR="00557C5B">
        <w:t xml:space="preserve">kennt </w:t>
      </w:r>
      <w:r w:rsidR="00AE775F">
        <w:t>man</w:t>
      </w:r>
      <w:r w:rsidR="00557C5B">
        <w:t xml:space="preserve"> mit großer Wahrscheinlichkeit</w:t>
      </w:r>
      <w:r w:rsidR="00AE775F">
        <w:t xml:space="preserve"> bereits</w:t>
      </w:r>
      <w:r>
        <w:t>. Der Schwefelkreislauf</w:t>
      </w:r>
      <w:r w:rsidR="00D7786C">
        <w:t xml:space="preserve"> ist jedoch meist weniger populär. Aus diesem Grund </w:t>
      </w:r>
      <w:r w:rsidR="00557C5B">
        <w:t xml:space="preserve">wird der </w:t>
      </w:r>
      <w:r w:rsidR="00D7786C">
        <w:t xml:space="preserve">Schwefelkreislauf </w:t>
      </w:r>
      <w:r w:rsidR="00557C5B">
        <w:t xml:space="preserve">heute genauer betrachtet. </w:t>
      </w:r>
    </w:p>
    <w:p w14:paraId="011E11E6" w14:textId="448B7706" w:rsidR="0036111E" w:rsidRPr="00FD7888" w:rsidRDefault="001D72A7" w:rsidP="00FD7888">
      <w:pPr>
        <w:pStyle w:val="berschrift1"/>
      </w:pPr>
      <w:r>
        <w:lastRenderedPageBreak/>
        <w:t>Der Schwefelkreislauf</w:t>
      </w:r>
    </w:p>
    <w:p w14:paraId="3B0EDB5C" w14:textId="02E9D70E" w:rsidR="00FD7888" w:rsidRDefault="001D72A7" w:rsidP="00FD7888">
      <w:pPr>
        <w:pStyle w:val="berschrift2"/>
        <w:rPr>
          <w:szCs w:val="32"/>
        </w:rPr>
      </w:pPr>
      <w:r>
        <w:rPr>
          <w:szCs w:val="32"/>
        </w:rPr>
        <w:t xml:space="preserve">Wichtige Verbindungen im Zusammenhang mit </w:t>
      </w:r>
      <w:bookmarkStart w:id="1" w:name="_Hlk58672342"/>
      <w:r>
        <w:rPr>
          <w:szCs w:val="32"/>
        </w:rPr>
        <w:t>dem Schwefelkreislauf</w:t>
      </w:r>
    </w:p>
    <w:p w14:paraId="63EABBA5" w14:textId="4BFC7015" w:rsidR="00DB055F" w:rsidRPr="00E23722" w:rsidRDefault="000833DC" w:rsidP="00796A4D">
      <w:r w:rsidRPr="00E23722">
        <w:t xml:space="preserve">Schwefel </w:t>
      </w:r>
      <w:r w:rsidR="00DB055F" w:rsidRPr="00E23722">
        <w:t xml:space="preserve">kommt in den verschiedensten Formen </w:t>
      </w:r>
      <w:r w:rsidR="000F7EAA" w:rsidRPr="00E23722">
        <w:t xml:space="preserve">auf der Erde vor, wobei der Schwefel je nach Bindungspartner eine andere Oxidationsstufe trägt. Im Nachfolgenden sind die wichtigsten Formen des Schwefelkreislaufs aufgeführt: </w:t>
      </w:r>
    </w:p>
    <w:bookmarkEnd w:id="1"/>
    <w:p w14:paraId="2C6322DC" w14:textId="1D0416DD" w:rsidR="00592CB9" w:rsidRPr="00796A4D" w:rsidRDefault="00592CB9" w:rsidP="00796A4D"/>
    <w:tbl>
      <w:tblPr>
        <w:tblStyle w:val="Tabellenraster"/>
        <w:tblW w:w="0" w:type="auto"/>
        <w:jc w:val="center"/>
        <w:tblLook w:val="04A0" w:firstRow="1" w:lastRow="0" w:firstColumn="1" w:lastColumn="0" w:noHBand="0" w:noVBand="1"/>
      </w:tblPr>
      <w:tblGrid>
        <w:gridCol w:w="1555"/>
        <w:gridCol w:w="3402"/>
        <w:gridCol w:w="1417"/>
        <w:gridCol w:w="2970"/>
      </w:tblGrid>
      <w:tr w:rsidR="00DB055F" w:rsidRPr="001D72A7" w14:paraId="7AFD2250" w14:textId="77777777" w:rsidTr="00B24195">
        <w:trPr>
          <w:jc w:val="center"/>
        </w:trPr>
        <w:tc>
          <w:tcPr>
            <w:tcW w:w="1555" w:type="dxa"/>
            <w:tcBorders>
              <w:bottom w:val="single" w:sz="6" w:space="0" w:color="auto"/>
            </w:tcBorders>
            <w:shd w:val="clear" w:color="auto" w:fill="E7E6E6" w:themeFill="background2"/>
          </w:tcPr>
          <w:p w14:paraId="47604B40" w14:textId="64BFF4A6" w:rsidR="00DB055F" w:rsidRPr="001D72A7" w:rsidRDefault="001D3AF2" w:rsidP="00796A4D">
            <w:pPr>
              <w:jc w:val="left"/>
            </w:pPr>
            <w:r>
              <w:t xml:space="preserve">Klassifizierung der Form </w:t>
            </w:r>
          </w:p>
        </w:tc>
        <w:tc>
          <w:tcPr>
            <w:tcW w:w="3402" w:type="dxa"/>
            <w:tcBorders>
              <w:bottom w:val="single" w:sz="6" w:space="0" w:color="auto"/>
            </w:tcBorders>
            <w:shd w:val="clear" w:color="auto" w:fill="E7E6E6" w:themeFill="background2"/>
          </w:tcPr>
          <w:p w14:paraId="17DDF5EE" w14:textId="2BF8063F" w:rsidR="00DB055F" w:rsidRPr="001D72A7" w:rsidRDefault="001D3AF2" w:rsidP="00796A4D">
            <w:pPr>
              <w:jc w:val="left"/>
            </w:pPr>
            <w:r>
              <w:t xml:space="preserve">Formen des Schwefels </w:t>
            </w:r>
          </w:p>
        </w:tc>
        <w:tc>
          <w:tcPr>
            <w:tcW w:w="1417" w:type="dxa"/>
            <w:tcBorders>
              <w:bottom w:val="single" w:sz="6" w:space="0" w:color="auto"/>
            </w:tcBorders>
            <w:shd w:val="clear" w:color="auto" w:fill="E7E6E6" w:themeFill="background2"/>
          </w:tcPr>
          <w:p w14:paraId="5433C046" w14:textId="66D1C0CA" w:rsidR="00DB055F" w:rsidRPr="001D72A7" w:rsidRDefault="00DB055F" w:rsidP="00796A4D">
            <w:pPr>
              <w:jc w:val="left"/>
            </w:pPr>
            <w:r w:rsidRPr="001D72A7">
              <w:t>Oxidationsstufe</w:t>
            </w:r>
            <w:r>
              <w:t xml:space="preserve"> </w:t>
            </w:r>
            <w:r w:rsidRPr="001D72A7">
              <w:t>des Schwefels</w:t>
            </w:r>
          </w:p>
        </w:tc>
        <w:tc>
          <w:tcPr>
            <w:tcW w:w="2970" w:type="dxa"/>
            <w:tcBorders>
              <w:bottom w:val="single" w:sz="6" w:space="0" w:color="auto"/>
            </w:tcBorders>
            <w:shd w:val="clear" w:color="auto" w:fill="E7E6E6" w:themeFill="background2"/>
          </w:tcPr>
          <w:p w14:paraId="60641817" w14:textId="77777777" w:rsidR="00DB055F" w:rsidRPr="001D72A7" w:rsidRDefault="00DB055F" w:rsidP="00796A4D">
            <w:pPr>
              <w:jc w:val="left"/>
            </w:pPr>
            <w:r w:rsidRPr="001D72A7">
              <w:t>Eigenschaften</w:t>
            </w:r>
          </w:p>
        </w:tc>
      </w:tr>
      <w:tr w:rsidR="001D3AF2" w:rsidRPr="001D72A7" w14:paraId="12FA05DB" w14:textId="77777777" w:rsidTr="00B24195">
        <w:trPr>
          <w:trHeight w:val="404"/>
          <w:jc w:val="center"/>
        </w:trPr>
        <w:tc>
          <w:tcPr>
            <w:tcW w:w="1555" w:type="dxa"/>
            <w:vMerge w:val="restart"/>
            <w:tcBorders>
              <w:top w:val="single" w:sz="6" w:space="0" w:color="auto"/>
            </w:tcBorders>
          </w:tcPr>
          <w:p w14:paraId="71643C2D" w14:textId="77777777" w:rsidR="001D3AF2" w:rsidRPr="000F7EAA" w:rsidRDefault="001D3AF2" w:rsidP="001D3AF2">
            <w:pPr>
              <w:jc w:val="left"/>
            </w:pPr>
            <w:proofErr w:type="spellStart"/>
            <w:r>
              <w:t>Anorg</w:t>
            </w:r>
            <w:proofErr w:type="spellEnd"/>
            <w:r>
              <w:t xml:space="preserve">. </w:t>
            </w:r>
            <w:r w:rsidRPr="000F7EAA">
              <w:t xml:space="preserve">Schwefelverbindungen </w:t>
            </w:r>
          </w:p>
          <w:p w14:paraId="05EDE33B" w14:textId="4699BFE6" w:rsidR="001D3AF2" w:rsidRPr="001D72A7" w:rsidRDefault="001D3AF2" w:rsidP="001D3AF2">
            <w:pPr>
              <w:jc w:val="left"/>
            </w:pPr>
          </w:p>
        </w:tc>
        <w:tc>
          <w:tcPr>
            <w:tcW w:w="3402" w:type="dxa"/>
            <w:tcBorders>
              <w:top w:val="single" w:sz="6" w:space="0" w:color="auto"/>
            </w:tcBorders>
          </w:tcPr>
          <w:p w14:paraId="15A8DC83" w14:textId="3F77F06A" w:rsidR="001D3AF2" w:rsidRPr="001E639A" w:rsidRDefault="001D3AF2" w:rsidP="001D3AF2">
            <w:pPr>
              <w:jc w:val="left"/>
              <w:rPr>
                <w:rFonts w:eastAsiaTheme="minorEastAsia"/>
                <w:b/>
                <w:lang w:val="en-US"/>
              </w:rPr>
            </w:pPr>
            <w:proofErr w:type="spellStart"/>
            <w:r w:rsidRPr="001E639A">
              <w:rPr>
                <w:lang w:val="en-US"/>
              </w:rPr>
              <w:t>Schwefelwasserstoff</w:t>
            </w:r>
            <w:proofErr w:type="spellEnd"/>
            <m:oMath>
              <m:r>
                <m:rPr>
                  <m:sty m:val="p"/>
                </m:rPr>
                <w:rPr>
                  <w:rFonts w:ascii="Cambria Math" w:hAnsi="Cambria Math" w:cstheme="minorHAnsi"/>
                  <w:lang w:val="en-US"/>
                </w:rPr>
                <m:t xml:space="preserve"> </m:t>
              </m:r>
              <m:sSub>
                <m:sSubPr>
                  <m:ctrlPr>
                    <w:rPr>
                      <w:rFonts w:ascii="Cambria Math" w:hAnsi="Cambria Math" w:cstheme="minorHAnsi"/>
                      <w:b/>
                    </w:rPr>
                  </m:ctrlPr>
                </m:sSubPr>
                <m:e>
                  <m:r>
                    <m:rPr>
                      <m:nor/>
                    </m:rPr>
                    <w:rPr>
                      <w:rFonts w:asciiTheme="minorHAnsi" w:hAnsiTheme="minorHAnsi" w:cstheme="minorHAnsi"/>
                      <w:b/>
                      <w:lang w:val="en-US"/>
                    </w:rPr>
                    <m:t>H</m:t>
                  </m:r>
                </m:e>
                <m:sub>
                  <m:r>
                    <m:rPr>
                      <m:nor/>
                    </m:rPr>
                    <w:rPr>
                      <w:rFonts w:asciiTheme="minorHAnsi" w:hAnsiTheme="minorHAnsi" w:cstheme="minorHAnsi"/>
                      <w:b/>
                      <w:lang w:val="en-US"/>
                    </w:rPr>
                    <m:t>2</m:t>
                  </m:r>
                </m:sub>
              </m:sSub>
              <m:r>
                <m:rPr>
                  <m:nor/>
                </m:rPr>
                <w:rPr>
                  <w:rFonts w:asciiTheme="minorHAnsi" w:hAnsiTheme="minorHAnsi" w:cstheme="minorHAnsi"/>
                  <w:b/>
                  <w:lang w:val="en-US"/>
                </w:rPr>
                <m:t>S</m:t>
              </m:r>
            </m:oMath>
          </w:p>
          <w:p w14:paraId="774EFB08" w14:textId="1B59FB5F" w:rsidR="004D0581" w:rsidRPr="001E639A" w:rsidRDefault="004D0581" w:rsidP="001D3AF2">
            <w:pPr>
              <w:jc w:val="left"/>
              <w:rPr>
                <w:rFonts w:eastAsiaTheme="minorEastAsia"/>
                <w:b/>
                <w:lang w:val="en-US"/>
              </w:rPr>
            </w:pPr>
          </w:p>
          <w:p w14:paraId="4899E679" w14:textId="795FF977" w:rsidR="004D0581" w:rsidRPr="001E639A" w:rsidRDefault="007C20AD" w:rsidP="001D3AF2">
            <w:pPr>
              <w:jc w:val="left"/>
              <w:rPr>
                <w:rFonts w:eastAsiaTheme="minorEastAsia"/>
                <w:b/>
                <w:lang w:val="en-US"/>
              </w:rPr>
            </w:pPr>
            <m:oMath>
              <m:sSub>
                <m:sSubPr>
                  <m:ctrlPr>
                    <w:rPr>
                      <w:rFonts w:ascii="Cambria Math" w:hAnsi="Cambria Math" w:cstheme="minorHAnsi"/>
                      <w:bCs/>
                    </w:rPr>
                  </m:ctrlPr>
                </m:sSubPr>
                <m:e>
                  <m:r>
                    <m:rPr>
                      <m:nor/>
                    </m:rPr>
                    <w:rPr>
                      <w:rFonts w:asciiTheme="minorHAnsi" w:hAnsiTheme="minorHAnsi" w:cstheme="minorHAnsi"/>
                      <w:bCs/>
                      <w:lang w:val="en-US"/>
                    </w:rPr>
                    <m:t>H</m:t>
                  </m:r>
                </m:e>
                <m:sub>
                  <m:r>
                    <m:rPr>
                      <m:nor/>
                    </m:rPr>
                    <w:rPr>
                      <w:rFonts w:asciiTheme="minorHAnsi" w:hAnsiTheme="minorHAnsi" w:cstheme="minorHAnsi"/>
                      <w:bCs/>
                      <w:lang w:val="en-US"/>
                    </w:rPr>
                    <m:t>2</m:t>
                  </m:r>
                </m:sub>
              </m:sSub>
              <m:r>
                <m:rPr>
                  <m:nor/>
                </m:rPr>
                <w:rPr>
                  <w:rFonts w:asciiTheme="minorHAnsi" w:hAnsiTheme="minorHAnsi" w:cstheme="minorHAnsi"/>
                  <w:bCs/>
                  <w:lang w:val="en-US"/>
                </w:rPr>
                <m:t>S</m:t>
              </m:r>
            </m:oMath>
            <w:r w:rsidR="004D0581" w:rsidRPr="001E639A">
              <w:rPr>
                <w:rFonts w:asciiTheme="minorHAnsi" w:eastAsiaTheme="minorEastAsia" w:hAnsiTheme="minorHAnsi" w:cstheme="minorHAnsi"/>
                <w:bCs/>
                <w:lang w:val="en-US"/>
              </w:rPr>
              <w:t xml:space="preserve">(g) </w:t>
            </w:r>
            <w:r w:rsidR="004D0581" w:rsidRPr="001E639A">
              <w:rPr>
                <w:rFonts w:ascii="Cambria Math" w:eastAsiaTheme="minorEastAsia" w:hAnsi="Cambria Math" w:cs="Cambria Math"/>
                <w:bCs/>
                <w:lang w:val="en-US"/>
              </w:rPr>
              <w:t>⇌</w:t>
            </w:r>
            <w:r w:rsidR="004D0581" w:rsidRPr="001E639A">
              <w:rPr>
                <w:rFonts w:asciiTheme="minorHAnsi" w:eastAsiaTheme="minorEastAsia" w:hAnsiTheme="minorHAnsi" w:cstheme="minorHAnsi"/>
                <w:bCs/>
                <w:lang w:val="en-US"/>
              </w:rPr>
              <w:t xml:space="preserve"> 2H</w:t>
            </w:r>
            <w:r w:rsidR="004D0581" w:rsidRPr="001E639A">
              <w:rPr>
                <w:rFonts w:asciiTheme="minorHAnsi" w:eastAsiaTheme="minorEastAsia" w:hAnsiTheme="minorHAnsi" w:cstheme="minorHAnsi"/>
                <w:bCs/>
                <w:vertAlign w:val="superscript"/>
                <w:lang w:val="en-US"/>
              </w:rPr>
              <w:t>+</w:t>
            </w:r>
            <w:r w:rsidR="004D0581" w:rsidRPr="001E639A">
              <w:rPr>
                <w:rFonts w:asciiTheme="minorHAnsi" w:eastAsiaTheme="minorEastAsia" w:hAnsiTheme="minorHAnsi" w:cstheme="minorHAnsi"/>
                <w:bCs/>
                <w:lang w:val="en-US"/>
              </w:rPr>
              <w:t>(</w:t>
            </w:r>
            <w:proofErr w:type="spellStart"/>
            <w:r w:rsidR="004D0581" w:rsidRPr="001E639A">
              <w:rPr>
                <w:rFonts w:asciiTheme="minorHAnsi" w:eastAsiaTheme="minorEastAsia" w:hAnsiTheme="minorHAnsi" w:cstheme="minorHAnsi"/>
                <w:bCs/>
                <w:lang w:val="en-US"/>
              </w:rPr>
              <w:t>aq</w:t>
            </w:r>
            <w:proofErr w:type="spellEnd"/>
            <w:r w:rsidR="004D0581" w:rsidRPr="001E639A">
              <w:rPr>
                <w:rFonts w:asciiTheme="minorHAnsi" w:eastAsiaTheme="minorEastAsia" w:hAnsiTheme="minorHAnsi" w:cstheme="minorHAnsi"/>
                <w:bCs/>
                <w:lang w:val="en-US"/>
              </w:rPr>
              <w:t>) + S</w:t>
            </w:r>
            <w:r w:rsidR="004D0581" w:rsidRPr="001E639A">
              <w:rPr>
                <w:rFonts w:asciiTheme="minorHAnsi" w:eastAsiaTheme="minorEastAsia" w:hAnsiTheme="minorHAnsi" w:cstheme="minorHAnsi"/>
                <w:bCs/>
                <w:vertAlign w:val="superscript"/>
                <w:lang w:val="en-US"/>
              </w:rPr>
              <w:t>2-</w:t>
            </w:r>
            <w:r w:rsidR="004D0581" w:rsidRPr="001E639A">
              <w:rPr>
                <w:rFonts w:asciiTheme="minorHAnsi" w:eastAsiaTheme="minorEastAsia" w:hAnsiTheme="minorHAnsi" w:cstheme="minorHAnsi"/>
                <w:bCs/>
                <w:lang w:val="en-US"/>
              </w:rPr>
              <w:t>(</w:t>
            </w:r>
            <w:proofErr w:type="spellStart"/>
            <w:r w:rsidR="004D0581" w:rsidRPr="001E639A">
              <w:rPr>
                <w:rFonts w:asciiTheme="minorHAnsi" w:eastAsiaTheme="minorEastAsia" w:hAnsiTheme="minorHAnsi" w:cstheme="minorHAnsi"/>
                <w:bCs/>
                <w:lang w:val="en-US"/>
              </w:rPr>
              <w:t>aq</w:t>
            </w:r>
            <w:proofErr w:type="spellEnd"/>
            <w:r w:rsidR="004D0581" w:rsidRPr="001E639A">
              <w:rPr>
                <w:rFonts w:asciiTheme="minorHAnsi" w:eastAsiaTheme="minorEastAsia" w:hAnsiTheme="minorHAnsi" w:cstheme="minorHAnsi"/>
                <w:bCs/>
                <w:lang w:val="en-US"/>
              </w:rPr>
              <w:t>)</w:t>
            </w:r>
          </w:p>
          <w:p w14:paraId="1232FF37" w14:textId="660D2EF2" w:rsidR="004D0581" w:rsidRPr="001E639A" w:rsidRDefault="004D0581" w:rsidP="001D3AF2">
            <w:pPr>
              <w:jc w:val="left"/>
              <w:rPr>
                <w:b/>
                <w:lang w:val="en-US"/>
              </w:rPr>
            </w:pPr>
            <w:r>
              <w:rPr>
                <w:noProof/>
                <w:lang w:eastAsia="de-DE"/>
              </w:rPr>
              <mc:AlternateContent>
                <mc:Choice Requires="wps">
                  <w:drawing>
                    <wp:anchor distT="45720" distB="45720" distL="114300" distR="114300" simplePos="0" relativeHeight="251665408" behindDoc="0" locked="0" layoutInCell="1" allowOverlap="1" wp14:anchorId="5947E1A7" wp14:editId="31981875">
                      <wp:simplePos x="0" y="0"/>
                      <wp:positionH relativeFrom="column">
                        <wp:posOffset>1382395</wp:posOffset>
                      </wp:positionH>
                      <wp:positionV relativeFrom="paragraph">
                        <wp:posOffset>46355</wp:posOffset>
                      </wp:positionV>
                      <wp:extent cx="687705" cy="284480"/>
                      <wp:effectExtent l="0" t="0" r="0" b="127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84480"/>
                              </a:xfrm>
                              <a:prstGeom prst="rect">
                                <a:avLst/>
                              </a:prstGeom>
                              <a:solidFill>
                                <a:srgbClr val="FFFFFF"/>
                              </a:solidFill>
                              <a:ln w="9525">
                                <a:noFill/>
                                <a:miter lim="800000"/>
                                <a:headEnd/>
                                <a:tailEnd/>
                              </a:ln>
                            </wps:spPr>
                            <wps:txbx>
                              <w:txbxContent>
                                <w:p w14:paraId="6B0A58FC" w14:textId="3DE1D270" w:rsidR="000915C1" w:rsidRPr="004D0581" w:rsidRDefault="000915C1">
                                  <w:pPr>
                                    <w:rPr>
                                      <w:sz w:val="20"/>
                                      <w:szCs w:val="20"/>
                                    </w:rPr>
                                  </w:pPr>
                                  <w:r w:rsidRPr="004D0581">
                                    <w:rPr>
                                      <w:sz w:val="20"/>
                                      <w:szCs w:val="20"/>
                                    </w:rPr>
                                    <w:t xml:space="preserve">Sulfid-Ion </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47E1A7" id="Textfeld 2" o:spid="_x0000_s1032" type="#_x0000_t202" style="position:absolute;margin-left:108.85pt;margin-top:3.65pt;width:54.15pt;height:22.4pt;z-index:25166540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" stroked="f">
                      <v:textbox inset="0,0,0,0">
                        <w:txbxContent>
                          <w:p w14:paraId="6B0A58FC" w14:textId="3DE1D270" w:rsidR="000915C1" w:rsidRPr="004D0581" w:rsidRDefault="000915C1">
                            <w:pPr>
                              <w:rPr>
                                <w:sz w:val="20"/>
                                <w:szCs w:val="20"/>
                              </w:rPr>
                            </w:pPr>
                            <w:r w:rsidRPr="004D0581">
                              <w:rPr>
                                <w:sz w:val="20"/>
                                <w:szCs w:val="20"/>
                              </w:rPr>
                              <w:t xml:space="preserve">Sulfid-Ion </w:t>
                            </w:r>
                          </w:p>
                        </w:txbxContent>
                      </v:textbox>
                      <w10:wrap type="square"/>
                    </v:shape>
                  </w:pict>
                </mc:Fallback>
              </mc:AlternateContent>
            </w:r>
          </w:p>
        </w:tc>
        <w:tc>
          <w:tcPr>
            <w:tcW w:w="1417" w:type="dxa"/>
            <w:tcBorders>
              <w:top w:val="single" w:sz="6" w:space="0" w:color="auto"/>
            </w:tcBorders>
          </w:tcPr>
          <w:p w14:paraId="49759DF9" w14:textId="3B1CEAD4" w:rsidR="001D3AF2" w:rsidRPr="001D72A7" w:rsidRDefault="001D3AF2" w:rsidP="001D3AF2">
            <w:pPr>
              <w:jc w:val="left"/>
              <w:rPr>
                <w:b/>
              </w:rPr>
            </w:pPr>
            <w:r w:rsidRPr="001D72A7">
              <w:rPr>
                <w:b/>
                <w:color w:val="FF0000"/>
              </w:rPr>
              <w:t>-II</w:t>
            </w:r>
          </w:p>
        </w:tc>
        <w:tc>
          <w:tcPr>
            <w:tcW w:w="2970" w:type="dxa"/>
            <w:tcBorders>
              <w:top w:val="single" w:sz="6" w:space="0" w:color="auto"/>
            </w:tcBorders>
          </w:tcPr>
          <w:p w14:paraId="12BC074B" w14:textId="77777777" w:rsidR="001D3AF2" w:rsidRPr="001D72A7" w:rsidRDefault="001D3AF2" w:rsidP="001D3AF2">
            <w:pPr>
              <w:numPr>
                <w:ilvl w:val="0"/>
                <w:numId w:val="17"/>
              </w:numPr>
              <w:jc w:val="left"/>
            </w:pPr>
            <w:r w:rsidRPr="001D72A7">
              <w:t>gasförmig</w:t>
            </w:r>
          </w:p>
          <w:p w14:paraId="42BFA9DB" w14:textId="77777777" w:rsidR="001D3AF2" w:rsidRDefault="001D3AF2" w:rsidP="001D3AF2">
            <w:pPr>
              <w:numPr>
                <w:ilvl w:val="0"/>
                <w:numId w:val="17"/>
              </w:numPr>
              <w:jc w:val="left"/>
            </w:pPr>
            <w:r w:rsidRPr="001D72A7">
              <w:t>farblos und toxisch</w:t>
            </w:r>
          </w:p>
          <w:p w14:paraId="0E822D65" w14:textId="77777777" w:rsidR="00E23722" w:rsidRDefault="001D3AF2" w:rsidP="004D0581">
            <w:pPr>
              <w:numPr>
                <w:ilvl w:val="0"/>
                <w:numId w:val="17"/>
              </w:numPr>
              <w:jc w:val="left"/>
            </w:pPr>
            <w:r w:rsidRPr="001D72A7">
              <w:t xml:space="preserve"> übelriechend (faule Eier)</w:t>
            </w:r>
          </w:p>
          <w:p w14:paraId="403A2DC0" w14:textId="5404892E" w:rsidR="004D0581" w:rsidRPr="001D72A7" w:rsidRDefault="004D0581" w:rsidP="004D0581">
            <w:pPr>
              <w:numPr>
                <w:ilvl w:val="0"/>
                <w:numId w:val="17"/>
              </w:numPr>
              <w:jc w:val="left"/>
            </w:pPr>
            <w:r>
              <w:t>Mögliche Bildung von Mineralen (Sulfiden)</w:t>
            </w:r>
          </w:p>
        </w:tc>
      </w:tr>
      <w:tr w:rsidR="001D3AF2" w:rsidRPr="001D72A7" w14:paraId="6B0DA300" w14:textId="77777777" w:rsidTr="001D3AF2">
        <w:trPr>
          <w:trHeight w:val="1120"/>
          <w:jc w:val="center"/>
        </w:trPr>
        <w:tc>
          <w:tcPr>
            <w:tcW w:w="1555" w:type="dxa"/>
            <w:vMerge/>
          </w:tcPr>
          <w:p w14:paraId="5C1A4FD8" w14:textId="375DE14C" w:rsidR="001D3AF2" w:rsidRPr="001D72A7" w:rsidRDefault="001D3AF2" w:rsidP="001D3AF2">
            <w:pPr>
              <w:jc w:val="left"/>
            </w:pPr>
          </w:p>
        </w:tc>
        <w:tc>
          <w:tcPr>
            <w:tcW w:w="3402" w:type="dxa"/>
          </w:tcPr>
          <w:p w14:paraId="0EB43A81" w14:textId="6EBF297B" w:rsidR="001D3AF2" w:rsidRPr="001D72A7" w:rsidRDefault="001D3AF2" w:rsidP="001D3AF2">
            <w:pPr>
              <w:jc w:val="left"/>
              <w:rPr>
                <w:b/>
                <w:color w:val="FF0000"/>
              </w:rPr>
            </w:pPr>
            <w:r w:rsidRPr="001D72A7">
              <w:t xml:space="preserve">Elementarer Schwefel </w:t>
            </w:r>
            <m:oMath>
              <m:sSup>
                <m:sSupPr>
                  <m:ctrlPr>
                    <w:rPr>
                      <w:rFonts w:ascii="Cambria Math" w:hAnsi="Cambria Math" w:cstheme="minorHAnsi"/>
                      <w:b/>
                    </w:rPr>
                  </m:ctrlPr>
                </m:sSupPr>
                <m:e>
                  <m:r>
                    <m:rPr>
                      <m:nor/>
                    </m:rPr>
                    <w:rPr>
                      <w:rFonts w:asciiTheme="minorHAnsi" w:hAnsiTheme="minorHAnsi" w:cstheme="minorHAnsi"/>
                      <w:b/>
                    </w:rPr>
                    <m:t>S</m:t>
                  </m:r>
                </m:e>
                <m:sup>
                  <m:r>
                    <m:rPr>
                      <m:nor/>
                    </m:rPr>
                    <w:rPr>
                      <w:rFonts w:asciiTheme="minorHAnsi" w:hAnsiTheme="minorHAnsi" w:cstheme="minorHAnsi"/>
                      <w:b/>
                    </w:rPr>
                    <m:t>o</m:t>
                  </m:r>
                </m:sup>
              </m:sSup>
            </m:oMath>
          </w:p>
        </w:tc>
        <w:tc>
          <w:tcPr>
            <w:tcW w:w="1417" w:type="dxa"/>
          </w:tcPr>
          <w:p w14:paraId="78760A2D" w14:textId="259E6C93" w:rsidR="001D3AF2" w:rsidRPr="001D72A7" w:rsidRDefault="001D3AF2" w:rsidP="001D3AF2">
            <w:pPr>
              <w:jc w:val="left"/>
              <w:rPr>
                <w:b/>
              </w:rPr>
            </w:pPr>
            <w:r w:rsidRPr="001D72A7">
              <w:rPr>
                <w:b/>
              </w:rPr>
              <w:t xml:space="preserve"> </w:t>
            </w:r>
            <w:r w:rsidRPr="001D72A7">
              <w:rPr>
                <w:b/>
                <w:color w:val="FF0000"/>
              </w:rPr>
              <w:t>0</w:t>
            </w:r>
          </w:p>
        </w:tc>
        <w:tc>
          <w:tcPr>
            <w:tcW w:w="2970" w:type="dxa"/>
          </w:tcPr>
          <w:p w14:paraId="45445F6D" w14:textId="7A7015D9" w:rsidR="001D3AF2" w:rsidRPr="001D72A7" w:rsidRDefault="00B53B58" w:rsidP="001D3AF2">
            <w:pPr>
              <w:numPr>
                <w:ilvl w:val="0"/>
                <w:numId w:val="17"/>
              </w:numPr>
              <w:jc w:val="left"/>
            </w:pPr>
            <w:r>
              <w:t>gelber Feststoff</w:t>
            </w:r>
          </w:p>
        </w:tc>
      </w:tr>
      <w:tr w:rsidR="001D3AF2" w:rsidRPr="001D72A7" w14:paraId="74FF83DC" w14:textId="77777777" w:rsidTr="00B24195">
        <w:trPr>
          <w:trHeight w:val="1120"/>
          <w:jc w:val="center"/>
        </w:trPr>
        <w:tc>
          <w:tcPr>
            <w:tcW w:w="1555" w:type="dxa"/>
            <w:vMerge/>
            <w:tcBorders>
              <w:bottom w:val="single" w:sz="6" w:space="0" w:color="auto"/>
            </w:tcBorders>
          </w:tcPr>
          <w:p w14:paraId="56A34770" w14:textId="77777777" w:rsidR="001D3AF2" w:rsidRPr="001D72A7" w:rsidRDefault="001D3AF2" w:rsidP="001D3AF2">
            <w:pPr>
              <w:jc w:val="left"/>
            </w:pPr>
          </w:p>
        </w:tc>
        <w:tc>
          <w:tcPr>
            <w:tcW w:w="3402" w:type="dxa"/>
            <w:tcBorders>
              <w:bottom w:val="single" w:sz="6" w:space="0" w:color="auto"/>
            </w:tcBorders>
          </w:tcPr>
          <w:p w14:paraId="5ECEC1D1" w14:textId="27266BF8" w:rsidR="001D3AF2" w:rsidRDefault="001D3AF2" w:rsidP="001D3AF2">
            <w:pPr>
              <w:jc w:val="left"/>
              <w:rPr>
                <w:rFonts w:eastAsiaTheme="minorEastAsia"/>
                <w:b/>
              </w:rPr>
            </w:pPr>
            <w:r w:rsidRPr="001D72A7">
              <w:t xml:space="preserve">Sulfat </w:t>
            </w:r>
            <m:oMath>
              <m:sSubSup>
                <m:sSubSupPr>
                  <m:ctrlPr>
                    <w:rPr>
                      <w:rFonts w:ascii="Cambria Math" w:hAnsi="Cambria Math" w:cstheme="minorHAnsi"/>
                      <w:b/>
                    </w:rPr>
                  </m:ctrlPr>
                </m:sSubSupPr>
                <m:e>
                  <m:r>
                    <m:rPr>
                      <m:nor/>
                    </m:rPr>
                    <w:rPr>
                      <w:rFonts w:asciiTheme="minorHAnsi" w:hAnsiTheme="minorHAnsi" w:cstheme="minorHAnsi"/>
                      <w:b/>
                    </w:rPr>
                    <m:t>SO</m:t>
                  </m:r>
                </m:e>
                <m:sub>
                  <m:r>
                    <m:rPr>
                      <m:nor/>
                    </m:rPr>
                    <w:rPr>
                      <w:rFonts w:asciiTheme="minorHAnsi" w:hAnsiTheme="minorHAnsi" w:cstheme="minorHAnsi"/>
                      <w:b/>
                    </w:rPr>
                    <m:t>4</m:t>
                  </m:r>
                </m:sub>
                <m:sup>
                  <m:r>
                    <m:rPr>
                      <m:nor/>
                    </m:rPr>
                    <w:rPr>
                      <w:rFonts w:asciiTheme="minorHAnsi" w:hAnsiTheme="minorHAnsi" w:cstheme="minorHAnsi"/>
                      <w:b/>
                    </w:rPr>
                    <m:t>2-</m:t>
                  </m:r>
                </m:sup>
              </m:sSubSup>
            </m:oMath>
          </w:p>
          <w:p w14:paraId="50F883EE" w14:textId="7FD30E0B" w:rsidR="001D3AF2" w:rsidRPr="001D72A7" w:rsidRDefault="001D3AF2" w:rsidP="001D3AF2">
            <w:pPr>
              <w:jc w:val="left"/>
            </w:pPr>
          </w:p>
        </w:tc>
        <w:tc>
          <w:tcPr>
            <w:tcW w:w="1417" w:type="dxa"/>
            <w:tcBorders>
              <w:bottom w:val="single" w:sz="6" w:space="0" w:color="auto"/>
            </w:tcBorders>
          </w:tcPr>
          <w:p w14:paraId="68EA1F0B" w14:textId="01605854" w:rsidR="001D3AF2" w:rsidRPr="001D72A7" w:rsidRDefault="001D3AF2" w:rsidP="001D3AF2">
            <w:pPr>
              <w:jc w:val="left"/>
              <w:rPr>
                <w:b/>
                <w:color w:val="FF0000"/>
              </w:rPr>
            </w:pPr>
            <w:r w:rsidRPr="001D72A7">
              <w:rPr>
                <w:b/>
                <w:color w:val="FF0000"/>
              </w:rPr>
              <w:t>+VI</w:t>
            </w:r>
          </w:p>
        </w:tc>
        <w:tc>
          <w:tcPr>
            <w:tcW w:w="2970" w:type="dxa"/>
            <w:tcBorders>
              <w:bottom w:val="single" w:sz="6" w:space="0" w:color="auto"/>
            </w:tcBorders>
          </w:tcPr>
          <w:p w14:paraId="468F7332" w14:textId="3BEAA7BC" w:rsidR="001D3AF2" w:rsidRDefault="001D3AF2" w:rsidP="001D3AF2">
            <w:pPr>
              <w:numPr>
                <w:ilvl w:val="0"/>
                <w:numId w:val="17"/>
              </w:numPr>
              <w:jc w:val="left"/>
            </w:pPr>
            <w:r w:rsidRPr="001D72A7">
              <w:t xml:space="preserve">Anion der Schwefelsäure und </w:t>
            </w:r>
            <w:r w:rsidRPr="009C3332">
              <w:t>dritt häufigstes Ion im</w:t>
            </w:r>
            <w:r w:rsidRPr="001D72A7">
              <w:t xml:space="preserve"> Meerwasser</w:t>
            </w:r>
          </w:p>
          <w:p w14:paraId="78B5E42D" w14:textId="588E4FE2" w:rsidR="00B53B58" w:rsidRPr="001D72A7" w:rsidRDefault="00B53B58" w:rsidP="001D3AF2">
            <w:pPr>
              <w:numPr>
                <w:ilvl w:val="0"/>
                <w:numId w:val="17"/>
              </w:numPr>
              <w:jc w:val="left"/>
            </w:pPr>
            <w:r>
              <w:t xml:space="preserve">Mögliche Bildung von Mineralen (Sulfaten) </w:t>
            </w:r>
          </w:p>
        </w:tc>
      </w:tr>
      <w:tr w:rsidR="001D3AF2" w:rsidRPr="001D72A7" w14:paraId="401C7BB6" w14:textId="77777777" w:rsidTr="00B24195">
        <w:trPr>
          <w:trHeight w:val="1332"/>
          <w:jc w:val="center"/>
        </w:trPr>
        <w:tc>
          <w:tcPr>
            <w:tcW w:w="1555" w:type="dxa"/>
            <w:tcBorders>
              <w:top w:val="single" w:sz="6" w:space="0" w:color="auto"/>
            </w:tcBorders>
          </w:tcPr>
          <w:p w14:paraId="3DB8E219" w14:textId="639062E9" w:rsidR="001D3AF2" w:rsidRPr="000F7EAA" w:rsidRDefault="001D3AF2" w:rsidP="001D3AF2">
            <w:pPr>
              <w:jc w:val="left"/>
            </w:pPr>
            <w:r w:rsidRPr="000F7EAA">
              <w:t>Org. Schwefelverbindungen</w:t>
            </w:r>
          </w:p>
          <w:p w14:paraId="39E0BE1F" w14:textId="3BA3762D" w:rsidR="001D3AF2" w:rsidRPr="001D72A7" w:rsidRDefault="001D3AF2" w:rsidP="001D3AF2">
            <w:pPr>
              <w:jc w:val="left"/>
            </w:pPr>
          </w:p>
        </w:tc>
        <w:tc>
          <w:tcPr>
            <w:tcW w:w="3402" w:type="dxa"/>
            <w:tcBorders>
              <w:top w:val="single" w:sz="6" w:space="0" w:color="auto"/>
            </w:tcBorders>
          </w:tcPr>
          <w:p w14:paraId="717E351B" w14:textId="78AAFC0E" w:rsidR="001D3AF2" w:rsidRPr="001E639A" w:rsidRDefault="001D3AF2" w:rsidP="001D3AF2">
            <w:pPr>
              <w:jc w:val="left"/>
              <w:rPr>
                <w:lang w:val="en-US"/>
              </w:rPr>
            </w:pPr>
            <w:proofErr w:type="spellStart"/>
            <w:r w:rsidRPr="001E639A">
              <w:rPr>
                <w:lang w:val="en-US"/>
              </w:rPr>
              <w:t>Thiole</w:t>
            </w:r>
            <w:proofErr w:type="spellEnd"/>
            <w:r w:rsidRPr="001E639A">
              <w:rPr>
                <w:lang w:val="en-US"/>
              </w:rPr>
              <w:t>: R-</w:t>
            </w:r>
            <w:r w:rsidRPr="001E639A">
              <w:rPr>
                <w:b/>
                <w:lang w:val="en-US"/>
              </w:rPr>
              <w:t xml:space="preserve">SH  </w:t>
            </w:r>
            <w:r w:rsidRPr="001D72A7">
              <w:rPr>
                <w:b/>
              </w:rPr>
              <w:sym w:font="Wingdings" w:char="F0E0"/>
            </w:r>
            <w:r w:rsidRPr="001E639A">
              <w:rPr>
                <w:b/>
                <w:lang w:val="en-US"/>
              </w:rPr>
              <w:t xml:space="preserve"> </w:t>
            </w:r>
            <w:proofErr w:type="spellStart"/>
            <w:r w:rsidRPr="001E639A">
              <w:rPr>
                <w:lang w:val="en-US"/>
              </w:rPr>
              <w:t>Cystein</w:t>
            </w:r>
            <w:proofErr w:type="spellEnd"/>
          </w:p>
          <w:p w14:paraId="11C840BA" w14:textId="77777777" w:rsidR="001D3AF2" w:rsidRPr="001D72A7" w:rsidRDefault="001D3AF2" w:rsidP="001D3AF2">
            <w:pPr>
              <w:jc w:val="left"/>
              <w:rPr>
                <w:lang w:val="en-US"/>
              </w:rPr>
            </w:pPr>
            <w:r w:rsidRPr="001D72A7">
              <w:rPr>
                <w:lang w:val="en-US"/>
              </w:rPr>
              <w:t>Sulfide: R-</w:t>
            </w:r>
            <w:r w:rsidRPr="001D72A7">
              <w:rPr>
                <w:b/>
                <w:lang w:val="en-US"/>
              </w:rPr>
              <w:t>S</w:t>
            </w:r>
            <w:r w:rsidRPr="001D72A7">
              <w:rPr>
                <w:lang w:val="en-US"/>
              </w:rPr>
              <w:t xml:space="preserve">-R` </w:t>
            </w:r>
            <w:r w:rsidRPr="001D72A7">
              <w:sym w:font="Wingdings" w:char="F0E0"/>
            </w:r>
            <w:r w:rsidRPr="001D72A7">
              <w:rPr>
                <w:lang w:val="en-US"/>
              </w:rPr>
              <w:t xml:space="preserve"> </w:t>
            </w:r>
            <w:proofErr w:type="spellStart"/>
            <w:r w:rsidRPr="001D72A7">
              <w:rPr>
                <w:lang w:val="en-US"/>
              </w:rPr>
              <w:t>Methionin</w:t>
            </w:r>
            <w:proofErr w:type="spellEnd"/>
          </w:p>
          <w:p w14:paraId="1546640B" w14:textId="4A67D30C" w:rsidR="001D3AF2" w:rsidRPr="001D72A7" w:rsidRDefault="001D3AF2" w:rsidP="001D3AF2">
            <w:pPr>
              <w:jc w:val="left"/>
              <w:rPr>
                <w:b/>
                <w:lang w:val="en-US"/>
              </w:rPr>
            </w:pPr>
            <w:r w:rsidRPr="001D72A7">
              <w:rPr>
                <w:lang w:val="en-US"/>
              </w:rPr>
              <w:t>Disulfide: R</w:t>
            </w:r>
            <w:r w:rsidRPr="001D72A7">
              <w:rPr>
                <w:b/>
                <w:lang w:val="en-US"/>
              </w:rPr>
              <w:t>-S-S</w:t>
            </w:r>
            <w:r w:rsidRPr="001D72A7">
              <w:rPr>
                <w:lang w:val="en-US"/>
              </w:rPr>
              <w:t xml:space="preserve">-R` </w:t>
            </w:r>
            <w:r w:rsidRPr="001D72A7">
              <w:sym w:font="Wingdings" w:char="F0E0"/>
            </w:r>
            <w:r w:rsidRPr="001D72A7">
              <w:rPr>
                <w:lang w:val="en-US"/>
              </w:rPr>
              <w:t xml:space="preserve"> </w:t>
            </w:r>
            <w:proofErr w:type="spellStart"/>
            <w:r w:rsidRPr="001D72A7">
              <w:rPr>
                <w:lang w:val="en-US"/>
              </w:rPr>
              <w:t>Cystin</w:t>
            </w:r>
            <w:proofErr w:type="spellEnd"/>
          </w:p>
        </w:tc>
        <w:tc>
          <w:tcPr>
            <w:tcW w:w="1417" w:type="dxa"/>
            <w:tcBorders>
              <w:top w:val="single" w:sz="6" w:space="0" w:color="auto"/>
            </w:tcBorders>
          </w:tcPr>
          <w:p w14:paraId="2AA1D55E" w14:textId="77777777" w:rsidR="001D3AF2" w:rsidRPr="001D72A7" w:rsidRDefault="001D3AF2" w:rsidP="001D3AF2">
            <w:pPr>
              <w:jc w:val="left"/>
              <w:rPr>
                <w:b/>
                <w:color w:val="FF0000"/>
              </w:rPr>
            </w:pPr>
            <w:r w:rsidRPr="001D72A7">
              <w:rPr>
                <w:b/>
                <w:color w:val="FF0000"/>
              </w:rPr>
              <w:t>-II</w:t>
            </w:r>
          </w:p>
          <w:p w14:paraId="1D833A83" w14:textId="77777777" w:rsidR="001D3AF2" w:rsidRPr="001D72A7" w:rsidRDefault="001D3AF2" w:rsidP="001D3AF2">
            <w:pPr>
              <w:jc w:val="left"/>
              <w:rPr>
                <w:b/>
                <w:color w:val="FF0000"/>
              </w:rPr>
            </w:pPr>
            <w:r w:rsidRPr="001D72A7">
              <w:rPr>
                <w:b/>
                <w:color w:val="FF0000"/>
              </w:rPr>
              <w:t>-II</w:t>
            </w:r>
          </w:p>
          <w:p w14:paraId="4E687261" w14:textId="77777777" w:rsidR="001D3AF2" w:rsidRPr="001D72A7" w:rsidRDefault="001D3AF2" w:rsidP="001D3AF2">
            <w:pPr>
              <w:jc w:val="left"/>
              <w:rPr>
                <w:b/>
              </w:rPr>
            </w:pPr>
            <w:r w:rsidRPr="001D72A7">
              <w:rPr>
                <w:b/>
                <w:color w:val="FF0000"/>
              </w:rPr>
              <w:t>-I</w:t>
            </w:r>
          </w:p>
        </w:tc>
        <w:tc>
          <w:tcPr>
            <w:tcW w:w="2970" w:type="dxa"/>
            <w:tcBorders>
              <w:top w:val="single" w:sz="6" w:space="0" w:color="auto"/>
            </w:tcBorders>
          </w:tcPr>
          <w:p w14:paraId="17F8D552" w14:textId="77777777" w:rsidR="001D3AF2" w:rsidRPr="001D72A7" w:rsidRDefault="001D3AF2" w:rsidP="001D3AF2">
            <w:pPr>
              <w:jc w:val="left"/>
            </w:pPr>
          </w:p>
        </w:tc>
      </w:tr>
    </w:tbl>
    <w:p w14:paraId="44022CB7" w14:textId="1EBEE9AC" w:rsidR="00E8473B" w:rsidRDefault="001D72A7" w:rsidP="001D72A7">
      <w:pPr>
        <w:pStyle w:val="berschrift2"/>
      </w:pPr>
      <w:r>
        <w:t xml:space="preserve">Wichtige Reaktionen im Zusammenhang mit dem Schwefelkreislauf </w:t>
      </w:r>
    </w:p>
    <w:p w14:paraId="12DD3F35" w14:textId="01739439" w:rsidR="00AA24C1" w:rsidRDefault="000F7EAA" w:rsidP="00CF2E5E">
      <w:r>
        <w:t xml:space="preserve">Im Schwefelkreislauf wechselt der Schwefel seine Oxidationsstufe und wird so </w:t>
      </w:r>
      <w:r w:rsidR="00E23722">
        <w:t xml:space="preserve">abwechselnd </w:t>
      </w:r>
      <w:r>
        <w:t xml:space="preserve">entweder reduziert oder oxidiert. </w:t>
      </w:r>
      <w:r w:rsidR="000E785D">
        <w:t xml:space="preserve">Verantwortlich für </w:t>
      </w:r>
      <w:r w:rsidR="00CF2E5E">
        <w:t xml:space="preserve">die damit verbundene Stoffumwandlung sind vor allem Mikroorganismen, aber auch Pflanzen. </w:t>
      </w:r>
    </w:p>
    <w:p w14:paraId="4A09F3B9" w14:textId="791103E8" w:rsidR="00A04405" w:rsidRDefault="008E6EBD" w:rsidP="00CF2E5E">
      <w:r>
        <w:t>B</w:t>
      </w:r>
      <w:r w:rsidR="00A04405">
        <w:t xml:space="preserve">ei allen </w:t>
      </w:r>
      <w:r w:rsidR="00A04405" w:rsidRPr="00641BC3">
        <w:rPr>
          <w:b/>
          <w:bCs/>
        </w:rPr>
        <w:t>Lebewesen</w:t>
      </w:r>
      <w:r>
        <w:rPr>
          <w:b/>
          <w:bCs/>
        </w:rPr>
        <w:t xml:space="preserve"> </w:t>
      </w:r>
      <w:r w:rsidRPr="008E6EBD">
        <w:t>handelt es sich</w:t>
      </w:r>
      <w:r w:rsidR="00A04405" w:rsidRPr="00641BC3">
        <w:t xml:space="preserve"> </w:t>
      </w:r>
      <w:r w:rsidR="00A04405">
        <w:t xml:space="preserve">um </w:t>
      </w:r>
      <w:r w:rsidR="00A04405" w:rsidRPr="00641BC3">
        <w:rPr>
          <w:b/>
          <w:bCs/>
        </w:rPr>
        <w:t>Energieumwandler</w:t>
      </w:r>
      <w:r w:rsidR="00A04405">
        <w:t xml:space="preserve">. Lebewesen erschließen sich also Energiequellen ihrer Umwelt und wandeln diese in nutzbare Energie um, mit welcher </w:t>
      </w:r>
      <w:r w:rsidR="00E768CC">
        <w:t xml:space="preserve">in der Zelle Arbeit verrichtet werden kann. </w:t>
      </w:r>
    </w:p>
    <w:p w14:paraId="140ADB34" w14:textId="1D5278FA" w:rsidR="00E768CC" w:rsidRDefault="00E768CC" w:rsidP="00CF2E5E">
      <w:r>
        <w:t xml:space="preserve">Diese </w:t>
      </w:r>
      <w:r w:rsidRPr="00641BC3">
        <w:rPr>
          <w:b/>
          <w:bCs/>
        </w:rPr>
        <w:t>Energieumwandlung</w:t>
      </w:r>
      <w:r>
        <w:t xml:space="preserve"> beruht dabei stets auf </w:t>
      </w:r>
      <w:r w:rsidRPr="00641BC3">
        <w:rPr>
          <w:b/>
          <w:bCs/>
        </w:rPr>
        <w:t>Redoxreaktionen</w:t>
      </w:r>
      <w:r>
        <w:t xml:space="preserve">, das heißt Elektronen werden von einem Elektronendonator mit hoher Reduktionskraft auf einen Elektronenakzeptor mit niedriger Reduktionskraft übertragen. </w:t>
      </w:r>
      <w:r w:rsidRPr="00641BC3">
        <w:rPr>
          <w:b/>
          <w:bCs/>
        </w:rPr>
        <w:t>Je größer</w:t>
      </w:r>
      <w:r w:rsidRPr="00641BC3">
        <w:t xml:space="preserve"> </w:t>
      </w:r>
      <w:r>
        <w:t>dabei d</w:t>
      </w:r>
      <w:r w:rsidR="009C3332">
        <w:t xml:space="preserve">er </w:t>
      </w:r>
      <w:r w:rsidR="009C3332" w:rsidRPr="00557C5B">
        <w:rPr>
          <w:b/>
          <w:bCs/>
        </w:rPr>
        <w:t>Unterschied</w:t>
      </w:r>
      <w:r w:rsidR="009C3332">
        <w:t xml:space="preserve"> </w:t>
      </w:r>
      <w:r w:rsidR="009C3332">
        <w:lastRenderedPageBreak/>
        <w:t xml:space="preserve">der </w:t>
      </w:r>
      <w:r w:rsidRPr="00641BC3">
        <w:rPr>
          <w:b/>
          <w:bCs/>
        </w:rPr>
        <w:t>Redoxpotential</w:t>
      </w:r>
      <w:r w:rsidR="009C3332">
        <w:rPr>
          <w:b/>
          <w:bCs/>
        </w:rPr>
        <w:t>e</w:t>
      </w:r>
      <w:r>
        <w:t xml:space="preserve"> zwischen dem Donator und dem Akzeptor ist, </w:t>
      </w:r>
      <w:r w:rsidRPr="00641BC3">
        <w:rPr>
          <w:b/>
          <w:bCs/>
        </w:rPr>
        <w:t>desto größer</w:t>
      </w:r>
      <w:r>
        <w:t xml:space="preserve"> ist die </w:t>
      </w:r>
      <w:r w:rsidRPr="00641BC3">
        <w:rPr>
          <w:b/>
          <w:bCs/>
        </w:rPr>
        <w:t>freie Energie</w:t>
      </w:r>
      <w:r>
        <w:t xml:space="preserve">. </w:t>
      </w:r>
      <w:r w:rsidR="009043E3" w:rsidRPr="009043E3">
        <w:t>Schwefel</w:t>
      </w:r>
      <w:r w:rsidR="009043E3">
        <w:t xml:space="preserve"> reagiert dabei</w:t>
      </w:r>
      <w:r w:rsidR="009043E3" w:rsidRPr="009043E3">
        <w:t xml:space="preserve"> je nach Form entweder als Elektronenakzeptor oder als Elektronendonator. </w:t>
      </w:r>
    </w:p>
    <w:p w14:paraId="4C7CB941" w14:textId="58E39C1E" w:rsidR="00981698" w:rsidRDefault="009043E3" w:rsidP="00CF2E5E">
      <w:r>
        <w:t xml:space="preserve">Neben der Energiegewinnung </w:t>
      </w:r>
      <w:r w:rsidR="007753E4">
        <w:t>is</w:t>
      </w:r>
      <w:r>
        <w:t>t Schwefel</w:t>
      </w:r>
      <w:r w:rsidR="007753E4">
        <w:t xml:space="preserve"> für</w:t>
      </w:r>
      <w:r>
        <w:t xml:space="preserve"> Pflanzen und Mikroorganismen </w:t>
      </w:r>
      <w:r w:rsidR="00600E2E">
        <w:t>unerlässlich,</w:t>
      </w:r>
      <w:r w:rsidR="007753E4">
        <w:t xml:space="preserve"> um beispielsweise schwefelhaltige </w:t>
      </w:r>
      <w:r>
        <w:t>essentielle Aminosäuren selbst aufbaue</w:t>
      </w:r>
      <w:r w:rsidR="007753E4">
        <w:t xml:space="preserve">n zu können. </w:t>
      </w:r>
    </w:p>
    <w:p w14:paraId="75A1297F" w14:textId="23D8F46B" w:rsidR="0062216A" w:rsidRDefault="0062216A" w:rsidP="00CF2E5E">
      <w:r>
        <w:t>Im Nachfolgenden sind die zentralen Reaktion</w:t>
      </w:r>
      <w:r w:rsidR="009C3332">
        <w:t>en</w:t>
      </w:r>
      <w:r>
        <w:t xml:space="preserve"> des Schwefelkreislaufs dargestellt</w:t>
      </w:r>
      <w:r w:rsidR="00641BC3">
        <w:t>, welche durch Mikroorganismen (und Pflanzen) katalysiert werden</w:t>
      </w:r>
      <w:r w:rsidR="00213352">
        <w:t>:</w:t>
      </w:r>
    </w:p>
    <w:p w14:paraId="5DA8BDF7" w14:textId="422AC82A" w:rsidR="00FE3511" w:rsidRDefault="00403E12" w:rsidP="00FE3511">
      <w:pPr>
        <w:keepNext/>
        <w:jc w:val="center"/>
      </w:pPr>
      <w:r>
        <w:rPr>
          <w:noProof/>
          <w:lang w:eastAsia="de-DE"/>
        </w:rPr>
        <w:drawing>
          <wp:inline distT="0" distB="0" distL="0" distR="0" wp14:anchorId="75D196AE" wp14:editId="58C38E34">
            <wp:extent cx="4720203" cy="3431458"/>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38951" cy="3445087"/>
                    </a:xfrm>
                    <a:prstGeom prst="rect">
                      <a:avLst/>
                    </a:prstGeom>
                    <a:noFill/>
                  </pic:spPr>
                </pic:pic>
              </a:graphicData>
            </a:graphic>
          </wp:inline>
        </w:drawing>
      </w:r>
    </w:p>
    <w:p w14:paraId="0C7855D3" w14:textId="639D8416" w:rsidR="006B46BB" w:rsidRPr="006B46BB" w:rsidRDefault="00FE3511" w:rsidP="00FE3511">
      <w:pPr>
        <w:pStyle w:val="Beschriftung"/>
      </w:pPr>
      <w:bookmarkStart w:id="2" w:name="_Ref59394113"/>
      <w:r>
        <w:t xml:space="preserve">Abbildung </w:t>
      </w:r>
      <w:fldSimple w:instr=" SEQ Abbildung \* ARABIC ">
        <w:r w:rsidR="007C20AD">
          <w:rPr>
            <w:noProof/>
          </w:rPr>
          <w:t>3</w:t>
        </w:r>
      </w:fldSimple>
      <w:bookmarkEnd w:id="2"/>
      <w:r>
        <w:t>:</w:t>
      </w:r>
      <w:r w:rsidRPr="00FE3511">
        <w:t xml:space="preserve"> </w:t>
      </w:r>
      <w:r>
        <w:t>Schematische Darstellung des Schwefelkreislaufs</w:t>
      </w:r>
      <w:r w:rsidR="00E54732" w:rsidRPr="006B46BB">
        <w:t xml:space="preserve"> </w:t>
      </w:r>
    </w:p>
    <w:p w14:paraId="6A6B84FF" w14:textId="07793569" w:rsidR="00BF6758" w:rsidRPr="00040021" w:rsidRDefault="000833DC" w:rsidP="0027406A">
      <w:pPr>
        <w:jc w:val="left"/>
        <w:rPr>
          <w:b/>
          <w:bCs/>
        </w:rPr>
      </w:pPr>
      <w:r w:rsidRPr="00040021">
        <w:rPr>
          <w:b/>
          <w:bCs/>
        </w:rPr>
        <w:t xml:space="preserve">Chemische Reaktionen des dargestellten Schwefelkreislaufes: </w:t>
      </w:r>
    </w:p>
    <w:p w14:paraId="4366B53B" w14:textId="77777777" w:rsidR="00ED6615" w:rsidRPr="00215A8B" w:rsidRDefault="0062216A" w:rsidP="0027406A">
      <w:pPr>
        <w:jc w:val="left"/>
        <w:rPr>
          <w:rFonts w:asciiTheme="minorHAnsi" w:hAnsiTheme="minorHAnsi" w:cstheme="minorHAnsi"/>
        </w:rPr>
      </w:pPr>
      <w:r w:rsidRPr="00215A8B">
        <w:rPr>
          <w:rFonts w:asciiTheme="minorHAnsi" w:hAnsiTheme="minorHAnsi" w:cstheme="minorHAnsi"/>
        </w:rPr>
        <w:t xml:space="preserve">1. </w:t>
      </w:r>
      <w:proofErr w:type="spellStart"/>
      <w:r w:rsidRPr="00215A8B">
        <w:rPr>
          <w:rFonts w:asciiTheme="minorHAnsi" w:hAnsiTheme="minorHAnsi" w:cstheme="minorHAnsi"/>
        </w:rPr>
        <w:t>Assimilatorische</w:t>
      </w:r>
      <w:proofErr w:type="spellEnd"/>
      <w:r w:rsidRPr="00215A8B">
        <w:rPr>
          <w:rFonts w:asciiTheme="minorHAnsi" w:hAnsiTheme="minorHAnsi" w:cstheme="minorHAnsi"/>
        </w:rPr>
        <w:t xml:space="preserve"> </w:t>
      </w:r>
      <w:proofErr w:type="spellStart"/>
      <w:r w:rsidRPr="00215A8B">
        <w:rPr>
          <w:rFonts w:asciiTheme="minorHAnsi" w:hAnsiTheme="minorHAnsi" w:cstheme="minorHAnsi"/>
        </w:rPr>
        <w:t>Sulfat</w:t>
      </w:r>
      <w:r w:rsidRPr="00215A8B">
        <w:rPr>
          <w:rFonts w:asciiTheme="minorHAnsi" w:hAnsiTheme="minorHAnsi" w:cstheme="minorHAnsi"/>
          <w:color w:val="008000"/>
        </w:rPr>
        <w:t>reduktion</w:t>
      </w:r>
      <w:proofErr w:type="spellEnd"/>
      <w:r w:rsidRPr="00215A8B">
        <w:rPr>
          <w:rFonts w:asciiTheme="minorHAnsi" w:hAnsiTheme="minorHAnsi" w:cstheme="minorHAnsi"/>
        </w:rPr>
        <w:t>:</w:t>
      </w:r>
      <w:r w:rsidR="00F81F89" w:rsidRPr="00215A8B">
        <w:rPr>
          <w:rFonts w:asciiTheme="minorHAnsi" w:hAnsiTheme="minorHAnsi" w:cstheme="minorHAnsi"/>
        </w:rPr>
        <w:t xml:space="preserve"> </w:t>
      </w:r>
      <m:oMath>
        <m:r>
          <m:rPr>
            <m:nor/>
          </m:rPr>
          <w:rPr>
            <w:rFonts w:asciiTheme="minorHAnsi" w:hAnsiTheme="minorHAnsi" w:cstheme="minorHAnsi"/>
          </w:rPr>
          <m:t>S</m:t>
        </m:r>
        <m:sSubSup>
          <m:sSubSupPr>
            <m:ctrlPr>
              <w:rPr>
                <w:rFonts w:ascii="Cambria Math" w:hAnsi="Cambria Math" w:cstheme="minorHAnsi"/>
              </w:rPr>
            </m:ctrlPr>
          </m:sSubSupPr>
          <m:e>
            <m:r>
              <m:rPr>
                <m:nor/>
              </m:rPr>
              <w:rPr>
                <w:rFonts w:asciiTheme="minorHAnsi" w:hAnsiTheme="minorHAnsi" w:cstheme="minorHAnsi"/>
              </w:rPr>
              <m:t>O</m:t>
            </m:r>
          </m:e>
          <m:sub>
            <m:r>
              <m:rPr>
                <m:nor/>
              </m:rPr>
              <w:rPr>
                <w:rFonts w:asciiTheme="minorHAnsi" w:hAnsiTheme="minorHAnsi" w:cstheme="minorHAnsi"/>
              </w:rPr>
              <m:t>4</m:t>
            </m:r>
          </m:sub>
          <m:sup>
            <m:r>
              <m:rPr>
                <m:nor/>
              </m:rPr>
              <w:rPr>
                <w:rFonts w:asciiTheme="minorHAnsi" w:hAnsiTheme="minorHAnsi" w:cstheme="minorHAnsi"/>
              </w:rPr>
              <m:t>2-</m:t>
            </m:r>
          </m:sup>
        </m:sSubSup>
        <m:r>
          <m:rPr>
            <m:nor/>
          </m:rPr>
          <w:rPr>
            <w:rFonts w:asciiTheme="minorHAnsi" w:hAnsiTheme="minorHAnsi" w:cstheme="minorHAnsi"/>
          </w:rPr>
          <m:t xml:space="preserve"> + 8</m:t>
        </m:r>
        <m:sSup>
          <m:sSupPr>
            <m:ctrlPr>
              <w:rPr>
                <w:rFonts w:ascii="Cambria Math" w:hAnsi="Cambria Math" w:cstheme="minorHAnsi"/>
              </w:rPr>
            </m:ctrlPr>
          </m:sSupPr>
          <m:e>
            <m:r>
              <m:rPr>
                <m:nor/>
              </m:rPr>
              <w:rPr>
                <w:rFonts w:asciiTheme="minorHAnsi" w:hAnsiTheme="minorHAnsi" w:cstheme="minorHAnsi"/>
              </w:rPr>
              <m:t>e</m:t>
            </m:r>
          </m:e>
          <m:sup>
            <m:r>
              <m:rPr>
                <m:nor/>
              </m:rPr>
              <w:rPr>
                <w:rFonts w:asciiTheme="minorHAnsi" w:hAnsiTheme="minorHAnsi" w:cstheme="minorHAnsi"/>
              </w:rPr>
              <m:t>-</m:t>
            </m:r>
          </m:sup>
        </m:sSup>
        <m:r>
          <m:rPr>
            <m:nor/>
          </m:rPr>
          <w:rPr>
            <w:rFonts w:asciiTheme="minorHAnsi" w:hAnsiTheme="minorHAnsi" w:cstheme="minorHAnsi"/>
          </w:rPr>
          <m:t>+ 8</m:t>
        </m:r>
        <m:sSup>
          <m:sSupPr>
            <m:ctrlPr>
              <w:rPr>
                <w:rFonts w:ascii="Cambria Math" w:hAnsi="Cambria Math" w:cstheme="minorHAnsi"/>
              </w:rPr>
            </m:ctrlPr>
          </m:sSupPr>
          <m:e>
            <m:r>
              <m:rPr>
                <m:nor/>
              </m:rPr>
              <w:rPr>
                <w:rFonts w:asciiTheme="minorHAnsi" w:hAnsiTheme="minorHAnsi" w:cstheme="minorHAnsi"/>
              </w:rPr>
              <m:t>H</m:t>
            </m:r>
          </m:e>
          <m:sup>
            <m:r>
              <m:rPr>
                <m:nor/>
              </m:rPr>
              <w:rPr>
                <w:rFonts w:asciiTheme="minorHAnsi" w:hAnsiTheme="minorHAnsi" w:cstheme="minorHAnsi"/>
              </w:rPr>
              <m:t>+</m:t>
            </m:r>
          </m:sup>
        </m:sSup>
        <m:r>
          <m:rPr>
            <m:nor/>
          </m:rPr>
          <w:rPr>
            <w:rFonts w:asciiTheme="minorHAnsi" w:hAnsiTheme="minorHAnsi" w:cstheme="minorHAnsi"/>
          </w:rPr>
          <m:t>→</m:t>
        </m:r>
      </m:oMath>
      <w:r w:rsidRPr="00215A8B">
        <w:rPr>
          <w:rFonts w:asciiTheme="minorHAnsi" w:hAnsiTheme="minorHAnsi" w:cstheme="minorHAnsi"/>
        </w:rPr>
        <w:t xml:space="preserve"> </w:t>
      </w:r>
      <m:oMath>
        <m:sSup>
          <m:sSupPr>
            <m:ctrlPr>
              <w:rPr>
                <w:rFonts w:ascii="Cambria Math" w:hAnsi="Cambria Math" w:cstheme="minorHAnsi"/>
              </w:rPr>
            </m:ctrlPr>
          </m:sSupPr>
          <m:e>
            <m:r>
              <m:rPr>
                <m:nor/>
              </m:rPr>
              <w:rPr>
                <w:rFonts w:asciiTheme="minorHAnsi" w:hAnsiTheme="minorHAnsi" w:cstheme="minorHAnsi"/>
              </w:rPr>
              <m:t>S</m:t>
            </m:r>
          </m:e>
          <m:sup>
            <m:r>
              <m:rPr>
                <m:nor/>
              </m:rPr>
              <w:rPr>
                <w:rFonts w:asciiTheme="minorHAnsi" w:hAnsiTheme="minorHAnsi" w:cstheme="minorHAnsi"/>
              </w:rPr>
              <m:t>2-</m:t>
            </m:r>
          </m:sup>
        </m:sSup>
        <m:r>
          <m:rPr>
            <m:nor/>
          </m:rPr>
          <w:rPr>
            <w:rFonts w:ascii="Cambria Math" w:hAnsiTheme="minorHAnsi" w:cstheme="minorHAnsi"/>
          </w:rPr>
          <m:t xml:space="preserve"> </m:t>
        </m:r>
        <m:r>
          <m:rPr>
            <m:nor/>
          </m:rPr>
          <w:rPr>
            <w:rFonts w:asciiTheme="minorHAnsi" w:hAnsiTheme="minorHAnsi" w:cstheme="minorHAnsi"/>
          </w:rPr>
          <m:t>+ 4</m:t>
        </m:r>
        <m:sSub>
          <m:sSubPr>
            <m:ctrlPr>
              <w:rPr>
                <w:rFonts w:ascii="Cambria Math" w:hAnsi="Cambria Math" w:cstheme="minorHAnsi"/>
              </w:rPr>
            </m:ctrlPr>
          </m:sSubPr>
          <m:e>
            <m:r>
              <m:rPr>
                <m:nor/>
              </m:rPr>
              <w:rPr>
                <w:rFonts w:asciiTheme="minorHAnsi" w:hAnsiTheme="minorHAnsi" w:cstheme="minorHAnsi"/>
              </w:rPr>
              <m:t>H</m:t>
            </m:r>
          </m:e>
          <m:sub>
            <m:r>
              <m:rPr>
                <m:nor/>
              </m:rPr>
              <w:rPr>
                <w:rFonts w:asciiTheme="minorHAnsi" w:hAnsiTheme="minorHAnsi" w:cstheme="minorHAnsi"/>
              </w:rPr>
              <m:t>2</m:t>
            </m:r>
          </m:sub>
        </m:sSub>
        <m:r>
          <m:rPr>
            <m:nor/>
          </m:rPr>
          <w:rPr>
            <w:rFonts w:asciiTheme="minorHAnsi" w:hAnsiTheme="minorHAnsi" w:cstheme="minorHAnsi"/>
          </w:rPr>
          <m:t>O</m:t>
        </m:r>
      </m:oMath>
      <w:r w:rsidR="00F81F89" w:rsidRPr="00215A8B">
        <w:rPr>
          <w:rFonts w:asciiTheme="minorHAnsi" w:hAnsiTheme="minorHAnsi" w:cstheme="minorHAnsi"/>
        </w:rPr>
        <w:t xml:space="preserve"> </w:t>
      </w:r>
    </w:p>
    <w:p w14:paraId="4C793D88" w14:textId="7FFD1FCE" w:rsidR="0027406A" w:rsidRDefault="00B00385" w:rsidP="00E54732">
      <w:pPr>
        <w:jc w:val="left"/>
        <w:rPr>
          <w:rFonts w:asciiTheme="minorHAnsi" w:hAnsiTheme="minorHAnsi" w:cstheme="minorHAnsi"/>
        </w:rPr>
      </w:pPr>
      <w:r>
        <w:rPr>
          <w:rFonts w:asciiTheme="minorHAnsi" w:hAnsiTheme="minorHAnsi" w:cstheme="minorHAnsi"/>
        </w:rPr>
        <w:t>Bei der a</w:t>
      </w:r>
      <w:r w:rsidRPr="00B00385">
        <w:rPr>
          <w:rFonts w:asciiTheme="minorHAnsi" w:hAnsiTheme="minorHAnsi" w:cstheme="minorHAnsi"/>
        </w:rPr>
        <w:t>ssimilatorische</w:t>
      </w:r>
      <w:r w:rsidR="00911E7E">
        <w:rPr>
          <w:rFonts w:asciiTheme="minorHAnsi" w:hAnsiTheme="minorHAnsi" w:cstheme="minorHAnsi"/>
        </w:rPr>
        <w:t>n</w:t>
      </w:r>
      <w:r w:rsidRPr="00B00385">
        <w:rPr>
          <w:rFonts w:asciiTheme="minorHAnsi" w:hAnsiTheme="minorHAnsi" w:cstheme="minorHAnsi"/>
        </w:rPr>
        <w:t xml:space="preserve"> Sulfatreduktion</w:t>
      </w:r>
      <w:r>
        <w:rPr>
          <w:rFonts w:asciiTheme="minorHAnsi" w:hAnsiTheme="minorHAnsi" w:cstheme="minorHAnsi"/>
        </w:rPr>
        <w:t xml:space="preserve"> nehmen Mikroorganismen oder Pflanzen Sulfat auf und reduzieren </w:t>
      </w:r>
      <w:r w:rsidR="009137A7">
        <w:rPr>
          <w:rFonts w:asciiTheme="minorHAnsi" w:hAnsiTheme="minorHAnsi" w:cstheme="minorHAnsi"/>
        </w:rPr>
        <w:t>ihn</w:t>
      </w:r>
      <w:r>
        <w:rPr>
          <w:rFonts w:asciiTheme="minorHAnsi" w:hAnsiTheme="minorHAnsi" w:cstheme="minorHAnsi"/>
        </w:rPr>
        <w:t xml:space="preserve"> zu </w:t>
      </w:r>
      <w:bookmarkStart w:id="3" w:name="_Hlk60655105"/>
      <w:r>
        <w:rPr>
          <w:rFonts w:asciiTheme="minorHAnsi" w:hAnsiTheme="minorHAnsi" w:cstheme="minorHAnsi"/>
        </w:rPr>
        <w:t>Sulfid</w:t>
      </w:r>
      <w:bookmarkEnd w:id="3"/>
      <w:r>
        <w:rPr>
          <w:rFonts w:asciiTheme="minorHAnsi" w:hAnsiTheme="minorHAnsi" w:cstheme="minorHAnsi"/>
        </w:rPr>
        <w:t xml:space="preserve">. </w:t>
      </w:r>
      <w:r w:rsidR="00E54732" w:rsidRPr="00E54732">
        <w:rPr>
          <w:rFonts w:asciiTheme="minorHAnsi" w:hAnsiTheme="minorHAnsi" w:cstheme="minorHAnsi"/>
        </w:rPr>
        <w:t>Sulfid</w:t>
      </w:r>
      <w:r w:rsidR="00E54732">
        <w:rPr>
          <w:rFonts w:asciiTheme="minorHAnsi" w:hAnsiTheme="minorHAnsi" w:cstheme="minorHAnsi"/>
        </w:rPr>
        <w:t xml:space="preserve"> wird nun </w:t>
      </w:r>
      <w:r w:rsidR="009137A7">
        <w:rPr>
          <w:rFonts w:asciiTheme="minorHAnsi" w:hAnsiTheme="minorHAnsi" w:cstheme="minorHAnsi"/>
        </w:rPr>
        <w:t>für die</w:t>
      </w:r>
      <w:r w:rsidR="00E54732">
        <w:rPr>
          <w:rFonts w:asciiTheme="minorHAnsi" w:hAnsiTheme="minorHAnsi" w:cstheme="minorHAnsi"/>
        </w:rPr>
        <w:t xml:space="preserve"> Biosynthese </w:t>
      </w:r>
      <w:bookmarkStart w:id="4" w:name="_Hlk60655468"/>
      <w:r w:rsidR="00F81F89" w:rsidRPr="00E54732">
        <w:rPr>
          <w:rFonts w:asciiTheme="minorHAnsi" w:hAnsiTheme="minorHAnsi" w:cstheme="minorHAnsi"/>
        </w:rPr>
        <w:t>schwefelhaltige</w:t>
      </w:r>
      <w:r w:rsidR="00E54732">
        <w:rPr>
          <w:rFonts w:asciiTheme="minorHAnsi" w:hAnsiTheme="minorHAnsi" w:cstheme="minorHAnsi"/>
        </w:rPr>
        <w:t>r</w:t>
      </w:r>
      <w:r w:rsidR="00F81F89" w:rsidRPr="00E54732">
        <w:rPr>
          <w:rFonts w:asciiTheme="minorHAnsi" w:hAnsiTheme="minorHAnsi" w:cstheme="minorHAnsi"/>
        </w:rPr>
        <w:t xml:space="preserve"> Aminosäuren</w:t>
      </w:r>
      <w:bookmarkEnd w:id="4"/>
      <w:r w:rsidR="00F81F89" w:rsidRPr="00E54732">
        <w:rPr>
          <w:rFonts w:asciiTheme="minorHAnsi" w:hAnsiTheme="minorHAnsi" w:cstheme="minorHAnsi"/>
        </w:rPr>
        <w:t xml:space="preserve"> (</w:t>
      </w:r>
      <w:proofErr w:type="spellStart"/>
      <w:r w:rsidR="00F81F89" w:rsidRPr="00E54732">
        <w:rPr>
          <w:rFonts w:asciiTheme="minorHAnsi" w:hAnsiTheme="minorHAnsi" w:cstheme="minorHAnsi"/>
        </w:rPr>
        <w:t>Cystein</w:t>
      </w:r>
      <w:proofErr w:type="spellEnd"/>
      <w:r w:rsidR="00F81F89" w:rsidRPr="00E54732">
        <w:rPr>
          <w:rFonts w:asciiTheme="minorHAnsi" w:hAnsiTheme="minorHAnsi" w:cstheme="minorHAnsi"/>
        </w:rPr>
        <w:t xml:space="preserve"> und Methionin)</w:t>
      </w:r>
      <w:r w:rsidR="00E54732">
        <w:rPr>
          <w:rFonts w:asciiTheme="minorHAnsi" w:hAnsiTheme="minorHAnsi" w:cstheme="minorHAnsi"/>
        </w:rPr>
        <w:t xml:space="preserve"> verwendet. </w:t>
      </w:r>
    </w:p>
    <w:p w14:paraId="76EF1A5D" w14:textId="51B73B67" w:rsidR="0062216A" w:rsidRDefault="0062216A" w:rsidP="0027406A">
      <w:pPr>
        <w:jc w:val="left"/>
        <w:rPr>
          <w:rFonts w:asciiTheme="minorHAnsi" w:hAnsiTheme="minorHAnsi" w:cstheme="minorHAnsi"/>
        </w:rPr>
      </w:pPr>
      <w:r w:rsidRPr="00085439">
        <w:rPr>
          <w:rFonts w:asciiTheme="minorHAnsi" w:hAnsiTheme="minorHAnsi" w:cstheme="minorHAnsi"/>
        </w:rPr>
        <w:t xml:space="preserve">2. </w:t>
      </w:r>
      <w:bookmarkStart w:id="5" w:name="_Hlk60655228"/>
      <w:r w:rsidRPr="00085439">
        <w:rPr>
          <w:rFonts w:asciiTheme="minorHAnsi" w:hAnsiTheme="minorHAnsi" w:cstheme="minorHAnsi"/>
        </w:rPr>
        <w:t>Dissimilatorische Sulfat</w:t>
      </w:r>
      <w:r w:rsidRPr="00237218">
        <w:rPr>
          <w:rFonts w:asciiTheme="minorHAnsi" w:hAnsiTheme="minorHAnsi" w:cstheme="minorHAnsi"/>
          <w:color w:val="008000"/>
        </w:rPr>
        <w:t>reduktion</w:t>
      </w:r>
      <w:bookmarkEnd w:id="5"/>
      <w:r w:rsidRPr="00085439">
        <w:rPr>
          <w:rFonts w:asciiTheme="minorHAnsi" w:hAnsiTheme="minorHAnsi" w:cstheme="minorHAnsi"/>
        </w:rPr>
        <w:t xml:space="preserve">:  </w:t>
      </w:r>
      <m:oMath>
        <m:r>
          <m:rPr>
            <m:nor/>
          </m:rPr>
          <w:rPr>
            <w:rFonts w:asciiTheme="minorHAnsi" w:hAnsiTheme="minorHAnsi" w:cstheme="minorHAnsi"/>
          </w:rPr>
          <m:t>S</m:t>
        </m:r>
        <m:sSubSup>
          <m:sSubSupPr>
            <m:ctrlPr>
              <w:rPr>
                <w:rFonts w:ascii="Cambria Math" w:hAnsi="Cambria Math" w:cstheme="minorHAnsi"/>
              </w:rPr>
            </m:ctrlPr>
          </m:sSubSupPr>
          <m:e>
            <m:r>
              <m:rPr>
                <m:nor/>
              </m:rPr>
              <w:rPr>
                <w:rFonts w:asciiTheme="minorHAnsi" w:hAnsiTheme="minorHAnsi" w:cstheme="minorHAnsi"/>
              </w:rPr>
              <m:t>O</m:t>
            </m:r>
          </m:e>
          <m:sub>
            <m:r>
              <m:rPr>
                <m:nor/>
              </m:rPr>
              <w:rPr>
                <w:rFonts w:asciiTheme="minorHAnsi" w:hAnsiTheme="minorHAnsi" w:cstheme="minorHAnsi"/>
              </w:rPr>
              <m:t>4</m:t>
            </m:r>
          </m:sub>
          <m:sup>
            <m:r>
              <m:rPr>
                <m:nor/>
              </m:rPr>
              <w:rPr>
                <w:rFonts w:asciiTheme="minorHAnsi" w:hAnsiTheme="minorHAnsi" w:cstheme="minorHAnsi"/>
              </w:rPr>
              <m:t>2-</m:t>
            </m:r>
          </m:sup>
        </m:sSubSup>
        <m:r>
          <m:rPr>
            <m:nor/>
          </m:rPr>
          <w:rPr>
            <w:rFonts w:asciiTheme="minorHAnsi" w:hAnsiTheme="minorHAnsi" w:cstheme="minorHAnsi"/>
          </w:rPr>
          <m:t xml:space="preserve"> + 8</m:t>
        </m:r>
        <m:sSup>
          <m:sSupPr>
            <m:ctrlPr>
              <w:rPr>
                <w:rFonts w:ascii="Cambria Math" w:hAnsi="Cambria Math" w:cstheme="minorHAnsi"/>
              </w:rPr>
            </m:ctrlPr>
          </m:sSupPr>
          <m:e>
            <m:r>
              <m:rPr>
                <m:nor/>
              </m:rPr>
              <w:rPr>
                <w:rFonts w:asciiTheme="minorHAnsi" w:hAnsiTheme="minorHAnsi" w:cstheme="minorHAnsi"/>
              </w:rPr>
              <m:t>e</m:t>
            </m:r>
          </m:e>
          <m:sup>
            <m:r>
              <m:rPr>
                <m:nor/>
              </m:rPr>
              <w:rPr>
                <w:rFonts w:asciiTheme="minorHAnsi" w:hAnsiTheme="minorHAnsi" w:cstheme="minorHAnsi"/>
              </w:rPr>
              <m:t>-</m:t>
            </m:r>
          </m:sup>
        </m:sSup>
        <m:r>
          <m:rPr>
            <m:nor/>
          </m:rPr>
          <w:rPr>
            <w:rFonts w:asciiTheme="minorHAnsi" w:hAnsiTheme="minorHAnsi" w:cstheme="minorHAnsi"/>
          </w:rPr>
          <m:t xml:space="preserve"> + 8</m:t>
        </m:r>
        <m:sSup>
          <m:sSupPr>
            <m:ctrlPr>
              <w:rPr>
                <w:rFonts w:ascii="Cambria Math" w:hAnsi="Cambria Math" w:cstheme="minorHAnsi"/>
              </w:rPr>
            </m:ctrlPr>
          </m:sSupPr>
          <m:e>
            <m:r>
              <m:rPr>
                <m:nor/>
              </m:rPr>
              <w:rPr>
                <w:rFonts w:asciiTheme="minorHAnsi" w:hAnsiTheme="minorHAnsi" w:cstheme="minorHAnsi"/>
              </w:rPr>
              <m:t>H</m:t>
            </m:r>
          </m:e>
          <m:sup>
            <m:r>
              <m:rPr>
                <m:nor/>
              </m:rPr>
              <w:rPr>
                <w:rFonts w:asciiTheme="minorHAnsi" w:hAnsiTheme="minorHAnsi" w:cstheme="minorHAnsi"/>
              </w:rPr>
              <m:t>+</m:t>
            </m:r>
          </m:sup>
        </m:sSup>
        <m:r>
          <m:rPr>
            <m:nor/>
          </m:rPr>
          <w:rPr>
            <w:rFonts w:asciiTheme="minorHAnsi" w:hAnsiTheme="minorHAnsi" w:cstheme="minorHAnsi"/>
          </w:rPr>
          <m:t xml:space="preserve"> →</m:t>
        </m:r>
      </m:oMath>
      <w:r w:rsidRPr="00085439">
        <w:rPr>
          <w:rFonts w:asciiTheme="minorHAnsi" w:hAnsiTheme="minorHAnsi" w:cstheme="minorHAnsi"/>
        </w:rPr>
        <w:t xml:space="preserve"> </w:t>
      </w:r>
      <m:oMath>
        <m:sSup>
          <m:sSupPr>
            <m:ctrlPr>
              <w:rPr>
                <w:rFonts w:ascii="Cambria Math" w:hAnsi="Cambria Math" w:cstheme="minorHAnsi"/>
              </w:rPr>
            </m:ctrlPr>
          </m:sSupPr>
          <m:e>
            <m:r>
              <m:rPr>
                <m:nor/>
              </m:rPr>
              <w:rPr>
                <w:rFonts w:asciiTheme="minorHAnsi" w:hAnsiTheme="minorHAnsi" w:cstheme="minorHAnsi"/>
              </w:rPr>
              <m:t>S</m:t>
            </m:r>
          </m:e>
          <m:sup>
            <m:r>
              <m:rPr>
                <m:nor/>
              </m:rPr>
              <w:rPr>
                <w:rFonts w:asciiTheme="minorHAnsi" w:hAnsiTheme="minorHAnsi" w:cstheme="minorHAnsi"/>
              </w:rPr>
              <m:t>2-</m:t>
            </m:r>
          </m:sup>
        </m:sSup>
        <m:r>
          <m:rPr>
            <m:nor/>
          </m:rPr>
          <w:rPr>
            <w:rFonts w:asciiTheme="minorHAnsi" w:hAnsiTheme="minorHAnsi" w:cstheme="minorHAnsi"/>
          </w:rPr>
          <m:t xml:space="preserve"> + 4</m:t>
        </m:r>
        <m:sSub>
          <m:sSubPr>
            <m:ctrlPr>
              <w:rPr>
                <w:rFonts w:ascii="Cambria Math" w:hAnsi="Cambria Math" w:cstheme="minorHAnsi"/>
              </w:rPr>
            </m:ctrlPr>
          </m:sSubPr>
          <m:e>
            <m:r>
              <m:rPr>
                <m:nor/>
              </m:rPr>
              <w:rPr>
                <w:rFonts w:asciiTheme="minorHAnsi" w:hAnsiTheme="minorHAnsi" w:cstheme="minorHAnsi"/>
              </w:rPr>
              <m:t>H</m:t>
            </m:r>
          </m:e>
          <m:sub>
            <m:r>
              <m:rPr>
                <m:nor/>
              </m:rPr>
              <w:rPr>
                <w:rFonts w:asciiTheme="minorHAnsi" w:hAnsiTheme="minorHAnsi" w:cstheme="minorHAnsi"/>
              </w:rPr>
              <m:t>2</m:t>
            </m:r>
          </m:sub>
        </m:sSub>
        <m:r>
          <m:rPr>
            <m:nor/>
          </m:rPr>
          <w:rPr>
            <w:rFonts w:asciiTheme="minorHAnsi" w:hAnsiTheme="minorHAnsi" w:cstheme="minorHAnsi"/>
          </w:rPr>
          <m:t>O</m:t>
        </m:r>
      </m:oMath>
      <w:r w:rsidRPr="00085439">
        <w:rPr>
          <w:rFonts w:asciiTheme="minorHAnsi" w:hAnsiTheme="minorHAnsi" w:cstheme="minorHAnsi"/>
        </w:rPr>
        <w:t xml:space="preserve">    </w:t>
      </w:r>
    </w:p>
    <w:p w14:paraId="76160BB1" w14:textId="6EFCADD5" w:rsidR="0027406A" w:rsidRPr="00C10A22" w:rsidRDefault="00E54732" w:rsidP="00962757">
      <w:pPr>
        <w:jc w:val="left"/>
        <w:rPr>
          <w:rFonts w:asciiTheme="minorHAnsi" w:hAnsiTheme="minorHAnsi" w:cstheme="minorHAnsi"/>
        </w:rPr>
      </w:pPr>
      <w:r w:rsidRPr="00C10A22">
        <w:rPr>
          <w:rFonts w:asciiTheme="minorHAnsi" w:hAnsiTheme="minorHAnsi" w:cstheme="minorHAnsi"/>
        </w:rPr>
        <w:t xml:space="preserve">Auch bei der dissimilatorische Sulfatreduktion wird </w:t>
      </w:r>
      <w:r w:rsidR="006F2072">
        <w:rPr>
          <w:rFonts w:asciiTheme="minorHAnsi" w:hAnsiTheme="minorHAnsi" w:cstheme="minorHAnsi"/>
        </w:rPr>
        <w:t xml:space="preserve">die </w:t>
      </w:r>
      <w:r w:rsidR="006F2072" w:rsidRPr="006F2072">
        <w:rPr>
          <w:rFonts w:asciiTheme="minorHAnsi" w:hAnsiTheme="minorHAnsi" w:cstheme="minorHAnsi"/>
        </w:rPr>
        <w:t xml:space="preserve">oxidierte Schwefelverbindung </w:t>
      </w:r>
      <w:r w:rsidRPr="00C10A22">
        <w:rPr>
          <w:rFonts w:asciiTheme="minorHAnsi" w:hAnsiTheme="minorHAnsi" w:cstheme="minorHAnsi"/>
        </w:rPr>
        <w:t xml:space="preserve">Sulfat </w:t>
      </w:r>
      <w:r w:rsidR="00DE13E9" w:rsidRPr="00C10A22">
        <w:rPr>
          <w:rFonts w:asciiTheme="minorHAnsi" w:hAnsiTheme="minorHAnsi" w:cstheme="minorHAnsi"/>
        </w:rPr>
        <w:t xml:space="preserve">von einigen </w:t>
      </w:r>
      <w:r w:rsidRPr="00C10A22">
        <w:rPr>
          <w:rFonts w:asciiTheme="minorHAnsi" w:hAnsiTheme="minorHAnsi" w:cstheme="minorHAnsi"/>
        </w:rPr>
        <w:t xml:space="preserve">Mikroorganismen zu Sulfid reduziert. </w:t>
      </w:r>
      <w:r w:rsidR="00DE13E9" w:rsidRPr="00C10A22">
        <w:rPr>
          <w:rFonts w:asciiTheme="minorHAnsi" w:hAnsiTheme="minorHAnsi" w:cstheme="minorHAnsi"/>
        </w:rPr>
        <w:t>Allerdings dient die Redoxreaktion</w:t>
      </w:r>
      <w:r w:rsidRPr="00C10A22">
        <w:rPr>
          <w:rFonts w:asciiTheme="minorHAnsi" w:hAnsiTheme="minorHAnsi" w:cstheme="minorHAnsi"/>
        </w:rPr>
        <w:t xml:space="preserve"> </w:t>
      </w:r>
      <w:r w:rsidR="00DE13E9" w:rsidRPr="00C10A22">
        <w:rPr>
          <w:rFonts w:asciiTheme="minorHAnsi" w:hAnsiTheme="minorHAnsi" w:cstheme="minorHAnsi"/>
        </w:rPr>
        <w:t>in diesem Fall</w:t>
      </w:r>
      <w:r w:rsidRPr="00C10A22">
        <w:rPr>
          <w:rFonts w:asciiTheme="minorHAnsi" w:hAnsiTheme="minorHAnsi" w:cstheme="minorHAnsi"/>
        </w:rPr>
        <w:t xml:space="preserve"> </w:t>
      </w:r>
      <w:r w:rsidR="00DE13E9" w:rsidRPr="00C10A22">
        <w:rPr>
          <w:rFonts w:asciiTheme="minorHAnsi" w:hAnsiTheme="minorHAnsi" w:cstheme="minorHAnsi"/>
        </w:rPr>
        <w:t xml:space="preserve">nicht der Biosynthese schwefelhaltiger Aminosäuren, sondern </w:t>
      </w:r>
      <w:r w:rsidRPr="00C10A22">
        <w:rPr>
          <w:rFonts w:asciiTheme="minorHAnsi" w:hAnsiTheme="minorHAnsi" w:cstheme="minorHAnsi"/>
        </w:rPr>
        <w:t>der Energiegewinnung</w:t>
      </w:r>
      <w:r w:rsidR="00DE13E9" w:rsidRPr="00C10A22">
        <w:rPr>
          <w:rFonts w:asciiTheme="minorHAnsi" w:hAnsiTheme="minorHAnsi" w:cstheme="minorHAnsi"/>
        </w:rPr>
        <w:t xml:space="preserve">. </w:t>
      </w:r>
      <w:r w:rsidR="00C10A22" w:rsidRPr="00C10A22">
        <w:rPr>
          <w:rFonts w:asciiTheme="minorHAnsi" w:hAnsiTheme="minorHAnsi" w:cstheme="minorHAnsi"/>
        </w:rPr>
        <w:t xml:space="preserve">Sulfat fungiert dabei als </w:t>
      </w:r>
      <w:r w:rsidR="00272EB1" w:rsidRPr="00C10A22">
        <w:rPr>
          <w:rFonts w:asciiTheme="minorHAnsi" w:hAnsiTheme="minorHAnsi" w:cstheme="minorHAnsi"/>
        </w:rPr>
        <w:t>Elektronenakzeptor</w:t>
      </w:r>
      <w:r w:rsidR="00C10A22" w:rsidRPr="00C10A22">
        <w:rPr>
          <w:rFonts w:asciiTheme="minorHAnsi" w:hAnsiTheme="minorHAnsi" w:cstheme="minorHAnsi"/>
        </w:rPr>
        <w:t>, während Wasserstoff</w:t>
      </w:r>
      <w:r w:rsidR="00A61C67">
        <w:rPr>
          <w:rFonts w:asciiTheme="minorHAnsi" w:hAnsiTheme="minorHAnsi" w:cstheme="minorHAnsi"/>
        </w:rPr>
        <w:t xml:space="preserve"> die Aufgabe des</w:t>
      </w:r>
      <w:r w:rsidR="00C10A22" w:rsidRPr="00C10A22">
        <w:rPr>
          <w:rFonts w:asciiTheme="minorHAnsi" w:hAnsiTheme="minorHAnsi" w:cstheme="minorHAnsi"/>
        </w:rPr>
        <w:t xml:space="preserve"> Elektronendonator</w:t>
      </w:r>
      <w:r w:rsidR="005D43B9">
        <w:rPr>
          <w:rFonts w:asciiTheme="minorHAnsi" w:hAnsiTheme="minorHAnsi" w:cstheme="minorHAnsi"/>
        </w:rPr>
        <w:t>s</w:t>
      </w:r>
      <w:r w:rsidR="00A61C67">
        <w:rPr>
          <w:rFonts w:asciiTheme="minorHAnsi" w:hAnsiTheme="minorHAnsi" w:cstheme="minorHAnsi"/>
        </w:rPr>
        <w:t xml:space="preserve"> übernimmt</w:t>
      </w:r>
      <w:r w:rsidR="00962757" w:rsidRPr="00C10A22">
        <w:rPr>
          <w:rFonts w:asciiTheme="minorHAnsi" w:hAnsiTheme="minorHAnsi" w:cstheme="minorHAnsi"/>
        </w:rPr>
        <w:t xml:space="preserve">. </w:t>
      </w:r>
      <w:r w:rsidR="00C10A22" w:rsidRPr="00C10A22">
        <w:rPr>
          <w:rFonts w:asciiTheme="minorHAnsi" w:hAnsiTheme="minorHAnsi" w:cstheme="minorHAnsi"/>
        </w:rPr>
        <w:t xml:space="preserve">Des Weiteren </w:t>
      </w:r>
      <w:r w:rsidR="00DE13E9" w:rsidRPr="00C10A22">
        <w:rPr>
          <w:rFonts w:asciiTheme="minorHAnsi" w:hAnsiTheme="minorHAnsi" w:cstheme="minorHAnsi"/>
        </w:rPr>
        <w:t xml:space="preserve">wird </w:t>
      </w:r>
      <w:r w:rsidR="00C10A22" w:rsidRPr="00C10A22">
        <w:rPr>
          <w:rFonts w:asciiTheme="minorHAnsi" w:hAnsiTheme="minorHAnsi" w:cstheme="minorHAnsi"/>
        </w:rPr>
        <w:t xml:space="preserve">das entstehende </w:t>
      </w:r>
      <w:r w:rsidR="00DE13E9" w:rsidRPr="00C10A22">
        <w:rPr>
          <w:rFonts w:asciiTheme="minorHAnsi" w:hAnsiTheme="minorHAnsi" w:cstheme="minorHAnsi"/>
        </w:rPr>
        <w:t xml:space="preserve">Sulfid aus der Zelle ausgeschieden. </w:t>
      </w:r>
    </w:p>
    <w:p w14:paraId="0B2839B8" w14:textId="213B00A4" w:rsidR="006F6B71" w:rsidRDefault="0062216A" w:rsidP="0027406A">
      <w:pPr>
        <w:jc w:val="left"/>
        <w:rPr>
          <w:rFonts w:asciiTheme="minorHAnsi" w:hAnsiTheme="minorHAnsi" w:cstheme="minorHAnsi"/>
        </w:rPr>
      </w:pPr>
      <w:r w:rsidRPr="00085439">
        <w:rPr>
          <w:rFonts w:asciiTheme="minorHAnsi" w:hAnsiTheme="minorHAnsi" w:cstheme="minorHAnsi"/>
        </w:rPr>
        <w:t xml:space="preserve">3. Fäulnis: org. Schwefelverbindung </w:t>
      </w:r>
      <m:oMath>
        <m:r>
          <m:rPr>
            <m:nor/>
          </m:rPr>
          <w:rPr>
            <w:rFonts w:ascii="Cambria Math" w:hAnsiTheme="minorHAnsi" w:cstheme="minorHAnsi"/>
          </w:rPr>
          <m:t>→</m:t>
        </m:r>
      </m:oMath>
      <w:r w:rsidRPr="00085439">
        <w:rPr>
          <w:rFonts w:asciiTheme="minorHAnsi" w:hAnsiTheme="minorHAnsi" w:cstheme="minorHAnsi"/>
        </w:rPr>
        <w:t xml:space="preserve"> </w:t>
      </w:r>
      <m:oMath>
        <m:sSub>
          <m:sSubPr>
            <m:ctrlPr>
              <w:rPr>
                <w:rFonts w:ascii="Cambria Math" w:hAnsi="Cambria Math" w:cstheme="minorHAnsi"/>
              </w:rPr>
            </m:ctrlPr>
          </m:sSubPr>
          <m:e>
            <m:r>
              <m:rPr>
                <m:nor/>
              </m:rPr>
              <w:rPr>
                <w:rFonts w:asciiTheme="minorHAnsi" w:hAnsiTheme="minorHAnsi" w:cstheme="minorHAnsi"/>
              </w:rPr>
              <m:t>H</m:t>
            </m:r>
          </m:e>
          <m:sub>
            <m:r>
              <m:rPr>
                <m:nor/>
              </m:rPr>
              <w:rPr>
                <w:rFonts w:asciiTheme="minorHAnsi" w:hAnsiTheme="minorHAnsi" w:cstheme="minorHAnsi"/>
              </w:rPr>
              <m:t>2</m:t>
            </m:r>
          </m:sub>
        </m:sSub>
        <m:r>
          <m:rPr>
            <m:nor/>
          </m:rPr>
          <w:rPr>
            <w:rFonts w:asciiTheme="minorHAnsi" w:hAnsiTheme="minorHAnsi" w:cstheme="minorHAnsi"/>
          </w:rPr>
          <m:t>S</m:t>
        </m:r>
      </m:oMath>
      <w:r w:rsidRPr="00085439">
        <w:rPr>
          <w:rFonts w:asciiTheme="minorHAnsi" w:hAnsiTheme="minorHAnsi" w:cstheme="minorHAnsi"/>
        </w:rPr>
        <w:tab/>
      </w:r>
    </w:p>
    <w:p w14:paraId="53AD334C" w14:textId="6F946147" w:rsidR="00ED6615" w:rsidRDefault="00962757" w:rsidP="00ED6615">
      <w:pPr>
        <w:jc w:val="left"/>
        <w:rPr>
          <w:rFonts w:asciiTheme="minorHAnsi" w:hAnsiTheme="minorHAnsi" w:cstheme="minorHAnsi"/>
        </w:rPr>
      </w:pPr>
      <w:r>
        <w:rPr>
          <w:rFonts w:asciiTheme="minorHAnsi" w:hAnsiTheme="minorHAnsi" w:cstheme="minorHAnsi"/>
        </w:rPr>
        <w:t xml:space="preserve">Unter dem Begriff Fäulnis versteht man die teilweise Zersetzung organischer Substanzen durch Mikroorganismen unter Sauerstoffmangel. </w:t>
      </w:r>
      <w:r w:rsidR="00ED6615">
        <w:rPr>
          <w:rFonts w:asciiTheme="minorHAnsi" w:hAnsiTheme="minorHAnsi" w:cstheme="minorHAnsi"/>
        </w:rPr>
        <w:t xml:space="preserve">Werden </w:t>
      </w:r>
      <w:r w:rsidR="00ED6615" w:rsidRPr="00E54732">
        <w:rPr>
          <w:rFonts w:asciiTheme="minorHAnsi" w:hAnsiTheme="minorHAnsi" w:cstheme="minorHAnsi"/>
        </w:rPr>
        <w:t>schwefelhaltige Aminosäuren</w:t>
      </w:r>
      <w:r w:rsidR="00ED6615">
        <w:rPr>
          <w:rFonts w:asciiTheme="minorHAnsi" w:hAnsiTheme="minorHAnsi" w:cstheme="minorHAnsi"/>
        </w:rPr>
        <w:t xml:space="preserve"> zersetzt, so entsteht unter anderem </w:t>
      </w:r>
      <w:r w:rsidR="00ED6615" w:rsidRPr="00ED6615">
        <w:rPr>
          <w:rFonts w:asciiTheme="minorHAnsi" w:hAnsiTheme="minorHAnsi" w:cstheme="minorHAnsi"/>
        </w:rPr>
        <w:t>Schwefelwasserstoff</w:t>
      </w:r>
      <w:r w:rsidR="00ED6615">
        <w:rPr>
          <w:rFonts w:asciiTheme="minorHAnsi" w:hAnsiTheme="minorHAnsi" w:cstheme="minorHAnsi"/>
        </w:rPr>
        <w:t>.</w:t>
      </w:r>
      <w:r w:rsidR="006F6B71">
        <w:rPr>
          <w:rFonts w:asciiTheme="minorHAnsi" w:hAnsiTheme="minorHAnsi" w:cstheme="minorHAnsi"/>
        </w:rPr>
        <w:t xml:space="preserve"> </w:t>
      </w:r>
    </w:p>
    <w:p w14:paraId="1F11EF57" w14:textId="53ACE453" w:rsidR="006B46BB" w:rsidRPr="00215A8B" w:rsidRDefault="0062216A" w:rsidP="0027406A">
      <w:pPr>
        <w:jc w:val="left"/>
        <w:rPr>
          <w:rFonts w:asciiTheme="minorHAnsi" w:hAnsiTheme="minorHAnsi" w:cstheme="minorHAnsi"/>
          <w:lang w:val="en-US"/>
        </w:rPr>
      </w:pPr>
      <w:r w:rsidRPr="00215A8B">
        <w:rPr>
          <w:rFonts w:asciiTheme="minorHAnsi" w:hAnsiTheme="minorHAnsi" w:cstheme="minorHAnsi"/>
          <w:lang w:val="en-US"/>
        </w:rPr>
        <w:t>4</w:t>
      </w:r>
      <w:r w:rsidR="006B46BB" w:rsidRPr="00215A8B">
        <w:rPr>
          <w:rFonts w:asciiTheme="minorHAnsi" w:hAnsiTheme="minorHAnsi" w:cstheme="minorHAnsi"/>
          <w:lang w:val="en-US"/>
        </w:rPr>
        <w:t xml:space="preserve">. </w:t>
      </w:r>
      <w:proofErr w:type="spellStart"/>
      <w:r w:rsidR="006B46BB" w:rsidRPr="00215A8B">
        <w:rPr>
          <w:rFonts w:asciiTheme="minorHAnsi" w:hAnsiTheme="minorHAnsi" w:cstheme="minorHAnsi"/>
          <w:lang w:val="en-US"/>
        </w:rPr>
        <w:t>Sulfid</w:t>
      </w:r>
      <w:r w:rsidR="006B46BB" w:rsidRPr="00215A8B">
        <w:rPr>
          <w:rFonts w:asciiTheme="minorHAnsi" w:hAnsiTheme="minorHAnsi" w:cstheme="minorHAnsi"/>
          <w:color w:val="FF0000"/>
          <w:lang w:val="en-US"/>
        </w:rPr>
        <w:t>oxidation</w:t>
      </w:r>
      <w:proofErr w:type="spellEnd"/>
      <w:r w:rsidR="006B46BB" w:rsidRPr="00215A8B">
        <w:rPr>
          <w:rFonts w:asciiTheme="minorHAnsi" w:hAnsiTheme="minorHAnsi" w:cstheme="minorHAnsi"/>
          <w:lang w:val="en-US"/>
        </w:rPr>
        <w:t>:</w:t>
      </w:r>
      <w:r w:rsidR="00DA64D6" w:rsidRPr="00215A8B">
        <w:rPr>
          <w:rFonts w:asciiTheme="minorHAnsi" w:hAnsiTheme="minorHAnsi" w:cstheme="minorHAnsi"/>
          <w:lang w:val="en-US"/>
        </w:rPr>
        <w:t xml:space="preserve"> </w:t>
      </w:r>
      <m:oMath>
        <m:sSub>
          <m:sSubPr>
            <m:ctrlPr>
              <w:rPr>
                <w:rFonts w:ascii="Cambria Math" w:hAnsi="Cambria Math" w:cstheme="minorHAnsi"/>
              </w:rPr>
            </m:ctrlPr>
          </m:sSubPr>
          <m:e>
            <m:r>
              <m:rPr>
                <m:nor/>
              </m:rPr>
              <w:rPr>
                <w:rFonts w:asciiTheme="minorHAnsi" w:hAnsiTheme="minorHAnsi" w:cstheme="minorHAnsi"/>
                <w:lang w:val="en-US"/>
              </w:rPr>
              <m:t>H</m:t>
            </m:r>
          </m:e>
          <m:sub>
            <m:r>
              <m:rPr>
                <m:nor/>
              </m:rPr>
              <w:rPr>
                <w:rFonts w:asciiTheme="minorHAnsi" w:hAnsiTheme="minorHAnsi" w:cstheme="minorHAnsi"/>
                <w:lang w:val="en-US"/>
              </w:rPr>
              <m:t>2</m:t>
            </m:r>
          </m:sub>
        </m:sSub>
        <m:r>
          <m:rPr>
            <m:nor/>
          </m:rPr>
          <w:rPr>
            <w:rFonts w:asciiTheme="minorHAnsi" w:hAnsiTheme="minorHAnsi" w:cstheme="minorHAnsi"/>
            <w:lang w:val="en-US"/>
          </w:rPr>
          <m:t>S + 0,5</m:t>
        </m:r>
        <m:sSub>
          <m:sSubPr>
            <m:ctrlPr>
              <w:rPr>
                <w:rFonts w:ascii="Cambria Math" w:hAnsi="Cambria Math" w:cstheme="minorHAnsi"/>
              </w:rPr>
            </m:ctrlPr>
          </m:sSubPr>
          <m:e>
            <m:r>
              <m:rPr>
                <m:nor/>
              </m:rPr>
              <w:rPr>
                <w:rFonts w:asciiTheme="minorHAnsi" w:hAnsiTheme="minorHAnsi" w:cstheme="minorHAnsi"/>
                <w:lang w:val="en-US"/>
              </w:rPr>
              <m:t>O</m:t>
            </m:r>
          </m:e>
          <m:sub>
            <m:r>
              <m:rPr>
                <m:nor/>
              </m:rPr>
              <w:rPr>
                <w:rFonts w:asciiTheme="minorHAnsi" w:hAnsiTheme="minorHAnsi" w:cstheme="minorHAnsi"/>
                <w:lang w:val="en-US"/>
              </w:rPr>
              <m:t>2</m:t>
            </m:r>
          </m:sub>
        </m:sSub>
        <m:r>
          <m:rPr>
            <m:nor/>
          </m:rPr>
          <w:rPr>
            <w:rFonts w:asciiTheme="minorHAnsi" w:hAnsiTheme="minorHAnsi" w:cstheme="minorHAnsi"/>
            <w:lang w:val="en-US"/>
          </w:rPr>
          <m:t xml:space="preserve"> →</m:t>
        </m:r>
      </m:oMath>
      <w:r w:rsidR="006B46BB" w:rsidRPr="00215A8B">
        <w:rPr>
          <w:rFonts w:asciiTheme="minorHAnsi" w:hAnsiTheme="minorHAnsi" w:cstheme="minorHAnsi"/>
          <w:lang w:val="en-US"/>
        </w:rPr>
        <w:t xml:space="preserve"> </w:t>
      </w:r>
      <m:oMath>
        <m:r>
          <m:rPr>
            <m:nor/>
          </m:rPr>
          <w:rPr>
            <w:rFonts w:asciiTheme="minorHAnsi" w:hAnsiTheme="minorHAnsi" w:cstheme="minorHAnsi"/>
            <w:lang w:val="en-US"/>
          </w:rPr>
          <m:t>S +</m:t>
        </m:r>
      </m:oMath>
      <w:r w:rsidR="006B46BB" w:rsidRPr="00215A8B">
        <w:rPr>
          <w:rFonts w:asciiTheme="minorHAnsi" w:hAnsiTheme="minorHAnsi" w:cstheme="minorHAnsi"/>
          <w:lang w:val="en-US"/>
        </w:rPr>
        <w:t xml:space="preserve"> </w:t>
      </w:r>
      <w:bookmarkStart w:id="6" w:name="_Hlk531712551"/>
      <m:oMath>
        <m:sSub>
          <m:sSubPr>
            <m:ctrlPr>
              <w:rPr>
                <w:rFonts w:ascii="Cambria Math" w:hAnsi="Cambria Math" w:cstheme="minorHAnsi"/>
              </w:rPr>
            </m:ctrlPr>
          </m:sSubPr>
          <m:e>
            <m:r>
              <m:rPr>
                <m:nor/>
              </m:rPr>
              <w:rPr>
                <w:rFonts w:asciiTheme="minorHAnsi" w:hAnsiTheme="minorHAnsi" w:cstheme="minorHAnsi"/>
                <w:lang w:val="en-US"/>
              </w:rPr>
              <m:t>H</m:t>
            </m:r>
          </m:e>
          <m:sub>
            <m:r>
              <m:rPr>
                <m:nor/>
              </m:rPr>
              <w:rPr>
                <w:rFonts w:asciiTheme="minorHAnsi" w:hAnsiTheme="minorHAnsi" w:cstheme="minorHAnsi"/>
                <w:lang w:val="en-US"/>
              </w:rPr>
              <m:t>2</m:t>
            </m:r>
          </m:sub>
        </m:sSub>
        <m:r>
          <m:rPr>
            <m:nor/>
          </m:rPr>
          <w:rPr>
            <w:rFonts w:asciiTheme="minorHAnsi" w:hAnsiTheme="minorHAnsi" w:cstheme="minorHAnsi"/>
            <w:lang w:val="en-US"/>
          </w:rPr>
          <m:t>O</m:t>
        </m:r>
      </m:oMath>
      <w:bookmarkEnd w:id="6"/>
      <w:r w:rsidR="006B46BB" w:rsidRPr="00215A8B">
        <w:rPr>
          <w:rFonts w:asciiTheme="minorHAnsi" w:hAnsiTheme="minorHAnsi" w:cstheme="minorHAnsi"/>
          <w:lang w:val="en-US"/>
        </w:rPr>
        <w:t xml:space="preserve"> </w:t>
      </w:r>
    </w:p>
    <w:p w14:paraId="00AF655D" w14:textId="2951D44E" w:rsidR="0027406A" w:rsidRDefault="00ED6615" w:rsidP="003E0181">
      <w:pPr>
        <w:jc w:val="left"/>
        <w:rPr>
          <w:rFonts w:asciiTheme="minorHAnsi" w:hAnsiTheme="minorHAnsi" w:cstheme="minorHAnsi"/>
        </w:rPr>
      </w:pPr>
      <w:r w:rsidRPr="00ED6615">
        <w:rPr>
          <w:rFonts w:asciiTheme="minorHAnsi" w:hAnsiTheme="minorHAnsi" w:cstheme="minorHAnsi"/>
        </w:rPr>
        <w:t xml:space="preserve">Auch </w:t>
      </w:r>
      <w:r w:rsidR="003E0181">
        <w:rPr>
          <w:rFonts w:asciiTheme="minorHAnsi" w:hAnsiTheme="minorHAnsi" w:cstheme="minorHAnsi"/>
        </w:rPr>
        <w:t xml:space="preserve">die </w:t>
      </w:r>
      <w:proofErr w:type="spellStart"/>
      <w:r w:rsidR="003E0181">
        <w:rPr>
          <w:rFonts w:asciiTheme="minorHAnsi" w:hAnsiTheme="minorHAnsi" w:cstheme="minorHAnsi"/>
        </w:rPr>
        <w:t>Sulfidoxidation</w:t>
      </w:r>
      <w:proofErr w:type="spellEnd"/>
      <w:r w:rsidR="003E0181">
        <w:rPr>
          <w:rFonts w:asciiTheme="minorHAnsi" w:hAnsiTheme="minorHAnsi" w:cstheme="minorHAnsi"/>
        </w:rPr>
        <w:t xml:space="preserve"> dient der Energiegewinnung. Allerdings </w:t>
      </w:r>
      <w:r w:rsidR="006F2072">
        <w:rPr>
          <w:rFonts w:asciiTheme="minorHAnsi" w:hAnsiTheme="minorHAnsi" w:cstheme="minorHAnsi"/>
        </w:rPr>
        <w:t xml:space="preserve">handelt es sich bei Schwefelwasserstoff um eine reduzierte Schwefelverbindung, welche </w:t>
      </w:r>
      <w:r w:rsidR="00A61C67">
        <w:rPr>
          <w:rFonts w:asciiTheme="minorHAnsi" w:hAnsiTheme="minorHAnsi" w:cstheme="minorHAnsi"/>
        </w:rPr>
        <w:t xml:space="preserve">in diesem Fall </w:t>
      </w:r>
      <w:r w:rsidR="006F2072">
        <w:rPr>
          <w:rFonts w:asciiTheme="minorHAnsi" w:hAnsiTheme="minorHAnsi" w:cstheme="minorHAnsi"/>
        </w:rPr>
        <w:t>bei d</w:t>
      </w:r>
      <w:r w:rsidR="00A61C67">
        <w:rPr>
          <w:rFonts w:asciiTheme="minorHAnsi" w:hAnsiTheme="minorHAnsi" w:cstheme="minorHAnsi"/>
        </w:rPr>
        <w:t>er</w:t>
      </w:r>
      <w:r w:rsidR="006F2072">
        <w:rPr>
          <w:rFonts w:asciiTheme="minorHAnsi" w:hAnsiTheme="minorHAnsi" w:cstheme="minorHAnsi"/>
        </w:rPr>
        <w:t xml:space="preserve"> Redoxreaktion als Elektronendonator fungiert und von einigen Mikroorganismen zu Schwefel oxidiert wird. Den Elektronenakzeptor stellt dabei Sauerstoff dar.  </w:t>
      </w:r>
    </w:p>
    <w:p w14:paraId="08A77BA5" w14:textId="77777777" w:rsidR="007A2E55" w:rsidRDefault="0062216A" w:rsidP="0027406A">
      <w:pPr>
        <w:jc w:val="left"/>
        <w:rPr>
          <w:rFonts w:asciiTheme="minorHAnsi" w:hAnsiTheme="minorHAnsi" w:cstheme="minorHAnsi"/>
        </w:rPr>
      </w:pPr>
      <w:r w:rsidRPr="00085439">
        <w:rPr>
          <w:rFonts w:asciiTheme="minorHAnsi" w:hAnsiTheme="minorHAnsi" w:cstheme="minorHAnsi"/>
        </w:rPr>
        <w:t>5</w:t>
      </w:r>
      <w:r w:rsidR="006B46BB" w:rsidRPr="00085439">
        <w:rPr>
          <w:rFonts w:asciiTheme="minorHAnsi" w:hAnsiTheme="minorHAnsi" w:cstheme="minorHAnsi"/>
        </w:rPr>
        <w:t>. Schwefel</w:t>
      </w:r>
      <w:r w:rsidR="006B46BB" w:rsidRPr="00237218">
        <w:rPr>
          <w:rFonts w:asciiTheme="minorHAnsi" w:hAnsiTheme="minorHAnsi" w:cstheme="minorHAnsi"/>
          <w:color w:val="008000"/>
        </w:rPr>
        <w:t>reduktion</w:t>
      </w:r>
      <w:r w:rsidR="006B46BB" w:rsidRPr="00085439">
        <w:rPr>
          <w:rFonts w:asciiTheme="minorHAnsi" w:hAnsiTheme="minorHAnsi" w:cstheme="minorHAnsi"/>
        </w:rPr>
        <w:t xml:space="preserve">: </w:t>
      </w:r>
      <m:oMath>
        <m:sSub>
          <m:sSubPr>
            <m:ctrlPr>
              <w:rPr>
                <w:rFonts w:ascii="Cambria Math" w:hAnsi="Cambria Math" w:cstheme="minorHAnsi"/>
              </w:rPr>
            </m:ctrlPr>
          </m:sSubPr>
          <m:e>
            <m:r>
              <m:rPr>
                <m:nor/>
              </m:rPr>
              <w:rPr>
                <w:rFonts w:asciiTheme="minorHAnsi" w:hAnsiTheme="minorHAnsi" w:cstheme="minorHAnsi"/>
              </w:rPr>
              <m:t>H</m:t>
            </m:r>
          </m:e>
          <m:sub>
            <m:r>
              <m:rPr>
                <m:nor/>
              </m:rPr>
              <w:rPr>
                <w:rFonts w:asciiTheme="minorHAnsi" w:hAnsiTheme="minorHAnsi" w:cstheme="minorHAnsi"/>
              </w:rPr>
              <m:t>2</m:t>
            </m:r>
          </m:sub>
        </m:sSub>
        <m:r>
          <m:rPr>
            <m:nor/>
          </m:rPr>
          <w:rPr>
            <w:rFonts w:asciiTheme="minorHAnsi" w:hAnsiTheme="minorHAnsi" w:cstheme="minorHAnsi"/>
          </w:rPr>
          <m:t xml:space="preserve"> + S → </m:t>
        </m:r>
        <m:sSub>
          <m:sSubPr>
            <m:ctrlPr>
              <w:rPr>
                <w:rFonts w:ascii="Cambria Math" w:hAnsi="Cambria Math" w:cstheme="minorHAnsi"/>
              </w:rPr>
            </m:ctrlPr>
          </m:sSubPr>
          <m:e>
            <m:r>
              <m:rPr>
                <m:nor/>
              </m:rPr>
              <w:rPr>
                <w:rFonts w:asciiTheme="minorHAnsi" w:hAnsiTheme="minorHAnsi" w:cstheme="minorHAnsi"/>
              </w:rPr>
              <m:t>H</m:t>
            </m:r>
          </m:e>
          <m:sub>
            <m:r>
              <m:rPr>
                <m:nor/>
              </m:rPr>
              <w:rPr>
                <w:rFonts w:asciiTheme="minorHAnsi" w:hAnsiTheme="minorHAnsi" w:cstheme="minorHAnsi"/>
              </w:rPr>
              <m:t>2</m:t>
            </m:r>
          </m:sub>
        </m:sSub>
        <m:r>
          <m:rPr>
            <m:nor/>
          </m:rPr>
          <w:rPr>
            <w:rFonts w:asciiTheme="minorHAnsi" w:hAnsiTheme="minorHAnsi" w:cstheme="minorHAnsi"/>
          </w:rPr>
          <m:t>S</m:t>
        </m:r>
      </m:oMath>
      <w:r w:rsidR="006B46BB" w:rsidRPr="00085439">
        <w:rPr>
          <w:rFonts w:asciiTheme="minorHAnsi" w:hAnsiTheme="minorHAnsi" w:cstheme="minorHAnsi"/>
        </w:rPr>
        <w:tab/>
      </w:r>
    </w:p>
    <w:p w14:paraId="74BEDDFC" w14:textId="6A73D4CE" w:rsidR="007A2E55" w:rsidRPr="007A2E55" w:rsidRDefault="007A2E55" w:rsidP="007A2E55">
      <w:pPr>
        <w:jc w:val="left"/>
        <w:rPr>
          <w:rFonts w:asciiTheme="minorHAnsi" w:hAnsiTheme="minorHAnsi" w:cstheme="minorHAnsi"/>
        </w:rPr>
      </w:pPr>
      <w:r>
        <w:rPr>
          <w:rFonts w:asciiTheme="minorHAnsi" w:hAnsiTheme="minorHAnsi" w:cstheme="minorHAnsi"/>
        </w:rPr>
        <w:t xml:space="preserve">Genau wie </w:t>
      </w:r>
      <w:r w:rsidR="00C10A22">
        <w:rPr>
          <w:rFonts w:asciiTheme="minorHAnsi" w:hAnsiTheme="minorHAnsi" w:cstheme="minorHAnsi"/>
        </w:rPr>
        <w:t xml:space="preserve">bei der </w:t>
      </w:r>
      <w:r>
        <w:rPr>
          <w:rFonts w:asciiTheme="minorHAnsi" w:hAnsiTheme="minorHAnsi" w:cstheme="minorHAnsi"/>
        </w:rPr>
        <w:t>d</w:t>
      </w:r>
      <w:r w:rsidRPr="00040021">
        <w:rPr>
          <w:rFonts w:asciiTheme="minorHAnsi" w:hAnsiTheme="minorHAnsi" w:cstheme="minorHAnsi"/>
        </w:rPr>
        <w:t>issimilatorische</w:t>
      </w:r>
      <w:r>
        <w:rPr>
          <w:rFonts w:asciiTheme="minorHAnsi" w:hAnsiTheme="minorHAnsi" w:cstheme="minorHAnsi"/>
        </w:rPr>
        <w:t>n</w:t>
      </w:r>
      <w:r w:rsidRPr="00040021">
        <w:rPr>
          <w:rFonts w:asciiTheme="minorHAnsi" w:hAnsiTheme="minorHAnsi" w:cstheme="minorHAnsi"/>
        </w:rPr>
        <w:t xml:space="preserve"> </w:t>
      </w:r>
      <w:r>
        <w:rPr>
          <w:rFonts w:asciiTheme="minorHAnsi" w:hAnsiTheme="minorHAnsi" w:cstheme="minorHAnsi"/>
        </w:rPr>
        <w:t xml:space="preserve">Sulfatreduktion </w:t>
      </w:r>
      <w:r w:rsidR="009800E3">
        <w:rPr>
          <w:rFonts w:asciiTheme="minorHAnsi" w:hAnsiTheme="minorHAnsi" w:cstheme="minorHAnsi"/>
        </w:rPr>
        <w:t>fungiert</w:t>
      </w:r>
      <w:r>
        <w:rPr>
          <w:rFonts w:asciiTheme="minorHAnsi" w:hAnsiTheme="minorHAnsi" w:cstheme="minorHAnsi"/>
        </w:rPr>
        <w:t xml:space="preserve"> </w:t>
      </w:r>
      <w:r w:rsidR="001A14FB">
        <w:rPr>
          <w:rFonts w:asciiTheme="minorHAnsi" w:hAnsiTheme="minorHAnsi" w:cstheme="minorHAnsi"/>
        </w:rPr>
        <w:t xml:space="preserve">die </w:t>
      </w:r>
      <w:r w:rsidR="00C10A22">
        <w:rPr>
          <w:rFonts w:asciiTheme="minorHAnsi" w:hAnsiTheme="minorHAnsi" w:cstheme="minorHAnsi"/>
        </w:rPr>
        <w:t>Schwefel</w:t>
      </w:r>
      <w:r>
        <w:rPr>
          <w:rFonts w:asciiTheme="minorHAnsi" w:hAnsiTheme="minorHAnsi" w:cstheme="minorHAnsi"/>
        </w:rPr>
        <w:t>verbindung</w:t>
      </w:r>
      <w:r w:rsidR="00C10A22">
        <w:rPr>
          <w:rFonts w:asciiTheme="minorHAnsi" w:hAnsiTheme="minorHAnsi" w:cstheme="minorHAnsi"/>
        </w:rPr>
        <w:t xml:space="preserve"> </w:t>
      </w:r>
      <w:r w:rsidR="00A61C67">
        <w:rPr>
          <w:rFonts w:asciiTheme="minorHAnsi" w:hAnsiTheme="minorHAnsi" w:cstheme="minorHAnsi"/>
        </w:rPr>
        <w:t xml:space="preserve">auch hier </w:t>
      </w:r>
      <w:r w:rsidR="00C10A22">
        <w:rPr>
          <w:rFonts w:asciiTheme="minorHAnsi" w:hAnsiTheme="minorHAnsi" w:cstheme="minorHAnsi"/>
        </w:rPr>
        <w:t>als Elektronenakzeptor</w:t>
      </w:r>
      <w:r w:rsidR="00A61C67">
        <w:rPr>
          <w:rFonts w:asciiTheme="minorHAnsi" w:hAnsiTheme="minorHAnsi" w:cstheme="minorHAnsi"/>
        </w:rPr>
        <w:t xml:space="preserve">, wohingegen </w:t>
      </w:r>
      <w:r>
        <w:rPr>
          <w:rFonts w:asciiTheme="minorHAnsi" w:hAnsiTheme="minorHAnsi" w:cstheme="minorHAnsi"/>
        </w:rPr>
        <w:t xml:space="preserve">Wasserstoff als Elektronendonator </w:t>
      </w:r>
      <w:r w:rsidR="00A61C67">
        <w:rPr>
          <w:rFonts w:asciiTheme="minorHAnsi" w:hAnsiTheme="minorHAnsi" w:cstheme="minorHAnsi"/>
        </w:rPr>
        <w:t xml:space="preserve">bei der </w:t>
      </w:r>
      <w:r w:rsidRPr="007A2E55">
        <w:rPr>
          <w:rFonts w:asciiTheme="minorHAnsi" w:hAnsiTheme="minorHAnsi" w:cstheme="minorHAnsi"/>
        </w:rPr>
        <w:t xml:space="preserve">Energiegewinnung </w:t>
      </w:r>
      <w:r>
        <w:rPr>
          <w:rFonts w:asciiTheme="minorHAnsi" w:hAnsiTheme="minorHAnsi" w:cstheme="minorHAnsi"/>
        </w:rPr>
        <w:t>genutzt</w:t>
      </w:r>
      <w:r w:rsidR="009800E3">
        <w:rPr>
          <w:rFonts w:asciiTheme="minorHAnsi" w:hAnsiTheme="minorHAnsi" w:cstheme="minorHAnsi"/>
        </w:rPr>
        <w:t xml:space="preserve"> wird</w:t>
      </w:r>
      <w:r>
        <w:rPr>
          <w:rFonts w:asciiTheme="minorHAnsi" w:hAnsiTheme="minorHAnsi" w:cstheme="minorHAnsi"/>
        </w:rPr>
        <w:t xml:space="preserve">. </w:t>
      </w:r>
      <w:r w:rsidR="009800E3">
        <w:rPr>
          <w:rFonts w:asciiTheme="minorHAnsi" w:hAnsiTheme="minorHAnsi" w:cstheme="minorHAnsi"/>
        </w:rPr>
        <w:t>Ebenso</w:t>
      </w:r>
      <w:r>
        <w:rPr>
          <w:rFonts w:asciiTheme="minorHAnsi" w:hAnsiTheme="minorHAnsi" w:cstheme="minorHAnsi"/>
        </w:rPr>
        <w:t xml:space="preserve"> erzeugen die Mikroorganismen </w:t>
      </w:r>
      <w:r w:rsidR="009800E3">
        <w:rPr>
          <w:rFonts w:asciiTheme="minorHAnsi" w:hAnsiTheme="minorHAnsi" w:cstheme="minorHAnsi"/>
        </w:rPr>
        <w:t xml:space="preserve">auch hier </w:t>
      </w:r>
      <w:r>
        <w:rPr>
          <w:rFonts w:asciiTheme="minorHAnsi" w:hAnsiTheme="minorHAnsi" w:cstheme="minorHAnsi"/>
        </w:rPr>
        <w:t xml:space="preserve">Schwefelwasserstoff. Allerdings </w:t>
      </w:r>
      <w:r w:rsidR="00F550E4">
        <w:rPr>
          <w:rFonts w:asciiTheme="minorHAnsi" w:hAnsiTheme="minorHAnsi" w:cstheme="minorHAnsi"/>
        </w:rPr>
        <w:t>wird</w:t>
      </w:r>
      <w:r>
        <w:rPr>
          <w:rFonts w:asciiTheme="minorHAnsi" w:hAnsiTheme="minorHAnsi" w:cstheme="minorHAnsi"/>
        </w:rPr>
        <w:t xml:space="preserve"> </w:t>
      </w:r>
      <w:r w:rsidR="00F550E4">
        <w:rPr>
          <w:rFonts w:asciiTheme="minorHAnsi" w:hAnsiTheme="minorHAnsi" w:cstheme="minorHAnsi"/>
        </w:rPr>
        <w:t>bei der Schwefelreduktion</w:t>
      </w:r>
      <w:r>
        <w:rPr>
          <w:rFonts w:asciiTheme="minorHAnsi" w:hAnsiTheme="minorHAnsi" w:cstheme="minorHAnsi"/>
        </w:rPr>
        <w:t xml:space="preserve"> </w:t>
      </w:r>
      <w:r w:rsidR="00F550E4">
        <w:rPr>
          <w:rFonts w:asciiTheme="minorHAnsi" w:hAnsiTheme="minorHAnsi" w:cstheme="minorHAnsi"/>
        </w:rPr>
        <w:t xml:space="preserve">Schwefel (anstelle von Sulfat) als Elektronenakzeptor von den </w:t>
      </w:r>
      <w:r>
        <w:rPr>
          <w:rFonts w:asciiTheme="minorHAnsi" w:hAnsiTheme="minorHAnsi" w:cstheme="minorHAnsi"/>
        </w:rPr>
        <w:t xml:space="preserve">Mikroorganismen </w:t>
      </w:r>
      <w:r w:rsidR="00F550E4">
        <w:rPr>
          <w:rFonts w:asciiTheme="minorHAnsi" w:hAnsiTheme="minorHAnsi" w:cstheme="minorHAnsi"/>
        </w:rPr>
        <w:t xml:space="preserve">genutzt. </w:t>
      </w:r>
    </w:p>
    <w:p w14:paraId="44B4DB01" w14:textId="0F2BA45B" w:rsidR="00641BC3" w:rsidRPr="00215A8B" w:rsidRDefault="0062216A" w:rsidP="0027406A">
      <w:pPr>
        <w:jc w:val="left"/>
        <w:rPr>
          <w:rFonts w:asciiTheme="minorHAnsi" w:eastAsiaTheme="minorEastAsia" w:hAnsiTheme="minorHAnsi" w:cstheme="minorHAnsi"/>
          <w:lang w:val="en-US"/>
        </w:rPr>
      </w:pPr>
      <w:r w:rsidRPr="00085439">
        <w:rPr>
          <w:rFonts w:asciiTheme="minorHAnsi" w:hAnsiTheme="minorHAnsi" w:cstheme="minorHAnsi"/>
          <w:lang w:val="en-US"/>
        </w:rPr>
        <w:t>6</w:t>
      </w:r>
      <w:r w:rsidR="006B46BB" w:rsidRPr="00085439">
        <w:rPr>
          <w:rFonts w:asciiTheme="minorHAnsi" w:hAnsiTheme="minorHAnsi" w:cstheme="minorHAnsi"/>
          <w:lang w:val="en-US"/>
        </w:rPr>
        <w:t xml:space="preserve">. </w:t>
      </w:r>
      <w:proofErr w:type="spellStart"/>
      <w:r w:rsidR="006B46BB" w:rsidRPr="00085439">
        <w:rPr>
          <w:rFonts w:asciiTheme="minorHAnsi" w:hAnsiTheme="minorHAnsi" w:cstheme="minorHAnsi"/>
          <w:lang w:val="en-US"/>
        </w:rPr>
        <w:t>Schwefel</w:t>
      </w:r>
      <w:r w:rsidR="006B46BB" w:rsidRPr="00237218">
        <w:rPr>
          <w:rFonts w:asciiTheme="minorHAnsi" w:hAnsiTheme="minorHAnsi" w:cstheme="minorHAnsi"/>
          <w:color w:val="FF0000"/>
          <w:lang w:val="en-US"/>
        </w:rPr>
        <w:t>oxidation</w:t>
      </w:r>
      <w:proofErr w:type="spellEnd"/>
      <w:r w:rsidR="006B46BB" w:rsidRPr="00085439">
        <w:rPr>
          <w:rFonts w:asciiTheme="minorHAnsi" w:hAnsiTheme="minorHAnsi" w:cstheme="minorHAnsi"/>
          <w:lang w:val="en-US"/>
        </w:rPr>
        <w:t xml:space="preserve">: </w:t>
      </w:r>
      <m:oMath>
        <m:r>
          <m:rPr>
            <m:nor/>
          </m:rPr>
          <w:rPr>
            <w:rFonts w:asciiTheme="minorHAnsi" w:hAnsiTheme="minorHAnsi" w:cstheme="minorHAnsi"/>
            <w:lang w:val="en-US"/>
          </w:rPr>
          <m:t xml:space="preserve">S + </m:t>
        </m:r>
        <m:sSub>
          <m:sSubPr>
            <m:ctrlPr>
              <w:rPr>
                <w:rFonts w:ascii="Cambria Math" w:hAnsi="Cambria Math" w:cstheme="minorHAnsi"/>
              </w:rPr>
            </m:ctrlPr>
          </m:sSubPr>
          <m:e>
            <m:r>
              <m:rPr>
                <m:nor/>
              </m:rPr>
              <w:rPr>
                <w:rFonts w:asciiTheme="minorHAnsi" w:hAnsiTheme="minorHAnsi" w:cstheme="minorHAnsi"/>
                <w:lang w:val="en-US"/>
              </w:rPr>
              <m:t>H</m:t>
            </m:r>
          </m:e>
          <m:sub>
            <m:r>
              <m:rPr>
                <m:nor/>
              </m:rPr>
              <w:rPr>
                <w:rFonts w:asciiTheme="minorHAnsi" w:hAnsiTheme="minorHAnsi" w:cstheme="minorHAnsi"/>
                <w:lang w:val="en-US"/>
              </w:rPr>
              <m:t>2</m:t>
            </m:r>
          </m:sub>
        </m:sSub>
        <m:r>
          <m:rPr>
            <m:nor/>
          </m:rPr>
          <w:rPr>
            <w:rFonts w:asciiTheme="minorHAnsi" w:hAnsiTheme="minorHAnsi" w:cstheme="minorHAnsi"/>
            <w:lang w:val="en-US"/>
          </w:rPr>
          <m:t>O + 1,5</m:t>
        </m:r>
        <m:sSub>
          <m:sSubPr>
            <m:ctrlPr>
              <w:rPr>
                <w:rFonts w:ascii="Cambria Math" w:hAnsi="Cambria Math" w:cstheme="minorHAnsi"/>
              </w:rPr>
            </m:ctrlPr>
          </m:sSubPr>
          <m:e>
            <m:r>
              <m:rPr>
                <m:nor/>
              </m:rPr>
              <w:rPr>
                <w:rFonts w:asciiTheme="minorHAnsi" w:hAnsiTheme="minorHAnsi" w:cstheme="minorHAnsi"/>
                <w:lang w:val="en-US"/>
              </w:rPr>
              <m:t>O</m:t>
            </m:r>
          </m:e>
          <m:sub>
            <m:r>
              <m:rPr>
                <m:nor/>
              </m:rPr>
              <w:rPr>
                <w:rFonts w:asciiTheme="minorHAnsi" w:hAnsiTheme="minorHAnsi" w:cstheme="minorHAnsi"/>
                <w:lang w:val="en-US"/>
              </w:rPr>
              <m:t xml:space="preserve">2  </m:t>
            </m:r>
          </m:sub>
        </m:sSub>
        <m:r>
          <m:rPr>
            <m:nor/>
          </m:rPr>
          <w:rPr>
            <w:rFonts w:asciiTheme="minorHAnsi" w:hAnsiTheme="minorHAnsi" w:cstheme="minorHAnsi"/>
            <w:lang w:val="en-US"/>
          </w:rPr>
          <m:t>→</m:t>
        </m:r>
      </m:oMath>
      <w:r w:rsidR="006B46BB" w:rsidRPr="00085439">
        <w:rPr>
          <w:rFonts w:asciiTheme="minorHAnsi" w:hAnsiTheme="minorHAnsi" w:cstheme="minorHAnsi"/>
          <w:lang w:val="en-US"/>
        </w:rPr>
        <w:t xml:space="preserve"> </w:t>
      </w:r>
      <m:oMath>
        <m:r>
          <m:rPr>
            <m:nor/>
          </m:rPr>
          <w:rPr>
            <w:rFonts w:asciiTheme="minorHAnsi" w:hAnsiTheme="minorHAnsi" w:cstheme="minorHAnsi"/>
            <w:lang w:val="en-US"/>
          </w:rPr>
          <m:t>S</m:t>
        </m:r>
        <m:sSubSup>
          <m:sSubSupPr>
            <m:ctrlPr>
              <w:rPr>
                <w:rFonts w:ascii="Cambria Math" w:hAnsi="Cambria Math" w:cstheme="minorHAnsi"/>
              </w:rPr>
            </m:ctrlPr>
          </m:sSubSupPr>
          <m:e>
            <m:r>
              <m:rPr>
                <m:nor/>
              </m:rPr>
              <w:rPr>
                <w:rFonts w:asciiTheme="minorHAnsi" w:hAnsiTheme="minorHAnsi" w:cstheme="minorHAnsi"/>
                <w:lang w:val="en-US"/>
              </w:rPr>
              <m:t>O</m:t>
            </m:r>
          </m:e>
          <m:sub>
            <m:r>
              <m:rPr>
                <m:nor/>
              </m:rPr>
              <w:rPr>
                <w:rFonts w:asciiTheme="minorHAnsi" w:hAnsiTheme="minorHAnsi" w:cstheme="minorHAnsi"/>
                <w:lang w:val="en-US"/>
              </w:rPr>
              <m:t>4</m:t>
            </m:r>
          </m:sub>
          <m:sup>
            <m:r>
              <m:rPr>
                <m:nor/>
              </m:rPr>
              <w:rPr>
                <w:rFonts w:asciiTheme="minorHAnsi" w:hAnsiTheme="minorHAnsi" w:cstheme="minorHAnsi"/>
                <w:lang w:val="en-US"/>
              </w:rPr>
              <m:t>2-</m:t>
            </m:r>
          </m:sup>
        </m:sSubSup>
        <m:r>
          <m:rPr>
            <m:nor/>
          </m:rPr>
          <w:rPr>
            <w:rFonts w:asciiTheme="minorHAnsi" w:hAnsiTheme="minorHAnsi" w:cstheme="minorHAnsi"/>
            <w:lang w:val="en-US"/>
          </w:rPr>
          <m:t xml:space="preserve"> + 2</m:t>
        </m:r>
        <m:sSup>
          <m:sSupPr>
            <m:ctrlPr>
              <w:rPr>
                <w:rFonts w:ascii="Cambria Math" w:hAnsi="Cambria Math" w:cstheme="minorHAnsi"/>
              </w:rPr>
            </m:ctrlPr>
          </m:sSupPr>
          <m:e>
            <m:r>
              <m:rPr>
                <m:nor/>
              </m:rPr>
              <w:rPr>
                <w:rFonts w:asciiTheme="minorHAnsi" w:hAnsiTheme="minorHAnsi" w:cstheme="minorHAnsi"/>
                <w:lang w:val="en-US"/>
              </w:rPr>
              <m:t>H</m:t>
            </m:r>
          </m:e>
          <m:sup>
            <m:r>
              <m:rPr>
                <m:nor/>
              </m:rPr>
              <w:rPr>
                <w:rFonts w:asciiTheme="minorHAnsi" w:hAnsiTheme="minorHAnsi" w:cstheme="minorHAnsi"/>
                <w:lang w:val="en-US"/>
              </w:rPr>
              <m:t>+</m:t>
            </m:r>
          </m:sup>
        </m:sSup>
      </m:oMath>
    </w:p>
    <w:p w14:paraId="1AFBC127" w14:textId="472DAA71" w:rsidR="001A14FB" w:rsidRPr="003E0181" w:rsidRDefault="006F2072" w:rsidP="001A14FB">
      <w:pPr>
        <w:jc w:val="left"/>
        <w:rPr>
          <w:rFonts w:asciiTheme="minorHAnsi" w:eastAsiaTheme="minorEastAsia" w:hAnsiTheme="minorHAnsi" w:cstheme="minorHAnsi"/>
        </w:rPr>
      </w:pPr>
      <w:r>
        <w:rPr>
          <w:rFonts w:asciiTheme="minorHAnsi" w:eastAsiaTheme="minorEastAsia" w:hAnsiTheme="minorHAnsi" w:cstheme="minorHAnsi"/>
        </w:rPr>
        <w:t xml:space="preserve">Schwefel kann </w:t>
      </w:r>
      <w:r w:rsidR="001A14FB">
        <w:rPr>
          <w:rFonts w:asciiTheme="minorHAnsi" w:eastAsiaTheme="minorEastAsia" w:hAnsiTheme="minorHAnsi" w:cstheme="minorHAnsi"/>
        </w:rPr>
        <w:t xml:space="preserve">bei der Energiegewinnung </w:t>
      </w:r>
      <w:r>
        <w:rPr>
          <w:rFonts w:asciiTheme="minorHAnsi" w:eastAsiaTheme="minorEastAsia" w:hAnsiTheme="minorHAnsi" w:cstheme="minorHAnsi"/>
        </w:rPr>
        <w:t xml:space="preserve">jedoch nicht nur als Elektronenakzeptor (siehe </w:t>
      </w:r>
      <w:r w:rsidRPr="006F2072">
        <w:rPr>
          <w:rFonts w:asciiTheme="minorHAnsi" w:eastAsiaTheme="minorEastAsia" w:hAnsiTheme="minorHAnsi" w:cstheme="minorHAnsi"/>
        </w:rPr>
        <w:t>Schwefelreduktion</w:t>
      </w:r>
      <w:r>
        <w:rPr>
          <w:rFonts w:asciiTheme="minorHAnsi" w:eastAsiaTheme="minorEastAsia" w:hAnsiTheme="minorHAnsi" w:cstheme="minorHAnsi"/>
        </w:rPr>
        <w:t xml:space="preserve">), sondern auch wie hier als Elektronendonator dienen. </w:t>
      </w:r>
      <w:r w:rsidR="001A14FB">
        <w:rPr>
          <w:rFonts w:asciiTheme="minorHAnsi" w:eastAsiaTheme="minorEastAsia" w:hAnsiTheme="minorHAnsi" w:cstheme="minorHAnsi"/>
        </w:rPr>
        <w:t xml:space="preserve">So wird bei der Schwefeloxidation, genau wie bei der </w:t>
      </w:r>
      <w:proofErr w:type="spellStart"/>
      <w:r w:rsidR="003E0181">
        <w:rPr>
          <w:rFonts w:asciiTheme="minorHAnsi" w:eastAsiaTheme="minorEastAsia" w:hAnsiTheme="minorHAnsi" w:cstheme="minorHAnsi"/>
        </w:rPr>
        <w:t>Sulfidoxidation</w:t>
      </w:r>
      <w:proofErr w:type="spellEnd"/>
      <w:r w:rsidR="001A14FB">
        <w:rPr>
          <w:rFonts w:asciiTheme="minorHAnsi" w:eastAsiaTheme="minorEastAsia" w:hAnsiTheme="minorHAnsi" w:cstheme="minorHAnsi"/>
        </w:rPr>
        <w:t>,</w:t>
      </w:r>
      <w:r w:rsidR="003E0181">
        <w:rPr>
          <w:rFonts w:asciiTheme="minorHAnsi" w:eastAsiaTheme="minorEastAsia" w:hAnsiTheme="minorHAnsi" w:cstheme="minorHAnsi"/>
        </w:rPr>
        <w:t xml:space="preserve"> die Schwefelverbindung</w:t>
      </w:r>
      <w:r w:rsidR="001A14FB">
        <w:rPr>
          <w:rFonts w:asciiTheme="minorHAnsi" w:eastAsiaTheme="minorEastAsia" w:hAnsiTheme="minorHAnsi" w:cstheme="minorHAnsi"/>
        </w:rPr>
        <w:t xml:space="preserve"> von einigen Mikroorganismen</w:t>
      </w:r>
      <w:r w:rsidR="003E0181">
        <w:rPr>
          <w:rFonts w:asciiTheme="minorHAnsi" w:eastAsiaTheme="minorEastAsia" w:hAnsiTheme="minorHAnsi" w:cstheme="minorHAnsi"/>
        </w:rPr>
        <w:t xml:space="preserve"> </w:t>
      </w:r>
      <w:r w:rsidR="001A14FB">
        <w:rPr>
          <w:rFonts w:asciiTheme="minorHAnsi" w:eastAsiaTheme="minorEastAsia" w:hAnsiTheme="minorHAnsi" w:cstheme="minorHAnsi"/>
        </w:rPr>
        <w:t xml:space="preserve">zu Sulfat oxidiert. </w:t>
      </w:r>
    </w:p>
    <w:p w14:paraId="220262D3" w14:textId="7E835FA6" w:rsidR="001D72A7" w:rsidRDefault="001D72A7" w:rsidP="001D72A7">
      <w:pPr>
        <w:pStyle w:val="berschrift3"/>
      </w:pPr>
      <w:r>
        <w:t xml:space="preserve">Experiment:  Verbrennung von Schwefel </w:t>
      </w:r>
      <w:r w:rsidR="00A95456">
        <w:t>i</w:t>
      </w:r>
      <w:r>
        <w:t xml:space="preserve">n Sauerstoff </w:t>
      </w:r>
    </w:p>
    <w:tbl>
      <w:tblPr>
        <w:tblStyle w:val="Tabellenraster"/>
        <w:tblW w:w="0" w:type="auto"/>
        <w:jc w:val="center"/>
        <w:tblLook w:val="04A0" w:firstRow="1" w:lastRow="0" w:firstColumn="1" w:lastColumn="0" w:noHBand="0" w:noVBand="1"/>
      </w:tblPr>
      <w:tblGrid>
        <w:gridCol w:w="1980"/>
        <w:gridCol w:w="4252"/>
        <w:gridCol w:w="3112"/>
      </w:tblGrid>
      <w:tr w:rsidR="00FE3511" w14:paraId="2B1A0709" w14:textId="77777777" w:rsidTr="00215A8B">
        <w:trPr>
          <w:jc w:val="center"/>
        </w:trPr>
        <w:tc>
          <w:tcPr>
            <w:tcW w:w="1980" w:type="dxa"/>
            <w:shd w:val="clear" w:color="auto" w:fill="D0CECE" w:themeFill="background2" w:themeFillShade="E6"/>
          </w:tcPr>
          <w:p w14:paraId="4C57679C" w14:textId="5A90C9EE" w:rsidR="00C3673B" w:rsidRPr="00C3673B" w:rsidRDefault="00C3673B" w:rsidP="006B46BB">
            <w:pPr>
              <w:rPr>
                <w:b/>
                <w:bCs/>
              </w:rPr>
            </w:pPr>
            <w:r w:rsidRPr="00C3673B">
              <w:rPr>
                <w:b/>
                <w:bCs/>
              </w:rPr>
              <w:t>Ziel</w:t>
            </w:r>
          </w:p>
        </w:tc>
        <w:tc>
          <w:tcPr>
            <w:tcW w:w="7364" w:type="dxa"/>
            <w:gridSpan w:val="2"/>
          </w:tcPr>
          <w:p w14:paraId="502EB672" w14:textId="7C21AD21" w:rsidR="00C3673B" w:rsidRDefault="003D60F3" w:rsidP="006B46BB">
            <w:r w:rsidRPr="003D60F3">
              <w:t xml:space="preserve">Experimentelle Nachstellung der </w:t>
            </w:r>
            <w:r w:rsidR="002171DE" w:rsidRPr="00F94D2C">
              <w:rPr>
                <w:bCs/>
              </w:rPr>
              <w:t>Schwefeloxidation im Kre</w:t>
            </w:r>
            <w:r w:rsidRPr="00F94D2C">
              <w:rPr>
                <w:bCs/>
              </w:rPr>
              <w:t>islauf</w:t>
            </w:r>
          </w:p>
        </w:tc>
      </w:tr>
      <w:tr w:rsidR="00FE3511" w14:paraId="6EDF450A" w14:textId="77777777" w:rsidTr="00215A8B">
        <w:trPr>
          <w:jc w:val="center"/>
        </w:trPr>
        <w:tc>
          <w:tcPr>
            <w:tcW w:w="1980" w:type="dxa"/>
            <w:shd w:val="clear" w:color="auto" w:fill="D0CECE" w:themeFill="background2" w:themeFillShade="E6"/>
          </w:tcPr>
          <w:p w14:paraId="208CB305" w14:textId="0B7CB1DC" w:rsidR="00C3673B" w:rsidRPr="00C3673B" w:rsidRDefault="00C3673B" w:rsidP="006B46BB">
            <w:pPr>
              <w:rPr>
                <w:b/>
                <w:bCs/>
              </w:rPr>
            </w:pPr>
            <w:r w:rsidRPr="00C3673B">
              <w:rPr>
                <w:b/>
                <w:bCs/>
              </w:rPr>
              <w:t xml:space="preserve">Material </w:t>
            </w:r>
          </w:p>
        </w:tc>
        <w:tc>
          <w:tcPr>
            <w:tcW w:w="7364" w:type="dxa"/>
            <w:gridSpan w:val="2"/>
          </w:tcPr>
          <w:p w14:paraId="322EE360" w14:textId="7493F6E9" w:rsidR="00C3673B" w:rsidRPr="00C3673B" w:rsidRDefault="00C3673B" w:rsidP="003F1251">
            <w:pPr>
              <w:numPr>
                <w:ilvl w:val="0"/>
                <w:numId w:val="19"/>
              </w:numPr>
              <w:rPr>
                <w:b/>
                <w:bCs/>
                <w:szCs w:val="24"/>
              </w:rPr>
            </w:pPr>
            <w:r w:rsidRPr="00C3673B">
              <w:rPr>
                <w:b/>
                <w:bCs/>
                <w:szCs w:val="24"/>
              </w:rPr>
              <w:t>Standzylinder</w:t>
            </w:r>
          </w:p>
          <w:p w14:paraId="13C441F5" w14:textId="77777777" w:rsidR="00C3673B" w:rsidRPr="00C3673B" w:rsidRDefault="00C3673B" w:rsidP="003F1251">
            <w:pPr>
              <w:numPr>
                <w:ilvl w:val="0"/>
                <w:numId w:val="19"/>
              </w:numPr>
              <w:spacing w:before="100" w:beforeAutospacing="1" w:after="100" w:afterAutospacing="1"/>
              <w:rPr>
                <w:rFonts w:ascii="Times New Roman" w:eastAsia="Times New Roman" w:hAnsi="Times New Roman" w:cs="Times New Roman"/>
                <w:b/>
                <w:bCs/>
                <w:color w:val="000000"/>
                <w:szCs w:val="24"/>
                <w:lang w:eastAsia="de-DE"/>
              </w:rPr>
            </w:pPr>
            <w:r w:rsidRPr="00C3673B">
              <w:rPr>
                <w:rFonts w:eastAsia="Times New Roman" w:cs="Arial"/>
                <w:b/>
                <w:bCs/>
                <w:color w:val="000000"/>
                <w:szCs w:val="24"/>
                <w:lang w:eastAsia="de-DE"/>
              </w:rPr>
              <w:t>Verbrennungslöffel</w:t>
            </w:r>
          </w:p>
          <w:p w14:paraId="6B231903" w14:textId="50058D97" w:rsidR="00C3673B" w:rsidRPr="00C3673B" w:rsidRDefault="00C3673B" w:rsidP="003F1251">
            <w:pPr>
              <w:numPr>
                <w:ilvl w:val="0"/>
                <w:numId w:val="19"/>
              </w:numPr>
              <w:spacing w:before="100" w:beforeAutospacing="1" w:after="100" w:afterAutospacing="1"/>
              <w:rPr>
                <w:rFonts w:ascii="Times New Roman" w:eastAsia="Times New Roman" w:hAnsi="Times New Roman" w:cs="Times New Roman"/>
                <w:b/>
                <w:bCs/>
                <w:color w:val="000000"/>
                <w:szCs w:val="24"/>
                <w:lang w:eastAsia="de-DE"/>
              </w:rPr>
            </w:pPr>
            <w:r w:rsidRPr="00C3673B">
              <w:rPr>
                <w:rFonts w:eastAsia="Times New Roman" w:cs="Arial"/>
                <w:b/>
                <w:bCs/>
                <w:color w:val="000000"/>
                <w:szCs w:val="24"/>
                <w:lang w:eastAsia="de-DE"/>
              </w:rPr>
              <w:t>Brenner, Feuerzeug</w:t>
            </w:r>
          </w:p>
          <w:p w14:paraId="50BC9CFC" w14:textId="7E818870" w:rsidR="00C3673B" w:rsidRPr="003F1251" w:rsidRDefault="00C3673B" w:rsidP="003F1251">
            <w:pPr>
              <w:numPr>
                <w:ilvl w:val="0"/>
                <w:numId w:val="19"/>
              </w:numPr>
              <w:spacing w:before="100" w:beforeAutospacing="1" w:after="100" w:afterAutospacing="1"/>
              <w:rPr>
                <w:rFonts w:ascii="Times New Roman" w:eastAsia="Times New Roman" w:hAnsi="Times New Roman" w:cs="Times New Roman"/>
                <w:b/>
                <w:bCs/>
                <w:color w:val="000000"/>
                <w:szCs w:val="24"/>
                <w:lang w:eastAsia="de-DE"/>
              </w:rPr>
            </w:pPr>
            <w:r w:rsidRPr="00C3673B">
              <w:rPr>
                <w:rFonts w:eastAsia="Times New Roman" w:cs="Arial"/>
                <w:b/>
                <w:bCs/>
                <w:color w:val="000000"/>
                <w:szCs w:val="24"/>
                <w:lang w:eastAsia="de-DE"/>
              </w:rPr>
              <w:t>Gummistopfen</w:t>
            </w:r>
          </w:p>
        </w:tc>
      </w:tr>
      <w:tr w:rsidR="00FE3511" w:rsidRPr="003F1251" w14:paraId="532DD6C6" w14:textId="77777777" w:rsidTr="00215A8B">
        <w:trPr>
          <w:trHeight w:val="1887"/>
          <w:jc w:val="center"/>
        </w:trPr>
        <w:tc>
          <w:tcPr>
            <w:tcW w:w="1980" w:type="dxa"/>
            <w:vMerge w:val="restart"/>
            <w:shd w:val="clear" w:color="auto" w:fill="D0CECE" w:themeFill="background2" w:themeFillShade="E6"/>
          </w:tcPr>
          <w:p w14:paraId="06687424" w14:textId="57D148CE" w:rsidR="003F1251" w:rsidRPr="00C3673B" w:rsidRDefault="003F1251" w:rsidP="006B46BB">
            <w:pPr>
              <w:rPr>
                <w:b/>
                <w:bCs/>
              </w:rPr>
            </w:pPr>
            <w:r w:rsidRPr="00C3673B">
              <w:rPr>
                <w:b/>
                <w:bCs/>
              </w:rPr>
              <w:t xml:space="preserve">Chemikalien </w:t>
            </w:r>
          </w:p>
        </w:tc>
        <w:tc>
          <w:tcPr>
            <w:tcW w:w="4252" w:type="dxa"/>
          </w:tcPr>
          <w:p w14:paraId="4D48A608" w14:textId="34DE2976" w:rsidR="003F1251" w:rsidRPr="00575354" w:rsidRDefault="00960BA0" w:rsidP="00575354">
            <w:pPr>
              <w:numPr>
                <w:ilvl w:val="0"/>
                <w:numId w:val="26"/>
              </w:numPr>
              <w:spacing w:before="100" w:beforeAutospacing="1" w:after="100" w:afterAutospacing="1"/>
              <w:jc w:val="left"/>
              <w:rPr>
                <w:rFonts w:eastAsia="Times New Roman" w:cs="Arial"/>
                <w:color w:val="000000"/>
                <w:sz w:val="27"/>
                <w:szCs w:val="27"/>
                <w:lang w:eastAsia="de-DE"/>
              </w:rPr>
            </w:pPr>
            <w:r w:rsidRPr="00960BA0">
              <w:rPr>
                <w:rFonts w:eastAsia="Times New Roman" w:cs="Arial"/>
                <w:color w:val="FF0000"/>
                <w:sz w:val="27"/>
                <w:szCs w:val="27"/>
                <w:lang w:eastAsia="de-DE"/>
              </w:rPr>
              <w:t>Schwefel</w:t>
            </w:r>
            <w:r w:rsidRPr="00960BA0">
              <w:rPr>
                <w:rFonts w:eastAsia="Times New Roman" w:cs="Arial"/>
                <w:color w:val="000000"/>
                <w:sz w:val="27"/>
                <w:szCs w:val="27"/>
                <w:lang w:eastAsia="de-DE"/>
              </w:rPr>
              <w:t>-Pulver</w:t>
            </w:r>
            <w:r w:rsidRPr="00960BA0">
              <w:rPr>
                <w:rFonts w:eastAsia="Times New Roman" w:cs="Arial"/>
                <w:color w:val="FF0000"/>
                <w:sz w:val="27"/>
                <w:szCs w:val="27"/>
                <w:lang w:eastAsia="de-DE"/>
              </w:rPr>
              <w:br/>
            </w:r>
            <w:r w:rsidRPr="00960BA0">
              <w:rPr>
                <w:rFonts w:eastAsia="Times New Roman" w:cs="Arial"/>
                <w:color w:val="000000"/>
                <w:sz w:val="20"/>
                <w:szCs w:val="20"/>
                <w:lang w:eastAsia="de-DE"/>
              </w:rPr>
              <w:t>CAS-Nr.: 7704-34-9</w:t>
            </w:r>
            <w:r w:rsidRPr="00960BA0">
              <w:rPr>
                <w:rFonts w:eastAsia="Times New Roman" w:cs="Arial"/>
                <w:color w:val="000000"/>
                <w:sz w:val="20"/>
                <w:szCs w:val="20"/>
                <w:lang w:eastAsia="de-DE"/>
              </w:rPr>
              <w:br/>
            </w:r>
            <w:r w:rsidRPr="00960BA0">
              <w:rPr>
                <w:rFonts w:eastAsia="Times New Roman" w:cs="Arial"/>
                <w:color w:val="000000"/>
                <w:sz w:val="15"/>
                <w:szCs w:val="15"/>
                <w:lang w:eastAsia="de-DE"/>
              </w:rPr>
              <w:t>H315</w:t>
            </w:r>
          </w:p>
        </w:tc>
        <w:tc>
          <w:tcPr>
            <w:tcW w:w="3112" w:type="dxa"/>
          </w:tcPr>
          <w:p w14:paraId="703C44F1" w14:textId="0961B012" w:rsidR="003F1251" w:rsidRPr="003F1251" w:rsidRDefault="00960BA0" w:rsidP="003F1251">
            <w:pPr>
              <w:ind w:left="720"/>
              <w:jc w:val="center"/>
              <w:rPr>
                <w:lang w:val="en-US"/>
              </w:rPr>
            </w:pPr>
            <w:r>
              <w:rPr>
                <w:noProof/>
                <w:lang w:eastAsia="de-DE"/>
              </w:rPr>
              <w:drawing>
                <wp:anchor distT="0" distB="0" distL="114300" distR="114300" simplePos="0" relativeHeight="251660288" behindDoc="0" locked="0" layoutInCell="1" allowOverlap="1" wp14:anchorId="24B1A011" wp14:editId="0F0AA152">
                  <wp:simplePos x="0" y="0"/>
                  <wp:positionH relativeFrom="column">
                    <wp:posOffset>612140</wp:posOffset>
                  </wp:positionH>
                  <wp:positionV relativeFrom="paragraph">
                    <wp:posOffset>48126</wp:posOffset>
                  </wp:positionV>
                  <wp:extent cx="647700" cy="6477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Pr="00960BA0">
              <w:rPr>
                <w:noProof/>
                <w:lang w:eastAsia="de-DE"/>
              </w:rPr>
              <mc:AlternateContent>
                <mc:Choice Requires="wps">
                  <w:drawing>
                    <wp:anchor distT="45720" distB="45720" distL="114300" distR="114300" simplePos="0" relativeHeight="251657215" behindDoc="0" locked="0" layoutInCell="1" allowOverlap="1" wp14:anchorId="0EA0F8AB" wp14:editId="74D8FDC6">
                      <wp:simplePos x="0" y="0"/>
                      <wp:positionH relativeFrom="column">
                        <wp:posOffset>547871</wp:posOffset>
                      </wp:positionH>
                      <wp:positionV relativeFrom="paragraph">
                        <wp:posOffset>545465</wp:posOffset>
                      </wp:positionV>
                      <wp:extent cx="928370" cy="399415"/>
                      <wp:effectExtent l="0" t="0" r="5080" b="6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99415"/>
                              </a:xfrm>
                              <a:prstGeom prst="rect">
                                <a:avLst/>
                              </a:prstGeom>
                              <a:solidFill>
                                <a:srgbClr val="FFFFFF"/>
                              </a:solidFill>
                              <a:ln w="9525">
                                <a:noFill/>
                                <a:miter lim="800000"/>
                                <a:headEnd/>
                                <a:tailEnd/>
                              </a:ln>
                            </wps:spPr>
                            <wps:txbx>
                              <w:txbxContent>
                                <w:p w14:paraId="390F1BE4" w14:textId="6CC19B9D" w:rsidR="000915C1" w:rsidRDefault="000915C1">
                                  <w:r>
                                    <w:t>Achtung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A0F8AB" id="_x0000_s1033" type="#_x0000_t202" style="position:absolute;left:0;text-align:left;margin-left:43.15pt;margin-top:42.95pt;width:73.1pt;height:31.4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" stroked="f">
                      <v:textbox>
                        <w:txbxContent>
                          <w:p w14:paraId="390F1BE4" w14:textId="6CC19B9D" w:rsidR="000915C1" w:rsidRDefault="000915C1">
                            <w:r>
                              <w:t>Achtung</w:t>
                            </w:r>
                          </w:p>
                        </w:txbxContent>
                      </v:textbox>
                      <w10:wrap type="square"/>
                    </v:shape>
                  </w:pict>
                </mc:Fallback>
              </mc:AlternateContent>
            </w:r>
          </w:p>
        </w:tc>
      </w:tr>
      <w:tr w:rsidR="00FE3511" w:rsidRPr="003F1251" w14:paraId="36258B2F" w14:textId="77777777" w:rsidTr="00215A8B">
        <w:trPr>
          <w:trHeight w:val="1886"/>
          <w:jc w:val="center"/>
        </w:trPr>
        <w:tc>
          <w:tcPr>
            <w:tcW w:w="1980" w:type="dxa"/>
            <w:vMerge/>
            <w:shd w:val="clear" w:color="auto" w:fill="D0CECE" w:themeFill="background2" w:themeFillShade="E6"/>
          </w:tcPr>
          <w:p w14:paraId="713B2C62" w14:textId="77777777" w:rsidR="003F1251" w:rsidRPr="00C3673B" w:rsidRDefault="003F1251" w:rsidP="006B46BB">
            <w:pPr>
              <w:rPr>
                <w:b/>
                <w:bCs/>
              </w:rPr>
            </w:pPr>
          </w:p>
        </w:tc>
        <w:tc>
          <w:tcPr>
            <w:tcW w:w="4252" w:type="dxa"/>
          </w:tcPr>
          <w:p w14:paraId="062294CE" w14:textId="69E2E3FD" w:rsidR="003F1251" w:rsidRPr="003F1251" w:rsidRDefault="003F1251" w:rsidP="003F1251">
            <w:pPr>
              <w:numPr>
                <w:ilvl w:val="0"/>
                <w:numId w:val="25"/>
              </w:numPr>
              <w:spacing w:before="100" w:beforeAutospacing="1" w:after="100" w:afterAutospacing="1"/>
              <w:jc w:val="left"/>
              <w:rPr>
                <w:rFonts w:eastAsia="Times New Roman" w:cs="Arial"/>
                <w:color w:val="000000"/>
                <w:sz w:val="27"/>
                <w:szCs w:val="27"/>
                <w:lang w:eastAsia="de-DE"/>
              </w:rPr>
            </w:pPr>
            <w:r w:rsidRPr="003F1251">
              <w:rPr>
                <w:rFonts w:eastAsia="Times New Roman" w:cs="Arial"/>
                <w:color w:val="FF0000"/>
                <w:sz w:val="27"/>
                <w:szCs w:val="27"/>
                <w:lang w:eastAsia="de-DE"/>
              </w:rPr>
              <w:t>Sauerstoff</w:t>
            </w:r>
            <w:r w:rsidRPr="003F1251">
              <w:rPr>
                <w:rFonts w:eastAsia="Times New Roman" w:cs="Arial"/>
                <w:b/>
                <w:bCs/>
                <w:color w:val="000000"/>
                <w:sz w:val="27"/>
                <w:szCs w:val="27"/>
                <w:lang w:eastAsia="de-DE"/>
              </w:rPr>
              <w:br/>
            </w:r>
            <w:r w:rsidRPr="003F1251">
              <w:rPr>
                <w:rFonts w:eastAsia="Times New Roman" w:cs="Arial"/>
                <w:color w:val="000000"/>
                <w:sz w:val="20"/>
                <w:szCs w:val="20"/>
                <w:lang w:eastAsia="de-DE"/>
              </w:rPr>
              <w:t>CAS-Nr.: 7782-44-7</w:t>
            </w:r>
            <w:r w:rsidRPr="003F1251">
              <w:rPr>
                <w:rFonts w:eastAsia="Times New Roman" w:cs="Arial"/>
                <w:color w:val="FF0000"/>
                <w:sz w:val="20"/>
                <w:szCs w:val="20"/>
                <w:lang w:eastAsia="de-DE"/>
              </w:rPr>
              <w:br/>
            </w:r>
            <w:r w:rsidRPr="003F1251">
              <w:rPr>
                <w:rFonts w:eastAsia="Times New Roman" w:cs="Arial"/>
                <w:color w:val="000000"/>
                <w:sz w:val="15"/>
                <w:szCs w:val="15"/>
                <w:lang w:eastAsia="de-DE"/>
              </w:rPr>
              <w:t>H270, H280</w:t>
            </w:r>
            <w:r w:rsidRPr="003F1251">
              <w:rPr>
                <w:rFonts w:eastAsia="Times New Roman" w:cs="Arial"/>
                <w:color w:val="000000"/>
                <w:sz w:val="15"/>
                <w:szCs w:val="15"/>
                <w:lang w:eastAsia="de-DE"/>
              </w:rPr>
              <w:br/>
              <w:t>P244, P220, P370+ P376, P403</w:t>
            </w:r>
          </w:p>
        </w:tc>
        <w:tc>
          <w:tcPr>
            <w:tcW w:w="3112" w:type="dxa"/>
          </w:tcPr>
          <w:p w14:paraId="77B35735" w14:textId="50AD605B" w:rsidR="003F1251" w:rsidRPr="003F1251" w:rsidRDefault="002171DE" w:rsidP="003F1251">
            <w:pPr>
              <w:ind w:left="720"/>
              <w:jc w:val="left"/>
            </w:pPr>
            <w:r>
              <w:rPr>
                <w:noProof/>
                <w:lang w:eastAsia="de-DE"/>
              </w:rPr>
              <w:drawing>
                <wp:anchor distT="0" distB="0" distL="114300" distR="114300" simplePos="0" relativeHeight="251654140" behindDoc="0" locked="0" layoutInCell="1" allowOverlap="1" wp14:anchorId="6B1F642D" wp14:editId="4733C15C">
                  <wp:simplePos x="0" y="0"/>
                  <wp:positionH relativeFrom="column">
                    <wp:posOffset>929005</wp:posOffset>
                  </wp:positionH>
                  <wp:positionV relativeFrom="paragraph">
                    <wp:posOffset>31750</wp:posOffset>
                  </wp:positionV>
                  <wp:extent cx="647700" cy="6477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5165" behindDoc="0" locked="0" layoutInCell="1" allowOverlap="1" wp14:anchorId="66AF2AE7" wp14:editId="1CD2B9B5">
                  <wp:simplePos x="0" y="0"/>
                  <wp:positionH relativeFrom="column">
                    <wp:posOffset>192405</wp:posOffset>
                  </wp:positionH>
                  <wp:positionV relativeFrom="paragraph">
                    <wp:posOffset>31750</wp:posOffset>
                  </wp:positionV>
                  <wp:extent cx="647700" cy="6477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960BA0" w:rsidRPr="00960BA0">
              <w:rPr>
                <w:noProof/>
                <w:lang w:eastAsia="de-DE"/>
              </w:rPr>
              <mc:AlternateContent>
                <mc:Choice Requires="wps">
                  <w:drawing>
                    <wp:anchor distT="45720" distB="45720" distL="114300" distR="114300" simplePos="0" relativeHeight="251653115" behindDoc="0" locked="0" layoutInCell="1" allowOverlap="1" wp14:anchorId="713FDE99" wp14:editId="496D776E">
                      <wp:simplePos x="0" y="0"/>
                      <wp:positionH relativeFrom="column">
                        <wp:posOffset>583599</wp:posOffset>
                      </wp:positionH>
                      <wp:positionV relativeFrom="paragraph">
                        <wp:posOffset>565584</wp:posOffset>
                      </wp:positionV>
                      <wp:extent cx="994611" cy="385011"/>
                      <wp:effectExtent l="0" t="0" r="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611" cy="385011"/>
                              </a:xfrm>
                              <a:prstGeom prst="rect">
                                <a:avLst/>
                              </a:prstGeom>
                              <a:solidFill>
                                <a:srgbClr val="FFFFFF"/>
                              </a:solidFill>
                              <a:ln w="9525">
                                <a:noFill/>
                                <a:miter lim="800000"/>
                                <a:headEnd/>
                                <a:tailEnd/>
                              </a:ln>
                            </wps:spPr>
                            <wps:txbx>
                              <w:txbxContent>
                                <w:p w14:paraId="7CBDED0E" w14:textId="7249E2BE" w:rsidR="000915C1" w:rsidRDefault="000915C1" w:rsidP="00960BA0">
                                  <w:r>
                                    <w:t>Gefahr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3FDE99" id="_x0000_s1034" type="#_x0000_t202" style="position:absolute;left:0;text-align:left;margin-left:45.95pt;margin-top:44.55pt;width:78.3pt;height:30.3pt;z-index:2516531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" stroked="f">
                      <v:textbox>
                        <w:txbxContent>
                          <w:p w14:paraId="7CBDED0E" w14:textId="7249E2BE" w:rsidR="000915C1" w:rsidRDefault="000915C1" w:rsidP="00960BA0">
                            <w:r>
                              <w:t>Gefahr</w:t>
                            </w:r>
                          </w:p>
                        </w:txbxContent>
                      </v:textbox>
                      <w10:wrap type="square"/>
                    </v:shape>
                  </w:pict>
                </mc:Fallback>
              </mc:AlternateContent>
            </w:r>
            <w:r w:rsidR="003F1251">
              <w:rPr>
                <w:noProof/>
              </w:rPr>
              <w:t xml:space="preserve"> </w:t>
            </w:r>
          </w:p>
        </w:tc>
      </w:tr>
      <w:tr w:rsidR="00FE3511" w14:paraId="6989EDBC" w14:textId="77777777" w:rsidTr="00215A8B">
        <w:trPr>
          <w:jc w:val="center"/>
        </w:trPr>
        <w:tc>
          <w:tcPr>
            <w:tcW w:w="1980" w:type="dxa"/>
            <w:shd w:val="clear" w:color="auto" w:fill="D0CECE" w:themeFill="background2" w:themeFillShade="E6"/>
          </w:tcPr>
          <w:p w14:paraId="20954246" w14:textId="05B43ED9" w:rsidR="00C3673B" w:rsidRPr="00C3673B" w:rsidRDefault="00C3673B" w:rsidP="006B46BB">
            <w:pPr>
              <w:rPr>
                <w:b/>
                <w:bCs/>
              </w:rPr>
            </w:pPr>
            <w:r w:rsidRPr="00C3673B">
              <w:rPr>
                <w:b/>
                <w:bCs/>
              </w:rPr>
              <w:t xml:space="preserve">Durchführung </w:t>
            </w:r>
          </w:p>
        </w:tc>
        <w:tc>
          <w:tcPr>
            <w:tcW w:w="7364" w:type="dxa"/>
            <w:gridSpan w:val="2"/>
          </w:tcPr>
          <w:p w14:paraId="191C30D4" w14:textId="4E9CCF8F" w:rsidR="00C3673B" w:rsidRDefault="00960BA0" w:rsidP="006B46BB">
            <w:r>
              <w:t xml:space="preserve">Der </w:t>
            </w:r>
            <w:r w:rsidR="00C3673B" w:rsidRPr="00C3673B">
              <w:t>St</w:t>
            </w:r>
            <w:r>
              <w:t>and</w:t>
            </w:r>
            <w:r w:rsidR="00C3673B" w:rsidRPr="00C3673B">
              <w:t xml:space="preserve">zylinder wird </w:t>
            </w:r>
            <w:r>
              <w:t xml:space="preserve">mit </w:t>
            </w:r>
            <w:r w:rsidR="00C3673B" w:rsidRPr="00C3673B">
              <w:t>reine</w:t>
            </w:r>
            <w:r>
              <w:t>m</w:t>
            </w:r>
            <w:r w:rsidR="00C3673B" w:rsidRPr="00C3673B">
              <w:t xml:space="preserve"> Sauerstoff gefüllt. Anschließend wird </w:t>
            </w:r>
            <w:r>
              <w:t>der</w:t>
            </w:r>
            <w:r w:rsidR="00C3673B" w:rsidRPr="00C3673B">
              <w:t xml:space="preserve"> Verbrennungslöffel zur Hälfte mit Schwefelpulver beschickt und mit Hilfe einer Brennerflamme angezündet. Nun </w:t>
            </w:r>
            <w:r>
              <w:t xml:space="preserve">wird der </w:t>
            </w:r>
            <w:r w:rsidR="00C3673B" w:rsidRPr="00C3673B">
              <w:t>Verbrennungslöffel sofort in den Stehzylinder ein</w:t>
            </w:r>
            <w:r>
              <w:t>geführt</w:t>
            </w:r>
            <w:r w:rsidR="00C3673B" w:rsidRPr="00C3673B">
              <w:t xml:space="preserve"> und mit einem Gummistopfen fest</w:t>
            </w:r>
            <w:r>
              <w:t xml:space="preserve">geklemmt. </w:t>
            </w:r>
          </w:p>
        </w:tc>
      </w:tr>
      <w:tr w:rsidR="00960BA0" w14:paraId="12392455" w14:textId="77777777" w:rsidTr="00215A8B">
        <w:trPr>
          <w:trHeight w:val="1297"/>
          <w:jc w:val="center"/>
        </w:trPr>
        <w:tc>
          <w:tcPr>
            <w:tcW w:w="1980" w:type="dxa"/>
            <w:shd w:val="clear" w:color="auto" w:fill="D0CECE" w:themeFill="background2" w:themeFillShade="E6"/>
          </w:tcPr>
          <w:p w14:paraId="6B723264" w14:textId="7EECFF8E" w:rsidR="003F1251" w:rsidRPr="00C3673B" w:rsidRDefault="003F1251" w:rsidP="006B46BB">
            <w:pPr>
              <w:rPr>
                <w:b/>
                <w:bCs/>
              </w:rPr>
            </w:pPr>
            <w:r w:rsidRPr="00C3673B">
              <w:rPr>
                <w:b/>
                <w:bCs/>
              </w:rPr>
              <w:t xml:space="preserve">Beobachtung </w:t>
            </w:r>
            <w:r>
              <w:rPr>
                <w:b/>
                <w:bCs/>
              </w:rPr>
              <w:t>1</w:t>
            </w:r>
          </w:p>
        </w:tc>
        <w:tc>
          <w:tcPr>
            <w:tcW w:w="4252" w:type="dxa"/>
          </w:tcPr>
          <w:p w14:paraId="08BD50F8" w14:textId="265670C1" w:rsidR="003F1251" w:rsidRDefault="003F1251" w:rsidP="002171DE">
            <w:pPr>
              <w:jc w:val="left"/>
            </w:pPr>
            <w:r w:rsidRPr="00C3673B">
              <w:t>Schwefel brennt mit blauer Flamme</w:t>
            </w:r>
            <w:r w:rsidR="002171DE">
              <w:t>.</w:t>
            </w:r>
          </w:p>
        </w:tc>
        <w:tc>
          <w:tcPr>
            <w:tcW w:w="3112" w:type="dxa"/>
            <w:vMerge w:val="restart"/>
          </w:tcPr>
          <w:p w14:paraId="17041227" w14:textId="675A52E4" w:rsidR="003F1251" w:rsidRPr="00215A8B" w:rsidRDefault="00215A8B" w:rsidP="00215A8B">
            <w:pPr>
              <w:jc w:val="center"/>
              <w:rPr>
                <w:i/>
                <w:iCs/>
                <w:sz w:val="18"/>
                <w:szCs w:val="18"/>
              </w:rPr>
            </w:pPr>
            <w:r>
              <w:rPr>
                <w:noProof/>
                <w:lang w:eastAsia="de-DE"/>
              </w:rPr>
              <w:drawing>
                <wp:inline distT="0" distB="0" distL="0" distR="0" wp14:anchorId="7C6AC62F" wp14:editId="27613D6C">
                  <wp:extent cx="1398905" cy="148717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8905" cy="1487170"/>
                          </a:xfrm>
                          <a:prstGeom prst="rect">
                            <a:avLst/>
                          </a:prstGeom>
                          <a:noFill/>
                        </pic:spPr>
                      </pic:pic>
                    </a:graphicData>
                  </a:graphic>
                </wp:inline>
              </w:drawing>
            </w:r>
            <w:r>
              <w:rPr>
                <w:i/>
                <w:iCs/>
                <w:sz w:val="18"/>
                <w:szCs w:val="18"/>
              </w:rPr>
              <w:br/>
            </w:r>
            <w:r w:rsidRPr="00FE3511">
              <w:rPr>
                <w:i/>
                <w:iCs/>
                <w:sz w:val="18"/>
                <w:szCs w:val="18"/>
              </w:rPr>
              <w:t xml:space="preserve">Abbildung </w:t>
            </w:r>
            <w:r w:rsidRPr="00FE3511">
              <w:rPr>
                <w:i/>
                <w:iCs/>
                <w:sz w:val="18"/>
                <w:szCs w:val="18"/>
              </w:rPr>
              <w:fldChar w:fldCharType="begin"/>
            </w:r>
            <w:r w:rsidRPr="00FE3511">
              <w:rPr>
                <w:i/>
                <w:iCs/>
                <w:sz w:val="18"/>
                <w:szCs w:val="18"/>
              </w:rPr>
              <w:instrText xml:space="preserve"> SEQ Abbildung \* ARABIC </w:instrText>
            </w:r>
            <w:r w:rsidRPr="00FE3511">
              <w:rPr>
                <w:i/>
                <w:iCs/>
                <w:sz w:val="18"/>
                <w:szCs w:val="18"/>
              </w:rPr>
              <w:fldChar w:fldCharType="separate"/>
            </w:r>
            <w:r w:rsidR="007C20AD">
              <w:rPr>
                <w:i/>
                <w:iCs/>
                <w:noProof/>
                <w:sz w:val="18"/>
                <w:szCs w:val="18"/>
              </w:rPr>
              <w:t>4</w:t>
            </w:r>
            <w:r w:rsidRPr="00FE3511">
              <w:rPr>
                <w:i/>
                <w:iCs/>
                <w:sz w:val="18"/>
                <w:szCs w:val="18"/>
              </w:rPr>
              <w:fldChar w:fldCharType="end"/>
            </w:r>
            <w:r w:rsidRPr="00FE3511">
              <w:rPr>
                <w:i/>
                <w:iCs/>
                <w:sz w:val="18"/>
                <w:szCs w:val="18"/>
              </w:rPr>
              <w:t>:</w:t>
            </w:r>
            <w:r>
              <w:rPr>
                <w:rFonts w:cs="Arial"/>
                <w:i/>
                <w:iCs/>
                <w:sz w:val="18"/>
                <w:szCs w:val="18"/>
              </w:rPr>
              <w:t xml:space="preserve"> Verbrennung von Schwefel i</w:t>
            </w:r>
            <w:r w:rsidRPr="00FE3511">
              <w:rPr>
                <w:rFonts w:cs="Arial"/>
                <w:i/>
                <w:iCs/>
                <w:sz w:val="18"/>
                <w:szCs w:val="18"/>
              </w:rPr>
              <w:t xml:space="preserve">n Sauerstoff </w:t>
            </w:r>
            <w:bookmarkStart w:id="7" w:name="B5"/>
            <w:r w:rsidRPr="00FE3511">
              <w:rPr>
                <w:rFonts w:cs="Arial"/>
                <w:i/>
                <w:iCs/>
                <w:sz w:val="18"/>
                <w:szCs w:val="18"/>
              </w:rPr>
              <w:t>[</w:t>
            </w:r>
            <w:r>
              <w:rPr>
                <w:rFonts w:cs="Arial"/>
                <w:i/>
                <w:iCs/>
                <w:sz w:val="18"/>
                <w:szCs w:val="18"/>
              </w:rPr>
              <w:t>3</w:t>
            </w:r>
            <w:r w:rsidRPr="00FE3511">
              <w:rPr>
                <w:rFonts w:cs="Arial"/>
                <w:i/>
                <w:iCs/>
                <w:sz w:val="18"/>
                <w:szCs w:val="18"/>
              </w:rPr>
              <w:t>]</w:t>
            </w:r>
            <w:bookmarkEnd w:id="7"/>
          </w:p>
        </w:tc>
      </w:tr>
      <w:tr w:rsidR="00FE3511" w14:paraId="6DFBB256" w14:textId="77777777" w:rsidTr="00215A8B">
        <w:trPr>
          <w:trHeight w:val="1556"/>
          <w:jc w:val="center"/>
        </w:trPr>
        <w:tc>
          <w:tcPr>
            <w:tcW w:w="1980" w:type="dxa"/>
            <w:shd w:val="clear" w:color="auto" w:fill="D0CECE" w:themeFill="background2" w:themeFillShade="E6"/>
          </w:tcPr>
          <w:p w14:paraId="432EEA5E" w14:textId="0673A26F" w:rsidR="003F1251" w:rsidRPr="00C3673B" w:rsidRDefault="003F1251" w:rsidP="006B46BB">
            <w:pPr>
              <w:rPr>
                <w:b/>
                <w:bCs/>
              </w:rPr>
            </w:pPr>
            <w:r>
              <w:rPr>
                <w:b/>
                <w:bCs/>
              </w:rPr>
              <w:t>Beobachtung 2</w:t>
            </w:r>
          </w:p>
        </w:tc>
        <w:tc>
          <w:tcPr>
            <w:tcW w:w="4252" w:type="dxa"/>
          </w:tcPr>
          <w:p w14:paraId="02A28031" w14:textId="1A996056" w:rsidR="003F1251" w:rsidRDefault="003F1251" w:rsidP="002171DE">
            <w:pPr>
              <w:jc w:val="left"/>
            </w:pPr>
            <w:r w:rsidRPr="00C3673B">
              <w:t>Es entsteht ein weißer Rauch</w:t>
            </w:r>
            <w:r w:rsidR="002171DE">
              <w:t>.</w:t>
            </w:r>
          </w:p>
        </w:tc>
        <w:tc>
          <w:tcPr>
            <w:tcW w:w="3112" w:type="dxa"/>
            <w:vMerge/>
          </w:tcPr>
          <w:p w14:paraId="79E1FEDF" w14:textId="2DB48D6E" w:rsidR="003F1251" w:rsidRDefault="003F1251" w:rsidP="006B46BB"/>
        </w:tc>
      </w:tr>
      <w:tr w:rsidR="00FE3511" w14:paraId="639FF790" w14:textId="77777777" w:rsidTr="00215A8B">
        <w:trPr>
          <w:jc w:val="center"/>
        </w:trPr>
        <w:tc>
          <w:tcPr>
            <w:tcW w:w="1980" w:type="dxa"/>
            <w:shd w:val="clear" w:color="auto" w:fill="D0CECE" w:themeFill="background2" w:themeFillShade="E6"/>
          </w:tcPr>
          <w:p w14:paraId="35339344" w14:textId="777D9C7A" w:rsidR="00C3673B" w:rsidRPr="00C3673B" w:rsidRDefault="00575354" w:rsidP="006B46BB">
            <w:pPr>
              <w:rPr>
                <w:b/>
                <w:bCs/>
              </w:rPr>
            </w:pPr>
            <w:r>
              <w:rPr>
                <w:b/>
                <w:bCs/>
              </w:rPr>
              <w:t xml:space="preserve">Deutung </w:t>
            </w:r>
            <w:r w:rsidR="002171DE">
              <w:rPr>
                <w:b/>
                <w:bCs/>
              </w:rPr>
              <w:t>1</w:t>
            </w:r>
          </w:p>
        </w:tc>
        <w:tc>
          <w:tcPr>
            <w:tcW w:w="7364" w:type="dxa"/>
            <w:gridSpan w:val="2"/>
          </w:tcPr>
          <w:p w14:paraId="16A56EFF" w14:textId="25A6CA02" w:rsidR="00C3673B" w:rsidRPr="00575354" w:rsidRDefault="00575354" w:rsidP="006B46BB">
            <w:pPr>
              <w:rPr>
                <w:rFonts w:asciiTheme="majorHAnsi" w:hAnsiTheme="majorHAnsi" w:cstheme="majorHAnsi"/>
                <w:bCs/>
              </w:rPr>
            </w:pPr>
            <m:oMathPara>
              <m:oMathParaPr>
                <m:jc m:val="left"/>
              </m:oMathParaPr>
              <m:oMath>
                <m:r>
                  <m:rPr>
                    <m:nor/>
                  </m:rPr>
                  <w:rPr>
                    <w:rFonts w:asciiTheme="majorHAnsi" w:hAnsiTheme="majorHAnsi" w:cstheme="majorHAnsi"/>
                    <w:bCs/>
                  </w:rPr>
                  <m:t>S(s)+</m:t>
                </m:r>
                <m:sSub>
                  <m:sSubPr>
                    <m:ctrlPr>
                      <w:rPr>
                        <w:rFonts w:ascii="Cambria Math" w:hAnsi="Cambria Math" w:cstheme="majorHAnsi"/>
                        <w:bCs/>
                      </w:rPr>
                    </m:ctrlPr>
                  </m:sSubPr>
                  <m:e>
                    <m:r>
                      <m:rPr>
                        <m:nor/>
                      </m:rPr>
                      <w:rPr>
                        <w:rFonts w:asciiTheme="majorHAnsi" w:hAnsiTheme="majorHAnsi" w:cstheme="majorHAnsi"/>
                        <w:bCs/>
                      </w:rPr>
                      <m:t>O</m:t>
                    </m:r>
                  </m:e>
                  <m:sub>
                    <m:r>
                      <m:rPr>
                        <m:nor/>
                      </m:rPr>
                      <w:rPr>
                        <w:rFonts w:asciiTheme="majorHAnsi" w:hAnsiTheme="majorHAnsi" w:cstheme="majorHAnsi"/>
                        <w:bCs/>
                      </w:rPr>
                      <m:t>2</m:t>
                    </m:r>
                  </m:sub>
                </m:sSub>
                <m:r>
                  <m:rPr>
                    <m:nor/>
                  </m:rPr>
                  <w:rPr>
                    <w:rFonts w:asciiTheme="majorHAnsi" w:hAnsiTheme="majorHAnsi" w:cstheme="majorHAnsi"/>
                    <w:bCs/>
                  </w:rPr>
                  <m:t>(g)→S</m:t>
                </m:r>
                <m:sSub>
                  <m:sSubPr>
                    <m:ctrlPr>
                      <w:rPr>
                        <w:rFonts w:ascii="Cambria Math" w:hAnsi="Cambria Math" w:cstheme="majorHAnsi"/>
                        <w:bCs/>
                      </w:rPr>
                    </m:ctrlPr>
                  </m:sSubPr>
                  <m:e>
                    <m:r>
                      <m:rPr>
                        <m:nor/>
                      </m:rPr>
                      <w:rPr>
                        <w:rFonts w:asciiTheme="majorHAnsi" w:hAnsiTheme="majorHAnsi" w:cstheme="majorHAnsi"/>
                        <w:bCs/>
                      </w:rPr>
                      <m:t>O</m:t>
                    </m:r>
                  </m:e>
                  <m:sub>
                    <m:r>
                      <m:rPr>
                        <m:nor/>
                      </m:rPr>
                      <w:rPr>
                        <w:rFonts w:asciiTheme="majorHAnsi" w:hAnsiTheme="majorHAnsi" w:cstheme="majorHAnsi"/>
                        <w:bCs/>
                      </w:rPr>
                      <m:t>2</m:t>
                    </m:r>
                  </m:sub>
                </m:sSub>
                <m:r>
                  <m:rPr>
                    <m:nor/>
                  </m:rPr>
                  <w:rPr>
                    <w:rFonts w:asciiTheme="majorHAnsi" w:hAnsiTheme="majorHAnsi" w:cstheme="majorHAnsi"/>
                    <w:bCs/>
                  </w:rPr>
                  <m:t>(g)</m:t>
                </m:r>
              </m:oMath>
            </m:oMathPara>
          </w:p>
        </w:tc>
      </w:tr>
      <w:tr w:rsidR="00FE3511" w14:paraId="21EAC6E6" w14:textId="77777777" w:rsidTr="00215A8B">
        <w:trPr>
          <w:jc w:val="center"/>
        </w:trPr>
        <w:tc>
          <w:tcPr>
            <w:tcW w:w="1980" w:type="dxa"/>
            <w:shd w:val="clear" w:color="auto" w:fill="D0CECE" w:themeFill="background2" w:themeFillShade="E6"/>
          </w:tcPr>
          <w:p w14:paraId="43B82024" w14:textId="71CB0A02" w:rsidR="002171DE" w:rsidRPr="00C3673B" w:rsidRDefault="00575354" w:rsidP="006B46BB">
            <w:pPr>
              <w:rPr>
                <w:b/>
                <w:bCs/>
              </w:rPr>
            </w:pPr>
            <w:r>
              <w:rPr>
                <w:b/>
                <w:bCs/>
              </w:rPr>
              <w:t>Deutung</w:t>
            </w:r>
            <w:r w:rsidR="002171DE">
              <w:rPr>
                <w:b/>
                <w:bCs/>
              </w:rPr>
              <w:t xml:space="preserve"> 2</w:t>
            </w:r>
          </w:p>
        </w:tc>
        <w:tc>
          <w:tcPr>
            <w:tcW w:w="7364" w:type="dxa"/>
            <w:gridSpan w:val="2"/>
          </w:tcPr>
          <w:p w14:paraId="09B5E3A4" w14:textId="53FA53CB" w:rsidR="002171DE" w:rsidRPr="00575354" w:rsidRDefault="00575354" w:rsidP="006B46BB">
            <w:pPr>
              <w:rPr>
                <w:rFonts w:asciiTheme="minorHAnsi" w:hAnsiTheme="minorHAnsi" w:cstheme="minorHAnsi"/>
                <w:bCs/>
              </w:rPr>
            </w:pPr>
            <m:oMathPara>
              <m:oMathParaPr>
                <m:jc m:val="left"/>
              </m:oMathParaPr>
              <m:oMath>
                <m:r>
                  <m:rPr>
                    <m:nor/>
                  </m:rPr>
                  <w:rPr>
                    <w:rFonts w:asciiTheme="minorHAnsi" w:hAnsiTheme="minorHAnsi" w:cstheme="minorHAnsi"/>
                    <w:bCs/>
                  </w:rPr>
                  <m:t>2S</m:t>
                </m:r>
                <m:sSub>
                  <m:sSubPr>
                    <m:ctrlPr>
                      <w:rPr>
                        <w:rFonts w:ascii="Cambria Math" w:hAnsi="Cambria Math" w:cstheme="minorHAnsi"/>
                        <w:bCs/>
                      </w:rPr>
                    </m:ctrlPr>
                  </m:sSubPr>
                  <m:e>
                    <m:r>
                      <m:rPr>
                        <m:nor/>
                      </m:rPr>
                      <w:rPr>
                        <w:rFonts w:asciiTheme="minorHAnsi" w:hAnsiTheme="minorHAnsi" w:cstheme="minorHAnsi"/>
                        <w:bCs/>
                      </w:rPr>
                      <m:t>O</m:t>
                    </m:r>
                  </m:e>
                  <m:sub>
                    <m:r>
                      <m:rPr>
                        <m:nor/>
                      </m:rPr>
                      <w:rPr>
                        <w:rFonts w:asciiTheme="minorHAnsi" w:hAnsiTheme="minorHAnsi" w:cstheme="minorHAnsi"/>
                        <w:bCs/>
                      </w:rPr>
                      <m:t>2</m:t>
                    </m:r>
                  </m:sub>
                </m:sSub>
                <m:r>
                  <m:rPr>
                    <m:nor/>
                  </m:rPr>
                  <w:rPr>
                    <w:rFonts w:asciiTheme="minorHAnsi" w:hAnsiTheme="minorHAnsi" w:cstheme="minorHAnsi"/>
                    <w:bCs/>
                  </w:rPr>
                  <m:t>(g)+</m:t>
                </m:r>
                <m:sSub>
                  <m:sSubPr>
                    <m:ctrlPr>
                      <w:rPr>
                        <w:rFonts w:ascii="Cambria Math" w:hAnsi="Cambria Math" w:cstheme="minorHAnsi"/>
                        <w:bCs/>
                      </w:rPr>
                    </m:ctrlPr>
                  </m:sSubPr>
                  <m:e>
                    <m:r>
                      <m:rPr>
                        <m:nor/>
                      </m:rPr>
                      <w:rPr>
                        <w:rFonts w:asciiTheme="minorHAnsi" w:hAnsiTheme="minorHAnsi" w:cstheme="minorHAnsi"/>
                        <w:bCs/>
                      </w:rPr>
                      <m:t>O</m:t>
                    </m:r>
                  </m:e>
                  <m:sub>
                    <m:r>
                      <m:rPr>
                        <m:nor/>
                      </m:rPr>
                      <w:rPr>
                        <w:rFonts w:asciiTheme="minorHAnsi" w:hAnsiTheme="minorHAnsi" w:cstheme="minorHAnsi"/>
                        <w:bCs/>
                      </w:rPr>
                      <m:t>2</m:t>
                    </m:r>
                  </m:sub>
                </m:sSub>
                <m:r>
                  <m:rPr>
                    <m:nor/>
                  </m:rPr>
                  <w:rPr>
                    <w:rFonts w:asciiTheme="minorHAnsi" w:hAnsiTheme="minorHAnsi" w:cstheme="minorHAnsi"/>
                    <w:bCs/>
                  </w:rPr>
                  <m:t>(g)→2S</m:t>
                </m:r>
                <m:sSub>
                  <m:sSubPr>
                    <m:ctrlPr>
                      <w:rPr>
                        <w:rFonts w:ascii="Cambria Math" w:hAnsi="Cambria Math" w:cstheme="minorHAnsi"/>
                        <w:bCs/>
                      </w:rPr>
                    </m:ctrlPr>
                  </m:sSubPr>
                  <m:e>
                    <m:r>
                      <m:rPr>
                        <m:nor/>
                      </m:rPr>
                      <w:rPr>
                        <w:rFonts w:asciiTheme="minorHAnsi" w:hAnsiTheme="minorHAnsi" w:cstheme="minorHAnsi"/>
                        <w:bCs/>
                      </w:rPr>
                      <m:t>O</m:t>
                    </m:r>
                  </m:e>
                  <m:sub>
                    <m:r>
                      <m:rPr>
                        <m:nor/>
                      </m:rPr>
                      <w:rPr>
                        <w:rFonts w:asciiTheme="minorHAnsi" w:hAnsiTheme="minorHAnsi" w:cstheme="minorHAnsi"/>
                        <w:bCs/>
                      </w:rPr>
                      <m:t>3</m:t>
                    </m:r>
                  </m:sub>
                </m:sSub>
                <m:r>
                  <m:rPr>
                    <m:nor/>
                  </m:rPr>
                  <w:rPr>
                    <w:rFonts w:asciiTheme="minorHAnsi" w:hAnsiTheme="minorHAnsi" w:cstheme="minorHAnsi"/>
                    <w:bCs/>
                  </w:rPr>
                  <m:t>(g)</m:t>
                </m:r>
              </m:oMath>
            </m:oMathPara>
          </w:p>
        </w:tc>
      </w:tr>
    </w:tbl>
    <w:p w14:paraId="44565747" w14:textId="3CDF0C86" w:rsidR="001D72A7" w:rsidRDefault="001D72A7" w:rsidP="001D72A7">
      <w:pPr>
        <w:pStyle w:val="berschrift2"/>
      </w:pPr>
      <w:r>
        <w:t>Ein – und Austräge beim Schwefelkreislauf</w:t>
      </w:r>
    </w:p>
    <w:p w14:paraId="65D0076B" w14:textId="612FD7CF" w:rsidR="00592CB9" w:rsidRPr="00085439" w:rsidRDefault="00592CB9" w:rsidP="00592CB9">
      <w:r w:rsidRPr="00085439">
        <w:t>Der Schwefelkreislauf wie bereits dargestellt ist jedoch keineswegs starr</w:t>
      </w:r>
      <w:r w:rsidR="000915C1" w:rsidRPr="00085439">
        <w:t>, das heißt es kommt i</w:t>
      </w:r>
      <w:r w:rsidR="00D60CE8" w:rsidRPr="00085439">
        <w:t>mmer wieder zu Ein</w:t>
      </w:r>
      <w:r w:rsidR="000915C1" w:rsidRPr="00085439">
        <w:t xml:space="preserve"> - </w:t>
      </w:r>
      <w:r w:rsidR="00D60CE8" w:rsidRPr="00085439">
        <w:t>und Austrägen.</w:t>
      </w:r>
      <w:r w:rsidR="000915C1" w:rsidRPr="00085439">
        <w:t xml:space="preserve"> </w:t>
      </w:r>
    </w:p>
    <w:p w14:paraId="16AB8A94" w14:textId="078FBEA1" w:rsidR="00BF249D" w:rsidRPr="00BF249D" w:rsidRDefault="002171DE" w:rsidP="00BF249D">
      <w:r w:rsidRPr="00B00385">
        <w:rPr>
          <w:b/>
          <w:bCs/>
        </w:rPr>
        <w:t xml:space="preserve">Austrag von Schwefel: </w:t>
      </w:r>
      <w:r w:rsidR="00BF249D" w:rsidRPr="00BF249D">
        <w:t xml:space="preserve">Zum Austrag des Schwefels kommt es unter anderem </w:t>
      </w:r>
      <w:r w:rsidR="00BF249D">
        <w:t>durch die</w:t>
      </w:r>
      <w:r w:rsidR="00BF249D" w:rsidRPr="00BF249D">
        <w:t xml:space="preserve"> Bildung</w:t>
      </w:r>
      <w:r w:rsidR="00BF249D">
        <w:t xml:space="preserve"> </w:t>
      </w:r>
      <w:r w:rsidR="00BF249D" w:rsidRPr="00BF249D">
        <w:t>schwerlösliche</w:t>
      </w:r>
      <w:r w:rsidR="00BF249D">
        <w:t>r</w:t>
      </w:r>
      <w:r w:rsidR="00BF249D" w:rsidRPr="00BF249D">
        <w:t xml:space="preserve"> Sulfide. Zu diesen gehören</w:t>
      </w:r>
      <w:r w:rsidR="00BF249D">
        <w:t xml:space="preserve"> beispielsweise</w:t>
      </w:r>
      <w:r w:rsidR="00BF249D" w:rsidRPr="00BF249D">
        <w:t xml:space="preserve"> Zinn(II)-sulfid (</w:t>
      </w:r>
      <w:proofErr w:type="spellStart"/>
      <w:r w:rsidR="00BF249D" w:rsidRPr="00BF249D">
        <w:t>SnS</w:t>
      </w:r>
      <w:proofErr w:type="spellEnd"/>
      <w:r w:rsidR="00BF249D" w:rsidRPr="00BF249D">
        <w:t>), Kupfer(II)-sulfid (</w:t>
      </w:r>
      <w:proofErr w:type="spellStart"/>
      <w:r w:rsidR="00BF249D" w:rsidRPr="00BF249D">
        <w:t>CuS</w:t>
      </w:r>
      <w:proofErr w:type="spellEnd"/>
      <w:r w:rsidR="00BF249D" w:rsidRPr="00BF249D">
        <w:t>) oder Cadmiumsulfid (</w:t>
      </w:r>
      <w:proofErr w:type="spellStart"/>
      <w:r w:rsidR="00BF249D" w:rsidRPr="00BF249D">
        <w:t>CdS</w:t>
      </w:r>
      <w:proofErr w:type="spellEnd"/>
      <w:r w:rsidR="00BF249D" w:rsidRPr="00BF249D">
        <w:t xml:space="preserve">). </w:t>
      </w:r>
      <w:r w:rsidR="00BF249D">
        <w:t xml:space="preserve">Aber auch bei der Entstehung </w:t>
      </w:r>
      <w:r w:rsidR="00BF249D" w:rsidRPr="00BF249D">
        <w:t>schwerlösliche</w:t>
      </w:r>
      <w:r w:rsidR="00BF249D">
        <w:t>r</w:t>
      </w:r>
      <w:r w:rsidR="00BF249D" w:rsidRPr="00BF249D">
        <w:t xml:space="preserve"> Sulfate</w:t>
      </w:r>
      <w:r w:rsidR="00BF249D">
        <w:t xml:space="preserve"> wird Schwefel über eine gewisse Zeit dem Kreislauf entzogen. Beispiele für </w:t>
      </w:r>
      <w:r w:rsidR="00BF249D" w:rsidRPr="00BF249D">
        <w:t>schwerlösliche Sulfate</w:t>
      </w:r>
      <w:r w:rsidR="00BF249D">
        <w:t xml:space="preserve"> stellen </w:t>
      </w:r>
      <w:r w:rsidR="00BF249D" w:rsidRPr="00BF249D">
        <w:t>Calciumsulfat</w:t>
      </w:r>
      <w:r w:rsidR="00BF249D">
        <w:t xml:space="preserve"> (</w:t>
      </w:r>
      <w:r w:rsidR="00BF249D" w:rsidRPr="00BF249D">
        <w:t>Ca</w:t>
      </w:r>
      <m:oMath>
        <m:sSub>
          <m:sSubPr>
            <m:ctrlPr>
              <w:rPr>
                <w:rFonts w:ascii="Cambria Math" w:hAnsi="Cambria Math"/>
              </w:rPr>
            </m:ctrlPr>
          </m:sSubPr>
          <m:e>
            <m:r>
              <m:rPr>
                <m:nor/>
              </m:rPr>
              <m:t>SO</m:t>
            </m:r>
          </m:e>
          <m:sub>
            <m:r>
              <m:rPr>
                <m:nor/>
              </m:rPr>
              <m:t>4</m:t>
            </m:r>
          </m:sub>
        </m:sSub>
      </m:oMath>
      <w:r w:rsidR="00BF249D">
        <w:rPr>
          <w:rFonts w:eastAsiaTheme="minorEastAsia"/>
        </w:rPr>
        <w:t xml:space="preserve">) oder </w:t>
      </w:r>
      <w:r w:rsidR="00BF249D" w:rsidRPr="00BF249D">
        <w:rPr>
          <w:rFonts w:eastAsiaTheme="minorEastAsia"/>
        </w:rPr>
        <w:t>Bariumsulfat</w:t>
      </w:r>
      <w:r w:rsidR="00BF249D">
        <w:rPr>
          <w:rFonts w:eastAsiaTheme="minorEastAsia"/>
        </w:rPr>
        <w:t xml:space="preserve"> (</w:t>
      </w:r>
      <w:r w:rsidR="00BF249D" w:rsidRPr="00BF249D">
        <w:rPr>
          <w:rFonts w:eastAsiaTheme="minorEastAsia"/>
        </w:rPr>
        <w:t>Ba</w:t>
      </w:r>
      <m:oMath>
        <m:sSub>
          <m:sSubPr>
            <m:ctrlPr>
              <w:rPr>
                <w:rFonts w:ascii="Cambria Math" w:eastAsiaTheme="minorEastAsia" w:hAnsi="Cambria Math"/>
              </w:rPr>
            </m:ctrlPr>
          </m:sSubPr>
          <m:e>
            <m:r>
              <m:rPr>
                <m:nor/>
              </m:rPr>
              <w:rPr>
                <w:rFonts w:eastAsiaTheme="minorEastAsia"/>
              </w:rPr>
              <m:t>SO</m:t>
            </m:r>
          </m:e>
          <m:sub>
            <m:r>
              <m:rPr>
                <m:nor/>
              </m:rPr>
              <w:rPr>
                <w:rFonts w:eastAsiaTheme="minorEastAsia"/>
              </w:rPr>
              <m:t>4</m:t>
            </m:r>
          </m:sub>
        </m:sSub>
      </m:oMath>
      <w:r w:rsidR="00BF249D">
        <w:rPr>
          <w:rFonts w:eastAsiaTheme="minorEastAsia"/>
        </w:rPr>
        <w:t xml:space="preserve">) dar. </w:t>
      </w:r>
    </w:p>
    <w:p w14:paraId="079609C6" w14:textId="3E4B9901" w:rsidR="001D6942" w:rsidRPr="00085439" w:rsidRDefault="002171DE" w:rsidP="00B00385">
      <w:r w:rsidRPr="00085439">
        <w:rPr>
          <w:b/>
          <w:bCs/>
        </w:rPr>
        <w:t xml:space="preserve">Eintrag von Schwefel: </w:t>
      </w:r>
      <w:r w:rsidR="00BF249D" w:rsidRPr="00B00385">
        <w:t xml:space="preserve">Im Gegensatz dazu </w:t>
      </w:r>
      <w:r w:rsidR="00B00385" w:rsidRPr="00B00385">
        <w:t xml:space="preserve">wird Schwefel </w:t>
      </w:r>
      <w:r w:rsidR="00B00385">
        <w:t xml:space="preserve">bei der </w:t>
      </w:r>
      <w:r w:rsidR="00B00385" w:rsidRPr="00B00385">
        <w:t>Verwitterung schwefelhaltige</w:t>
      </w:r>
      <w:r w:rsidR="00B00385">
        <w:t>r</w:t>
      </w:r>
      <w:r w:rsidR="00B00385" w:rsidRPr="00B00385">
        <w:t xml:space="preserve"> Gesteine</w:t>
      </w:r>
      <w:r w:rsidR="00B00385">
        <w:t xml:space="preserve"> oder </w:t>
      </w:r>
      <w:r w:rsidR="0041738D">
        <w:t xml:space="preserve">bei </w:t>
      </w:r>
      <w:r w:rsidR="00B00385" w:rsidRPr="00B00385">
        <w:t>Vulkanausbrüche</w:t>
      </w:r>
      <w:r w:rsidR="00B00385">
        <w:t xml:space="preserve">n dem Kreislauf zugeführt. Neben </w:t>
      </w:r>
      <w:r w:rsidR="00B00385" w:rsidRPr="00B00385">
        <w:t>Schwefelwasserstoff (</w:t>
      </w:r>
      <m:oMath>
        <m:sSub>
          <m:sSubPr>
            <m:ctrlPr>
              <w:rPr>
                <w:rFonts w:ascii="Cambria Math" w:hAnsi="Cambria Math"/>
                <w:bCs/>
              </w:rPr>
            </m:ctrlPr>
          </m:sSubPr>
          <m:e>
            <m:r>
              <m:rPr>
                <m:nor/>
              </m:rPr>
              <w:rPr>
                <w:bCs/>
              </w:rPr>
              <m:t>H</m:t>
            </m:r>
          </m:e>
          <m:sub>
            <m:r>
              <m:rPr>
                <m:nor/>
              </m:rPr>
              <w:rPr>
                <w:bCs/>
              </w:rPr>
              <m:t>2</m:t>
            </m:r>
          </m:sub>
        </m:sSub>
        <m:r>
          <m:rPr>
            <m:nor/>
          </m:rPr>
          <w:rPr>
            <w:bCs/>
          </w:rPr>
          <m:t>S</m:t>
        </m:r>
      </m:oMath>
      <w:r w:rsidR="00B00385">
        <w:rPr>
          <w:rFonts w:eastAsiaTheme="minorEastAsia"/>
          <w:bCs/>
        </w:rPr>
        <w:t>) wird auch Schwefeldioxid (</w:t>
      </w:r>
      <w:bookmarkStart w:id="8" w:name="_Hlk58772024"/>
      <m:oMath>
        <m:sSub>
          <m:sSubPr>
            <m:ctrlPr>
              <w:rPr>
                <w:rFonts w:ascii="Cambria Math" w:eastAsiaTheme="minorEastAsia" w:hAnsi="Cambria Math"/>
                <w:bCs/>
              </w:rPr>
            </m:ctrlPr>
          </m:sSubPr>
          <m:e>
            <m:r>
              <m:rPr>
                <m:nor/>
              </m:rPr>
              <w:rPr>
                <w:rFonts w:eastAsiaTheme="minorEastAsia"/>
                <w:bCs/>
              </w:rPr>
              <m:t>SO</m:t>
            </m:r>
          </m:e>
          <m:sub>
            <m:r>
              <m:rPr>
                <m:nor/>
              </m:rPr>
              <w:rPr>
                <w:rFonts w:eastAsiaTheme="minorEastAsia"/>
                <w:bCs/>
              </w:rPr>
              <m:t>2</m:t>
            </m:r>
          </m:sub>
        </m:sSub>
      </m:oMath>
      <w:bookmarkEnd w:id="8"/>
      <w:r w:rsidR="00B00385">
        <w:rPr>
          <w:rFonts w:eastAsiaTheme="minorEastAsia"/>
          <w:bCs/>
        </w:rPr>
        <w:t xml:space="preserve">) während eines Vulkanausbruchs freigesetzt. Letzteres </w:t>
      </w:r>
      <w:r w:rsidR="00215491" w:rsidRPr="00085439">
        <w:t xml:space="preserve">kann durch Pflanzen aufgenommen werden und in organische Schwefelverbindungen umgewandelt werden. </w:t>
      </w:r>
      <w:r w:rsidR="000A0D2F" w:rsidRPr="00085439">
        <w:t xml:space="preserve">Dies </w:t>
      </w:r>
      <w:r w:rsidR="00215491" w:rsidRPr="00085439">
        <w:t>stellt</w:t>
      </w:r>
      <w:r w:rsidR="000A0D2F" w:rsidRPr="00085439">
        <w:t xml:space="preserve"> eine Möglichkeit</w:t>
      </w:r>
      <w:r w:rsidR="00215491" w:rsidRPr="00085439">
        <w:t xml:space="preserve"> dar</w:t>
      </w:r>
      <w:r w:rsidR="000A0D2F" w:rsidRPr="00085439">
        <w:t xml:space="preserve">, wie </w:t>
      </w:r>
      <w:r w:rsidR="0041738D">
        <w:t>Schwefeldioxid</w:t>
      </w:r>
      <w:r w:rsidR="00747B85" w:rsidRPr="00085439">
        <w:t xml:space="preserve"> </w:t>
      </w:r>
      <w:r w:rsidR="000A0D2F" w:rsidRPr="00085439">
        <w:t>in den oben beschriebenen Kreislauf (</w:t>
      </w:r>
      <w:r w:rsidR="007D53EE" w:rsidRPr="00085439">
        <w:fldChar w:fldCharType="begin"/>
      </w:r>
      <w:r w:rsidR="007D53EE" w:rsidRPr="00085439">
        <w:instrText xml:space="preserve"> REF _Ref59394113 \h </w:instrText>
      </w:r>
      <w:r w:rsidR="00085439" w:rsidRPr="00085439">
        <w:instrText xml:space="preserve"> \* MERGEFORMAT </w:instrText>
      </w:r>
      <w:r w:rsidR="007D53EE" w:rsidRPr="00085439">
        <w:fldChar w:fldCharType="separate"/>
      </w:r>
      <w:r w:rsidR="007C20AD">
        <w:t xml:space="preserve">Abbildung </w:t>
      </w:r>
      <w:r w:rsidR="007C20AD">
        <w:rPr>
          <w:noProof/>
        </w:rPr>
        <w:t>3</w:t>
      </w:r>
      <w:r w:rsidR="007D53EE" w:rsidRPr="00085439">
        <w:fldChar w:fldCharType="end"/>
      </w:r>
      <w:r w:rsidR="000A0D2F" w:rsidRPr="00085439">
        <w:t>) eingetragen werden kann.</w:t>
      </w:r>
      <w:r w:rsidR="00747B85" w:rsidRPr="00085439">
        <w:t xml:space="preserve"> </w:t>
      </w:r>
    </w:p>
    <w:p w14:paraId="11CEF1CD" w14:textId="7D2C6FEA" w:rsidR="00D60CE8" w:rsidRPr="008F7673" w:rsidRDefault="001D6942" w:rsidP="00C66256">
      <w:pPr>
        <w:pStyle w:val="Zusammenfassung"/>
      </w:pPr>
      <w:r w:rsidRPr="00A95456">
        <w:rPr>
          <w:b/>
          <w:bCs/>
        </w:rPr>
        <w:t>Zusammenfassung</w:t>
      </w:r>
      <w:r w:rsidR="00D60CE8">
        <w:t xml:space="preserve">: </w:t>
      </w:r>
      <w:r w:rsidR="005B5F2C">
        <w:t xml:space="preserve">Mikroorganismen benötigen Schwefel für verschiedene biologische Prozesse. Dadurch kommt es zur Stoffumwandlung des Schwefels, welche meist mit einer Veränderung der Oxidationszahl des Schwefels einhergeht. </w:t>
      </w:r>
      <w:r w:rsidR="005B5F2C" w:rsidRPr="008F7673">
        <w:t>Zu</w:t>
      </w:r>
      <w:r w:rsidR="008F7673">
        <w:t xml:space="preserve">dem sorgen </w:t>
      </w:r>
      <w:r w:rsidR="005B5F2C" w:rsidRPr="008F7673">
        <w:t>geologische Prozesse</w:t>
      </w:r>
      <w:r w:rsidR="008F7673">
        <w:t xml:space="preserve"> für den Aus - bzw. Eintrag von Schwefel </w:t>
      </w:r>
      <w:r w:rsidR="00F550E4">
        <w:t xml:space="preserve">aus bzw. </w:t>
      </w:r>
      <w:r w:rsidR="008F7673">
        <w:t>in den Kreislauf.</w:t>
      </w:r>
    </w:p>
    <w:p w14:paraId="5FE309A3" w14:textId="3CDDFDE8" w:rsidR="008F7673" w:rsidRPr="0055598A" w:rsidRDefault="00931B30" w:rsidP="00511EEB">
      <w:pPr>
        <w:pStyle w:val="EinstiegAbschluss"/>
      </w:pPr>
      <w:r w:rsidRPr="00A95456">
        <w:rPr>
          <w:b/>
          <w:bCs/>
        </w:rPr>
        <w:t>Abschluss</w:t>
      </w:r>
      <w:r>
        <w:t>:</w:t>
      </w:r>
      <w:r w:rsidR="00A95456">
        <w:t xml:space="preserve"> </w:t>
      </w:r>
      <w:r w:rsidR="008F7673">
        <w:t xml:space="preserve">Vergleicht man nun den Schwefelkreislauf mit dem </w:t>
      </w:r>
      <w:r w:rsidR="00D864BE">
        <w:t>Kohlenstoffkreislauf oder dem Stickstoffkreislauf</w:t>
      </w:r>
      <w:r w:rsidR="008F7673">
        <w:t xml:space="preserve">, so kann man sehr viele Gemeinsamkeiten erkennen. </w:t>
      </w:r>
      <w:r w:rsidR="00213352">
        <w:t xml:space="preserve">So sind bei allen drei Kreislaufen Mikroorganismen bzw. Pflanzen für die Stoffumwandlungen verantwortlich. Zudem ist diese Stoffumwandlung oftmals mit einer Änderung der Oxidationsstufe verbunden. Des Weiteren kommt es auch im Schwefelkreislauf zu einer ständigen Wiederverwertung der Verbindungen. Man kann also sagen, dass die Natur ein wahrer Meister des Recyclings </w:t>
      </w:r>
      <w:r w:rsidR="0055598A">
        <w:t xml:space="preserve">bzw. Upcyclings </w:t>
      </w:r>
      <w:r w:rsidR="00213352">
        <w:t xml:space="preserve">ist. </w:t>
      </w:r>
      <w:r w:rsidR="00B979E3">
        <w:t xml:space="preserve">Wir </w:t>
      </w:r>
      <w:r w:rsidR="0055598A">
        <w:t xml:space="preserve">Menschen </w:t>
      </w:r>
      <w:r w:rsidR="00B979E3">
        <w:t>können von der Natur, wie dieses Bild zeigt (</w:t>
      </w:r>
      <w:r w:rsidR="00A64A02" w:rsidRPr="00A95456">
        <w:rPr>
          <w:i w:val="0"/>
          <w:iCs/>
          <w:szCs w:val="24"/>
        </w:rPr>
        <w:fldChar w:fldCharType="begin"/>
      </w:r>
      <w:r w:rsidR="00A64A02" w:rsidRPr="00A95456">
        <w:rPr>
          <w:i w:val="0"/>
          <w:iCs/>
          <w:szCs w:val="24"/>
        </w:rPr>
        <w:instrText xml:space="preserve"> REF  _Ref59394442 \h  \* MERGEFORMAT </w:instrText>
      </w:r>
      <w:r w:rsidR="00A64A02" w:rsidRPr="00A95456">
        <w:rPr>
          <w:i w:val="0"/>
          <w:iCs/>
          <w:szCs w:val="24"/>
        </w:rPr>
      </w:r>
      <w:r w:rsidR="00A64A02" w:rsidRPr="00A95456">
        <w:rPr>
          <w:i w:val="0"/>
          <w:iCs/>
          <w:szCs w:val="24"/>
        </w:rPr>
        <w:fldChar w:fldCharType="separate"/>
      </w:r>
      <w:r w:rsidR="007C20AD" w:rsidRPr="007C20AD">
        <w:rPr>
          <w:i w:val="0"/>
          <w:iCs/>
          <w:szCs w:val="24"/>
        </w:rPr>
        <w:t xml:space="preserve">Abbildung </w:t>
      </w:r>
      <w:r w:rsidR="007C20AD" w:rsidRPr="007C20AD">
        <w:rPr>
          <w:i w:val="0"/>
          <w:iCs/>
          <w:noProof/>
          <w:szCs w:val="24"/>
        </w:rPr>
        <w:t>5</w:t>
      </w:r>
      <w:r w:rsidR="00A64A02" w:rsidRPr="00A95456">
        <w:rPr>
          <w:i w:val="0"/>
          <w:iCs/>
          <w:szCs w:val="24"/>
        </w:rPr>
        <w:fldChar w:fldCharType="end"/>
      </w:r>
      <w:r w:rsidR="00B979E3" w:rsidRPr="00A95456">
        <w:rPr>
          <w:i w:val="0"/>
          <w:iCs/>
          <w:szCs w:val="24"/>
        </w:rPr>
        <w:t>)</w:t>
      </w:r>
      <w:r w:rsidR="00B979E3">
        <w:t>, also</w:t>
      </w:r>
      <w:r w:rsidR="0055598A">
        <w:t xml:space="preserve"> noch viel lernen. </w:t>
      </w:r>
    </w:p>
    <w:p w14:paraId="73278AAA" w14:textId="09C3DE50" w:rsidR="0076708A" w:rsidRPr="0076708A" w:rsidRDefault="0055598A" w:rsidP="0076708A">
      <w:pPr>
        <w:pStyle w:val="EinstiegAbschluss"/>
        <w:keepNext/>
        <w:jc w:val="center"/>
        <w:rPr>
          <w:sz w:val="18"/>
          <w:szCs w:val="18"/>
        </w:rPr>
      </w:pPr>
      <w:r w:rsidRPr="00D4663A">
        <w:rPr>
          <w:noProof/>
          <w:sz w:val="18"/>
          <w:szCs w:val="18"/>
          <w:lang w:eastAsia="de-DE"/>
        </w:rPr>
        <w:drawing>
          <wp:inline distT="0" distB="0" distL="0" distR="0" wp14:anchorId="1316AB72" wp14:editId="77086B95">
            <wp:extent cx="1479550" cy="1974488"/>
            <wp:effectExtent l="0" t="0" r="6350" b="6985"/>
            <wp:docPr id="76" name="Grafik 76" descr="Potty plant pot | Flower pots, Garden art diy, Garden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tty plant pot | Flower pots, Garden art diy, Garden 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6470" cy="1983723"/>
                    </a:xfrm>
                    <a:prstGeom prst="rect">
                      <a:avLst/>
                    </a:prstGeom>
                    <a:noFill/>
                    <a:ln>
                      <a:noFill/>
                    </a:ln>
                  </pic:spPr>
                </pic:pic>
              </a:graphicData>
            </a:graphic>
          </wp:inline>
        </w:drawing>
      </w:r>
    </w:p>
    <w:p w14:paraId="1ED66E21" w14:textId="16971EB9" w:rsidR="00FE3511" w:rsidRPr="00D4663A" w:rsidRDefault="00FE3511" w:rsidP="00FE3511">
      <w:pPr>
        <w:pStyle w:val="Beschriftung"/>
        <w:shd w:val="clear" w:color="auto" w:fill="DFDFDF" w:themeFill="text2" w:themeFillTint="33"/>
        <w:rPr>
          <w:color w:val="00B050"/>
          <w:sz w:val="18"/>
        </w:rPr>
      </w:pPr>
      <w:bookmarkStart w:id="9" w:name="_Ref59394442"/>
      <w:r w:rsidRPr="00D4663A">
        <w:rPr>
          <w:sz w:val="18"/>
        </w:rPr>
        <w:t xml:space="preserve">Abbildung </w:t>
      </w:r>
      <w:r w:rsidRPr="00D4663A">
        <w:rPr>
          <w:sz w:val="18"/>
        </w:rPr>
        <w:fldChar w:fldCharType="begin"/>
      </w:r>
      <w:r w:rsidRPr="00D4663A">
        <w:rPr>
          <w:sz w:val="18"/>
        </w:rPr>
        <w:instrText xml:space="preserve"> SEQ Abbildung \* ARABIC </w:instrText>
      </w:r>
      <w:r w:rsidRPr="00D4663A">
        <w:rPr>
          <w:sz w:val="18"/>
        </w:rPr>
        <w:fldChar w:fldCharType="separate"/>
      </w:r>
      <w:r w:rsidR="007C20AD">
        <w:rPr>
          <w:noProof/>
          <w:sz w:val="18"/>
        </w:rPr>
        <w:t>5</w:t>
      </w:r>
      <w:r w:rsidRPr="00D4663A">
        <w:rPr>
          <w:sz w:val="18"/>
        </w:rPr>
        <w:fldChar w:fldCharType="end"/>
      </w:r>
      <w:bookmarkEnd w:id="9"/>
      <w:r w:rsidRPr="00D4663A">
        <w:rPr>
          <w:sz w:val="18"/>
        </w:rPr>
        <w:t xml:space="preserve">: Upcycling einer Toilette </w:t>
      </w:r>
      <w:bookmarkStart w:id="10" w:name="B6"/>
      <w:r w:rsidRPr="00D4663A">
        <w:rPr>
          <w:sz w:val="18"/>
        </w:rPr>
        <w:t>[</w:t>
      </w:r>
      <w:r w:rsidR="005B2D81">
        <w:rPr>
          <w:sz w:val="18"/>
        </w:rPr>
        <w:t>4</w:t>
      </w:r>
      <w:r w:rsidRPr="00D4663A">
        <w:rPr>
          <w:sz w:val="18"/>
        </w:rPr>
        <w:t>]</w:t>
      </w:r>
      <w:bookmarkEnd w:id="10"/>
    </w:p>
    <w:p w14:paraId="7CED9D07" w14:textId="77777777" w:rsidR="00215A8B" w:rsidRDefault="00215A8B">
      <w:pPr>
        <w:spacing w:before="0"/>
        <w:jc w:val="left"/>
        <w:rPr>
          <w:rFonts w:asciiTheme="majorHAnsi" w:eastAsiaTheme="majorEastAsia" w:hAnsiTheme="majorHAnsi" w:cstheme="majorBidi"/>
          <w:b/>
          <w:sz w:val="32"/>
          <w:szCs w:val="32"/>
        </w:rPr>
      </w:pPr>
      <w:r>
        <w:br w:type="page"/>
      </w:r>
    </w:p>
    <w:p w14:paraId="23C0A754" w14:textId="409DB320" w:rsidR="00931B30" w:rsidRDefault="0055333D" w:rsidP="0055333D">
      <w:pPr>
        <w:pStyle w:val="berschrift1"/>
        <w:numPr>
          <w:ilvl w:val="0"/>
          <w:numId w:val="0"/>
        </w:numPr>
        <w:ind w:left="709" w:hanging="709"/>
      </w:pPr>
      <w:r>
        <w:t>Quellen</w:t>
      </w:r>
    </w:p>
    <w:p w14:paraId="0F71EB11" w14:textId="40697267" w:rsidR="00F67342" w:rsidRPr="00215A8B" w:rsidRDefault="0055333D" w:rsidP="00F67342">
      <w:pPr>
        <w:pStyle w:val="AufzhlungStandard"/>
        <w:rPr>
          <w:rFonts w:cs="Arial"/>
          <w:szCs w:val="24"/>
        </w:rPr>
      </w:pPr>
      <w:bookmarkStart w:id="11" w:name="_Hlk59283142"/>
      <w:bookmarkStart w:id="12" w:name="_Ref59283307"/>
      <w:r w:rsidRPr="00215A8B">
        <w:rPr>
          <w:rFonts w:cs="Arial"/>
          <w:szCs w:val="24"/>
        </w:rPr>
        <w:t xml:space="preserve">Schematische Darstellung des Stickstoffkreislaufs </w:t>
      </w:r>
      <w:bookmarkEnd w:id="11"/>
      <w:bookmarkEnd w:id="12"/>
      <w:r w:rsidR="005B2D81" w:rsidRPr="00215A8B">
        <w:rPr>
          <w:rFonts w:cs="Arial"/>
          <w:szCs w:val="24"/>
        </w:rPr>
        <w:t xml:space="preserve">erstellt nach </w:t>
      </w:r>
      <w:r w:rsidR="00F67342" w:rsidRPr="00215A8B">
        <w:rPr>
          <w:rFonts w:cs="Arial"/>
          <w:szCs w:val="24"/>
        </w:rPr>
        <w:t xml:space="preserve">Drews, G.: Bakterien-ihre Entdeckung und Bedeutung für Natur und Mensch, Springer-Verlag, Berlin Heidelberg 2015. </w:t>
      </w:r>
    </w:p>
    <w:p w14:paraId="2C2D2825" w14:textId="762785C6" w:rsidR="00F64AF4" w:rsidRPr="00215A8B" w:rsidRDefault="00F64AF4" w:rsidP="00F64AF4">
      <w:pPr>
        <w:pStyle w:val="AufzhlungStandard"/>
        <w:rPr>
          <w:rFonts w:cs="Arial"/>
          <w:szCs w:val="24"/>
        </w:rPr>
      </w:pPr>
      <w:bookmarkStart w:id="13" w:name="_Hlk59283169"/>
      <w:bookmarkStart w:id="14" w:name="_Ref59283670"/>
      <w:r w:rsidRPr="00215A8B">
        <w:rPr>
          <w:rFonts w:cs="Arial"/>
          <w:szCs w:val="24"/>
        </w:rPr>
        <w:t xml:space="preserve">Schematische Darstellung des Kohlenstoffkreislaufs </w:t>
      </w:r>
      <w:bookmarkEnd w:id="13"/>
      <w:r w:rsidR="005B2D81" w:rsidRPr="00215A8B">
        <w:rPr>
          <w:rFonts w:cs="Arial"/>
          <w:szCs w:val="24"/>
        </w:rPr>
        <w:t xml:space="preserve">erstellt nach </w:t>
      </w:r>
      <w:hyperlink r:id="rId17" w:history="1">
        <w:r w:rsidRPr="00215A8B">
          <w:rPr>
            <w:rStyle w:val="Hyperlink"/>
            <w:rFonts w:cs="Arial"/>
            <w:color w:val="auto"/>
            <w:szCs w:val="24"/>
            <w:u w:val="none"/>
          </w:rPr>
          <w:t>https://www.semanticscholar.org/paper/Anthropogenic-chemical-carbon-cycle-for-a-future.-Olah-Prakash/0d7e08a82c0892a5f0af491e38c9219337e97dd4/figure/0</w:t>
        </w:r>
      </w:hyperlink>
      <w:bookmarkEnd w:id="14"/>
      <w:r w:rsidR="005B2D81" w:rsidRPr="00215A8B">
        <w:rPr>
          <w:rStyle w:val="Hyperlink"/>
          <w:rFonts w:cs="Arial"/>
          <w:color w:val="auto"/>
          <w:szCs w:val="24"/>
          <w:u w:val="none"/>
        </w:rPr>
        <w:t xml:space="preserve"> (</w:t>
      </w:r>
      <w:r w:rsidR="005B2D81" w:rsidRPr="00215A8B">
        <w:rPr>
          <w:rFonts w:cs="Arial"/>
          <w:szCs w:val="24"/>
        </w:rPr>
        <w:t>abgerufen am 19.12.2020)</w:t>
      </w:r>
    </w:p>
    <w:p w14:paraId="022939E6" w14:textId="4C5DD5DB" w:rsidR="00F64AF4" w:rsidRPr="00215A8B" w:rsidRDefault="00F64AF4" w:rsidP="00F64AF4">
      <w:pPr>
        <w:pStyle w:val="AufzhlungStandard"/>
        <w:rPr>
          <w:rFonts w:cs="Arial"/>
          <w:szCs w:val="24"/>
        </w:rPr>
      </w:pPr>
      <w:bookmarkStart w:id="15" w:name="_Ref59283758"/>
      <w:r w:rsidRPr="00215A8B">
        <w:rPr>
          <w:rFonts w:cs="Arial"/>
          <w:szCs w:val="24"/>
        </w:rPr>
        <w:t>Verbrennung von Schwefel an Sauerstoff</w:t>
      </w:r>
      <w:r w:rsidR="00215A8B">
        <w:rPr>
          <w:rFonts w:cs="Arial"/>
          <w:szCs w:val="24"/>
        </w:rPr>
        <w:tab/>
      </w:r>
      <w:r w:rsidR="00215A8B">
        <w:rPr>
          <w:rFonts w:cs="Arial"/>
          <w:szCs w:val="24"/>
        </w:rPr>
        <w:br/>
      </w:r>
      <w:hyperlink r:id="rId18" w:history="1">
        <w:r w:rsidRPr="00215A8B">
          <w:rPr>
            <w:rStyle w:val="Hyperlink"/>
            <w:rFonts w:cs="Arial"/>
            <w:color w:val="auto"/>
            <w:szCs w:val="24"/>
            <w:u w:val="none"/>
          </w:rPr>
          <w:t>https://www.chemieunterricht.de/dc2/schwefel/s-brennt.htm</w:t>
        </w:r>
      </w:hyperlink>
      <w:bookmarkEnd w:id="15"/>
      <w:r w:rsidR="00215A8B">
        <w:rPr>
          <w:rStyle w:val="Hyperlink"/>
          <w:rFonts w:cs="Arial"/>
          <w:color w:val="auto"/>
          <w:szCs w:val="24"/>
          <w:u w:val="none"/>
        </w:rPr>
        <w:t xml:space="preserve"> </w:t>
      </w:r>
      <w:r w:rsidR="005B2D81" w:rsidRPr="00215A8B">
        <w:rPr>
          <w:rStyle w:val="Hyperlink"/>
          <w:rFonts w:cs="Arial"/>
          <w:color w:val="auto"/>
          <w:szCs w:val="24"/>
          <w:u w:val="none"/>
        </w:rPr>
        <w:t>(</w:t>
      </w:r>
      <w:r w:rsidR="005B2D81" w:rsidRPr="00215A8B">
        <w:rPr>
          <w:rFonts w:cs="Arial"/>
          <w:szCs w:val="24"/>
        </w:rPr>
        <w:t>abgerufen am 17.12.2020)</w:t>
      </w:r>
    </w:p>
    <w:p w14:paraId="56B8B4BE" w14:textId="36158650" w:rsidR="00F64AF4" w:rsidRPr="00215A8B" w:rsidRDefault="00F64AF4" w:rsidP="00F64AF4">
      <w:pPr>
        <w:pStyle w:val="AufzhlungStandard"/>
        <w:rPr>
          <w:rFonts w:cs="Arial"/>
          <w:szCs w:val="24"/>
        </w:rPr>
      </w:pPr>
      <w:bookmarkStart w:id="16" w:name="_Ref59283784"/>
      <w:proofErr w:type="spellStart"/>
      <w:r w:rsidRPr="00215A8B">
        <w:rPr>
          <w:rFonts w:cs="Arial"/>
          <w:szCs w:val="24"/>
        </w:rPr>
        <w:t>Upcycling</w:t>
      </w:r>
      <w:proofErr w:type="spellEnd"/>
      <w:r w:rsidRPr="00215A8B">
        <w:rPr>
          <w:rFonts w:cs="Arial"/>
          <w:szCs w:val="24"/>
        </w:rPr>
        <w:t xml:space="preserve"> einer Toilette</w:t>
      </w:r>
      <w:r w:rsidR="00215A8B">
        <w:rPr>
          <w:rFonts w:cs="Arial"/>
          <w:szCs w:val="24"/>
        </w:rPr>
        <w:tab/>
      </w:r>
      <w:r w:rsidR="00215A8B">
        <w:rPr>
          <w:rFonts w:cs="Arial"/>
          <w:szCs w:val="24"/>
        </w:rPr>
        <w:br/>
      </w:r>
      <w:hyperlink r:id="rId19" w:history="1">
        <w:r w:rsidRPr="00215A8B">
          <w:rPr>
            <w:rStyle w:val="Hyperlink"/>
            <w:rFonts w:cs="Arial"/>
            <w:color w:val="auto"/>
            <w:szCs w:val="24"/>
            <w:u w:val="none"/>
          </w:rPr>
          <w:t>https://www.pinterest.de/pin/604537949950777769/</w:t>
        </w:r>
      </w:hyperlink>
      <w:bookmarkEnd w:id="16"/>
      <w:r w:rsidR="00F67342" w:rsidRPr="00215A8B">
        <w:rPr>
          <w:rStyle w:val="Hyperlink"/>
          <w:rFonts w:cs="Arial"/>
          <w:color w:val="auto"/>
          <w:szCs w:val="24"/>
          <w:u w:val="none"/>
        </w:rPr>
        <w:t xml:space="preserve"> (</w:t>
      </w:r>
      <w:r w:rsidR="00F67342" w:rsidRPr="00215A8B">
        <w:rPr>
          <w:rFonts w:cs="Arial"/>
          <w:szCs w:val="24"/>
        </w:rPr>
        <w:t>abgerufen am 18.12.2020)</w:t>
      </w:r>
    </w:p>
    <w:p w14:paraId="3C10C5FD" w14:textId="6C46DC38" w:rsidR="00F64AF4" w:rsidRPr="00215A8B" w:rsidRDefault="00F64AF4" w:rsidP="00F64AF4">
      <w:pPr>
        <w:pStyle w:val="AufzhlungStandard"/>
        <w:rPr>
          <w:rFonts w:cs="Arial"/>
          <w:szCs w:val="24"/>
        </w:rPr>
      </w:pPr>
      <w:r w:rsidRPr="00215A8B">
        <w:rPr>
          <w:rFonts w:cs="Arial"/>
          <w:szCs w:val="24"/>
        </w:rPr>
        <w:t xml:space="preserve">Verbrennung in reinem Sauerstoff </w:t>
      </w:r>
      <w:r w:rsidR="00D457A2" w:rsidRPr="00215A8B">
        <w:rPr>
          <w:rFonts w:cs="Arial"/>
          <w:szCs w:val="24"/>
        </w:rPr>
        <w:t>– Experiment: 6.12; S. 120</w:t>
      </w:r>
      <w:r w:rsidR="00215A8B">
        <w:rPr>
          <w:rFonts w:cs="Arial"/>
          <w:szCs w:val="24"/>
        </w:rPr>
        <w:tab/>
      </w:r>
      <w:r w:rsidR="00215A8B">
        <w:rPr>
          <w:rFonts w:cs="Arial"/>
          <w:szCs w:val="24"/>
        </w:rPr>
        <w:br/>
      </w:r>
      <w:hyperlink r:id="rId20" w:history="1">
        <w:r w:rsidR="00D457A2" w:rsidRPr="00215A8B">
          <w:rPr>
            <w:rStyle w:val="Hyperlink"/>
            <w:rFonts w:cs="Arial"/>
            <w:color w:val="auto"/>
            <w:szCs w:val="24"/>
            <w:u w:val="none"/>
          </w:rPr>
          <w:t>http://daten.didaktikchemie.uni-bayreuth.de/experimente/standard/schulversuche.pdf</w:t>
        </w:r>
      </w:hyperlink>
      <w:r w:rsidR="00D457A2" w:rsidRPr="00215A8B">
        <w:rPr>
          <w:rFonts w:cs="Arial"/>
          <w:szCs w:val="24"/>
        </w:rPr>
        <w:t xml:space="preserve"> (abgerufen am 03.01.2021)</w:t>
      </w:r>
    </w:p>
    <w:p w14:paraId="6657BE1C" w14:textId="77777777" w:rsidR="00F64AF4" w:rsidRPr="00215A8B" w:rsidRDefault="0055333D" w:rsidP="00F64AF4">
      <w:pPr>
        <w:pStyle w:val="AufzhlungStandard"/>
        <w:rPr>
          <w:rFonts w:cs="Arial"/>
          <w:szCs w:val="24"/>
        </w:rPr>
      </w:pPr>
      <w:r w:rsidRPr="00215A8B">
        <w:rPr>
          <w:rFonts w:cs="Arial"/>
          <w:szCs w:val="24"/>
        </w:rPr>
        <w:t>Greenwood, N., &amp; Earnshaw, A.: Chemie der Elemente, VCH Verlagsgesellschaft mbH, Weinheim 1990.</w:t>
      </w:r>
    </w:p>
    <w:p w14:paraId="7B8FE579" w14:textId="77777777" w:rsidR="00F64AF4" w:rsidRPr="00215A8B" w:rsidRDefault="0055333D" w:rsidP="00F64AF4">
      <w:pPr>
        <w:pStyle w:val="AufzhlungStandard"/>
        <w:rPr>
          <w:rFonts w:cs="Arial"/>
          <w:szCs w:val="24"/>
        </w:rPr>
      </w:pPr>
      <w:proofErr w:type="spellStart"/>
      <w:r w:rsidRPr="00215A8B">
        <w:rPr>
          <w:rFonts w:cs="Arial"/>
          <w:szCs w:val="24"/>
        </w:rPr>
        <w:t>Madigan</w:t>
      </w:r>
      <w:proofErr w:type="spellEnd"/>
      <w:r w:rsidRPr="00215A8B">
        <w:rPr>
          <w:rFonts w:cs="Arial"/>
          <w:szCs w:val="24"/>
        </w:rPr>
        <w:t>, M., Stahl, D., &amp; Clark, D.: Brock Mikrobiologie, Pearson Deutschland GmbH, Hallbergmoos 2013.</w:t>
      </w:r>
    </w:p>
    <w:p w14:paraId="41EEAF80" w14:textId="77777777" w:rsidR="00F64AF4" w:rsidRPr="00215A8B" w:rsidRDefault="0055333D" w:rsidP="00F64AF4">
      <w:pPr>
        <w:pStyle w:val="AufzhlungStandard"/>
        <w:rPr>
          <w:rFonts w:cs="Arial"/>
          <w:szCs w:val="24"/>
        </w:rPr>
      </w:pPr>
      <w:r w:rsidRPr="00215A8B">
        <w:rPr>
          <w:rFonts w:cs="Arial"/>
          <w:szCs w:val="24"/>
        </w:rPr>
        <w:t>Martens, H., &amp; Goldmann, D.: Recyclingtechnik: Fachbuch für Lehre und Praxis, Springer, Wiesbaden 2011, 2016.</w:t>
      </w:r>
    </w:p>
    <w:p w14:paraId="750B16FA" w14:textId="172A042B" w:rsidR="0055333D" w:rsidRPr="00215A8B" w:rsidRDefault="0055333D" w:rsidP="00F64AF4">
      <w:pPr>
        <w:pStyle w:val="AufzhlungStandard"/>
        <w:rPr>
          <w:rFonts w:cs="Arial"/>
          <w:szCs w:val="24"/>
        </w:rPr>
      </w:pPr>
      <w:r w:rsidRPr="00215A8B">
        <w:rPr>
          <w:rFonts w:cs="Arial"/>
          <w:szCs w:val="24"/>
        </w:rPr>
        <w:t>Munk, K.: Taschenlehrbuch Biologie-Mikrobiologie, Georg Thieme Verlag KG, Stuttgart 2008.</w:t>
      </w:r>
    </w:p>
    <w:p w14:paraId="0A541EE2" w14:textId="77777777" w:rsidR="0055333D" w:rsidRPr="00215A8B" w:rsidRDefault="0055333D" w:rsidP="00215A8B">
      <w:pPr>
        <w:pStyle w:val="AufzhlungStandard"/>
        <w:numPr>
          <w:ilvl w:val="0"/>
          <w:numId w:val="0"/>
        </w:numPr>
        <w:rPr>
          <w:rFonts w:cs="Arial"/>
          <w:szCs w:val="24"/>
        </w:rPr>
      </w:pPr>
      <w:bookmarkStart w:id="17" w:name="_GoBack"/>
      <w:bookmarkEnd w:id="17"/>
    </w:p>
    <w:sectPr w:rsidR="0055333D" w:rsidRPr="00215A8B" w:rsidSect="00931B30">
      <w:footerReference w:type="default" r:id="rId21"/>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3B559" w14:textId="77777777" w:rsidR="00E23B5D" w:rsidRDefault="00E23B5D" w:rsidP="005A7DCE">
      <w:pPr>
        <w:spacing w:before="0"/>
      </w:pPr>
      <w:r>
        <w:separator/>
      </w:r>
    </w:p>
  </w:endnote>
  <w:endnote w:type="continuationSeparator" w:id="0">
    <w:p w14:paraId="064BD8A8" w14:textId="77777777" w:rsidR="00E23B5D" w:rsidRDefault="00E23B5D"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536A9AE" w14:textId="77777777" w:rsidR="000915C1" w:rsidRDefault="000915C1">
        <w:pPr>
          <w:pStyle w:val="Fuzeile"/>
          <w:jc w:val="center"/>
        </w:pPr>
        <w:r>
          <w:rPr>
            <w:noProof/>
            <w:lang w:eastAsia="de-DE"/>
          </w:rPr>
          <mc:AlternateContent>
            <mc:Choice Requires="wps">
              <w:drawing>
                <wp:inline distT="0" distB="0" distL="0" distR="0" wp14:anchorId="3B624A7A" wp14:editId="44CFF36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319FE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4D186767" w14:textId="32D76834" w:rsidR="000915C1" w:rsidRDefault="000915C1">
        <w:pPr>
          <w:pStyle w:val="Fuzeile"/>
          <w:jc w:val="center"/>
        </w:pPr>
        <w:r>
          <w:fldChar w:fldCharType="begin"/>
        </w:r>
        <w:r>
          <w:instrText>PAGE    \* MERGEFORMAT</w:instrText>
        </w:r>
        <w:r>
          <w:fldChar w:fldCharType="separate"/>
        </w:r>
        <w:r w:rsidR="007C20AD">
          <w:rPr>
            <w:noProof/>
          </w:rPr>
          <w:t>5</w:t>
        </w:r>
        <w:r>
          <w:fldChar w:fldCharType="end"/>
        </w:r>
      </w:p>
    </w:sdtContent>
  </w:sdt>
  <w:p w14:paraId="3C43C98A" w14:textId="77777777" w:rsidR="000915C1" w:rsidRDefault="000915C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15C16" w14:textId="77777777" w:rsidR="00E23B5D" w:rsidRDefault="00E23B5D" w:rsidP="005A7DCE">
      <w:pPr>
        <w:spacing w:before="0"/>
      </w:pPr>
      <w:r>
        <w:separator/>
      </w:r>
    </w:p>
  </w:footnote>
  <w:footnote w:type="continuationSeparator" w:id="0">
    <w:p w14:paraId="0A0B6C03" w14:textId="77777777" w:rsidR="00E23B5D" w:rsidRDefault="00E23B5D"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50D"/>
    <w:multiLevelType w:val="hybridMultilevel"/>
    <w:tmpl w:val="3AD2D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7753ADB"/>
    <w:multiLevelType w:val="multilevel"/>
    <w:tmpl w:val="494C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6" w15:restartNumberingAfterBreak="0">
    <w:nsid w:val="0F3056D8"/>
    <w:multiLevelType w:val="hybridMultilevel"/>
    <w:tmpl w:val="10ACF2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6F1A70"/>
    <w:multiLevelType w:val="hybridMultilevel"/>
    <w:tmpl w:val="E506C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5564D"/>
    <w:multiLevelType w:val="hybridMultilevel"/>
    <w:tmpl w:val="0FAA3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CC1790"/>
    <w:multiLevelType w:val="hybridMultilevel"/>
    <w:tmpl w:val="F646A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F06C1F"/>
    <w:multiLevelType w:val="multilevel"/>
    <w:tmpl w:val="4AF0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9472F"/>
    <w:multiLevelType w:val="hybridMultilevel"/>
    <w:tmpl w:val="4C46A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1B41CD"/>
    <w:multiLevelType w:val="multilevel"/>
    <w:tmpl w:val="443E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11A2B"/>
    <w:multiLevelType w:val="hybridMultilevel"/>
    <w:tmpl w:val="16F87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6" w15:restartNumberingAfterBreak="0">
    <w:nsid w:val="31BD68C5"/>
    <w:multiLevelType w:val="hybridMultilevel"/>
    <w:tmpl w:val="34947B0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7D1622"/>
    <w:multiLevelType w:val="hybridMultilevel"/>
    <w:tmpl w:val="60064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E55DFE"/>
    <w:multiLevelType w:val="multilevel"/>
    <w:tmpl w:val="6B7A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1" w15:restartNumberingAfterBreak="0">
    <w:nsid w:val="3CC87AE6"/>
    <w:multiLevelType w:val="multilevel"/>
    <w:tmpl w:val="4E98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4" w15:restartNumberingAfterBreak="0">
    <w:nsid w:val="56472433"/>
    <w:multiLevelType w:val="hybridMultilevel"/>
    <w:tmpl w:val="839ED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094425"/>
    <w:multiLevelType w:val="hybridMultilevel"/>
    <w:tmpl w:val="78B8B9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B910E97"/>
    <w:multiLevelType w:val="multilevel"/>
    <w:tmpl w:val="CA38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6A1D9B"/>
    <w:multiLevelType w:val="multilevel"/>
    <w:tmpl w:val="E676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2B20FE"/>
    <w:multiLevelType w:val="hybridMultilevel"/>
    <w:tmpl w:val="F5521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D90D47"/>
    <w:multiLevelType w:val="hybridMultilevel"/>
    <w:tmpl w:val="0548E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9A64C56"/>
    <w:multiLevelType w:val="hybridMultilevel"/>
    <w:tmpl w:val="35C8A69C"/>
    <w:lvl w:ilvl="0" w:tplc="D3D07FDA">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AD15D8"/>
    <w:multiLevelType w:val="hybridMultilevel"/>
    <w:tmpl w:val="7904296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0CF0A8E"/>
    <w:multiLevelType w:val="hybridMultilevel"/>
    <w:tmpl w:val="1B641E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35" w15:restartNumberingAfterBreak="0">
    <w:nsid w:val="7ADF19EE"/>
    <w:multiLevelType w:val="hybridMultilevel"/>
    <w:tmpl w:val="0A20B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CC035C8"/>
    <w:multiLevelType w:val="multilevel"/>
    <w:tmpl w:val="0E34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
  </w:num>
  <w:num w:numId="3">
    <w:abstractNumId w:val="3"/>
  </w:num>
  <w:num w:numId="4">
    <w:abstractNumId w:val="5"/>
  </w:num>
  <w:num w:numId="5">
    <w:abstractNumId w:val="5"/>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22"/>
  </w:num>
  <w:num w:numId="7">
    <w:abstractNumId w:val="1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0"/>
  </w:num>
  <w:num w:numId="12">
    <w:abstractNumId w:val="20"/>
  </w:num>
  <w:num w:numId="13">
    <w:abstractNumId w:val="17"/>
  </w:num>
  <w:num w:numId="14">
    <w:abstractNumId w:val="1"/>
  </w:num>
  <w:num w:numId="15">
    <w:abstractNumId w:val="3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8"/>
  </w:num>
  <w:num w:numId="19">
    <w:abstractNumId w:val="36"/>
  </w:num>
  <w:num w:numId="20">
    <w:abstractNumId w:val="10"/>
  </w:num>
  <w:num w:numId="21">
    <w:abstractNumId w:val="26"/>
  </w:num>
  <w:num w:numId="22">
    <w:abstractNumId w:val="19"/>
  </w:num>
  <w:num w:numId="23">
    <w:abstractNumId w:val="2"/>
  </w:num>
  <w:num w:numId="24">
    <w:abstractNumId w:val="21"/>
  </w:num>
  <w:num w:numId="25">
    <w:abstractNumId w:val="27"/>
  </w:num>
  <w:num w:numId="26">
    <w:abstractNumId w:val="12"/>
  </w:num>
  <w:num w:numId="27">
    <w:abstractNumId w:val="13"/>
  </w:num>
  <w:num w:numId="28">
    <w:abstractNumId w:val="30"/>
  </w:num>
  <w:num w:numId="29">
    <w:abstractNumId w:val="29"/>
  </w:num>
  <w:num w:numId="30">
    <w:abstractNumId w:val="35"/>
  </w:num>
  <w:num w:numId="31">
    <w:abstractNumId w:val="11"/>
  </w:num>
  <w:num w:numId="32">
    <w:abstractNumId w:val="24"/>
  </w:num>
  <w:num w:numId="33">
    <w:abstractNumId w:val="7"/>
  </w:num>
  <w:num w:numId="34">
    <w:abstractNumId w:val="8"/>
  </w:num>
  <w:num w:numId="35">
    <w:abstractNumId w:val="31"/>
  </w:num>
  <w:num w:numId="36">
    <w:abstractNumId w:val="16"/>
  </w:num>
  <w:num w:numId="37">
    <w:abstractNumId w:val="0"/>
  </w:num>
  <w:num w:numId="38">
    <w:abstractNumId w:val="6"/>
  </w:num>
  <w:num w:numId="39">
    <w:abstractNumId w:val="28"/>
  </w:num>
  <w:num w:numId="40">
    <w:abstractNumId w:val="2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7D75"/>
    <w:rsid w:val="00032348"/>
    <w:rsid w:val="00040021"/>
    <w:rsid w:val="00045EDE"/>
    <w:rsid w:val="000712A2"/>
    <w:rsid w:val="00074491"/>
    <w:rsid w:val="000833DC"/>
    <w:rsid w:val="00085439"/>
    <w:rsid w:val="000915C1"/>
    <w:rsid w:val="000A0D2F"/>
    <w:rsid w:val="000D4A1C"/>
    <w:rsid w:val="000E61E0"/>
    <w:rsid w:val="000E785D"/>
    <w:rsid w:val="000F2FD9"/>
    <w:rsid w:val="000F4876"/>
    <w:rsid w:val="000F7EAA"/>
    <w:rsid w:val="00132DFC"/>
    <w:rsid w:val="00142F8D"/>
    <w:rsid w:val="00145138"/>
    <w:rsid w:val="00173A05"/>
    <w:rsid w:val="0019140B"/>
    <w:rsid w:val="001A14FB"/>
    <w:rsid w:val="001B0E6A"/>
    <w:rsid w:val="001B3ECB"/>
    <w:rsid w:val="001D3AF2"/>
    <w:rsid w:val="001D6942"/>
    <w:rsid w:val="001D72A7"/>
    <w:rsid w:val="001E639A"/>
    <w:rsid w:val="00213352"/>
    <w:rsid w:val="00215491"/>
    <w:rsid w:val="00215A8B"/>
    <w:rsid w:val="002171DE"/>
    <w:rsid w:val="00237218"/>
    <w:rsid w:val="0025300E"/>
    <w:rsid w:val="00272EB1"/>
    <w:rsid w:val="0027406A"/>
    <w:rsid w:val="00296B71"/>
    <w:rsid w:val="002A0AE0"/>
    <w:rsid w:val="002B5405"/>
    <w:rsid w:val="0033663A"/>
    <w:rsid w:val="0036111E"/>
    <w:rsid w:val="00372B11"/>
    <w:rsid w:val="0038702C"/>
    <w:rsid w:val="00391036"/>
    <w:rsid w:val="00396B83"/>
    <w:rsid w:val="003D60F3"/>
    <w:rsid w:val="003E0181"/>
    <w:rsid w:val="003F1251"/>
    <w:rsid w:val="00403E12"/>
    <w:rsid w:val="0041738D"/>
    <w:rsid w:val="004339ED"/>
    <w:rsid w:val="00434B02"/>
    <w:rsid w:val="004736B0"/>
    <w:rsid w:val="004750A4"/>
    <w:rsid w:val="00482724"/>
    <w:rsid w:val="00494661"/>
    <w:rsid w:val="004C2937"/>
    <w:rsid w:val="004D0581"/>
    <w:rsid w:val="004D477E"/>
    <w:rsid w:val="00504242"/>
    <w:rsid w:val="00523375"/>
    <w:rsid w:val="0054654C"/>
    <w:rsid w:val="0055333D"/>
    <w:rsid w:val="0055598A"/>
    <w:rsid w:val="00557C5B"/>
    <w:rsid w:val="005633FE"/>
    <w:rsid w:val="00575354"/>
    <w:rsid w:val="00592CB9"/>
    <w:rsid w:val="005A7DCE"/>
    <w:rsid w:val="005B0C98"/>
    <w:rsid w:val="005B2D81"/>
    <w:rsid w:val="005B5F2C"/>
    <w:rsid w:val="005C733B"/>
    <w:rsid w:val="005D43B9"/>
    <w:rsid w:val="005F0949"/>
    <w:rsid w:val="00600E2E"/>
    <w:rsid w:val="00612FA3"/>
    <w:rsid w:val="0062216A"/>
    <w:rsid w:val="0062620A"/>
    <w:rsid w:val="00641BC3"/>
    <w:rsid w:val="00650C79"/>
    <w:rsid w:val="006617A1"/>
    <w:rsid w:val="0068517A"/>
    <w:rsid w:val="006B46BB"/>
    <w:rsid w:val="006D2096"/>
    <w:rsid w:val="006F2072"/>
    <w:rsid w:val="006F6B71"/>
    <w:rsid w:val="007003C2"/>
    <w:rsid w:val="007161D1"/>
    <w:rsid w:val="007416FC"/>
    <w:rsid w:val="00747B85"/>
    <w:rsid w:val="0076708A"/>
    <w:rsid w:val="00774E42"/>
    <w:rsid w:val="007753E4"/>
    <w:rsid w:val="00777A31"/>
    <w:rsid w:val="00783295"/>
    <w:rsid w:val="00796A4D"/>
    <w:rsid w:val="007A2E55"/>
    <w:rsid w:val="007B2C80"/>
    <w:rsid w:val="007C20AD"/>
    <w:rsid w:val="007D53EE"/>
    <w:rsid w:val="007F18E1"/>
    <w:rsid w:val="008117E4"/>
    <w:rsid w:val="00823E85"/>
    <w:rsid w:val="00825BFE"/>
    <w:rsid w:val="00850560"/>
    <w:rsid w:val="00870F64"/>
    <w:rsid w:val="00872F5F"/>
    <w:rsid w:val="00883728"/>
    <w:rsid w:val="008A524D"/>
    <w:rsid w:val="008B041A"/>
    <w:rsid w:val="008B598D"/>
    <w:rsid w:val="008E6EBD"/>
    <w:rsid w:val="008E7E21"/>
    <w:rsid w:val="008F7673"/>
    <w:rsid w:val="009043E3"/>
    <w:rsid w:val="00911E7E"/>
    <w:rsid w:val="009137A7"/>
    <w:rsid w:val="00931B30"/>
    <w:rsid w:val="00960BA0"/>
    <w:rsid w:val="00962757"/>
    <w:rsid w:val="009710A6"/>
    <w:rsid w:val="00972314"/>
    <w:rsid w:val="009800E3"/>
    <w:rsid w:val="00981698"/>
    <w:rsid w:val="0098292A"/>
    <w:rsid w:val="00984BAB"/>
    <w:rsid w:val="009C3332"/>
    <w:rsid w:val="009F1ECB"/>
    <w:rsid w:val="00A04405"/>
    <w:rsid w:val="00A21130"/>
    <w:rsid w:val="00A5383F"/>
    <w:rsid w:val="00A61C67"/>
    <w:rsid w:val="00A64A02"/>
    <w:rsid w:val="00A73314"/>
    <w:rsid w:val="00A75CA0"/>
    <w:rsid w:val="00A76204"/>
    <w:rsid w:val="00A95456"/>
    <w:rsid w:val="00AA05C1"/>
    <w:rsid w:val="00AA24C1"/>
    <w:rsid w:val="00AA5D66"/>
    <w:rsid w:val="00AB4D24"/>
    <w:rsid w:val="00AB7E4B"/>
    <w:rsid w:val="00AE1E09"/>
    <w:rsid w:val="00AE53F0"/>
    <w:rsid w:val="00AE57E8"/>
    <w:rsid w:val="00AE775F"/>
    <w:rsid w:val="00AF64E8"/>
    <w:rsid w:val="00AF7672"/>
    <w:rsid w:val="00B00385"/>
    <w:rsid w:val="00B13FF1"/>
    <w:rsid w:val="00B24195"/>
    <w:rsid w:val="00B53B58"/>
    <w:rsid w:val="00B979E3"/>
    <w:rsid w:val="00BC2252"/>
    <w:rsid w:val="00BF249D"/>
    <w:rsid w:val="00BF6758"/>
    <w:rsid w:val="00C01218"/>
    <w:rsid w:val="00C10A22"/>
    <w:rsid w:val="00C3673B"/>
    <w:rsid w:val="00C96433"/>
    <w:rsid w:val="00CF2E5E"/>
    <w:rsid w:val="00D100E2"/>
    <w:rsid w:val="00D33FC4"/>
    <w:rsid w:val="00D457A2"/>
    <w:rsid w:val="00D4663A"/>
    <w:rsid w:val="00D515AA"/>
    <w:rsid w:val="00D60CE8"/>
    <w:rsid w:val="00D7786C"/>
    <w:rsid w:val="00D77D02"/>
    <w:rsid w:val="00D864BE"/>
    <w:rsid w:val="00D97908"/>
    <w:rsid w:val="00DA64D6"/>
    <w:rsid w:val="00DB055F"/>
    <w:rsid w:val="00DD1623"/>
    <w:rsid w:val="00DD28F6"/>
    <w:rsid w:val="00DE13E9"/>
    <w:rsid w:val="00E03FD0"/>
    <w:rsid w:val="00E14DE1"/>
    <w:rsid w:val="00E20AF3"/>
    <w:rsid w:val="00E23722"/>
    <w:rsid w:val="00E23B5D"/>
    <w:rsid w:val="00E54732"/>
    <w:rsid w:val="00E54A99"/>
    <w:rsid w:val="00E56717"/>
    <w:rsid w:val="00E768CC"/>
    <w:rsid w:val="00E825C1"/>
    <w:rsid w:val="00E8473B"/>
    <w:rsid w:val="00EB1500"/>
    <w:rsid w:val="00EC0920"/>
    <w:rsid w:val="00ED647D"/>
    <w:rsid w:val="00ED6615"/>
    <w:rsid w:val="00F0795D"/>
    <w:rsid w:val="00F1238D"/>
    <w:rsid w:val="00F15842"/>
    <w:rsid w:val="00F162FC"/>
    <w:rsid w:val="00F16AE1"/>
    <w:rsid w:val="00F52694"/>
    <w:rsid w:val="00F550E4"/>
    <w:rsid w:val="00F56323"/>
    <w:rsid w:val="00F64AF4"/>
    <w:rsid w:val="00F67342"/>
    <w:rsid w:val="00F76D18"/>
    <w:rsid w:val="00F81F89"/>
    <w:rsid w:val="00F94D2C"/>
    <w:rsid w:val="00FA4A07"/>
    <w:rsid w:val="00FD0508"/>
    <w:rsid w:val="00FD7888"/>
    <w:rsid w:val="00FE35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7C9D0"/>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UnresolvedMention">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1D7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7">
    <w:name w:val="auto-style7"/>
    <w:basedOn w:val="Absatz-Standardschriftart"/>
    <w:rsid w:val="003F1251"/>
  </w:style>
  <w:style w:type="character" w:customStyle="1" w:styleId="auto-style3">
    <w:name w:val="auto-style3"/>
    <w:basedOn w:val="Absatz-Standardschriftart"/>
    <w:rsid w:val="003F1251"/>
  </w:style>
  <w:style w:type="character" w:customStyle="1" w:styleId="auto-style9">
    <w:name w:val="auto-style9"/>
    <w:basedOn w:val="Absatz-Standardschriftart"/>
    <w:rsid w:val="003F1251"/>
  </w:style>
  <w:style w:type="character" w:customStyle="1" w:styleId="auto-style6">
    <w:name w:val="auto-style6"/>
    <w:basedOn w:val="Absatz-Standardschriftart"/>
    <w:rsid w:val="003F1251"/>
  </w:style>
  <w:style w:type="paragraph" w:styleId="Literaturverzeichnis">
    <w:name w:val="Bibliography"/>
    <w:basedOn w:val="Standard"/>
    <w:next w:val="Standard"/>
    <w:uiPriority w:val="37"/>
    <w:unhideWhenUsed/>
    <w:rsid w:val="005B5F2C"/>
    <w:pPr>
      <w:spacing w:before="0" w:after="160" w:line="259" w:lineRule="auto"/>
      <w:jc w:val="left"/>
    </w:pPr>
    <w:rPr>
      <w:rFonts w:asciiTheme="minorHAnsi" w:hAnsiTheme="minorHAnsi"/>
      <w:sz w:val="22"/>
    </w:rPr>
  </w:style>
  <w:style w:type="character" w:styleId="Kommentarzeichen">
    <w:name w:val="annotation reference"/>
    <w:basedOn w:val="Absatz-Standardschriftart"/>
    <w:uiPriority w:val="99"/>
    <w:semiHidden/>
    <w:unhideWhenUsed/>
    <w:rsid w:val="000833DC"/>
    <w:rPr>
      <w:sz w:val="16"/>
      <w:szCs w:val="16"/>
    </w:rPr>
  </w:style>
  <w:style w:type="paragraph" w:styleId="Kommentartext">
    <w:name w:val="annotation text"/>
    <w:basedOn w:val="Standard"/>
    <w:link w:val="KommentartextZchn"/>
    <w:uiPriority w:val="99"/>
    <w:semiHidden/>
    <w:unhideWhenUsed/>
    <w:rsid w:val="000833DC"/>
    <w:rPr>
      <w:sz w:val="20"/>
      <w:szCs w:val="20"/>
    </w:rPr>
  </w:style>
  <w:style w:type="character" w:customStyle="1" w:styleId="KommentartextZchn">
    <w:name w:val="Kommentartext Zchn"/>
    <w:basedOn w:val="Absatz-Standardschriftart"/>
    <w:link w:val="Kommentartext"/>
    <w:uiPriority w:val="99"/>
    <w:semiHidden/>
    <w:rsid w:val="000833DC"/>
    <w:rPr>
      <w:sz w:val="20"/>
      <w:szCs w:val="20"/>
    </w:rPr>
  </w:style>
  <w:style w:type="paragraph" w:styleId="Kommentarthema">
    <w:name w:val="annotation subject"/>
    <w:basedOn w:val="Kommentartext"/>
    <w:next w:val="Kommentartext"/>
    <w:link w:val="KommentarthemaZchn"/>
    <w:uiPriority w:val="99"/>
    <w:semiHidden/>
    <w:unhideWhenUsed/>
    <w:rsid w:val="000833DC"/>
    <w:rPr>
      <w:b/>
      <w:bCs/>
    </w:rPr>
  </w:style>
  <w:style w:type="character" w:customStyle="1" w:styleId="KommentarthemaZchn">
    <w:name w:val="Kommentarthema Zchn"/>
    <w:basedOn w:val="KommentartextZchn"/>
    <w:link w:val="Kommentarthema"/>
    <w:uiPriority w:val="99"/>
    <w:semiHidden/>
    <w:rsid w:val="000833DC"/>
    <w:rPr>
      <w:b/>
      <w:bCs/>
      <w:sz w:val="20"/>
      <w:szCs w:val="20"/>
    </w:rPr>
  </w:style>
  <w:style w:type="paragraph" w:styleId="Sprechblasentext">
    <w:name w:val="Balloon Text"/>
    <w:basedOn w:val="Standard"/>
    <w:link w:val="SprechblasentextZchn"/>
    <w:uiPriority w:val="99"/>
    <w:semiHidden/>
    <w:unhideWhenUsed/>
    <w:rsid w:val="000833DC"/>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33DC"/>
    <w:rPr>
      <w:rFonts w:ascii="Segoe UI" w:hAnsi="Segoe UI" w:cs="Segoe UI"/>
      <w:sz w:val="18"/>
      <w:szCs w:val="18"/>
    </w:rPr>
  </w:style>
  <w:style w:type="character" w:styleId="Platzhaltertext">
    <w:name w:val="Placeholder Text"/>
    <w:basedOn w:val="Absatz-Standardschriftart"/>
    <w:uiPriority w:val="99"/>
    <w:semiHidden/>
    <w:rsid w:val="004D0581"/>
    <w:rPr>
      <w:color w:val="808080"/>
    </w:rPr>
  </w:style>
  <w:style w:type="character" w:styleId="BesuchterLink">
    <w:name w:val="FollowedHyperlink"/>
    <w:basedOn w:val="Absatz-Standardschriftart"/>
    <w:uiPriority w:val="99"/>
    <w:semiHidden/>
    <w:unhideWhenUsed/>
    <w:rsid w:val="00372B11"/>
    <w:rPr>
      <w:color w:val="66CC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0522">
      <w:bodyDiv w:val="1"/>
      <w:marLeft w:val="0"/>
      <w:marRight w:val="0"/>
      <w:marTop w:val="0"/>
      <w:marBottom w:val="0"/>
      <w:divBdr>
        <w:top w:val="none" w:sz="0" w:space="0" w:color="auto"/>
        <w:left w:val="none" w:sz="0" w:space="0" w:color="auto"/>
        <w:bottom w:val="none" w:sz="0" w:space="0" w:color="auto"/>
        <w:right w:val="none" w:sz="0" w:space="0" w:color="auto"/>
      </w:divBdr>
    </w:div>
    <w:div w:id="384260587">
      <w:bodyDiv w:val="1"/>
      <w:marLeft w:val="0"/>
      <w:marRight w:val="0"/>
      <w:marTop w:val="0"/>
      <w:marBottom w:val="0"/>
      <w:divBdr>
        <w:top w:val="none" w:sz="0" w:space="0" w:color="auto"/>
        <w:left w:val="none" w:sz="0" w:space="0" w:color="auto"/>
        <w:bottom w:val="none" w:sz="0" w:space="0" w:color="auto"/>
        <w:right w:val="none" w:sz="0" w:space="0" w:color="auto"/>
      </w:divBdr>
    </w:div>
    <w:div w:id="515535112">
      <w:bodyDiv w:val="1"/>
      <w:marLeft w:val="0"/>
      <w:marRight w:val="0"/>
      <w:marTop w:val="0"/>
      <w:marBottom w:val="0"/>
      <w:divBdr>
        <w:top w:val="none" w:sz="0" w:space="0" w:color="auto"/>
        <w:left w:val="none" w:sz="0" w:space="0" w:color="auto"/>
        <w:bottom w:val="none" w:sz="0" w:space="0" w:color="auto"/>
        <w:right w:val="none" w:sz="0" w:space="0" w:color="auto"/>
      </w:divBdr>
    </w:div>
    <w:div w:id="568615225">
      <w:bodyDiv w:val="1"/>
      <w:marLeft w:val="0"/>
      <w:marRight w:val="0"/>
      <w:marTop w:val="0"/>
      <w:marBottom w:val="0"/>
      <w:divBdr>
        <w:top w:val="none" w:sz="0" w:space="0" w:color="auto"/>
        <w:left w:val="none" w:sz="0" w:space="0" w:color="auto"/>
        <w:bottom w:val="none" w:sz="0" w:space="0" w:color="auto"/>
        <w:right w:val="none" w:sz="0" w:space="0" w:color="auto"/>
      </w:divBdr>
    </w:div>
    <w:div w:id="867451491">
      <w:bodyDiv w:val="1"/>
      <w:marLeft w:val="0"/>
      <w:marRight w:val="0"/>
      <w:marTop w:val="0"/>
      <w:marBottom w:val="0"/>
      <w:divBdr>
        <w:top w:val="none" w:sz="0" w:space="0" w:color="auto"/>
        <w:left w:val="none" w:sz="0" w:space="0" w:color="auto"/>
        <w:bottom w:val="none" w:sz="0" w:space="0" w:color="auto"/>
        <w:right w:val="none" w:sz="0" w:space="0" w:color="auto"/>
      </w:divBdr>
    </w:div>
    <w:div w:id="897285681">
      <w:bodyDiv w:val="1"/>
      <w:marLeft w:val="0"/>
      <w:marRight w:val="0"/>
      <w:marTop w:val="0"/>
      <w:marBottom w:val="0"/>
      <w:divBdr>
        <w:top w:val="none" w:sz="0" w:space="0" w:color="auto"/>
        <w:left w:val="none" w:sz="0" w:space="0" w:color="auto"/>
        <w:bottom w:val="none" w:sz="0" w:space="0" w:color="auto"/>
        <w:right w:val="none" w:sz="0" w:space="0" w:color="auto"/>
      </w:divBdr>
    </w:div>
    <w:div w:id="1003967860">
      <w:bodyDiv w:val="1"/>
      <w:marLeft w:val="0"/>
      <w:marRight w:val="0"/>
      <w:marTop w:val="0"/>
      <w:marBottom w:val="0"/>
      <w:divBdr>
        <w:top w:val="none" w:sz="0" w:space="0" w:color="auto"/>
        <w:left w:val="none" w:sz="0" w:space="0" w:color="auto"/>
        <w:bottom w:val="none" w:sz="0" w:space="0" w:color="auto"/>
        <w:right w:val="none" w:sz="0" w:space="0" w:color="auto"/>
      </w:divBdr>
    </w:div>
    <w:div w:id="1083065269">
      <w:bodyDiv w:val="1"/>
      <w:marLeft w:val="0"/>
      <w:marRight w:val="0"/>
      <w:marTop w:val="0"/>
      <w:marBottom w:val="0"/>
      <w:divBdr>
        <w:top w:val="none" w:sz="0" w:space="0" w:color="auto"/>
        <w:left w:val="none" w:sz="0" w:space="0" w:color="auto"/>
        <w:bottom w:val="none" w:sz="0" w:space="0" w:color="auto"/>
        <w:right w:val="none" w:sz="0" w:space="0" w:color="auto"/>
      </w:divBdr>
    </w:div>
    <w:div w:id="1125079137">
      <w:bodyDiv w:val="1"/>
      <w:marLeft w:val="0"/>
      <w:marRight w:val="0"/>
      <w:marTop w:val="0"/>
      <w:marBottom w:val="0"/>
      <w:divBdr>
        <w:top w:val="none" w:sz="0" w:space="0" w:color="auto"/>
        <w:left w:val="none" w:sz="0" w:space="0" w:color="auto"/>
        <w:bottom w:val="none" w:sz="0" w:space="0" w:color="auto"/>
        <w:right w:val="none" w:sz="0" w:space="0" w:color="auto"/>
      </w:divBdr>
    </w:div>
    <w:div w:id="1648590204">
      <w:bodyDiv w:val="1"/>
      <w:marLeft w:val="0"/>
      <w:marRight w:val="0"/>
      <w:marTop w:val="0"/>
      <w:marBottom w:val="0"/>
      <w:divBdr>
        <w:top w:val="none" w:sz="0" w:space="0" w:color="auto"/>
        <w:left w:val="none" w:sz="0" w:space="0" w:color="auto"/>
        <w:bottom w:val="none" w:sz="0" w:space="0" w:color="auto"/>
        <w:right w:val="none" w:sz="0" w:space="0" w:color="auto"/>
      </w:divBdr>
    </w:div>
    <w:div w:id="2027444032">
      <w:bodyDiv w:val="1"/>
      <w:marLeft w:val="0"/>
      <w:marRight w:val="0"/>
      <w:marTop w:val="0"/>
      <w:marBottom w:val="0"/>
      <w:divBdr>
        <w:top w:val="none" w:sz="0" w:space="0" w:color="auto"/>
        <w:left w:val="none" w:sz="0" w:space="0" w:color="auto"/>
        <w:bottom w:val="none" w:sz="0" w:space="0" w:color="auto"/>
        <w:right w:val="none" w:sz="0" w:space="0" w:color="auto"/>
      </w:divBdr>
    </w:div>
    <w:div w:id="21372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chemieunterricht.de/dc2/schwefel/s-brennt.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semanticscholar.org/paper/Anthropogenic-chemical-carbon-cycle-for-a-future.-Olah-Prakash/0d7e08a82c0892a5f0af491e38c9219337e97dd4/figure/0"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daten.didaktikchemie.uni-bayreuth.de/experimente/standard/schulversuch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pinterest.de/pin/60453794995077776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Regina">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66CC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Mad131</b:Tag>
    <b:SourceType>Book</b:SourceType>
    <b:Guid>{E870735F-F4AE-4EE8-8D54-12CE2536673E}</b:Guid>
    <b:Author>
      <b:Author>
        <b:NameList>
          <b:Person>
            <b:Last>Madigan</b:Last>
            <b:First>Michael</b:First>
          </b:Person>
          <b:Person>
            <b:Last>Stahl</b:Last>
            <b:First>David</b:First>
          </b:Person>
          <b:Person>
            <b:Last>Clark</b:Last>
            <b:First>David</b:First>
          </b:Person>
        </b:NameList>
      </b:Author>
    </b:Author>
    <b:Title>Brock Mikrobiologie</b:Title>
    <b:Year>2013</b:Year>
    <b:City>Hallbergmoos</b:City>
    <b:Publisher>Pearson Deutschland GmbH</b:Publisher>
    <b:RefOrder>1</b:RefOrder>
  </b:Source>
  <b:Source>
    <b:Tag>Mar16</b:Tag>
    <b:SourceType>Book</b:SourceType>
    <b:Guid>{015AF870-8244-4FDC-B88D-F0F9B361102B}</b:Guid>
    <b:Author>
      <b:Author>
        <b:NameList>
          <b:Person>
            <b:Last>Martens</b:Last>
            <b:First>Hans</b:First>
          </b:Person>
          <b:Person>
            <b:Last>Goldmann</b:Last>
            <b:First>Daniel</b:First>
          </b:Person>
        </b:NameList>
      </b:Author>
    </b:Author>
    <b:Title>Recyclingtechnik: Fachbuch für Lehre und Praxis</b:Title>
    <b:Year>2011, 2016</b:Year>
    <b:City>Wiesbaden</b:City>
    <b:Publisher>Springer</b:Publisher>
    <b:RefOrder>2</b:RefOrder>
  </b:Source>
  <b:Source>
    <b:Tag>Wag18</b:Tag>
    <b:SourceType>InternetSite</b:SourceType>
    <b:Guid>{B777E22C-DEA2-49DD-9AE0-D70C71AC4196}</b:Guid>
    <b:Title>Didaktik Chemie- Uni Bayreuth</b:Title>
    <b:Year>2018</b:Year>
    <b:Author>
      <b:Author>
        <b:NameList>
          <b:Person>
            <b:Last>Wagner</b:Last>
            <b:First>Walter</b:First>
          </b:Person>
        </b:NameList>
      </b:Author>
    </b:Author>
    <b:Month>Februar</b:Month>
    <b:Day>7</b:Day>
    <b:URL>http://daten.didaktikchemie.uni-bayreuth.de/experimente/standard/0413_sauerstoff.htm</b:URL>
    <b:YearAccessed>2018</b:YearAccessed>
    <b:MonthAccessed>Dezember</b:MonthAccessed>
    <b:DayAccessed>4</b:DayAccessed>
    <b:RefOrder>3</b:RefOrder>
  </b:Source>
  <b:Source>
    <b:Tag>Gre90</b:Tag>
    <b:SourceType>Book</b:SourceType>
    <b:Guid>{E107C691-2525-43DB-A338-B300BAA6A8C3}</b:Guid>
    <b:Title>Chemie der Elemente</b:Title>
    <b:Year>1990</b:Year>
    <b:Author>
      <b:Author>
        <b:NameList>
          <b:Person>
            <b:Last>Greenwood</b:Last>
            <b:First>N.</b:First>
          </b:Person>
          <b:Person>
            <b:Last>Earnshaw</b:Last>
            <b:First>A.</b:First>
          </b:Person>
        </b:NameList>
      </b:Author>
    </b:Author>
    <b:City>Weinheim</b:City>
    <b:Publisher>VCH Verlagsgesellschaft mbH</b:Publisher>
    <b:RefOrder>4</b:RefOrder>
  </b:Source>
  <b:Source>
    <b:Tag>Flo16</b:Tag>
    <b:SourceType>InternetSite</b:SourceType>
    <b:Guid>{70681402-53AB-481E-A83A-93195D238749}</b:Guid>
    <b:Title>Didaktik Chemie-Universität Bayreuth</b:Title>
    <b:Year>2016</b:Year>
    <b:Author>
      <b:Author>
        <b:NameList>
          <b:Person>
            <b:Last>Florian</b:Last>
            <b:First>Bleicher</b:First>
          </b:Person>
        </b:NameList>
      </b:Author>
    </b:Author>
    <b:Month>April</b:Month>
    <b:Day>1</b:Day>
    <b:URL>http://daten.didaktikchemie.uni-bayreuth.de/umat/rauchgas/rauchgasentschwefelung.htm</b:URL>
    <b:YearAccessed>2018</b:YearAccessed>
    <b:MonthAccessed>Dezember</b:MonthAccessed>
    <b:DayAccessed>5</b:DayAccessed>
    <b:RefOrder>5</b:RefOrder>
  </b:Source>
  <b:Source>
    <b:Tag>Pro06</b:Tag>
    <b:SourceType>InternetSite</b:SourceType>
    <b:Guid>{5E55B702-8FB0-4125-9956-B0EE921F1B07}</b:Guid>
    <b:Title>Prof. Blumes Bildungsserver für Chemie</b:Title>
    <b:Year>2006</b:Year>
    <b:Month>April</b:Month>
    <b:Day>28</b:Day>
    <b:URL>http://www.chemieunterricht.de/dc2/schwefel/s-brennt.htm</b:URL>
    <b:YearAccessed>2018</b:YearAccessed>
    <b:MonthAccessed>Dezember</b:MonthAccessed>
    <b:DayAccessed>5</b:DayAccessed>
    <b:RefOrder>6</b:RefOrder>
  </b:Source>
</b:Sources>
</file>

<file path=customXml/itemProps1.xml><?xml version="1.0" encoding="utf-8"?>
<ds:datastoreItem xmlns:ds="http://schemas.openxmlformats.org/officeDocument/2006/customXml" ds:itemID="{DE91F55F-C6E5-4074-9C99-5F81A0B2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1457</Words>
  <Characters>9186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2021-01-07T12:58:00Z</cp:lastPrinted>
  <dcterms:created xsi:type="dcterms:W3CDTF">2021-01-07T11:10:00Z</dcterms:created>
  <dcterms:modified xsi:type="dcterms:W3CDTF">2021-01-07T12:59:00Z</dcterms:modified>
</cp:coreProperties>
</file>