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42FE90C2" wp14:editId="3B0435CC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D81" w:rsidRDefault="000E1D81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FE90C2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:rsidR="000E1D81" w:rsidRDefault="000E1D81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2B90AC5A" wp14:editId="6830B8FB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F0" w:rsidRPr="00B71E9E" w:rsidRDefault="00E8473B" w:rsidP="00B71E9E">
      <w:pPr>
        <w:pStyle w:val="Seminar"/>
      </w:pPr>
      <w:r w:rsidRPr="00B71E9E">
        <w:t>Seminar</w:t>
      </w:r>
      <w:r w:rsidR="00FD7888" w:rsidRPr="00B71E9E">
        <w:t xml:space="preserve"> „Übungen im Vortragen –</w:t>
      </w:r>
      <w:r w:rsidR="00B71E9E" w:rsidRPr="00B71E9E">
        <w:t xml:space="preserve"> </w:t>
      </w:r>
      <w:r w:rsidR="00FD7888" w:rsidRPr="00B71E9E">
        <w:t>PC“</w:t>
      </w:r>
    </w:p>
    <w:p w:rsidR="00E8473B" w:rsidRDefault="00B71E9E" w:rsidP="005633FE">
      <w:pPr>
        <w:pStyle w:val="Titel"/>
      </w:pPr>
      <w:r>
        <w:t>Parallel-Schaltung</w:t>
      </w:r>
    </w:p>
    <w:p w:rsidR="00E8473B" w:rsidRDefault="00B71E9E" w:rsidP="00E8473B">
      <w:pPr>
        <w:pStyle w:val="Autor"/>
      </w:pPr>
      <w:r>
        <w:t>Dominik Dietrich, WS 11/12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-19767489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C46BC" w:rsidRPr="006C46BC" w:rsidRDefault="006C46BC" w:rsidP="006C46BC">
          <w:pPr>
            <w:pStyle w:val="Inhaltsverzeichnisberschrift"/>
          </w:pPr>
          <w:r>
            <w:t>Gliederung</w:t>
          </w:r>
        </w:p>
        <w:p w:rsidR="006A7FA4" w:rsidRDefault="006C46BC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265109" w:history="1">
            <w:r w:rsidR="006A7FA4" w:rsidRPr="00EB788C">
              <w:rPr>
                <w:rStyle w:val="Hyperlink"/>
                <w:noProof/>
              </w:rPr>
              <w:t>1</w:t>
            </w:r>
            <w:r w:rsidR="006A7FA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6A7FA4" w:rsidRPr="00EB788C">
              <w:rPr>
                <w:rStyle w:val="Hyperlink"/>
                <w:noProof/>
              </w:rPr>
              <w:t>Beschreibung</w:t>
            </w:r>
            <w:r w:rsidR="006A7FA4">
              <w:rPr>
                <w:noProof/>
                <w:webHidden/>
              </w:rPr>
              <w:tab/>
            </w:r>
            <w:r w:rsidR="006A7FA4">
              <w:rPr>
                <w:noProof/>
                <w:webHidden/>
              </w:rPr>
              <w:fldChar w:fldCharType="begin"/>
            </w:r>
            <w:r w:rsidR="006A7FA4">
              <w:rPr>
                <w:noProof/>
                <w:webHidden/>
              </w:rPr>
              <w:instrText xml:space="preserve"> PAGEREF _Toc45265109 \h </w:instrText>
            </w:r>
            <w:r w:rsidR="006A7FA4">
              <w:rPr>
                <w:noProof/>
                <w:webHidden/>
              </w:rPr>
            </w:r>
            <w:r w:rsidR="006A7FA4">
              <w:rPr>
                <w:noProof/>
                <w:webHidden/>
              </w:rPr>
              <w:fldChar w:fldCharType="separate"/>
            </w:r>
            <w:r w:rsidR="00A7404D">
              <w:rPr>
                <w:noProof/>
                <w:webHidden/>
              </w:rPr>
              <w:t>2</w:t>
            </w:r>
            <w:r w:rsidR="006A7FA4">
              <w:rPr>
                <w:noProof/>
                <w:webHidden/>
              </w:rPr>
              <w:fldChar w:fldCharType="end"/>
            </w:r>
          </w:hyperlink>
        </w:p>
        <w:p w:rsidR="006A7FA4" w:rsidRDefault="00A7404D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265110" w:history="1">
            <w:r w:rsidR="006A7FA4" w:rsidRPr="00EB788C">
              <w:rPr>
                <w:rStyle w:val="Hyperlink"/>
                <w:noProof/>
              </w:rPr>
              <w:t>2</w:t>
            </w:r>
            <w:r w:rsidR="006A7FA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6A7FA4" w:rsidRPr="00EB788C">
              <w:rPr>
                <w:rStyle w:val="Hyperlink"/>
                <w:noProof/>
              </w:rPr>
              <w:t>Eigenschaften</w:t>
            </w:r>
            <w:r w:rsidR="006A7FA4">
              <w:rPr>
                <w:noProof/>
                <w:webHidden/>
              </w:rPr>
              <w:tab/>
            </w:r>
            <w:r w:rsidR="006A7FA4">
              <w:rPr>
                <w:noProof/>
                <w:webHidden/>
              </w:rPr>
              <w:fldChar w:fldCharType="begin"/>
            </w:r>
            <w:r w:rsidR="006A7FA4">
              <w:rPr>
                <w:noProof/>
                <w:webHidden/>
              </w:rPr>
              <w:instrText xml:space="preserve"> PAGEREF _Toc45265110 \h </w:instrText>
            </w:r>
            <w:r w:rsidR="006A7FA4">
              <w:rPr>
                <w:noProof/>
                <w:webHidden/>
              </w:rPr>
            </w:r>
            <w:r w:rsidR="006A7F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A7FA4">
              <w:rPr>
                <w:noProof/>
                <w:webHidden/>
              </w:rPr>
              <w:fldChar w:fldCharType="end"/>
            </w:r>
          </w:hyperlink>
        </w:p>
        <w:p w:rsidR="006A7FA4" w:rsidRDefault="00A7404D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265111" w:history="1">
            <w:r w:rsidR="006A7FA4" w:rsidRPr="00EB788C">
              <w:rPr>
                <w:rStyle w:val="Hyperlink"/>
                <w:noProof/>
              </w:rPr>
              <w:t>2.1</w:t>
            </w:r>
            <w:r w:rsidR="006A7FA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6A7FA4" w:rsidRPr="00EB788C">
              <w:rPr>
                <w:rStyle w:val="Hyperlink"/>
                <w:noProof/>
              </w:rPr>
              <w:t>Das Verhalten der Spannung</w:t>
            </w:r>
            <w:r w:rsidR="006A7FA4">
              <w:rPr>
                <w:noProof/>
                <w:webHidden/>
              </w:rPr>
              <w:tab/>
            </w:r>
            <w:r w:rsidR="006A7FA4">
              <w:rPr>
                <w:noProof/>
                <w:webHidden/>
              </w:rPr>
              <w:fldChar w:fldCharType="begin"/>
            </w:r>
            <w:r w:rsidR="006A7FA4">
              <w:rPr>
                <w:noProof/>
                <w:webHidden/>
              </w:rPr>
              <w:instrText xml:space="preserve"> PAGEREF _Toc45265111 \h </w:instrText>
            </w:r>
            <w:r w:rsidR="006A7FA4">
              <w:rPr>
                <w:noProof/>
                <w:webHidden/>
              </w:rPr>
            </w:r>
            <w:r w:rsidR="006A7F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A7FA4">
              <w:rPr>
                <w:noProof/>
                <w:webHidden/>
              </w:rPr>
              <w:fldChar w:fldCharType="end"/>
            </w:r>
          </w:hyperlink>
        </w:p>
        <w:p w:rsidR="006A7FA4" w:rsidRDefault="00A7404D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265112" w:history="1">
            <w:r w:rsidR="006A7FA4" w:rsidRPr="00EB788C">
              <w:rPr>
                <w:rStyle w:val="Hyperlink"/>
                <w:noProof/>
              </w:rPr>
              <w:t>2.2</w:t>
            </w:r>
            <w:r w:rsidR="006A7FA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6A7FA4" w:rsidRPr="00EB788C">
              <w:rPr>
                <w:rStyle w:val="Hyperlink"/>
                <w:noProof/>
              </w:rPr>
              <w:t>Das Verhalten der Strom-Stärke</w:t>
            </w:r>
            <w:r w:rsidR="006A7FA4">
              <w:rPr>
                <w:noProof/>
                <w:webHidden/>
              </w:rPr>
              <w:tab/>
            </w:r>
            <w:r w:rsidR="006A7FA4">
              <w:rPr>
                <w:noProof/>
                <w:webHidden/>
              </w:rPr>
              <w:fldChar w:fldCharType="begin"/>
            </w:r>
            <w:r w:rsidR="006A7FA4">
              <w:rPr>
                <w:noProof/>
                <w:webHidden/>
              </w:rPr>
              <w:instrText xml:space="preserve"> PAGEREF _Toc45265112 \h </w:instrText>
            </w:r>
            <w:r w:rsidR="006A7FA4">
              <w:rPr>
                <w:noProof/>
                <w:webHidden/>
              </w:rPr>
            </w:r>
            <w:r w:rsidR="006A7F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A7FA4">
              <w:rPr>
                <w:noProof/>
                <w:webHidden/>
              </w:rPr>
              <w:fldChar w:fldCharType="end"/>
            </w:r>
          </w:hyperlink>
        </w:p>
        <w:p w:rsidR="006A7FA4" w:rsidRDefault="00A7404D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265113" w:history="1">
            <w:r w:rsidR="006A7FA4" w:rsidRPr="00EB788C">
              <w:rPr>
                <w:rStyle w:val="Hyperlink"/>
                <w:noProof/>
              </w:rPr>
              <w:t>2.3</w:t>
            </w:r>
            <w:r w:rsidR="006A7FA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6A7FA4" w:rsidRPr="00EB788C">
              <w:rPr>
                <w:rStyle w:val="Hyperlink"/>
                <w:noProof/>
              </w:rPr>
              <w:t>Der Widerstand</w:t>
            </w:r>
            <w:r w:rsidR="006A7FA4">
              <w:rPr>
                <w:noProof/>
                <w:webHidden/>
              </w:rPr>
              <w:tab/>
            </w:r>
            <w:r w:rsidR="006A7FA4">
              <w:rPr>
                <w:noProof/>
                <w:webHidden/>
              </w:rPr>
              <w:fldChar w:fldCharType="begin"/>
            </w:r>
            <w:r w:rsidR="006A7FA4">
              <w:rPr>
                <w:noProof/>
                <w:webHidden/>
              </w:rPr>
              <w:instrText xml:space="preserve"> PAGEREF _Toc45265113 \h </w:instrText>
            </w:r>
            <w:r w:rsidR="006A7FA4">
              <w:rPr>
                <w:noProof/>
                <w:webHidden/>
              </w:rPr>
            </w:r>
            <w:r w:rsidR="006A7F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A7FA4">
              <w:rPr>
                <w:noProof/>
                <w:webHidden/>
              </w:rPr>
              <w:fldChar w:fldCharType="end"/>
            </w:r>
          </w:hyperlink>
        </w:p>
        <w:p w:rsidR="006C46BC" w:rsidRDefault="006C46BC">
          <w:r>
            <w:rPr>
              <w:b/>
              <w:bCs/>
            </w:rPr>
            <w:fldChar w:fldCharType="end"/>
          </w:r>
        </w:p>
      </w:sdtContent>
    </w:sdt>
    <w:p w:rsidR="00FD7888" w:rsidRDefault="00FD7888" w:rsidP="00FD7888">
      <w:pPr>
        <w:pStyle w:val="EinstiegAbschluss"/>
      </w:pPr>
      <w:bookmarkStart w:id="0" w:name="_Überschrift_1"/>
      <w:bookmarkEnd w:id="0"/>
      <w:r w:rsidRPr="00C47CC6">
        <w:rPr>
          <w:rStyle w:val="Fett"/>
        </w:rPr>
        <w:t>Einstieg</w:t>
      </w:r>
      <w:r>
        <w:t>:</w:t>
      </w:r>
      <w:r w:rsidR="00C47CC6">
        <w:t xml:space="preserve"> </w:t>
      </w:r>
      <w:r w:rsidR="00B71E9E">
        <w:t>Warum leuchten bei einer Lichter-Kette trotz einer kaputten Birne noch alle anderen, bei einer anderen Lichter-Kette jedoch keine mehr?</w:t>
      </w:r>
    </w:p>
    <w:p w:rsidR="00B71E9E" w:rsidRDefault="00B71E9E" w:rsidP="00B71E9E">
      <w:pPr>
        <w:pStyle w:val="Bilder"/>
      </w:pPr>
      <w:r>
        <w:rPr>
          <w:rStyle w:val="Fett"/>
          <w:lang w:eastAsia="de-DE"/>
        </w:rPr>
        <w:drawing>
          <wp:inline distT="0" distB="0" distL="0" distR="0">
            <wp:extent cx="2328715" cy="2880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1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E9E" w:rsidRDefault="00B71E9E" w:rsidP="00B71E9E">
      <w:pPr>
        <w:pStyle w:val="Beschriftung"/>
      </w:pPr>
      <w:r>
        <w:t xml:space="preserve">Abb. </w:t>
      </w:r>
      <w:r w:rsidR="00A7404D">
        <w:fldChar w:fldCharType="begin"/>
      </w:r>
      <w:r w:rsidR="00A7404D">
        <w:instrText xml:space="preserve"> SEQ Abb. \* ARABIC </w:instrText>
      </w:r>
      <w:r w:rsidR="00A7404D">
        <w:fldChar w:fldCharType="separate"/>
      </w:r>
      <w:r w:rsidR="00A7404D">
        <w:rPr>
          <w:noProof/>
        </w:rPr>
        <w:t>1</w:t>
      </w:r>
      <w:r w:rsidR="00A7404D">
        <w:rPr>
          <w:noProof/>
        </w:rPr>
        <w:fldChar w:fldCharType="end"/>
      </w:r>
      <w:r>
        <w:t>: Lichter-Ketten [</w:t>
      </w:r>
      <w:r>
        <w:fldChar w:fldCharType="begin"/>
      </w:r>
      <w:r>
        <w:instrText xml:space="preserve"> REF _Ref45263417 \r \h </w:instrText>
      </w:r>
      <w:r>
        <w:fldChar w:fldCharType="separate"/>
      </w:r>
      <w:r w:rsidR="00A7404D">
        <w:t>7</w:t>
      </w:r>
      <w:r>
        <w:fldChar w:fldCharType="end"/>
      </w:r>
      <w:r>
        <w:t>]</w:t>
      </w:r>
    </w:p>
    <w:p w:rsidR="006A7FA4" w:rsidRPr="006A7FA4" w:rsidRDefault="006A7FA4" w:rsidP="006A7FA4">
      <w:bookmarkStart w:id="1" w:name="_Toc45265109"/>
      <w:r w:rsidRPr="006A7FA4">
        <w:br w:type="page"/>
      </w:r>
    </w:p>
    <w:p w:rsidR="00E8473B" w:rsidRDefault="00B71E9E" w:rsidP="008A524D">
      <w:pPr>
        <w:pStyle w:val="berschrift1"/>
      </w:pPr>
      <w:r>
        <w:lastRenderedPageBreak/>
        <w:t>Beschreibung</w:t>
      </w:r>
      <w:bookmarkEnd w:id="1"/>
    </w:p>
    <w:p w:rsidR="00B71E9E" w:rsidRDefault="00B71E9E" w:rsidP="00B71E9E">
      <w:r w:rsidRPr="00B71E9E">
        <w:t>In einer Parallel</w:t>
      </w:r>
      <w:r>
        <w:t>-S</w:t>
      </w:r>
      <w:r w:rsidRPr="00B71E9E">
        <w:t>chaltung teilt sich der Strom</w:t>
      </w:r>
      <w:r>
        <w:t>-K</w:t>
      </w:r>
      <w:r w:rsidRPr="00B71E9E">
        <w:t>reis in zwei oder mehr Äste auf. In diesen Ästen können Glüh</w:t>
      </w:r>
      <w:r>
        <w:t>-B</w:t>
      </w:r>
      <w:r w:rsidRPr="00B71E9E">
        <w:t>irnen oder Widerstände angeschlossen werden. Verschiede Äste eines Strom</w:t>
      </w:r>
      <w:r>
        <w:t>-K</w:t>
      </w:r>
      <w:r w:rsidRPr="00B71E9E">
        <w:t>reises sind genau dann parallel geschaltet, wenn ein Ladungsträger nur genau einen dieser Äste durchlaufen kann. In der Grafik kann ein Ladungsträger nur über R</w:t>
      </w:r>
      <w:r w:rsidRPr="00B71E9E">
        <w:rPr>
          <w:vertAlign w:val="subscript"/>
        </w:rPr>
        <w:t>1</w:t>
      </w:r>
      <w:r w:rsidRPr="00B71E9E">
        <w:t xml:space="preserve"> oder R</w:t>
      </w:r>
      <w:r w:rsidRPr="00B71E9E">
        <w:rPr>
          <w:vertAlign w:val="subscript"/>
        </w:rPr>
        <w:t>2</w:t>
      </w:r>
      <w:r w:rsidRPr="00B71E9E">
        <w:t xml:space="preserve"> fließen, nie über beide.</w:t>
      </w:r>
    </w:p>
    <w:p w:rsidR="00B71E9E" w:rsidRDefault="000E1D81" w:rsidP="000E1D81">
      <w:pPr>
        <w:pStyle w:val="Bilder"/>
      </w:pPr>
      <w:r>
        <w:rPr>
          <w:lang w:eastAsia="de-DE"/>
        </w:rPr>
        <w:drawing>
          <wp:inline distT="0" distB="0" distL="0" distR="0" wp14:anchorId="4CC095C7">
            <wp:extent cx="3599276" cy="1800000"/>
            <wp:effectExtent l="0" t="0" r="127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276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1D81" w:rsidRDefault="000E1D81" w:rsidP="000E1D81">
      <w:pPr>
        <w:pStyle w:val="Beschriftung"/>
      </w:pPr>
      <w:r>
        <w:t xml:space="preserve">Abb. </w:t>
      </w:r>
      <w:r w:rsidR="00A7404D">
        <w:fldChar w:fldCharType="begin"/>
      </w:r>
      <w:r w:rsidR="00A7404D">
        <w:instrText xml:space="preserve"> SEQ Abb. \* ARABIC </w:instrText>
      </w:r>
      <w:r w:rsidR="00A7404D">
        <w:fldChar w:fldCharType="separate"/>
      </w:r>
      <w:r w:rsidR="00A7404D">
        <w:rPr>
          <w:noProof/>
        </w:rPr>
        <w:t>2</w:t>
      </w:r>
      <w:r w:rsidR="00A7404D">
        <w:rPr>
          <w:noProof/>
        </w:rPr>
        <w:fldChar w:fldCharType="end"/>
      </w:r>
      <w:r>
        <w:t>: Schalt-Skizze</w:t>
      </w:r>
      <w:r w:rsidR="00E93B12">
        <w:t>.</w:t>
      </w:r>
    </w:p>
    <w:p w:rsidR="000E1D81" w:rsidRDefault="000E1D81" w:rsidP="000E1D81">
      <w:pPr>
        <w:pStyle w:val="berschrift1"/>
      </w:pPr>
      <w:bookmarkStart w:id="2" w:name="_Toc45265110"/>
      <w:r>
        <w:t>Eigenschaften</w:t>
      </w:r>
      <w:bookmarkEnd w:id="2"/>
    </w:p>
    <w:p w:rsidR="000E1D81" w:rsidRDefault="000E1D81" w:rsidP="000E1D81">
      <w:pPr>
        <w:pStyle w:val="berschrift2"/>
      </w:pPr>
      <w:bookmarkStart w:id="3" w:name="_Toc45265111"/>
      <w:r>
        <w:t>Das Verhalten der Spannung</w:t>
      </w:r>
      <w:bookmarkEnd w:id="3"/>
    </w:p>
    <w:p w:rsidR="000E1D81" w:rsidRPr="000E1D81" w:rsidRDefault="000E1D81" w:rsidP="000E1D81">
      <w:r w:rsidRPr="000E1D81">
        <w:t>Spannung bezeichnet eine Potential</w:t>
      </w:r>
      <w:r>
        <w:t>-D</w:t>
      </w:r>
      <w:r w:rsidRPr="000E1D81">
        <w:t>ifferenz zwischen Elektronen an dem einem Pol gegenüber denen am anderen. Dies ist vergleichbar mit Wasser an einem Wasser</w:t>
      </w:r>
      <w:r>
        <w:t>f</w:t>
      </w:r>
      <w:r w:rsidRPr="000E1D81">
        <w:t>all. Dabei gibt es eine Potential</w:t>
      </w:r>
      <w:r>
        <w:t>-D</w:t>
      </w:r>
      <w:r w:rsidRPr="000E1D81">
        <w:t>ifferenz zwischen dem Wasser oberhalb und dem unterhalb des Falles. Da der Höhen</w:t>
      </w:r>
      <w:r>
        <w:t>-U</w:t>
      </w:r>
      <w:r w:rsidRPr="000E1D81">
        <w:t>nterschied zwischen dem Wasser oberhalb und unterhalb unabhängig von dem Weg des Wassers ist (</w:t>
      </w:r>
      <w:r w:rsidR="006A7FA4">
        <w:rPr>
          <w:color w:val="FF00FF" w:themeColor="accent4"/>
        </w:rPr>
        <w:fldChar w:fldCharType="begin"/>
      </w:r>
      <w:r w:rsidR="006A7FA4">
        <w:instrText xml:space="preserve"> REF _Ref45265137 \h </w:instrText>
      </w:r>
      <w:r w:rsidR="006A7FA4">
        <w:rPr>
          <w:color w:val="FF00FF" w:themeColor="accent4"/>
        </w:rPr>
      </w:r>
      <w:r w:rsidR="006A7FA4">
        <w:rPr>
          <w:color w:val="FF00FF" w:themeColor="accent4"/>
        </w:rPr>
        <w:fldChar w:fldCharType="separate"/>
      </w:r>
      <w:r w:rsidR="00A7404D">
        <w:t xml:space="preserve">Abb. </w:t>
      </w:r>
      <w:r w:rsidR="00A7404D">
        <w:rPr>
          <w:noProof/>
        </w:rPr>
        <w:t>3</w:t>
      </w:r>
      <w:r w:rsidR="006A7FA4">
        <w:rPr>
          <w:color w:val="FF00FF" w:themeColor="accent4"/>
        </w:rPr>
        <w:fldChar w:fldCharType="end"/>
      </w:r>
      <w:r w:rsidRPr="000E1D81">
        <w:t>), ist auch die Potential</w:t>
      </w:r>
      <w:r>
        <w:t>-D</w:t>
      </w:r>
      <w:r w:rsidRPr="000E1D81">
        <w:t>ifferenz davon unabhängig. Analog ist die Potential</w:t>
      </w:r>
      <w:r>
        <w:t>-D</w:t>
      </w:r>
      <w:r w:rsidRPr="000E1D81">
        <w:t xml:space="preserve">ifferenz, also die Spannung, zwischen den beiden Polen unabhängig vom Weg des Stromes. Die Spannung ist deshalb in allen parallel geschalteten Ästen gleich. </w:t>
      </w:r>
    </w:p>
    <w:p w:rsidR="000E1D81" w:rsidRPr="000E1D81" w:rsidRDefault="000E1D81" w:rsidP="000E1D81">
      <w:r w:rsidRPr="000E1D81">
        <w:t>Es gilt also:</w:t>
      </w:r>
    </w:p>
    <w:p w:rsidR="000E1D81" w:rsidRPr="000E1D81" w:rsidRDefault="00A7404D" w:rsidP="000E1D81">
      <w:pPr>
        <w:pStyle w:val="Formeln"/>
        <w:rPr>
          <w:rFonts w:eastAsiaTheme="minorEastAsia"/>
          <w:sz w:val="24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m:t>U</m:t>
              </m:r>
            </m:e>
            <m:sub>
              <m:r>
                <m:rPr>
                  <m:nor/>
                </m:rPr>
                <m:t>Ges</m:t>
              </m:r>
            </m:sub>
          </m:sSub>
          <m:r>
            <m:rPr>
              <m:nor/>
            </m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m:t>U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U</m:t>
              </m:r>
            </m:e>
            <m:sub>
              <m:r>
                <m:rPr>
                  <m:nor/>
                </m:rPr>
                <m:t>2</m:t>
              </m:r>
            </m:sub>
          </m:sSub>
        </m:oMath>
      </m:oMathPara>
    </w:p>
    <w:p w:rsidR="000E1D81" w:rsidRDefault="000E1D81" w:rsidP="000E1D81">
      <w:pPr>
        <w:pStyle w:val="Bilder"/>
      </w:pPr>
      <w:r>
        <w:rPr>
          <w:lang w:eastAsia="de-DE"/>
        </w:rPr>
        <w:drawing>
          <wp:inline distT="0" distB="0" distL="0" distR="0">
            <wp:extent cx="4277021" cy="1800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02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D81" w:rsidRDefault="000E1D81" w:rsidP="000E1D81">
      <w:pPr>
        <w:pStyle w:val="Beschriftung"/>
      </w:pPr>
      <w:bookmarkStart w:id="4" w:name="_Ref45265137"/>
      <w:r>
        <w:t xml:space="preserve">Abb. </w:t>
      </w:r>
      <w:r w:rsidR="00A7404D">
        <w:fldChar w:fldCharType="begin"/>
      </w:r>
      <w:r w:rsidR="00A7404D">
        <w:instrText xml:space="preserve"> SEQ Abb. \* ARABIC </w:instrText>
      </w:r>
      <w:r w:rsidR="00A7404D">
        <w:fldChar w:fldCharType="separate"/>
      </w:r>
      <w:r w:rsidR="00A7404D">
        <w:rPr>
          <w:noProof/>
        </w:rPr>
        <w:t>3</w:t>
      </w:r>
      <w:r w:rsidR="00A7404D">
        <w:rPr>
          <w:noProof/>
        </w:rPr>
        <w:fldChar w:fldCharType="end"/>
      </w:r>
      <w:bookmarkEnd w:id="4"/>
      <w:r>
        <w:t>: Vergleich der Potential-Differenz bei einem Wasserfall und in einem Strom-Kreis [</w:t>
      </w:r>
      <w:r>
        <w:fldChar w:fldCharType="begin"/>
      </w:r>
      <w:r>
        <w:instrText xml:space="preserve"> REF _Ref45264527 \r \h </w:instrText>
      </w:r>
      <w:r>
        <w:fldChar w:fldCharType="separate"/>
      </w:r>
      <w:r w:rsidR="00A7404D">
        <w:t>6</w:t>
      </w:r>
      <w:r>
        <w:fldChar w:fldCharType="end"/>
      </w:r>
      <w:r>
        <w:t>]</w:t>
      </w:r>
      <w:r w:rsidR="00E93B12">
        <w:t>.</w:t>
      </w:r>
    </w:p>
    <w:p w:rsidR="006A7FA4" w:rsidRDefault="006A7FA4" w:rsidP="006A7FA4">
      <w:pPr>
        <w:rPr>
          <w:rFonts w:asciiTheme="majorHAnsi" w:eastAsiaTheme="majorEastAsia" w:hAnsiTheme="majorHAnsi" w:cstheme="majorBidi"/>
          <w:color w:val="000000" w:themeColor="text1"/>
          <w:sz w:val="28"/>
          <w:szCs w:val="26"/>
        </w:rPr>
      </w:pPr>
      <w:bookmarkStart w:id="5" w:name="_Toc45265112"/>
      <w:r>
        <w:br w:type="page"/>
      </w:r>
    </w:p>
    <w:p w:rsidR="000E1D81" w:rsidRDefault="000E1D81" w:rsidP="000E1D81">
      <w:pPr>
        <w:pStyle w:val="berschrift2"/>
      </w:pPr>
      <w:r>
        <w:lastRenderedPageBreak/>
        <w:t>Das Verhalten der Strom-Stärke</w:t>
      </w:r>
      <w:bookmarkEnd w:id="5"/>
    </w:p>
    <w:p w:rsidR="000E1D81" w:rsidRDefault="000E1D81" w:rsidP="000E1D81">
      <w:r w:rsidRPr="000E1D81">
        <w:t>Die Strom</w:t>
      </w:r>
      <w:r>
        <w:t>-S</w:t>
      </w:r>
      <w:r w:rsidRPr="000E1D81">
        <w:t>tärke bezeichnet die elektrische Ladung, die in einer Zeit</w:t>
      </w:r>
      <w:r>
        <w:t>-E</w:t>
      </w:r>
      <w:r w:rsidRPr="000E1D81">
        <w:t>inheit fließt. Da die Ladung aus einer Vielzahl von Elektronen besteht, die immer nur einen parallel geschalteten Ast durchlaufen können, teilt sich die Strom</w:t>
      </w:r>
      <w:r>
        <w:t>-S</w:t>
      </w:r>
      <w:r w:rsidRPr="000E1D81">
        <w:t xml:space="preserve">tärke auf die Äste auf. </w:t>
      </w:r>
    </w:p>
    <w:p w:rsidR="000E1D81" w:rsidRPr="000E1D81" w:rsidRDefault="00A7404D" w:rsidP="000E1D81">
      <w:pPr>
        <w:pStyle w:val="Formeln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I</m:t>
              </m:r>
            </m:e>
            <m:sub>
              <m:r>
                <m:rPr>
                  <m:nor/>
                </m:rPr>
                <m:t>Ges</m:t>
              </m:r>
            </m:sub>
          </m:sSub>
          <m:r>
            <m:rPr>
              <m:nor/>
            </m:rPr>
            <m:t xml:space="preserve">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I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m:t xml:space="preserve"> 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 xml:space="preserve"> I</m:t>
              </m:r>
            </m:e>
            <m:sub>
              <m:r>
                <m:rPr>
                  <m:nor/>
                </m:rPr>
                <m:t>2</m:t>
              </m:r>
            </m:sub>
          </m:sSub>
        </m:oMath>
      </m:oMathPara>
    </w:p>
    <w:p w:rsidR="000E1D81" w:rsidRPr="000E1D81" w:rsidRDefault="000E1D81" w:rsidP="000E1D81">
      <w:r w:rsidRPr="000E1D81">
        <w:t>Bei dem Wasserfall ist Menge des Wasser, welche unten ankommt, auch die Summe der einzelnen Fälle.</w:t>
      </w:r>
    </w:p>
    <w:p w:rsidR="000E1D81" w:rsidRDefault="000E1D81" w:rsidP="000E1D81">
      <w:pPr>
        <w:pStyle w:val="berschrift2"/>
      </w:pPr>
      <w:bookmarkStart w:id="6" w:name="_Toc45265113"/>
      <w:r>
        <w:t>Der Widerstand</w:t>
      </w:r>
      <w:bookmarkEnd w:id="6"/>
    </w:p>
    <w:p w:rsidR="000E1D81" w:rsidRDefault="000E1D81" w:rsidP="000E1D81">
      <w:r>
        <w:t xml:space="preserve">Der Widerstand wird durch das </w:t>
      </w:r>
      <w:r w:rsidR="006A7FA4">
        <w:t>Ohm’sche</w:t>
      </w:r>
      <w:r>
        <w:t xml:space="preserve"> Gesetz beschrieben:</w:t>
      </w:r>
    </w:p>
    <w:p w:rsidR="000E1D81" w:rsidRPr="000E1D81" w:rsidRDefault="000E1D81" w:rsidP="000E1D81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>R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U</m:t>
              </m:r>
            </m:num>
            <m:den>
              <m:r>
                <m:rPr>
                  <m:nor/>
                </m:rPr>
                <m:t>I</m:t>
              </m:r>
            </m:den>
          </m:f>
        </m:oMath>
      </m:oMathPara>
    </w:p>
    <w:p w:rsidR="000E1D81" w:rsidRDefault="000E1D81" w:rsidP="000E1D81">
      <w:r>
        <w:t>Um den Widerstand bei Parallel-Schaltung zu bestimmen, muss folgendermaßen umgeformt werden:</w:t>
      </w:r>
    </w:p>
    <w:p w:rsidR="000E1D81" w:rsidRPr="000E1D81" w:rsidRDefault="00A7404D" w:rsidP="000E1D81">
      <w:pPr>
        <w:pStyle w:val="Formeln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R</m:t>
                  </m:r>
                </m:e>
                <m:sub>
                  <m:r>
                    <m:rPr>
                      <m:nor/>
                    </m:rPr>
                    <m:t>Ges</m:t>
                  </m:r>
                </m:sub>
              </m:sSub>
            </m:den>
          </m:f>
          <m:r>
            <m:rPr>
              <m:nor/>
            </m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I</m:t>
                  </m:r>
                </m:e>
                <m:sub>
                  <m:r>
                    <m:rPr>
                      <m:nor/>
                    </m:rPr>
                    <m:t>Ges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U</m:t>
                  </m:r>
                </m:e>
                <m:sub>
                  <m:r>
                    <m:rPr>
                      <m:nor/>
                    </m:rPr>
                    <m:t>Ges</m:t>
                  </m:r>
                </m:sub>
              </m:sSub>
            </m:den>
          </m:f>
        </m:oMath>
      </m:oMathPara>
    </w:p>
    <w:p w:rsidR="000E1D81" w:rsidRPr="00E93B12" w:rsidRDefault="00A7404D" w:rsidP="006A7FA4">
      <w:pPr>
        <w:pStyle w:val="Formeln"/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R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lang w:val="en-US"/>
                    </w:rPr>
                    <m:t>Ges</m:t>
                  </m:r>
                  <w:proofErr w:type="spellEnd"/>
                </m:sub>
              </m:sSub>
            </m:den>
          </m:f>
          <m:r>
            <m:rPr>
              <m:nor/>
            </m:rPr>
            <w:rPr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+</m:t>
              </m:r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U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lang w:val="en-US"/>
                    </w:rPr>
                    <m:t>Ges</m:t>
                  </m:r>
                  <w:proofErr w:type="spellEnd"/>
                </m:sub>
              </m:sSub>
            </m:den>
          </m:f>
          <m:r>
            <m:rPr>
              <m:nor/>
            </m:rPr>
            <w:rPr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U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lang w:val="en-US"/>
                    </w:rPr>
                    <m:t>Ges</m:t>
                  </m:r>
                  <w:proofErr w:type="spellEnd"/>
                </m:sub>
              </m:sSub>
            </m:den>
          </m:f>
          <m:r>
            <m:rPr>
              <m:nor/>
            </m:rPr>
            <w:rPr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U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lang w:val="en-US"/>
                    </w:rPr>
                    <m:t>Ges</m:t>
                  </m:r>
                  <w:proofErr w:type="spellEnd"/>
                </m:sub>
              </m:sSub>
            </m:den>
          </m:f>
        </m:oMath>
      </m:oMathPara>
    </w:p>
    <w:p w:rsidR="006A7FA4" w:rsidRPr="006A7FA4" w:rsidRDefault="00A7404D" w:rsidP="006A7FA4">
      <w:pPr>
        <w:pStyle w:val="Formeln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R</m:t>
                  </m:r>
                </m:e>
                <m:sub>
                  <m:r>
                    <m:rPr>
                      <m:nor/>
                    </m:rPr>
                    <m:t>Ges</m:t>
                  </m:r>
                </m:sub>
              </m:sSub>
            </m:den>
          </m:f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R</m:t>
                  </m:r>
                </m:e>
                <m:sub>
                  <m:r>
                    <m:rPr>
                      <m:nor/>
                    </m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R</m:t>
                  </m:r>
                </m:e>
                <m:sub>
                  <m:r>
                    <m:rPr>
                      <m:nor/>
                    </m:rPr>
                    <m:t>2</m:t>
                  </m:r>
                </m:sub>
              </m:sSub>
            </m:den>
          </m:f>
        </m:oMath>
      </m:oMathPara>
    </w:p>
    <w:p w:rsidR="006A7FA4" w:rsidRPr="006A7FA4" w:rsidRDefault="00A7404D" w:rsidP="006A7FA4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R</m:t>
              </m:r>
            </m:e>
            <m:sub>
              <m:r>
                <m:rPr>
                  <m:nor/>
                </m:rPr>
                <m:t>Ges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= </m:t>
          </m:r>
          <m:r>
            <m:rPr>
              <m:nor/>
            </m:rP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nor/>
                    </m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m:t>1</m:t>
                      </m:r>
                    </m:sub>
                  </m:sSub>
                </m:den>
              </m:f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+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nor/>
                    </m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m:t>2</m:t>
                      </m:r>
                    </m:sub>
                  </m:sSub>
                </m:den>
              </m:f>
            </m:den>
          </m:f>
        </m:oMath>
      </m:oMathPara>
    </w:p>
    <w:p w:rsidR="006A7FA4" w:rsidRDefault="006A7FA4" w:rsidP="006A7FA4">
      <w:r w:rsidRPr="006A7FA4">
        <w:t>Dabei ist besonders beachtenswert, dass der resultierende Gesamt</w:t>
      </w:r>
      <w:r>
        <w:t>-W</w:t>
      </w:r>
      <w:r w:rsidRPr="006A7FA4">
        <w:t>iderstand geringer ist als der eines einzelnen Astes. Jeder zusätzlich parallel geschaltete Ast verringert den Widerstand weiter.</w:t>
      </w:r>
    </w:p>
    <w:p w:rsidR="006A7FA4" w:rsidRPr="006A7FA4" w:rsidRDefault="006A7FA4" w:rsidP="006A7FA4">
      <w:pPr>
        <w:pStyle w:val="Zusammenfassung"/>
      </w:pPr>
      <w:r w:rsidRPr="006A7FA4">
        <w:rPr>
          <w:rStyle w:val="Fett"/>
        </w:rPr>
        <w:t>Zusammenfassung</w:t>
      </w:r>
      <w:r>
        <w:t>:</w:t>
      </w:r>
      <w:r w:rsidRPr="006A7FA4">
        <w:t xml:space="preserve"> In einer Lichter</w:t>
      </w:r>
      <w:r>
        <w:t>-K</w:t>
      </w:r>
      <w:r w:rsidRPr="006A7FA4">
        <w:t>ette, in der die Lämpchen parallel geschaltet sind, ist der Strom</w:t>
      </w:r>
      <w:r>
        <w:t>-K</w:t>
      </w:r>
      <w:r w:rsidRPr="006A7FA4">
        <w:t>reis auch noch geschlossen, wen</w:t>
      </w:r>
      <w:r w:rsidR="00A7404D">
        <w:t>n ein Lämpchen kaputt ist. Die F</w:t>
      </w:r>
      <w:bookmarkStart w:id="7" w:name="_GoBack"/>
      <w:bookmarkEnd w:id="7"/>
      <w:r w:rsidRPr="006A7FA4">
        <w:t>unktionierenden leuchten also weiterhin. Eine Lichter</w:t>
      </w:r>
      <w:r>
        <w:t>-K</w:t>
      </w:r>
      <w:r w:rsidRPr="006A7FA4">
        <w:t>ette mit Reihen</w:t>
      </w:r>
      <w:r>
        <w:t>-S</w:t>
      </w:r>
      <w:r w:rsidRPr="006A7FA4">
        <w:t>chaltung leuchtet bereits bei einer kaputten Lampe nicht mehr, da der Strom</w:t>
      </w:r>
      <w:r>
        <w:t>-K</w:t>
      </w:r>
      <w:r w:rsidRPr="006A7FA4">
        <w:t>reis nicht mehr geschlossen ist. Moderne Lichter</w:t>
      </w:r>
      <w:r>
        <w:t>-K</w:t>
      </w:r>
      <w:r w:rsidRPr="006A7FA4">
        <w:t>ette</w:t>
      </w:r>
      <w:r>
        <w:t>n</w:t>
      </w:r>
      <w:r w:rsidRPr="006A7FA4">
        <w:t xml:space="preserve"> bestehen oft aus einer Mischung von Reihen- und Parallel</w:t>
      </w:r>
      <w:r>
        <w:t>-S</w:t>
      </w:r>
      <w:r w:rsidRPr="006A7FA4">
        <w:t>chaltung. Fällt dabei eine Glüh</w:t>
      </w:r>
      <w:r>
        <w:t>-B</w:t>
      </w:r>
      <w:r w:rsidRPr="006A7FA4">
        <w:t>irne aus, so erlöschen nur alle Lämpchen, die im selben Ast in Reihe geschalteten sind.</w:t>
      </w:r>
    </w:p>
    <w:p w:rsidR="00931B30" w:rsidRPr="000E61E0" w:rsidRDefault="00931B30" w:rsidP="00931B30">
      <w:pPr>
        <w:rPr>
          <w:b/>
          <w:bCs/>
        </w:rPr>
      </w:pPr>
      <w:r w:rsidRPr="000E61E0">
        <w:rPr>
          <w:b/>
          <w:bCs/>
        </w:rPr>
        <w:t>Quellen:</w:t>
      </w:r>
    </w:p>
    <w:p w:rsidR="00931B30" w:rsidRPr="00B71E9E" w:rsidRDefault="00B71E9E" w:rsidP="00F0263F">
      <w:pPr>
        <w:pStyle w:val="AufzhlungStandard"/>
      </w:pPr>
      <w:r>
        <w:rPr>
          <w:rFonts w:cs="Arial"/>
        </w:rPr>
        <w:t>Douglas C. Giancoli, Physik PSPHY 3. aktualis. Auflage, Pearson Studium, München, 2006</w:t>
      </w:r>
    </w:p>
    <w:p w:rsidR="00B71E9E" w:rsidRPr="00B71E9E" w:rsidRDefault="00A7404D" w:rsidP="00F0263F">
      <w:pPr>
        <w:pStyle w:val="AufzhlungStandard"/>
      </w:pPr>
      <w:hyperlink r:id="rId12" w:history="1">
        <w:r w:rsidR="00B71E9E">
          <w:rPr>
            <w:rStyle w:val="Hyperlink"/>
            <w:rFonts w:cs="Arial"/>
          </w:rPr>
          <w:t>http://www.elektronik-kompendium.de/sites/grd/0201101.htm</w:t>
        </w:r>
      </w:hyperlink>
      <w:r w:rsidR="00B71E9E">
        <w:rPr>
          <w:rFonts w:cs="Arial"/>
        </w:rPr>
        <w:t>, 15.11.2013</w:t>
      </w:r>
    </w:p>
    <w:p w:rsidR="00B71E9E" w:rsidRPr="00B71E9E" w:rsidRDefault="00A7404D" w:rsidP="00F0263F">
      <w:pPr>
        <w:pStyle w:val="AufzhlungStandard"/>
      </w:pPr>
      <w:hyperlink r:id="rId13" w:history="1">
        <w:r w:rsidR="00B71E9E">
          <w:rPr>
            <w:rStyle w:val="Hyperlink"/>
            <w:rFonts w:cs="Arial"/>
          </w:rPr>
          <w:t>http://www.elektronik-kompendium.de/sites/slt/0110192.htm</w:t>
        </w:r>
      </w:hyperlink>
      <w:r w:rsidR="00B71E9E">
        <w:rPr>
          <w:rFonts w:cs="Arial"/>
        </w:rPr>
        <w:t>, 15.11.2013</w:t>
      </w:r>
    </w:p>
    <w:p w:rsidR="00B71E9E" w:rsidRPr="00E93B12" w:rsidRDefault="00A7404D" w:rsidP="00F0263F">
      <w:pPr>
        <w:pStyle w:val="AufzhlungStandard"/>
        <w:rPr>
          <w:lang w:val="en-US"/>
        </w:rPr>
      </w:pPr>
      <w:hyperlink r:id="rId14" w:history="1">
        <w:r w:rsidR="00B71E9E" w:rsidRPr="00E93B12">
          <w:rPr>
            <w:rStyle w:val="Hyperlink"/>
            <w:rFonts w:cs="Arial"/>
            <w:lang w:val="en-US"/>
          </w:rPr>
          <w:t>http://www.elektrotechnik-fachwissen.de/pdf/parallelschaltung-widerstand.pdf</w:t>
        </w:r>
      </w:hyperlink>
      <w:r w:rsidR="00B71E9E" w:rsidRPr="00E93B12">
        <w:rPr>
          <w:rFonts w:cs="Arial"/>
          <w:lang w:val="en-US"/>
        </w:rPr>
        <w:t>, 15.11.2013 (</w:t>
      </w:r>
      <w:proofErr w:type="spellStart"/>
      <w:r w:rsidR="00E93B12" w:rsidRPr="00E93B12">
        <w:rPr>
          <w:rFonts w:cs="Arial"/>
          <w:lang w:val="en-US"/>
        </w:rPr>
        <w:t>ggf</w:t>
      </w:r>
      <w:proofErr w:type="spellEnd"/>
      <w:r w:rsidR="00E93B12" w:rsidRPr="00E93B12">
        <w:rPr>
          <w:rFonts w:cs="Arial"/>
          <w:lang w:val="en-US"/>
        </w:rPr>
        <w:t>. copy/paste Link</w:t>
      </w:r>
      <w:r w:rsidR="00B71E9E" w:rsidRPr="00E93B12">
        <w:rPr>
          <w:rFonts w:cs="Arial"/>
          <w:lang w:val="en-US"/>
        </w:rPr>
        <w:t>)</w:t>
      </w:r>
    </w:p>
    <w:p w:rsidR="00B71E9E" w:rsidRPr="00B71E9E" w:rsidRDefault="00A7404D" w:rsidP="00F0263F">
      <w:pPr>
        <w:pStyle w:val="AufzhlungStandard"/>
      </w:pPr>
      <w:hyperlink r:id="rId15" w:history="1">
        <w:r w:rsidR="00B71E9E">
          <w:rPr>
            <w:rStyle w:val="Hyperlink"/>
            <w:rFonts w:cs="Arial"/>
          </w:rPr>
          <w:t>http://www.duden.de/_media_/full/L/Lichterkette-201020583768.jpg</w:t>
        </w:r>
      </w:hyperlink>
      <w:r w:rsidR="00B71E9E">
        <w:rPr>
          <w:rFonts w:cs="Arial"/>
        </w:rPr>
        <w:t>, 15.11.2013 (</w:t>
      </w:r>
      <w:r w:rsidR="00B71E9E" w:rsidRPr="00E93B12">
        <w:rPr>
          <w:rFonts w:cs="Arial"/>
        </w:rPr>
        <w:t>Quelle verschollen, 10.07.2020</w:t>
      </w:r>
      <w:r w:rsidR="00B71E9E">
        <w:rPr>
          <w:rFonts w:cs="Arial"/>
        </w:rPr>
        <w:t>)</w:t>
      </w:r>
    </w:p>
    <w:bookmarkStart w:id="8" w:name="_Ref45264527"/>
    <w:p w:rsidR="00B71E9E" w:rsidRPr="00B71E9E" w:rsidRDefault="00B71E9E" w:rsidP="00F0263F">
      <w:pPr>
        <w:pStyle w:val="AufzhlungStandard"/>
      </w:pPr>
      <w:r>
        <w:rPr>
          <w:rFonts w:cs="Arial"/>
        </w:rPr>
        <w:fldChar w:fldCharType="begin"/>
      </w:r>
      <w:r>
        <w:rPr>
          <w:rFonts w:cs="Arial"/>
        </w:rPr>
        <w:instrText xml:space="preserve"> HYPERLINK "http://dominicus.malleotus.free.fr/croatie/img/riviere_krka_015b_(cascade_rosnjak,_auteur_npkrka).jpg" </w:instrText>
      </w:r>
      <w:r>
        <w:rPr>
          <w:rFonts w:cs="Arial"/>
        </w:rPr>
        <w:fldChar w:fldCharType="separate"/>
      </w:r>
      <w:r>
        <w:rPr>
          <w:rStyle w:val="Hyperlink"/>
          <w:rFonts w:cs="Arial"/>
        </w:rPr>
        <w:t>http://dominicus.malleotus.free.fr/croatie/img/riviere_krka_015b_%28cascade_rosnjak,_auteur_npkrka%29.jpg</w:t>
      </w:r>
      <w:r>
        <w:rPr>
          <w:rFonts w:cs="Arial"/>
        </w:rPr>
        <w:fldChar w:fldCharType="end"/>
      </w:r>
      <w:r>
        <w:rPr>
          <w:rFonts w:cs="Arial"/>
        </w:rPr>
        <w:t>, 15.11.2013 mit eigener Grafik</w:t>
      </w:r>
      <w:bookmarkEnd w:id="8"/>
    </w:p>
    <w:p w:rsidR="00B71E9E" w:rsidRPr="00F0263F" w:rsidRDefault="00B71E9E" w:rsidP="00B71E9E">
      <w:pPr>
        <w:pStyle w:val="AufzhlungStandard"/>
        <w:jc w:val="left"/>
      </w:pPr>
      <w:bookmarkStart w:id="9" w:name="_Ref45263417"/>
      <w:r>
        <w:rPr>
          <w:rFonts w:cs="Arial"/>
        </w:rPr>
        <w:t xml:space="preserve">Lichter-Ketten: </w:t>
      </w:r>
      <w:hyperlink r:id="rId16" w:history="1">
        <w:r w:rsidRPr="0067645B">
          <w:rPr>
            <w:rStyle w:val="Hyperlink"/>
            <w:rFonts w:cs="Arial"/>
          </w:rPr>
          <w:t>https://commons.wikimedia.org/wiki/File:Chain_lights_in_IKEA_Torp_Uddevalla_1.jpg?uselang=de</w:t>
        </w:r>
      </w:hyperlink>
      <w:r>
        <w:rPr>
          <w:rFonts w:cs="Arial"/>
        </w:rPr>
        <w:t>; Urheber: W.carter; Lizenz: gemeinfrei; 10.07.2020</w:t>
      </w:r>
      <w:bookmarkEnd w:id="9"/>
    </w:p>
    <w:sectPr w:rsidR="00B71E9E" w:rsidRPr="00F0263F" w:rsidSect="00931B30">
      <w:footerReference w:type="default" r:id="rId17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81" w:rsidRDefault="000E1D81" w:rsidP="005A7DCE">
      <w:pPr>
        <w:spacing w:before="0"/>
      </w:pPr>
      <w:r>
        <w:separator/>
      </w:r>
    </w:p>
  </w:endnote>
  <w:endnote w:type="continuationSeparator" w:id="0">
    <w:p w:rsidR="000E1D81" w:rsidRDefault="000E1D81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:rsidR="000E1D81" w:rsidRDefault="000E1D81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48506A2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0E1D81" w:rsidRDefault="000E1D8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7404D">
          <w:rPr>
            <w:noProof/>
          </w:rPr>
          <w:t>2</w:t>
        </w:r>
        <w:r>
          <w:fldChar w:fldCharType="end"/>
        </w:r>
      </w:p>
    </w:sdtContent>
  </w:sdt>
  <w:p w:rsidR="000E1D81" w:rsidRDefault="000E1D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81" w:rsidRDefault="000E1D81" w:rsidP="005A7DCE">
      <w:pPr>
        <w:spacing w:before="0"/>
      </w:pPr>
      <w:r>
        <w:separator/>
      </w:r>
    </w:p>
  </w:footnote>
  <w:footnote w:type="continuationSeparator" w:id="0">
    <w:p w:rsidR="000E1D81" w:rsidRDefault="000E1D81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1B6C7644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1C081815"/>
    <w:multiLevelType w:val="multilevel"/>
    <w:tmpl w:val="8E8E4274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5" w15:restartNumberingAfterBreak="0">
    <w:nsid w:val="2C8F1B47"/>
    <w:multiLevelType w:val="multilevel"/>
    <w:tmpl w:val="8A069CFE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6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7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77D36"/>
    <w:multiLevelType w:val="multilevel"/>
    <w:tmpl w:val="92BEFC64"/>
    <w:lvl w:ilvl="0">
      <w:start w:val="1"/>
      <w:numFmt w:val="bullet"/>
      <w:pStyle w:val="Liste1Aufzhlung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0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2" w15:restartNumberingAfterBreak="0">
    <w:nsid w:val="749D0A51"/>
    <w:multiLevelType w:val="multilevel"/>
    <w:tmpl w:val="3A0071A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0"/>
  </w:num>
  <w:num w:numId="7">
    <w:abstractNumId w:val="6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9"/>
  </w:num>
  <w:num w:numId="13">
    <w:abstractNumId w:val="8"/>
  </w:num>
  <w:num w:numId="14">
    <w:abstractNumId w:val="0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5"/>
  </w:num>
  <w:num w:numId="20">
    <w:abstractNumId w:val="12"/>
    <w:lvlOverride w:ilvl="0">
      <w:lvl w:ilvl="0">
        <w:start w:val="1"/>
        <w:numFmt w:val="bullet"/>
        <w:lvlText w:val=""/>
        <w:lvlJc w:val="left"/>
        <w:pPr>
          <w:ind w:left="425" w:hanging="425"/>
        </w:pPr>
        <w:rPr>
          <w:rFonts w:ascii="Symbol" w:hAnsi="Symbol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  <w:color w:val="000000" w:themeColor="text1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B%4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28"/>
        </w:rPr>
      </w:lvl>
    </w:lvlOverride>
    <w:lvlOverride w:ilvl="4">
      <w:lvl w:ilvl="4">
        <w:start w:val="1"/>
        <w:numFmt w:val="decimal"/>
        <w:lvlText w:val="E%5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32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709" w:hanging="425"/>
        </w:pPr>
        <w:rPr>
          <w:rFonts w:ascii="Wingdings" w:hAnsi="Wingdings" w:hint="default"/>
          <w:b/>
          <w:i w:val="0"/>
          <w:color w:val="FF9600"/>
          <w:sz w:val="28"/>
        </w:rPr>
      </w:lvl>
    </w:lvlOverride>
    <w:lvlOverride w:ilvl="6">
      <w:lvl w:ilvl="6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256A8"/>
    <w:rsid w:val="00045EDE"/>
    <w:rsid w:val="000712A2"/>
    <w:rsid w:val="00074491"/>
    <w:rsid w:val="000D4A1C"/>
    <w:rsid w:val="000E1D81"/>
    <w:rsid w:val="000E61E0"/>
    <w:rsid w:val="0015543D"/>
    <w:rsid w:val="001D6942"/>
    <w:rsid w:val="002005EF"/>
    <w:rsid w:val="0033663A"/>
    <w:rsid w:val="0036111E"/>
    <w:rsid w:val="004D0FAE"/>
    <w:rsid w:val="005633FE"/>
    <w:rsid w:val="0058690D"/>
    <w:rsid w:val="005A7DCE"/>
    <w:rsid w:val="006A7FA4"/>
    <w:rsid w:val="006C46BC"/>
    <w:rsid w:val="007161D1"/>
    <w:rsid w:val="00783295"/>
    <w:rsid w:val="007B2C80"/>
    <w:rsid w:val="007F18E1"/>
    <w:rsid w:val="008117E4"/>
    <w:rsid w:val="00825BFE"/>
    <w:rsid w:val="00850560"/>
    <w:rsid w:val="00883728"/>
    <w:rsid w:val="008A524D"/>
    <w:rsid w:val="00931B30"/>
    <w:rsid w:val="00945ED7"/>
    <w:rsid w:val="009710A6"/>
    <w:rsid w:val="00A21130"/>
    <w:rsid w:val="00A5383F"/>
    <w:rsid w:val="00A7404D"/>
    <w:rsid w:val="00AA5678"/>
    <w:rsid w:val="00AA5D66"/>
    <w:rsid w:val="00AB7E4B"/>
    <w:rsid w:val="00AE53F0"/>
    <w:rsid w:val="00AF7672"/>
    <w:rsid w:val="00B71E9E"/>
    <w:rsid w:val="00C47CC6"/>
    <w:rsid w:val="00C6611D"/>
    <w:rsid w:val="00C97FD8"/>
    <w:rsid w:val="00D97908"/>
    <w:rsid w:val="00DB7964"/>
    <w:rsid w:val="00E14DE1"/>
    <w:rsid w:val="00E20AF3"/>
    <w:rsid w:val="00E37534"/>
    <w:rsid w:val="00E46BE8"/>
    <w:rsid w:val="00E54A99"/>
    <w:rsid w:val="00E8473B"/>
    <w:rsid w:val="00E93B12"/>
    <w:rsid w:val="00F0263F"/>
    <w:rsid w:val="00F76D18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28E2F3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15543D"/>
    <w:pPr>
      <w:numPr>
        <w:numId w:val="12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F0263F"/>
    <w:pPr>
      <w:numPr>
        <w:numId w:val="17"/>
      </w:numPr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15543D"/>
  </w:style>
  <w:style w:type="character" w:customStyle="1" w:styleId="AufzhlungStandardZchn">
    <w:name w:val="Aufzählung Standard Zchn"/>
    <w:basedOn w:val="ListenabsatzZchn"/>
    <w:link w:val="AufzhlungStandard"/>
    <w:rsid w:val="00F0263F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nabsatz"/>
    <w:qFormat/>
    <w:rsid w:val="00E46BE8"/>
    <w:pPr>
      <w:numPr>
        <w:numId w:val="19"/>
      </w:numPr>
      <w:contextualSpacing w:val="0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256A8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C46B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C46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6C46BC"/>
    <w:pPr>
      <w:spacing w:after="100"/>
      <w:ind w:left="480"/>
    </w:pPr>
  </w:style>
  <w:style w:type="character" w:styleId="SchwacheHervorhebung">
    <w:name w:val="Subtle Emphasis"/>
    <w:basedOn w:val="Absatz-Standardschriftart"/>
    <w:uiPriority w:val="19"/>
    <w:rsid w:val="00DB7964"/>
    <w:rPr>
      <w:i/>
      <w:iCs/>
      <w:color w:val="auto"/>
    </w:rPr>
  </w:style>
  <w:style w:type="character" w:styleId="Fett">
    <w:name w:val="Strong"/>
    <w:basedOn w:val="Absatz-Standardschriftart"/>
    <w:uiPriority w:val="22"/>
    <w:rsid w:val="00C47CC6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C6611D"/>
    <w:pPr>
      <w:numPr>
        <w:ilvl w:val="1"/>
      </w:numPr>
      <w:spacing w:after="160"/>
      <w:jc w:val="center"/>
    </w:pPr>
    <w:rPr>
      <w:rFonts w:asciiTheme="minorHAnsi" w:eastAsiaTheme="minorEastAsia" w:hAnsiTheme="minorHAnsi"/>
      <w:color w:val="000000" w:themeColor="text1"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611D"/>
    <w:rPr>
      <w:rFonts w:asciiTheme="minorHAnsi" w:eastAsiaTheme="minorEastAsia" w:hAnsiTheme="minorHAnsi"/>
      <w:color w:val="000000" w:themeColor="text1"/>
      <w:spacing w:val="15"/>
      <w:sz w:val="36"/>
    </w:rPr>
  </w:style>
  <w:style w:type="paragraph" w:customStyle="1" w:styleId="CASNr">
    <w:name w:val="CASNr"/>
    <w:basedOn w:val="AufzhlungStandard"/>
    <w:link w:val="CASNrZchn"/>
    <w:qFormat/>
    <w:rsid w:val="00E37534"/>
    <w:pPr>
      <w:ind w:left="425" w:hanging="425"/>
    </w:pPr>
    <w:rPr>
      <w:sz w:val="20"/>
      <w:szCs w:val="20"/>
    </w:rPr>
  </w:style>
  <w:style w:type="character" w:customStyle="1" w:styleId="CASNrZchn">
    <w:name w:val="CASNr Zchn"/>
    <w:basedOn w:val="AufzhlungStandardZchn"/>
    <w:link w:val="CASNr"/>
    <w:rsid w:val="00E37534"/>
    <w:rPr>
      <w:sz w:val="20"/>
      <w:szCs w:val="20"/>
    </w:rPr>
  </w:style>
  <w:style w:type="paragraph" w:customStyle="1" w:styleId="Formeln">
    <w:name w:val="Formeln"/>
    <w:basedOn w:val="Standard"/>
    <w:qFormat/>
    <w:rsid w:val="00E37534"/>
    <w:pPr>
      <w:spacing w:before="240" w:after="240"/>
      <w:jc w:val="center"/>
    </w:pPr>
    <w:rPr>
      <w:iCs/>
      <w:sz w:val="28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B71E9E"/>
    <w:rPr>
      <w:color w:val="0000FF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71E9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E1D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lektronik-kompendium.de/sites/slt/0110192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ektronik-kompendium.de/sites/grd/0201101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ommons.wikimedia.org/wiki/File:Chain_lights_in_IKEA_Torp_Uddevalla_1.jpg?uselang=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duden.de/_media_/full/L/Lichterkette-201020583768.jpg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lektrotechnik-fachwissen.de/pdf/parallelschaltung-widerstand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75BA-15DD-4A55-AC43-645A7434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4CD6C507.dotm</Template>
  <TotalTime>0</TotalTime>
  <Pages>4</Pages>
  <Words>678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5</cp:revision>
  <cp:lastPrinted>2020-07-15T08:09:00Z</cp:lastPrinted>
  <dcterms:created xsi:type="dcterms:W3CDTF">2020-07-10T06:42:00Z</dcterms:created>
  <dcterms:modified xsi:type="dcterms:W3CDTF">2020-07-15T08:09:00Z</dcterms:modified>
</cp:coreProperties>
</file>