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D21FA6" w:rsidRDefault="00D21FA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D21FA6" w:rsidRDefault="00D21FA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B29BD36" w:rsidR="00AE53F0" w:rsidRPr="007415C9" w:rsidRDefault="00E8473B" w:rsidP="007415C9">
      <w:pPr>
        <w:pStyle w:val="Seminar"/>
      </w:pPr>
      <w:r w:rsidRPr="007415C9">
        <w:t>Seminar</w:t>
      </w:r>
      <w:r w:rsidR="00FD7888" w:rsidRPr="007415C9">
        <w:t xml:space="preserve"> „Übungen im Vortragen –</w:t>
      </w:r>
      <w:r w:rsidR="0029716A" w:rsidRPr="007415C9">
        <w:t xml:space="preserve"> </w:t>
      </w:r>
      <w:r w:rsidR="007415C9" w:rsidRPr="007415C9">
        <w:t>Chemie</w:t>
      </w:r>
      <w:r w:rsidR="00FD7888" w:rsidRPr="007415C9">
        <w:t>“</w:t>
      </w:r>
    </w:p>
    <w:p w14:paraId="61C6F5BC" w14:textId="180E00A7" w:rsidR="00E8473B" w:rsidRDefault="007415C9" w:rsidP="005633FE">
      <w:pPr>
        <w:pStyle w:val="Titel"/>
      </w:pPr>
      <w:r>
        <w:t>Rekorde in der Chemie</w:t>
      </w:r>
    </w:p>
    <w:p w14:paraId="28CE20D7" w14:textId="1FD9D4C8" w:rsidR="00E8473B" w:rsidRDefault="007415C9" w:rsidP="00E8473B">
      <w:pPr>
        <w:pStyle w:val="Autor"/>
      </w:pPr>
      <w:r>
        <w:t>Yvonne Weigel, WS 98/99; Alexander Sporn, WS 09/10;</w:t>
      </w:r>
      <w:r>
        <w:br/>
        <w:t>Samanta Jänsch, WS 15/16; Nadine Tuchscherer, WS 18/19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3705B45" w14:textId="06AD2E3C" w:rsidR="00B440F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874527" w:history="1">
            <w:r w:rsidR="00B440F7" w:rsidRPr="009A61AB">
              <w:rPr>
                <w:rStyle w:val="Hyperlink"/>
                <w:noProof/>
              </w:rPr>
              <w:t>1</w:t>
            </w:r>
            <w:r w:rsidR="00B440F7">
              <w:rPr>
                <w:rFonts w:asciiTheme="minorHAnsi" w:eastAsiaTheme="minorEastAsia" w:hAnsiTheme="minorHAnsi"/>
                <w:noProof/>
                <w:sz w:val="22"/>
                <w:lang w:eastAsia="de-DE"/>
              </w:rPr>
              <w:tab/>
            </w:r>
            <w:r w:rsidR="00B440F7" w:rsidRPr="009A61AB">
              <w:rPr>
                <w:rStyle w:val="Hyperlink"/>
                <w:noProof/>
              </w:rPr>
              <w:t>Kohlenstoff: das weichste und das härteste Element</w:t>
            </w:r>
            <w:r w:rsidR="00B440F7">
              <w:rPr>
                <w:noProof/>
                <w:webHidden/>
              </w:rPr>
              <w:tab/>
            </w:r>
            <w:r w:rsidR="00B440F7">
              <w:rPr>
                <w:noProof/>
                <w:webHidden/>
              </w:rPr>
              <w:fldChar w:fldCharType="begin"/>
            </w:r>
            <w:r w:rsidR="00B440F7">
              <w:rPr>
                <w:noProof/>
                <w:webHidden/>
              </w:rPr>
              <w:instrText xml:space="preserve"> PAGEREF _Toc57874527 \h </w:instrText>
            </w:r>
            <w:r w:rsidR="00B440F7">
              <w:rPr>
                <w:noProof/>
                <w:webHidden/>
              </w:rPr>
            </w:r>
            <w:r w:rsidR="00B440F7">
              <w:rPr>
                <w:noProof/>
                <w:webHidden/>
              </w:rPr>
              <w:fldChar w:fldCharType="separate"/>
            </w:r>
            <w:r w:rsidR="00AE74B1">
              <w:rPr>
                <w:noProof/>
                <w:webHidden/>
              </w:rPr>
              <w:t>2</w:t>
            </w:r>
            <w:r w:rsidR="00B440F7">
              <w:rPr>
                <w:noProof/>
                <w:webHidden/>
              </w:rPr>
              <w:fldChar w:fldCharType="end"/>
            </w:r>
          </w:hyperlink>
        </w:p>
        <w:p w14:paraId="286A1E1D" w14:textId="1D8F7B14"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28" w:history="1">
            <w:r w:rsidR="00B440F7" w:rsidRPr="009A61AB">
              <w:rPr>
                <w:rStyle w:val="Hyperlink"/>
                <w:noProof/>
              </w:rPr>
              <w:t>1.1</w:t>
            </w:r>
            <w:r w:rsidR="00B440F7">
              <w:rPr>
                <w:rFonts w:asciiTheme="minorHAnsi" w:eastAsiaTheme="minorEastAsia" w:hAnsiTheme="minorHAnsi"/>
                <w:noProof/>
                <w:sz w:val="22"/>
                <w:lang w:eastAsia="de-DE"/>
              </w:rPr>
              <w:tab/>
            </w:r>
            <w:r w:rsidR="00B440F7" w:rsidRPr="009A61AB">
              <w:rPr>
                <w:rStyle w:val="Hyperlink"/>
                <w:noProof/>
              </w:rPr>
              <w:t>Härte-Prüfung</w:t>
            </w:r>
            <w:r w:rsidR="00B440F7">
              <w:rPr>
                <w:noProof/>
                <w:webHidden/>
              </w:rPr>
              <w:tab/>
            </w:r>
            <w:r w:rsidR="00B440F7">
              <w:rPr>
                <w:noProof/>
                <w:webHidden/>
              </w:rPr>
              <w:fldChar w:fldCharType="begin"/>
            </w:r>
            <w:r w:rsidR="00B440F7">
              <w:rPr>
                <w:noProof/>
                <w:webHidden/>
              </w:rPr>
              <w:instrText xml:space="preserve"> PAGEREF _Toc57874528 \h </w:instrText>
            </w:r>
            <w:r w:rsidR="00B440F7">
              <w:rPr>
                <w:noProof/>
                <w:webHidden/>
              </w:rPr>
            </w:r>
            <w:r w:rsidR="00B440F7">
              <w:rPr>
                <w:noProof/>
                <w:webHidden/>
              </w:rPr>
              <w:fldChar w:fldCharType="separate"/>
            </w:r>
            <w:r>
              <w:rPr>
                <w:noProof/>
                <w:webHidden/>
              </w:rPr>
              <w:t>2</w:t>
            </w:r>
            <w:r w:rsidR="00B440F7">
              <w:rPr>
                <w:noProof/>
                <w:webHidden/>
              </w:rPr>
              <w:fldChar w:fldCharType="end"/>
            </w:r>
          </w:hyperlink>
        </w:p>
        <w:p w14:paraId="0A121348" w14:textId="2D076477"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29" w:history="1">
            <w:r w:rsidR="00B440F7" w:rsidRPr="009A61AB">
              <w:rPr>
                <w:rStyle w:val="Hyperlink"/>
                <w:noProof/>
              </w:rPr>
              <w:t>1.2</w:t>
            </w:r>
            <w:r w:rsidR="00B440F7">
              <w:rPr>
                <w:rFonts w:asciiTheme="minorHAnsi" w:eastAsiaTheme="minorEastAsia" w:hAnsiTheme="minorHAnsi"/>
                <w:noProof/>
                <w:sz w:val="22"/>
                <w:lang w:eastAsia="de-DE"/>
              </w:rPr>
              <w:tab/>
            </w:r>
            <w:r w:rsidR="00B440F7" w:rsidRPr="009A61AB">
              <w:rPr>
                <w:rStyle w:val="Hyperlink"/>
                <w:noProof/>
              </w:rPr>
              <w:t>Graphit</w:t>
            </w:r>
            <w:r w:rsidR="00B440F7">
              <w:rPr>
                <w:noProof/>
                <w:webHidden/>
              </w:rPr>
              <w:tab/>
            </w:r>
            <w:r w:rsidR="00B440F7">
              <w:rPr>
                <w:noProof/>
                <w:webHidden/>
              </w:rPr>
              <w:fldChar w:fldCharType="begin"/>
            </w:r>
            <w:r w:rsidR="00B440F7">
              <w:rPr>
                <w:noProof/>
                <w:webHidden/>
              </w:rPr>
              <w:instrText xml:space="preserve"> PAGEREF _Toc57874529 \h </w:instrText>
            </w:r>
            <w:r w:rsidR="00B440F7">
              <w:rPr>
                <w:noProof/>
                <w:webHidden/>
              </w:rPr>
            </w:r>
            <w:r w:rsidR="00B440F7">
              <w:rPr>
                <w:noProof/>
                <w:webHidden/>
              </w:rPr>
              <w:fldChar w:fldCharType="separate"/>
            </w:r>
            <w:r>
              <w:rPr>
                <w:noProof/>
                <w:webHidden/>
              </w:rPr>
              <w:t>3</w:t>
            </w:r>
            <w:r w:rsidR="00B440F7">
              <w:rPr>
                <w:noProof/>
                <w:webHidden/>
              </w:rPr>
              <w:fldChar w:fldCharType="end"/>
            </w:r>
          </w:hyperlink>
        </w:p>
        <w:p w14:paraId="727A7557" w14:textId="6ACE6961"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30" w:history="1">
            <w:r w:rsidR="00B440F7" w:rsidRPr="009A61AB">
              <w:rPr>
                <w:rStyle w:val="Hyperlink"/>
                <w:noProof/>
              </w:rPr>
              <w:t>1.3</w:t>
            </w:r>
            <w:r w:rsidR="00B440F7">
              <w:rPr>
                <w:rFonts w:asciiTheme="minorHAnsi" w:eastAsiaTheme="minorEastAsia" w:hAnsiTheme="minorHAnsi"/>
                <w:noProof/>
                <w:sz w:val="22"/>
                <w:lang w:eastAsia="de-DE"/>
              </w:rPr>
              <w:tab/>
            </w:r>
            <w:r w:rsidR="00B440F7" w:rsidRPr="009A61AB">
              <w:rPr>
                <w:rStyle w:val="Hyperlink"/>
                <w:noProof/>
              </w:rPr>
              <w:t>Diamant</w:t>
            </w:r>
            <w:r w:rsidR="00B440F7">
              <w:rPr>
                <w:noProof/>
                <w:webHidden/>
              </w:rPr>
              <w:tab/>
            </w:r>
            <w:r w:rsidR="00B440F7">
              <w:rPr>
                <w:noProof/>
                <w:webHidden/>
              </w:rPr>
              <w:fldChar w:fldCharType="begin"/>
            </w:r>
            <w:r w:rsidR="00B440F7">
              <w:rPr>
                <w:noProof/>
                <w:webHidden/>
              </w:rPr>
              <w:instrText xml:space="preserve"> PAGEREF _Toc57874530 \h </w:instrText>
            </w:r>
            <w:r w:rsidR="00B440F7">
              <w:rPr>
                <w:noProof/>
                <w:webHidden/>
              </w:rPr>
            </w:r>
            <w:r w:rsidR="00B440F7">
              <w:rPr>
                <w:noProof/>
                <w:webHidden/>
              </w:rPr>
              <w:fldChar w:fldCharType="separate"/>
            </w:r>
            <w:r>
              <w:rPr>
                <w:noProof/>
                <w:webHidden/>
              </w:rPr>
              <w:t>4</w:t>
            </w:r>
            <w:r w:rsidR="00B440F7">
              <w:rPr>
                <w:noProof/>
                <w:webHidden/>
              </w:rPr>
              <w:fldChar w:fldCharType="end"/>
            </w:r>
          </w:hyperlink>
        </w:p>
        <w:p w14:paraId="5EF46FAF" w14:textId="1D3B8291"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31" w:history="1">
            <w:r w:rsidR="00B440F7" w:rsidRPr="009A61AB">
              <w:rPr>
                <w:rStyle w:val="Hyperlink"/>
                <w:noProof/>
              </w:rPr>
              <w:t>2</w:t>
            </w:r>
            <w:r w:rsidR="00B440F7">
              <w:rPr>
                <w:rFonts w:asciiTheme="minorHAnsi" w:eastAsiaTheme="minorEastAsia" w:hAnsiTheme="minorHAnsi"/>
                <w:noProof/>
                <w:sz w:val="22"/>
                <w:lang w:eastAsia="de-DE"/>
              </w:rPr>
              <w:tab/>
            </w:r>
            <w:r w:rsidR="00B440F7" w:rsidRPr="009A61AB">
              <w:rPr>
                <w:rStyle w:val="Hyperlink"/>
                <w:noProof/>
              </w:rPr>
              <w:t>Silicium: das reinste Element und der perfekteste Kristall</w:t>
            </w:r>
            <w:r w:rsidR="00B440F7">
              <w:rPr>
                <w:noProof/>
                <w:webHidden/>
              </w:rPr>
              <w:tab/>
            </w:r>
            <w:r w:rsidR="00B440F7">
              <w:rPr>
                <w:noProof/>
                <w:webHidden/>
              </w:rPr>
              <w:fldChar w:fldCharType="begin"/>
            </w:r>
            <w:r w:rsidR="00B440F7">
              <w:rPr>
                <w:noProof/>
                <w:webHidden/>
              </w:rPr>
              <w:instrText xml:space="preserve"> PAGEREF _Toc57874531 \h </w:instrText>
            </w:r>
            <w:r w:rsidR="00B440F7">
              <w:rPr>
                <w:noProof/>
                <w:webHidden/>
              </w:rPr>
            </w:r>
            <w:r w:rsidR="00B440F7">
              <w:rPr>
                <w:noProof/>
                <w:webHidden/>
              </w:rPr>
              <w:fldChar w:fldCharType="separate"/>
            </w:r>
            <w:r>
              <w:rPr>
                <w:noProof/>
                <w:webHidden/>
              </w:rPr>
              <w:t>5</w:t>
            </w:r>
            <w:r w:rsidR="00B440F7">
              <w:rPr>
                <w:noProof/>
                <w:webHidden/>
              </w:rPr>
              <w:fldChar w:fldCharType="end"/>
            </w:r>
          </w:hyperlink>
        </w:p>
        <w:p w14:paraId="626D67C3" w14:textId="75EEB711"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32" w:history="1">
            <w:r w:rsidR="00B440F7" w:rsidRPr="009A61AB">
              <w:rPr>
                <w:rStyle w:val="Hyperlink"/>
                <w:noProof/>
              </w:rPr>
              <w:t>2.1</w:t>
            </w:r>
            <w:r w:rsidR="00B440F7">
              <w:rPr>
                <w:rFonts w:asciiTheme="minorHAnsi" w:eastAsiaTheme="minorEastAsia" w:hAnsiTheme="minorHAnsi"/>
                <w:noProof/>
                <w:sz w:val="22"/>
                <w:lang w:eastAsia="de-DE"/>
              </w:rPr>
              <w:tab/>
            </w:r>
            <w:r w:rsidR="00B440F7" w:rsidRPr="009A61AB">
              <w:rPr>
                <w:rStyle w:val="Hyperlink"/>
                <w:noProof/>
              </w:rPr>
              <w:t>Herstellung von Reinst-Silicium</w:t>
            </w:r>
            <w:r w:rsidR="00B440F7">
              <w:rPr>
                <w:noProof/>
                <w:webHidden/>
              </w:rPr>
              <w:tab/>
            </w:r>
            <w:r w:rsidR="00B440F7">
              <w:rPr>
                <w:noProof/>
                <w:webHidden/>
              </w:rPr>
              <w:fldChar w:fldCharType="begin"/>
            </w:r>
            <w:r w:rsidR="00B440F7">
              <w:rPr>
                <w:noProof/>
                <w:webHidden/>
              </w:rPr>
              <w:instrText xml:space="preserve"> PAGEREF _Toc57874532 \h </w:instrText>
            </w:r>
            <w:r w:rsidR="00B440F7">
              <w:rPr>
                <w:noProof/>
                <w:webHidden/>
              </w:rPr>
            </w:r>
            <w:r w:rsidR="00B440F7">
              <w:rPr>
                <w:noProof/>
                <w:webHidden/>
              </w:rPr>
              <w:fldChar w:fldCharType="separate"/>
            </w:r>
            <w:r>
              <w:rPr>
                <w:noProof/>
                <w:webHidden/>
              </w:rPr>
              <w:t>5</w:t>
            </w:r>
            <w:r w:rsidR="00B440F7">
              <w:rPr>
                <w:noProof/>
                <w:webHidden/>
              </w:rPr>
              <w:fldChar w:fldCharType="end"/>
            </w:r>
          </w:hyperlink>
        </w:p>
        <w:p w14:paraId="1A327FDB" w14:textId="1BA4D656"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33" w:history="1">
            <w:r w:rsidR="00B440F7" w:rsidRPr="009A61AB">
              <w:rPr>
                <w:rStyle w:val="Hyperlink"/>
                <w:noProof/>
              </w:rPr>
              <w:t>2.2</w:t>
            </w:r>
            <w:r w:rsidR="00B440F7">
              <w:rPr>
                <w:rFonts w:asciiTheme="minorHAnsi" w:eastAsiaTheme="minorEastAsia" w:hAnsiTheme="minorHAnsi"/>
                <w:noProof/>
                <w:sz w:val="22"/>
                <w:lang w:eastAsia="de-DE"/>
              </w:rPr>
              <w:tab/>
            </w:r>
            <w:r w:rsidR="00B440F7" w:rsidRPr="009A61AB">
              <w:rPr>
                <w:rStyle w:val="Hyperlink"/>
                <w:noProof/>
              </w:rPr>
              <w:t>Tiegel-Ziehen nach Czochralski</w:t>
            </w:r>
            <w:r w:rsidR="00B440F7">
              <w:rPr>
                <w:noProof/>
                <w:webHidden/>
              </w:rPr>
              <w:tab/>
            </w:r>
            <w:r w:rsidR="00B440F7">
              <w:rPr>
                <w:noProof/>
                <w:webHidden/>
              </w:rPr>
              <w:fldChar w:fldCharType="begin"/>
            </w:r>
            <w:r w:rsidR="00B440F7">
              <w:rPr>
                <w:noProof/>
                <w:webHidden/>
              </w:rPr>
              <w:instrText xml:space="preserve"> PAGEREF _Toc57874533 \h </w:instrText>
            </w:r>
            <w:r w:rsidR="00B440F7">
              <w:rPr>
                <w:noProof/>
                <w:webHidden/>
              </w:rPr>
            </w:r>
            <w:r w:rsidR="00B440F7">
              <w:rPr>
                <w:noProof/>
                <w:webHidden/>
              </w:rPr>
              <w:fldChar w:fldCharType="separate"/>
            </w:r>
            <w:r>
              <w:rPr>
                <w:noProof/>
                <w:webHidden/>
              </w:rPr>
              <w:t>6</w:t>
            </w:r>
            <w:r w:rsidR="00B440F7">
              <w:rPr>
                <w:noProof/>
                <w:webHidden/>
              </w:rPr>
              <w:fldChar w:fldCharType="end"/>
            </w:r>
          </w:hyperlink>
        </w:p>
        <w:p w14:paraId="1E5FAA22" w14:textId="53C25EBE"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34" w:history="1">
            <w:r w:rsidR="00B440F7" w:rsidRPr="009A61AB">
              <w:rPr>
                <w:rStyle w:val="Hyperlink"/>
                <w:noProof/>
              </w:rPr>
              <w:t>2.3</w:t>
            </w:r>
            <w:r w:rsidR="00B440F7">
              <w:rPr>
                <w:rFonts w:asciiTheme="minorHAnsi" w:eastAsiaTheme="minorEastAsia" w:hAnsiTheme="minorHAnsi"/>
                <w:noProof/>
                <w:sz w:val="22"/>
                <w:lang w:eastAsia="de-DE"/>
              </w:rPr>
              <w:tab/>
            </w:r>
            <w:r w:rsidR="00B440F7" w:rsidRPr="009A61AB">
              <w:rPr>
                <w:rStyle w:val="Hyperlink"/>
                <w:noProof/>
              </w:rPr>
              <w:t>Zonen-Ziehen</w:t>
            </w:r>
            <w:r w:rsidR="00B440F7">
              <w:rPr>
                <w:noProof/>
                <w:webHidden/>
              </w:rPr>
              <w:tab/>
            </w:r>
            <w:r w:rsidR="00B440F7">
              <w:rPr>
                <w:noProof/>
                <w:webHidden/>
              </w:rPr>
              <w:fldChar w:fldCharType="begin"/>
            </w:r>
            <w:r w:rsidR="00B440F7">
              <w:rPr>
                <w:noProof/>
                <w:webHidden/>
              </w:rPr>
              <w:instrText xml:space="preserve"> PAGEREF _Toc57874534 \h </w:instrText>
            </w:r>
            <w:r w:rsidR="00B440F7">
              <w:rPr>
                <w:noProof/>
                <w:webHidden/>
              </w:rPr>
            </w:r>
            <w:r w:rsidR="00B440F7">
              <w:rPr>
                <w:noProof/>
                <w:webHidden/>
              </w:rPr>
              <w:fldChar w:fldCharType="separate"/>
            </w:r>
            <w:r>
              <w:rPr>
                <w:noProof/>
                <w:webHidden/>
              </w:rPr>
              <w:t>6</w:t>
            </w:r>
            <w:r w:rsidR="00B440F7">
              <w:rPr>
                <w:noProof/>
                <w:webHidden/>
              </w:rPr>
              <w:fldChar w:fldCharType="end"/>
            </w:r>
          </w:hyperlink>
        </w:p>
        <w:p w14:paraId="570EAF52" w14:textId="020AD4B1"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35" w:history="1">
            <w:r w:rsidR="00B440F7" w:rsidRPr="009A61AB">
              <w:rPr>
                <w:rStyle w:val="Hyperlink"/>
                <w:noProof/>
              </w:rPr>
              <w:t>3</w:t>
            </w:r>
            <w:r w:rsidR="00B440F7">
              <w:rPr>
                <w:rFonts w:asciiTheme="minorHAnsi" w:eastAsiaTheme="minorEastAsia" w:hAnsiTheme="minorHAnsi"/>
                <w:noProof/>
                <w:sz w:val="22"/>
                <w:lang w:eastAsia="de-DE"/>
              </w:rPr>
              <w:tab/>
            </w:r>
            <w:r w:rsidR="00B440F7" w:rsidRPr="009A61AB">
              <w:rPr>
                <w:rStyle w:val="Hyperlink"/>
                <w:noProof/>
              </w:rPr>
              <w:t>Der aktivste Katalysator</w:t>
            </w:r>
            <w:r w:rsidR="00B440F7">
              <w:rPr>
                <w:noProof/>
                <w:webHidden/>
              </w:rPr>
              <w:tab/>
            </w:r>
            <w:r w:rsidR="00B440F7">
              <w:rPr>
                <w:noProof/>
                <w:webHidden/>
              </w:rPr>
              <w:fldChar w:fldCharType="begin"/>
            </w:r>
            <w:r w:rsidR="00B440F7">
              <w:rPr>
                <w:noProof/>
                <w:webHidden/>
              </w:rPr>
              <w:instrText xml:space="preserve"> PAGEREF _Toc57874535 \h </w:instrText>
            </w:r>
            <w:r w:rsidR="00B440F7">
              <w:rPr>
                <w:noProof/>
                <w:webHidden/>
              </w:rPr>
            </w:r>
            <w:r w:rsidR="00B440F7">
              <w:rPr>
                <w:noProof/>
                <w:webHidden/>
              </w:rPr>
              <w:fldChar w:fldCharType="separate"/>
            </w:r>
            <w:r>
              <w:rPr>
                <w:noProof/>
                <w:webHidden/>
              </w:rPr>
              <w:t>6</w:t>
            </w:r>
            <w:r w:rsidR="00B440F7">
              <w:rPr>
                <w:noProof/>
                <w:webHidden/>
              </w:rPr>
              <w:fldChar w:fldCharType="end"/>
            </w:r>
          </w:hyperlink>
        </w:p>
        <w:p w14:paraId="6968B5E0" w14:textId="0FCAEE22"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36" w:history="1">
            <w:r w:rsidR="00B440F7" w:rsidRPr="009A61AB">
              <w:rPr>
                <w:rStyle w:val="Hyperlink"/>
                <w:noProof/>
              </w:rPr>
              <w:t>4</w:t>
            </w:r>
            <w:r w:rsidR="00B440F7">
              <w:rPr>
                <w:rFonts w:asciiTheme="minorHAnsi" w:eastAsiaTheme="minorEastAsia" w:hAnsiTheme="minorHAnsi"/>
                <w:noProof/>
                <w:sz w:val="22"/>
                <w:lang w:eastAsia="de-DE"/>
              </w:rPr>
              <w:tab/>
            </w:r>
            <w:r w:rsidR="00B440F7" w:rsidRPr="009A61AB">
              <w:rPr>
                <w:rStyle w:val="Hyperlink"/>
                <w:noProof/>
              </w:rPr>
              <w:t>Das reaktivste Element: Fluor</w:t>
            </w:r>
            <w:r w:rsidR="00B440F7">
              <w:rPr>
                <w:noProof/>
                <w:webHidden/>
              </w:rPr>
              <w:tab/>
            </w:r>
            <w:r w:rsidR="00B440F7">
              <w:rPr>
                <w:noProof/>
                <w:webHidden/>
              </w:rPr>
              <w:fldChar w:fldCharType="begin"/>
            </w:r>
            <w:r w:rsidR="00B440F7">
              <w:rPr>
                <w:noProof/>
                <w:webHidden/>
              </w:rPr>
              <w:instrText xml:space="preserve"> PAGEREF _Toc57874536 \h </w:instrText>
            </w:r>
            <w:r w:rsidR="00B440F7">
              <w:rPr>
                <w:noProof/>
                <w:webHidden/>
              </w:rPr>
            </w:r>
            <w:r w:rsidR="00B440F7">
              <w:rPr>
                <w:noProof/>
                <w:webHidden/>
              </w:rPr>
              <w:fldChar w:fldCharType="separate"/>
            </w:r>
            <w:r>
              <w:rPr>
                <w:noProof/>
                <w:webHidden/>
              </w:rPr>
              <w:t>7</w:t>
            </w:r>
            <w:r w:rsidR="00B440F7">
              <w:rPr>
                <w:noProof/>
                <w:webHidden/>
              </w:rPr>
              <w:fldChar w:fldCharType="end"/>
            </w:r>
          </w:hyperlink>
        </w:p>
        <w:p w14:paraId="71165173" w14:textId="62008EF5"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37" w:history="1">
            <w:r w:rsidR="00B440F7" w:rsidRPr="009A61AB">
              <w:rPr>
                <w:rStyle w:val="Hyperlink"/>
                <w:noProof/>
              </w:rPr>
              <w:t>4.1</w:t>
            </w:r>
            <w:r w:rsidR="00B440F7">
              <w:rPr>
                <w:rFonts w:asciiTheme="minorHAnsi" w:eastAsiaTheme="minorEastAsia" w:hAnsiTheme="minorHAnsi"/>
                <w:noProof/>
                <w:sz w:val="22"/>
                <w:lang w:eastAsia="de-DE"/>
              </w:rPr>
              <w:tab/>
            </w:r>
            <w:r w:rsidR="00B440F7" w:rsidRPr="009A61AB">
              <w:rPr>
                <w:rStyle w:val="Hyperlink"/>
                <w:noProof/>
              </w:rPr>
              <w:t>Chemischer Hintergrund</w:t>
            </w:r>
            <w:r w:rsidR="00B440F7">
              <w:rPr>
                <w:noProof/>
                <w:webHidden/>
              </w:rPr>
              <w:tab/>
            </w:r>
            <w:r w:rsidR="00B440F7">
              <w:rPr>
                <w:noProof/>
                <w:webHidden/>
              </w:rPr>
              <w:fldChar w:fldCharType="begin"/>
            </w:r>
            <w:r w:rsidR="00B440F7">
              <w:rPr>
                <w:noProof/>
                <w:webHidden/>
              </w:rPr>
              <w:instrText xml:space="preserve"> PAGEREF _Toc57874537 \h </w:instrText>
            </w:r>
            <w:r w:rsidR="00B440F7">
              <w:rPr>
                <w:noProof/>
                <w:webHidden/>
              </w:rPr>
            </w:r>
            <w:r w:rsidR="00B440F7">
              <w:rPr>
                <w:noProof/>
                <w:webHidden/>
              </w:rPr>
              <w:fldChar w:fldCharType="separate"/>
            </w:r>
            <w:r>
              <w:rPr>
                <w:noProof/>
                <w:webHidden/>
              </w:rPr>
              <w:t>7</w:t>
            </w:r>
            <w:r w:rsidR="00B440F7">
              <w:rPr>
                <w:noProof/>
                <w:webHidden/>
              </w:rPr>
              <w:fldChar w:fldCharType="end"/>
            </w:r>
          </w:hyperlink>
        </w:p>
        <w:p w14:paraId="003FAB62" w14:textId="279CDE12"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38" w:history="1">
            <w:r w:rsidR="00B440F7" w:rsidRPr="009A61AB">
              <w:rPr>
                <w:rStyle w:val="Hyperlink"/>
                <w:noProof/>
              </w:rPr>
              <w:t>4.2</w:t>
            </w:r>
            <w:r w:rsidR="00B440F7">
              <w:rPr>
                <w:rFonts w:asciiTheme="minorHAnsi" w:eastAsiaTheme="minorEastAsia" w:hAnsiTheme="minorHAnsi"/>
                <w:noProof/>
                <w:sz w:val="22"/>
                <w:lang w:eastAsia="de-DE"/>
              </w:rPr>
              <w:tab/>
            </w:r>
            <w:r w:rsidR="00B440F7" w:rsidRPr="009A61AB">
              <w:rPr>
                <w:rStyle w:val="Hyperlink"/>
                <w:noProof/>
              </w:rPr>
              <w:t>Bedeutung im Alltag</w:t>
            </w:r>
            <w:r w:rsidR="00B440F7">
              <w:rPr>
                <w:noProof/>
                <w:webHidden/>
              </w:rPr>
              <w:tab/>
            </w:r>
            <w:r w:rsidR="00B440F7">
              <w:rPr>
                <w:noProof/>
                <w:webHidden/>
              </w:rPr>
              <w:fldChar w:fldCharType="begin"/>
            </w:r>
            <w:r w:rsidR="00B440F7">
              <w:rPr>
                <w:noProof/>
                <w:webHidden/>
              </w:rPr>
              <w:instrText xml:space="preserve"> PAGEREF _Toc57874538 \h </w:instrText>
            </w:r>
            <w:r w:rsidR="00B440F7">
              <w:rPr>
                <w:noProof/>
                <w:webHidden/>
              </w:rPr>
            </w:r>
            <w:r w:rsidR="00B440F7">
              <w:rPr>
                <w:noProof/>
                <w:webHidden/>
              </w:rPr>
              <w:fldChar w:fldCharType="separate"/>
            </w:r>
            <w:r>
              <w:rPr>
                <w:noProof/>
                <w:webHidden/>
              </w:rPr>
              <w:t>7</w:t>
            </w:r>
            <w:r w:rsidR="00B440F7">
              <w:rPr>
                <w:noProof/>
                <w:webHidden/>
              </w:rPr>
              <w:fldChar w:fldCharType="end"/>
            </w:r>
          </w:hyperlink>
        </w:p>
        <w:p w14:paraId="259E72CB" w14:textId="46D9701B"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39" w:history="1">
            <w:r w:rsidR="00B440F7" w:rsidRPr="009A61AB">
              <w:rPr>
                <w:rStyle w:val="Hyperlink"/>
                <w:noProof/>
              </w:rPr>
              <w:t>5</w:t>
            </w:r>
            <w:r w:rsidR="00B440F7">
              <w:rPr>
                <w:rFonts w:asciiTheme="minorHAnsi" w:eastAsiaTheme="minorEastAsia" w:hAnsiTheme="minorHAnsi"/>
                <w:noProof/>
                <w:sz w:val="22"/>
                <w:lang w:eastAsia="de-DE"/>
              </w:rPr>
              <w:tab/>
            </w:r>
            <w:r w:rsidR="00B440F7" w:rsidRPr="009A61AB">
              <w:rPr>
                <w:rStyle w:val="Hyperlink"/>
                <w:noProof/>
              </w:rPr>
              <w:t>Wolfram: das Metall mit dem höchsten Schmelzpunkt</w:t>
            </w:r>
            <w:r w:rsidR="00B440F7">
              <w:rPr>
                <w:noProof/>
                <w:webHidden/>
              </w:rPr>
              <w:tab/>
            </w:r>
            <w:r w:rsidR="00B440F7">
              <w:rPr>
                <w:noProof/>
                <w:webHidden/>
              </w:rPr>
              <w:fldChar w:fldCharType="begin"/>
            </w:r>
            <w:r w:rsidR="00B440F7">
              <w:rPr>
                <w:noProof/>
                <w:webHidden/>
              </w:rPr>
              <w:instrText xml:space="preserve"> PAGEREF _Toc57874539 \h </w:instrText>
            </w:r>
            <w:r w:rsidR="00B440F7">
              <w:rPr>
                <w:noProof/>
                <w:webHidden/>
              </w:rPr>
            </w:r>
            <w:r w:rsidR="00B440F7">
              <w:rPr>
                <w:noProof/>
                <w:webHidden/>
              </w:rPr>
              <w:fldChar w:fldCharType="separate"/>
            </w:r>
            <w:r>
              <w:rPr>
                <w:noProof/>
                <w:webHidden/>
              </w:rPr>
              <w:t>7</w:t>
            </w:r>
            <w:r w:rsidR="00B440F7">
              <w:rPr>
                <w:noProof/>
                <w:webHidden/>
              </w:rPr>
              <w:fldChar w:fldCharType="end"/>
            </w:r>
          </w:hyperlink>
        </w:p>
        <w:p w14:paraId="4AA6A552" w14:textId="29EC5BC6"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40" w:history="1">
            <w:r w:rsidR="00B440F7" w:rsidRPr="009A61AB">
              <w:rPr>
                <w:rStyle w:val="Hyperlink"/>
                <w:noProof/>
              </w:rPr>
              <w:t>5.1</w:t>
            </w:r>
            <w:r w:rsidR="00B440F7">
              <w:rPr>
                <w:rFonts w:asciiTheme="minorHAnsi" w:eastAsiaTheme="minorEastAsia" w:hAnsiTheme="minorHAnsi"/>
                <w:noProof/>
                <w:sz w:val="22"/>
                <w:lang w:eastAsia="de-DE"/>
              </w:rPr>
              <w:tab/>
            </w:r>
            <w:r w:rsidR="00B440F7" w:rsidRPr="009A61AB">
              <w:rPr>
                <w:rStyle w:val="Hyperlink"/>
                <w:noProof/>
              </w:rPr>
              <w:t>Chemischer Hintergrund</w:t>
            </w:r>
            <w:r w:rsidR="00B440F7">
              <w:rPr>
                <w:noProof/>
                <w:webHidden/>
              </w:rPr>
              <w:tab/>
            </w:r>
            <w:r w:rsidR="00B440F7">
              <w:rPr>
                <w:noProof/>
                <w:webHidden/>
              </w:rPr>
              <w:fldChar w:fldCharType="begin"/>
            </w:r>
            <w:r w:rsidR="00B440F7">
              <w:rPr>
                <w:noProof/>
                <w:webHidden/>
              </w:rPr>
              <w:instrText xml:space="preserve"> PAGEREF _Toc57874540 \h </w:instrText>
            </w:r>
            <w:r w:rsidR="00B440F7">
              <w:rPr>
                <w:noProof/>
                <w:webHidden/>
              </w:rPr>
            </w:r>
            <w:r w:rsidR="00B440F7">
              <w:rPr>
                <w:noProof/>
                <w:webHidden/>
              </w:rPr>
              <w:fldChar w:fldCharType="separate"/>
            </w:r>
            <w:r>
              <w:rPr>
                <w:noProof/>
                <w:webHidden/>
              </w:rPr>
              <w:t>7</w:t>
            </w:r>
            <w:r w:rsidR="00B440F7">
              <w:rPr>
                <w:noProof/>
                <w:webHidden/>
              </w:rPr>
              <w:fldChar w:fldCharType="end"/>
            </w:r>
          </w:hyperlink>
        </w:p>
        <w:p w14:paraId="76211F44" w14:textId="140C8A0F"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41" w:history="1">
            <w:r w:rsidR="00B440F7" w:rsidRPr="009A61AB">
              <w:rPr>
                <w:rStyle w:val="Hyperlink"/>
                <w:noProof/>
              </w:rPr>
              <w:t>5.2</w:t>
            </w:r>
            <w:r w:rsidR="00B440F7">
              <w:rPr>
                <w:rFonts w:asciiTheme="minorHAnsi" w:eastAsiaTheme="minorEastAsia" w:hAnsiTheme="minorHAnsi"/>
                <w:noProof/>
                <w:sz w:val="22"/>
                <w:lang w:eastAsia="de-DE"/>
              </w:rPr>
              <w:tab/>
            </w:r>
            <w:r w:rsidR="00B440F7" w:rsidRPr="009A61AB">
              <w:rPr>
                <w:rStyle w:val="Hyperlink"/>
                <w:noProof/>
              </w:rPr>
              <w:t>Bedeutung im Alltag</w:t>
            </w:r>
            <w:r w:rsidR="00B440F7">
              <w:rPr>
                <w:noProof/>
                <w:webHidden/>
              </w:rPr>
              <w:tab/>
            </w:r>
            <w:r w:rsidR="00B440F7">
              <w:rPr>
                <w:noProof/>
                <w:webHidden/>
              </w:rPr>
              <w:fldChar w:fldCharType="begin"/>
            </w:r>
            <w:r w:rsidR="00B440F7">
              <w:rPr>
                <w:noProof/>
                <w:webHidden/>
              </w:rPr>
              <w:instrText xml:space="preserve"> PAGEREF _Toc57874541 \h </w:instrText>
            </w:r>
            <w:r w:rsidR="00B440F7">
              <w:rPr>
                <w:noProof/>
                <w:webHidden/>
              </w:rPr>
            </w:r>
            <w:r w:rsidR="00B440F7">
              <w:rPr>
                <w:noProof/>
                <w:webHidden/>
              </w:rPr>
              <w:fldChar w:fldCharType="separate"/>
            </w:r>
            <w:r>
              <w:rPr>
                <w:noProof/>
                <w:webHidden/>
              </w:rPr>
              <w:t>8</w:t>
            </w:r>
            <w:r w:rsidR="00B440F7">
              <w:rPr>
                <w:noProof/>
                <w:webHidden/>
              </w:rPr>
              <w:fldChar w:fldCharType="end"/>
            </w:r>
          </w:hyperlink>
        </w:p>
        <w:p w14:paraId="6FB963CB" w14:textId="1C8CA20D"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42" w:history="1">
            <w:r w:rsidR="00B440F7" w:rsidRPr="009A61AB">
              <w:rPr>
                <w:rStyle w:val="Hyperlink"/>
                <w:noProof/>
              </w:rPr>
              <w:t>6</w:t>
            </w:r>
            <w:r w:rsidR="00B440F7">
              <w:rPr>
                <w:rFonts w:asciiTheme="minorHAnsi" w:eastAsiaTheme="minorEastAsia" w:hAnsiTheme="minorHAnsi"/>
                <w:noProof/>
                <w:sz w:val="22"/>
                <w:lang w:eastAsia="de-DE"/>
              </w:rPr>
              <w:tab/>
            </w:r>
            <w:r w:rsidR="00B440F7" w:rsidRPr="009A61AB">
              <w:rPr>
                <w:rStyle w:val="Hyperlink"/>
                <w:noProof/>
              </w:rPr>
              <w:t>Quecksilber: das Metall mit dem niedrigsten Schmelzpunkt</w:t>
            </w:r>
            <w:r w:rsidR="00B440F7">
              <w:rPr>
                <w:noProof/>
                <w:webHidden/>
              </w:rPr>
              <w:tab/>
            </w:r>
            <w:r w:rsidR="00B440F7">
              <w:rPr>
                <w:noProof/>
                <w:webHidden/>
              </w:rPr>
              <w:fldChar w:fldCharType="begin"/>
            </w:r>
            <w:r w:rsidR="00B440F7">
              <w:rPr>
                <w:noProof/>
                <w:webHidden/>
              </w:rPr>
              <w:instrText xml:space="preserve"> PAGEREF _Toc57874542 \h </w:instrText>
            </w:r>
            <w:r w:rsidR="00B440F7">
              <w:rPr>
                <w:noProof/>
                <w:webHidden/>
              </w:rPr>
            </w:r>
            <w:r w:rsidR="00B440F7">
              <w:rPr>
                <w:noProof/>
                <w:webHidden/>
              </w:rPr>
              <w:fldChar w:fldCharType="separate"/>
            </w:r>
            <w:r>
              <w:rPr>
                <w:noProof/>
                <w:webHidden/>
              </w:rPr>
              <w:t>8</w:t>
            </w:r>
            <w:r w:rsidR="00B440F7">
              <w:rPr>
                <w:noProof/>
                <w:webHidden/>
              </w:rPr>
              <w:fldChar w:fldCharType="end"/>
            </w:r>
          </w:hyperlink>
        </w:p>
        <w:p w14:paraId="363658C2" w14:textId="3746BF41"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43" w:history="1">
            <w:r w:rsidR="00B440F7" w:rsidRPr="009A61AB">
              <w:rPr>
                <w:rStyle w:val="Hyperlink"/>
                <w:noProof/>
              </w:rPr>
              <w:t>6.1</w:t>
            </w:r>
            <w:r w:rsidR="00B440F7">
              <w:rPr>
                <w:rFonts w:asciiTheme="minorHAnsi" w:eastAsiaTheme="minorEastAsia" w:hAnsiTheme="minorHAnsi"/>
                <w:noProof/>
                <w:sz w:val="22"/>
                <w:lang w:eastAsia="de-DE"/>
              </w:rPr>
              <w:tab/>
            </w:r>
            <w:r w:rsidR="00B440F7" w:rsidRPr="009A61AB">
              <w:rPr>
                <w:rStyle w:val="Hyperlink"/>
                <w:noProof/>
              </w:rPr>
              <w:t>Chemischer Hintergrund</w:t>
            </w:r>
            <w:r w:rsidR="00B440F7">
              <w:rPr>
                <w:noProof/>
                <w:webHidden/>
              </w:rPr>
              <w:tab/>
            </w:r>
            <w:r w:rsidR="00B440F7">
              <w:rPr>
                <w:noProof/>
                <w:webHidden/>
              </w:rPr>
              <w:fldChar w:fldCharType="begin"/>
            </w:r>
            <w:r w:rsidR="00B440F7">
              <w:rPr>
                <w:noProof/>
                <w:webHidden/>
              </w:rPr>
              <w:instrText xml:space="preserve"> PAGEREF _Toc57874543 \h </w:instrText>
            </w:r>
            <w:r w:rsidR="00B440F7">
              <w:rPr>
                <w:noProof/>
                <w:webHidden/>
              </w:rPr>
            </w:r>
            <w:r w:rsidR="00B440F7">
              <w:rPr>
                <w:noProof/>
                <w:webHidden/>
              </w:rPr>
              <w:fldChar w:fldCharType="separate"/>
            </w:r>
            <w:r>
              <w:rPr>
                <w:noProof/>
                <w:webHidden/>
              </w:rPr>
              <w:t>8</w:t>
            </w:r>
            <w:r w:rsidR="00B440F7">
              <w:rPr>
                <w:noProof/>
                <w:webHidden/>
              </w:rPr>
              <w:fldChar w:fldCharType="end"/>
            </w:r>
          </w:hyperlink>
        </w:p>
        <w:p w14:paraId="5DF7E79C" w14:textId="6C77A666"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44" w:history="1">
            <w:r w:rsidR="00B440F7" w:rsidRPr="009A61AB">
              <w:rPr>
                <w:rStyle w:val="Hyperlink"/>
                <w:noProof/>
              </w:rPr>
              <w:t>6.2</w:t>
            </w:r>
            <w:r w:rsidR="00B440F7">
              <w:rPr>
                <w:rFonts w:asciiTheme="minorHAnsi" w:eastAsiaTheme="minorEastAsia" w:hAnsiTheme="minorHAnsi"/>
                <w:noProof/>
                <w:sz w:val="22"/>
                <w:lang w:eastAsia="de-DE"/>
              </w:rPr>
              <w:tab/>
            </w:r>
            <w:r w:rsidR="00B440F7" w:rsidRPr="009A61AB">
              <w:rPr>
                <w:rStyle w:val="Hyperlink"/>
                <w:noProof/>
              </w:rPr>
              <w:t>Bedeutung im Alltag</w:t>
            </w:r>
            <w:r w:rsidR="00B440F7">
              <w:rPr>
                <w:noProof/>
                <w:webHidden/>
              </w:rPr>
              <w:tab/>
            </w:r>
            <w:r w:rsidR="00B440F7">
              <w:rPr>
                <w:noProof/>
                <w:webHidden/>
              </w:rPr>
              <w:fldChar w:fldCharType="begin"/>
            </w:r>
            <w:r w:rsidR="00B440F7">
              <w:rPr>
                <w:noProof/>
                <w:webHidden/>
              </w:rPr>
              <w:instrText xml:space="preserve"> PAGEREF _Toc57874544 \h </w:instrText>
            </w:r>
            <w:r w:rsidR="00B440F7">
              <w:rPr>
                <w:noProof/>
                <w:webHidden/>
              </w:rPr>
            </w:r>
            <w:r w:rsidR="00B440F7">
              <w:rPr>
                <w:noProof/>
                <w:webHidden/>
              </w:rPr>
              <w:fldChar w:fldCharType="separate"/>
            </w:r>
            <w:r>
              <w:rPr>
                <w:noProof/>
                <w:webHidden/>
              </w:rPr>
              <w:t>8</w:t>
            </w:r>
            <w:r w:rsidR="00B440F7">
              <w:rPr>
                <w:noProof/>
                <w:webHidden/>
              </w:rPr>
              <w:fldChar w:fldCharType="end"/>
            </w:r>
          </w:hyperlink>
        </w:p>
        <w:p w14:paraId="0A7D4369" w14:textId="0108CCD9"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45" w:history="1">
            <w:r w:rsidR="00B440F7" w:rsidRPr="009A61AB">
              <w:rPr>
                <w:rStyle w:val="Hyperlink"/>
                <w:noProof/>
              </w:rPr>
              <w:t>7</w:t>
            </w:r>
            <w:r w:rsidR="00B440F7">
              <w:rPr>
                <w:rFonts w:asciiTheme="minorHAnsi" w:eastAsiaTheme="minorEastAsia" w:hAnsiTheme="minorHAnsi"/>
                <w:noProof/>
                <w:sz w:val="22"/>
                <w:lang w:eastAsia="de-DE"/>
              </w:rPr>
              <w:tab/>
            </w:r>
            <w:r w:rsidR="00B440F7" w:rsidRPr="009A61AB">
              <w:rPr>
                <w:rStyle w:val="Hyperlink"/>
                <w:noProof/>
              </w:rPr>
              <w:t>Cobalt: ein Spuren-Element, das uns überleben lässt</w:t>
            </w:r>
            <w:r w:rsidR="00B440F7">
              <w:rPr>
                <w:noProof/>
                <w:webHidden/>
              </w:rPr>
              <w:tab/>
            </w:r>
            <w:r w:rsidR="00B440F7">
              <w:rPr>
                <w:noProof/>
                <w:webHidden/>
              </w:rPr>
              <w:fldChar w:fldCharType="begin"/>
            </w:r>
            <w:r w:rsidR="00B440F7">
              <w:rPr>
                <w:noProof/>
                <w:webHidden/>
              </w:rPr>
              <w:instrText xml:space="preserve"> PAGEREF _Toc57874545 \h </w:instrText>
            </w:r>
            <w:r w:rsidR="00B440F7">
              <w:rPr>
                <w:noProof/>
                <w:webHidden/>
              </w:rPr>
            </w:r>
            <w:r w:rsidR="00B440F7">
              <w:rPr>
                <w:noProof/>
                <w:webHidden/>
              </w:rPr>
              <w:fldChar w:fldCharType="separate"/>
            </w:r>
            <w:r>
              <w:rPr>
                <w:noProof/>
                <w:webHidden/>
              </w:rPr>
              <w:t>8</w:t>
            </w:r>
            <w:r w:rsidR="00B440F7">
              <w:rPr>
                <w:noProof/>
                <w:webHidden/>
              </w:rPr>
              <w:fldChar w:fldCharType="end"/>
            </w:r>
          </w:hyperlink>
        </w:p>
        <w:p w14:paraId="028FD0AA" w14:textId="330C8FDD"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46" w:history="1">
            <w:r w:rsidR="00B440F7" w:rsidRPr="009A61AB">
              <w:rPr>
                <w:rStyle w:val="Hyperlink"/>
                <w:noProof/>
              </w:rPr>
              <w:t>7.1</w:t>
            </w:r>
            <w:r w:rsidR="00B440F7">
              <w:rPr>
                <w:rFonts w:asciiTheme="minorHAnsi" w:eastAsiaTheme="minorEastAsia" w:hAnsiTheme="minorHAnsi"/>
                <w:noProof/>
                <w:sz w:val="22"/>
                <w:lang w:eastAsia="de-DE"/>
              </w:rPr>
              <w:tab/>
            </w:r>
            <w:r w:rsidR="00B440F7" w:rsidRPr="009A61AB">
              <w:rPr>
                <w:rStyle w:val="Hyperlink"/>
                <w:noProof/>
              </w:rPr>
              <w:t>Chemischer Hintergrund</w:t>
            </w:r>
            <w:r w:rsidR="00B440F7">
              <w:rPr>
                <w:noProof/>
                <w:webHidden/>
              </w:rPr>
              <w:tab/>
            </w:r>
            <w:r w:rsidR="00B440F7">
              <w:rPr>
                <w:noProof/>
                <w:webHidden/>
              </w:rPr>
              <w:fldChar w:fldCharType="begin"/>
            </w:r>
            <w:r w:rsidR="00B440F7">
              <w:rPr>
                <w:noProof/>
                <w:webHidden/>
              </w:rPr>
              <w:instrText xml:space="preserve"> PAGEREF _Toc57874546 \h </w:instrText>
            </w:r>
            <w:r w:rsidR="00B440F7">
              <w:rPr>
                <w:noProof/>
                <w:webHidden/>
              </w:rPr>
            </w:r>
            <w:r w:rsidR="00B440F7">
              <w:rPr>
                <w:noProof/>
                <w:webHidden/>
              </w:rPr>
              <w:fldChar w:fldCharType="separate"/>
            </w:r>
            <w:r>
              <w:rPr>
                <w:noProof/>
                <w:webHidden/>
              </w:rPr>
              <w:t>8</w:t>
            </w:r>
            <w:r w:rsidR="00B440F7">
              <w:rPr>
                <w:noProof/>
                <w:webHidden/>
              </w:rPr>
              <w:fldChar w:fldCharType="end"/>
            </w:r>
          </w:hyperlink>
        </w:p>
        <w:p w14:paraId="6244C21A" w14:textId="5A17EFE1"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47" w:history="1">
            <w:r w:rsidR="00B440F7" w:rsidRPr="009A61AB">
              <w:rPr>
                <w:rStyle w:val="Hyperlink"/>
                <w:noProof/>
              </w:rPr>
              <w:t>7.2</w:t>
            </w:r>
            <w:r w:rsidR="00B440F7">
              <w:rPr>
                <w:rFonts w:asciiTheme="minorHAnsi" w:eastAsiaTheme="minorEastAsia" w:hAnsiTheme="minorHAnsi"/>
                <w:noProof/>
                <w:sz w:val="22"/>
                <w:lang w:eastAsia="de-DE"/>
              </w:rPr>
              <w:tab/>
            </w:r>
            <w:r w:rsidR="00B440F7" w:rsidRPr="009A61AB">
              <w:rPr>
                <w:rStyle w:val="Hyperlink"/>
                <w:noProof/>
              </w:rPr>
              <w:t>Bedeutung für das alltägliche Leben</w:t>
            </w:r>
            <w:r w:rsidR="00B440F7">
              <w:rPr>
                <w:noProof/>
                <w:webHidden/>
              </w:rPr>
              <w:tab/>
            </w:r>
            <w:r w:rsidR="00B440F7">
              <w:rPr>
                <w:noProof/>
                <w:webHidden/>
              </w:rPr>
              <w:fldChar w:fldCharType="begin"/>
            </w:r>
            <w:r w:rsidR="00B440F7">
              <w:rPr>
                <w:noProof/>
                <w:webHidden/>
              </w:rPr>
              <w:instrText xml:space="preserve"> PAGEREF _Toc57874547 \h </w:instrText>
            </w:r>
            <w:r w:rsidR="00B440F7">
              <w:rPr>
                <w:noProof/>
                <w:webHidden/>
              </w:rPr>
            </w:r>
            <w:r w:rsidR="00B440F7">
              <w:rPr>
                <w:noProof/>
                <w:webHidden/>
              </w:rPr>
              <w:fldChar w:fldCharType="separate"/>
            </w:r>
            <w:r>
              <w:rPr>
                <w:noProof/>
                <w:webHidden/>
              </w:rPr>
              <w:t>9</w:t>
            </w:r>
            <w:r w:rsidR="00B440F7">
              <w:rPr>
                <w:noProof/>
                <w:webHidden/>
              </w:rPr>
              <w:fldChar w:fldCharType="end"/>
            </w:r>
          </w:hyperlink>
        </w:p>
        <w:p w14:paraId="02D75012" w14:textId="21B3E6B1"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48" w:history="1">
            <w:r w:rsidR="00B440F7" w:rsidRPr="009A61AB">
              <w:rPr>
                <w:rStyle w:val="Hyperlink"/>
                <w:noProof/>
              </w:rPr>
              <w:t>8</w:t>
            </w:r>
            <w:r w:rsidR="00B440F7">
              <w:rPr>
                <w:rFonts w:asciiTheme="minorHAnsi" w:eastAsiaTheme="minorEastAsia" w:hAnsiTheme="minorHAnsi"/>
                <w:noProof/>
                <w:sz w:val="22"/>
                <w:lang w:eastAsia="de-DE"/>
              </w:rPr>
              <w:tab/>
            </w:r>
            <w:r w:rsidR="00B440F7" w:rsidRPr="009A61AB">
              <w:rPr>
                <w:rStyle w:val="Hyperlink"/>
                <w:noProof/>
              </w:rPr>
              <w:t>Supersäuren: die stärksten aller Säuren</w:t>
            </w:r>
            <w:r w:rsidR="00B440F7">
              <w:rPr>
                <w:noProof/>
                <w:webHidden/>
              </w:rPr>
              <w:tab/>
            </w:r>
            <w:r w:rsidR="00B440F7">
              <w:rPr>
                <w:noProof/>
                <w:webHidden/>
              </w:rPr>
              <w:fldChar w:fldCharType="begin"/>
            </w:r>
            <w:r w:rsidR="00B440F7">
              <w:rPr>
                <w:noProof/>
                <w:webHidden/>
              </w:rPr>
              <w:instrText xml:space="preserve"> PAGEREF _Toc57874548 \h </w:instrText>
            </w:r>
            <w:r w:rsidR="00B440F7">
              <w:rPr>
                <w:noProof/>
                <w:webHidden/>
              </w:rPr>
            </w:r>
            <w:r w:rsidR="00B440F7">
              <w:rPr>
                <w:noProof/>
                <w:webHidden/>
              </w:rPr>
              <w:fldChar w:fldCharType="separate"/>
            </w:r>
            <w:r>
              <w:rPr>
                <w:noProof/>
                <w:webHidden/>
              </w:rPr>
              <w:t>9</w:t>
            </w:r>
            <w:r w:rsidR="00B440F7">
              <w:rPr>
                <w:noProof/>
                <w:webHidden/>
              </w:rPr>
              <w:fldChar w:fldCharType="end"/>
            </w:r>
          </w:hyperlink>
        </w:p>
        <w:p w14:paraId="192766E2" w14:textId="30A538A6"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49" w:history="1">
            <w:r w:rsidR="00B440F7" w:rsidRPr="009A61AB">
              <w:rPr>
                <w:rStyle w:val="Hyperlink"/>
                <w:noProof/>
              </w:rPr>
              <w:t>8.1</w:t>
            </w:r>
            <w:r w:rsidR="00B440F7">
              <w:rPr>
                <w:rFonts w:asciiTheme="minorHAnsi" w:eastAsiaTheme="minorEastAsia" w:hAnsiTheme="minorHAnsi"/>
                <w:noProof/>
                <w:sz w:val="22"/>
                <w:lang w:eastAsia="de-DE"/>
              </w:rPr>
              <w:tab/>
            </w:r>
            <w:r w:rsidR="00B440F7" w:rsidRPr="009A61AB">
              <w:rPr>
                <w:rStyle w:val="Hyperlink"/>
                <w:noProof/>
              </w:rPr>
              <w:t>Grenzen des pH-Wertes</w:t>
            </w:r>
            <w:r w:rsidR="00B440F7">
              <w:rPr>
                <w:noProof/>
                <w:webHidden/>
              </w:rPr>
              <w:tab/>
            </w:r>
            <w:r w:rsidR="00B440F7">
              <w:rPr>
                <w:noProof/>
                <w:webHidden/>
              </w:rPr>
              <w:fldChar w:fldCharType="begin"/>
            </w:r>
            <w:r w:rsidR="00B440F7">
              <w:rPr>
                <w:noProof/>
                <w:webHidden/>
              </w:rPr>
              <w:instrText xml:space="preserve"> PAGEREF _Toc57874549 \h </w:instrText>
            </w:r>
            <w:r w:rsidR="00B440F7">
              <w:rPr>
                <w:noProof/>
                <w:webHidden/>
              </w:rPr>
            </w:r>
            <w:r w:rsidR="00B440F7">
              <w:rPr>
                <w:noProof/>
                <w:webHidden/>
              </w:rPr>
              <w:fldChar w:fldCharType="separate"/>
            </w:r>
            <w:r>
              <w:rPr>
                <w:noProof/>
                <w:webHidden/>
              </w:rPr>
              <w:t>9</w:t>
            </w:r>
            <w:r w:rsidR="00B440F7">
              <w:rPr>
                <w:noProof/>
                <w:webHidden/>
              </w:rPr>
              <w:fldChar w:fldCharType="end"/>
            </w:r>
          </w:hyperlink>
        </w:p>
        <w:p w14:paraId="17A2A341" w14:textId="04B62FA7"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50" w:history="1">
            <w:r w:rsidR="00B440F7" w:rsidRPr="009A61AB">
              <w:rPr>
                <w:rStyle w:val="Hyperlink"/>
                <w:noProof/>
              </w:rPr>
              <w:t>8.2</w:t>
            </w:r>
            <w:r w:rsidR="00B440F7">
              <w:rPr>
                <w:rFonts w:asciiTheme="minorHAnsi" w:eastAsiaTheme="minorEastAsia" w:hAnsiTheme="minorHAnsi"/>
                <w:noProof/>
                <w:sz w:val="22"/>
                <w:lang w:eastAsia="de-DE"/>
              </w:rPr>
              <w:tab/>
            </w:r>
            <w:r w:rsidR="00B440F7" w:rsidRPr="009A61AB">
              <w:rPr>
                <w:rStyle w:val="Hyperlink"/>
                <w:noProof/>
              </w:rPr>
              <w:t>Quantifizierung von Supersäuren</w:t>
            </w:r>
            <w:r w:rsidR="00B440F7">
              <w:rPr>
                <w:noProof/>
                <w:webHidden/>
              </w:rPr>
              <w:tab/>
            </w:r>
            <w:r w:rsidR="00B440F7">
              <w:rPr>
                <w:noProof/>
                <w:webHidden/>
              </w:rPr>
              <w:fldChar w:fldCharType="begin"/>
            </w:r>
            <w:r w:rsidR="00B440F7">
              <w:rPr>
                <w:noProof/>
                <w:webHidden/>
              </w:rPr>
              <w:instrText xml:space="preserve"> PAGEREF _Toc57874550 \h </w:instrText>
            </w:r>
            <w:r w:rsidR="00B440F7">
              <w:rPr>
                <w:noProof/>
                <w:webHidden/>
              </w:rPr>
            </w:r>
            <w:r w:rsidR="00B440F7">
              <w:rPr>
                <w:noProof/>
                <w:webHidden/>
              </w:rPr>
              <w:fldChar w:fldCharType="separate"/>
            </w:r>
            <w:r>
              <w:rPr>
                <w:noProof/>
                <w:webHidden/>
              </w:rPr>
              <w:t>10</w:t>
            </w:r>
            <w:r w:rsidR="00B440F7">
              <w:rPr>
                <w:noProof/>
                <w:webHidden/>
              </w:rPr>
              <w:fldChar w:fldCharType="end"/>
            </w:r>
          </w:hyperlink>
        </w:p>
        <w:p w14:paraId="555DB31A" w14:textId="5693D0F0"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51" w:history="1">
            <w:r w:rsidR="00B440F7" w:rsidRPr="009A61AB">
              <w:rPr>
                <w:rStyle w:val="Hyperlink"/>
                <w:noProof/>
              </w:rPr>
              <w:t>8.3</w:t>
            </w:r>
            <w:r w:rsidR="00B440F7">
              <w:rPr>
                <w:rFonts w:asciiTheme="minorHAnsi" w:eastAsiaTheme="minorEastAsia" w:hAnsiTheme="minorHAnsi"/>
                <w:noProof/>
                <w:sz w:val="22"/>
                <w:lang w:eastAsia="de-DE"/>
              </w:rPr>
              <w:tab/>
            </w:r>
            <w:r w:rsidR="00B440F7" w:rsidRPr="009A61AB">
              <w:rPr>
                <w:rStyle w:val="Hyperlink"/>
                <w:noProof/>
              </w:rPr>
              <w:t>Beispiele für Supersäuren</w:t>
            </w:r>
            <w:r w:rsidR="00B440F7">
              <w:rPr>
                <w:noProof/>
                <w:webHidden/>
              </w:rPr>
              <w:tab/>
            </w:r>
            <w:r w:rsidR="00B440F7">
              <w:rPr>
                <w:noProof/>
                <w:webHidden/>
              </w:rPr>
              <w:fldChar w:fldCharType="begin"/>
            </w:r>
            <w:r w:rsidR="00B440F7">
              <w:rPr>
                <w:noProof/>
                <w:webHidden/>
              </w:rPr>
              <w:instrText xml:space="preserve"> PAGEREF _Toc57874551 \h </w:instrText>
            </w:r>
            <w:r w:rsidR="00B440F7">
              <w:rPr>
                <w:noProof/>
                <w:webHidden/>
              </w:rPr>
            </w:r>
            <w:r w:rsidR="00B440F7">
              <w:rPr>
                <w:noProof/>
                <w:webHidden/>
              </w:rPr>
              <w:fldChar w:fldCharType="separate"/>
            </w:r>
            <w:r>
              <w:rPr>
                <w:noProof/>
                <w:webHidden/>
              </w:rPr>
              <w:t>11</w:t>
            </w:r>
            <w:r w:rsidR="00B440F7">
              <w:rPr>
                <w:noProof/>
                <w:webHidden/>
              </w:rPr>
              <w:fldChar w:fldCharType="end"/>
            </w:r>
          </w:hyperlink>
        </w:p>
        <w:p w14:paraId="06ACD905" w14:textId="0967AD70"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52" w:history="1">
            <w:r w:rsidR="00B440F7" w:rsidRPr="009A61AB">
              <w:rPr>
                <w:rStyle w:val="Hyperlink"/>
                <w:noProof/>
              </w:rPr>
              <w:t>8.4</w:t>
            </w:r>
            <w:r w:rsidR="00B440F7">
              <w:rPr>
                <w:rFonts w:asciiTheme="minorHAnsi" w:eastAsiaTheme="minorEastAsia" w:hAnsiTheme="minorHAnsi"/>
                <w:noProof/>
                <w:sz w:val="22"/>
                <w:lang w:eastAsia="de-DE"/>
              </w:rPr>
              <w:tab/>
            </w:r>
            <w:r w:rsidR="00B440F7" w:rsidRPr="009A61AB">
              <w:rPr>
                <w:rStyle w:val="Hyperlink"/>
                <w:noProof/>
              </w:rPr>
              <w:t>Rekordhalter der Säuren: Fluorantimonsäure</w:t>
            </w:r>
            <w:r w:rsidR="00B440F7">
              <w:rPr>
                <w:noProof/>
                <w:webHidden/>
              </w:rPr>
              <w:tab/>
            </w:r>
            <w:r w:rsidR="00B440F7">
              <w:rPr>
                <w:noProof/>
                <w:webHidden/>
              </w:rPr>
              <w:fldChar w:fldCharType="begin"/>
            </w:r>
            <w:r w:rsidR="00B440F7">
              <w:rPr>
                <w:noProof/>
                <w:webHidden/>
              </w:rPr>
              <w:instrText xml:space="preserve"> PAGEREF _Toc57874552 \h </w:instrText>
            </w:r>
            <w:r w:rsidR="00B440F7">
              <w:rPr>
                <w:noProof/>
                <w:webHidden/>
              </w:rPr>
            </w:r>
            <w:r w:rsidR="00B440F7">
              <w:rPr>
                <w:noProof/>
                <w:webHidden/>
              </w:rPr>
              <w:fldChar w:fldCharType="separate"/>
            </w:r>
            <w:r>
              <w:rPr>
                <w:noProof/>
                <w:webHidden/>
              </w:rPr>
              <w:t>11</w:t>
            </w:r>
            <w:r w:rsidR="00B440F7">
              <w:rPr>
                <w:noProof/>
                <w:webHidden/>
              </w:rPr>
              <w:fldChar w:fldCharType="end"/>
            </w:r>
          </w:hyperlink>
        </w:p>
        <w:p w14:paraId="300E4FDC" w14:textId="55178084" w:rsidR="00B440F7" w:rsidRDefault="00AE74B1">
          <w:pPr>
            <w:pStyle w:val="Verzeichnis1"/>
            <w:tabs>
              <w:tab w:val="left" w:pos="480"/>
              <w:tab w:val="right" w:leader="dot" w:pos="9344"/>
            </w:tabs>
            <w:rPr>
              <w:rFonts w:asciiTheme="minorHAnsi" w:eastAsiaTheme="minorEastAsia" w:hAnsiTheme="minorHAnsi"/>
              <w:noProof/>
              <w:sz w:val="22"/>
              <w:lang w:eastAsia="de-DE"/>
            </w:rPr>
          </w:pPr>
          <w:hyperlink w:anchor="_Toc57874553" w:history="1">
            <w:r w:rsidR="00B440F7" w:rsidRPr="009A61AB">
              <w:rPr>
                <w:rStyle w:val="Hyperlink"/>
                <w:noProof/>
              </w:rPr>
              <w:t>9</w:t>
            </w:r>
            <w:r w:rsidR="00B440F7">
              <w:rPr>
                <w:rFonts w:asciiTheme="minorHAnsi" w:eastAsiaTheme="minorEastAsia" w:hAnsiTheme="minorHAnsi"/>
                <w:noProof/>
                <w:sz w:val="22"/>
                <w:lang w:eastAsia="de-DE"/>
              </w:rPr>
              <w:tab/>
            </w:r>
            <w:r w:rsidR="00B440F7" w:rsidRPr="009A61AB">
              <w:rPr>
                <w:rStyle w:val="Hyperlink"/>
                <w:noProof/>
              </w:rPr>
              <w:t>Supraleitung</w:t>
            </w:r>
            <w:r w:rsidR="00B440F7">
              <w:rPr>
                <w:noProof/>
                <w:webHidden/>
              </w:rPr>
              <w:tab/>
            </w:r>
            <w:r w:rsidR="00B440F7">
              <w:rPr>
                <w:noProof/>
                <w:webHidden/>
              </w:rPr>
              <w:fldChar w:fldCharType="begin"/>
            </w:r>
            <w:r w:rsidR="00B440F7">
              <w:rPr>
                <w:noProof/>
                <w:webHidden/>
              </w:rPr>
              <w:instrText xml:space="preserve"> PAGEREF _Toc57874553 \h </w:instrText>
            </w:r>
            <w:r w:rsidR="00B440F7">
              <w:rPr>
                <w:noProof/>
                <w:webHidden/>
              </w:rPr>
            </w:r>
            <w:r w:rsidR="00B440F7">
              <w:rPr>
                <w:noProof/>
                <w:webHidden/>
              </w:rPr>
              <w:fldChar w:fldCharType="separate"/>
            </w:r>
            <w:r>
              <w:rPr>
                <w:noProof/>
                <w:webHidden/>
              </w:rPr>
              <w:t>12</w:t>
            </w:r>
            <w:r w:rsidR="00B440F7">
              <w:rPr>
                <w:noProof/>
                <w:webHidden/>
              </w:rPr>
              <w:fldChar w:fldCharType="end"/>
            </w:r>
          </w:hyperlink>
        </w:p>
        <w:p w14:paraId="301A89DB" w14:textId="77A8715D"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54" w:history="1">
            <w:r w:rsidR="00B440F7" w:rsidRPr="009A61AB">
              <w:rPr>
                <w:rStyle w:val="Hyperlink"/>
                <w:noProof/>
              </w:rPr>
              <w:t>9.1</w:t>
            </w:r>
            <w:r w:rsidR="00B440F7">
              <w:rPr>
                <w:rFonts w:asciiTheme="minorHAnsi" w:eastAsiaTheme="minorEastAsia" w:hAnsiTheme="minorHAnsi"/>
                <w:noProof/>
                <w:sz w:val="22"/>
                <w:lang w:eastAsia="de-DE"/>
              </w:rPr>
              <w:tab/>
            </w:r>
            <w:r w:rsidR="00B440F7" w:rsidRPr="009A61AB">
              <w:rPr>
                <w:rStyle w:val="Hyperlink"/>
                <w:noProof/>
              </w:rPr>
              <w:t>Chemischer Hintergrund</w:t>
            </w:r>
            <w:r w:rsidR="00B440F7">
              <w:rPr>
                <w:noProof/>
                <w:webHidden/>
              </w:rPr>
              <w:tab/>
            </w:r>
            <w:r w:rsidR="00B440F7">
              <w:rPr>
                <w:noProof/>
                <w:webHidden/>
              </w:rPr>
              <w:fldChar w:fldCharType="begin"/>
            </w:r>
            <w:r w:rsidR="00B440F7">
              <w:rPr>
                <w:noProof/>
                <w:webHidden/>
              </w:rPr>
              <w:instrText xml:space="preserve"> PAGEREF _Toc57874554 \h </w:instrText>
            </w:r>
            <w:r w:rsidR="00B440F7">
              <w:rPr>
                <w:noProof/>
                <w:webHidden/>
              </w:rPr>
            </w:r>
            <w:r w:rsidR="00B440F7">
              <w:rPr>
                <w:noProof/>
                <w:webHidden/>
              </w:rPr>
              <w:fldChar w:fldCharType="separate"/>
            </w:r>
            <w:r>
              <w:rPr>
                <w:noProof/>
                <w:webHidden/>
              </w:rPr>
              <w:t>12</w:t>
            </w:r>
            <w:r w:rsidR="00B440F7">
              <w:rPr>
                <w:noProof/>
                <w:webHidden/>
              </w:rPr>
              <w:fldChar w:fldCharType="end"/>
            </w:r>
          </w:hyperlink>
        </w:p>
        <w:p w14:paraId="052775B9" w14:textId="0E157660" w:rsidR="00B440F7" w:rsidRDefault="00AE74B1">
          <w:pPr>
            <w:pStyle w:val="Verzeichnis2"/>
            <w:tabs>
              <w:tab w:val="left" w:pos="880"/>
              <w:tab w:val="right" w:leader="dot" w:pos="9344"/>
            </w:tabs>
            <w:rPr>
              <w:rFonts w:asciiTheme="minorHAnsi" w:eastAsiaTheme="minorEastAsia" w:hAnsiTheme="minorHAnsi"/>
              <w:noProof/>
              <w:sz w:val="22"/>
              <w:lang w:eastAsia="de-DE"/>
            </w:rPr>
          </w:pPr>
          <w:hyperlink w:anchor="_Toc57874555" w:history="1">
            <w:r w:rsidR="00B440F7" w:rsidRPr="009A61AB">
              <w:rPr>
                <w:rStyle w:val="Hyperlink"/>
                <w:noProof/>
              </w:rPr>
              <w:t>9.2</w:t>
            </w:r>
            <w:r w:rsidR="00B440F7">
              <w:rPr>
                <w:rFonts w:asciiTheme="minorHAnsi" w:eastAsiaTheme="minorEastAsia" w:hAnsiTheme="minorHAnsi"/>
                <w:noProof/>
                <w:sz w:val="22"/>
                <w:lang w:eastAsia="de-DE"/>
              </w:rPr>
              <w:tab/>
            </w:r>
            <w:r w:rsidR="00B440F7" w:rsidRPr="009A61AB">
              <w:rPr>
                <w:rStyle w:val="Hyperlink"/>
                <w:noProof/>
              </w:rPr>
              <w:t>Anwendungsbeispiele: Magnet-Resonanz-Tomographie</w:t>
            </w:r>
            <w:r w:rsidR="00B440F7">
              <w:rPr>
                <w:noProof/>
                <w:webHidden/>
              </w:rPr>
              <w:tab/>
            </w:r>
            <w:r w:rsidR="00B440F7">
              <w:rPr>
                <w:noProof/>
                <w:webHidden/>
              </w:rPr>
              <w:fldChar w:fldCharType="begin"/>
            </w:r>
            <w:r w:rsidR="00B440F7">
              <w:rPr>
                <w:noProof/>
                <w:webHidden/>
              </w:rPr>
              <w:instrText xml:space="preserve"> PAGEREF _Toc57874555 \h </w:instrText>
            </w:r>
            <w:r w:rsidR="00B440F7">
              <w:rPr>
                <w:noProof/>
                <w:webHidden/>
              </w:rPr>
            </w:r>
            <w:r w:rsidR="00B440F7">
              <w:rPr>
                <w:noProof/>
                <w:webHidden/>
              </w:rPr>
              <w:fldChar w:fldCharType="separate"/>
            </w:r>
            <w:r>
              <w:rPr>
                <w:noProof/>
                <w:webHidden/>
              </w:rPr>
              <w:t>13</w:t>
            </w:r>
            <w:r w:rsidR="00B440F7">
              <w:rPr>
                <w:noProof/>
                <w:webHidden/>
              </w:rPr>
              <w:fldChar w:fldCharType="end"/>
            </w:r>
          </w:hyperlink>
        </w:p>
        <w:p w14:paraId="55DBE18B" w14:textId="6C40BA71" w:rsidR="00B440F7" w:rsidRDefault="00AE74B1">
          <w:pPr>
            <w:pStyle w:val="Verzeichnis1"/>
            <w:tabs>
              <w:tab w:val="left" w:pos="660"/>
              <w:tab w:val="right" w:leader="dot" w:pos="9344"/>
            </w:tabs>
            <w:rPr>
              <w:rFonts w:asciiTheme="minorHAnsi" w:eastAsiaTheme="minorEastAsia" w:hAnsiTheme="minorHAnsi"/>
              <w:noProof/>
              <w:sz w:val="22"/>
              <w:lang w:eastAsia="de-DE"/>
            </w:rPr>
          </w:pPr>
          <w:hyperlink w:anchor="_Toc57874556" w:history="1">
            <w:r w:rsidR="00B440F7" w:rsidRPr="009A61AB">
              <w:rPr>
                <w:rStyle w:val="Hyperlink"/>
                <w:noProof/>
              </w:rPr>
              <w:t>10</w:t>
            </w:r>
            <w:r w:rsidR="00B440F7">
              <w:rPr>
                <w:rFonts w:asciiTheme="minorHAnsi" w:eastAsiaTheme="minorEastAsia" w:hAnsiTheme="minorHAnsi"/>
                <w:noProof/>
                <w:sz w:val="22"/>
                <w:lang w:eastAsia="de-DE"/>
              </w:rPr>
              <w:tab/>
            </w:r>
            <w:r w:rsidR="00B440F7" w:rsidRPr="009A61AB">
              <w:rPr>
                <w:rStyle w:val="Hyperlink"/>
                <w:noProof/>
              </w:rPr>
              <w:t>Schwefelhexafluorid</w:t>
            </w:r>
            <w:r w:rsidR="00B440F7">
              <w:rPr>
                <w:noProof/>
                <w:webHidden/>
              </w:rPr>
              <w:tab/>
            </w:r>
            <w:r w:rsidR="00B440F7">
              <w:rPr>
                <w:noProof/>
                <w:webHidden/>
              </w:rPr>
              <w:fldChar w:fldCharType="begin"/>
            </w:r>
            <w:r w:rsidR="00B440F7">
              <w:rPr>
                <w:noProof/>
                <w:webHidden/>
              </w:rPr>
              <w:instrText xml:space="preserve"> PAGEREF _Toc57874556 \h </w:instrText>
            </w:r>
            <w:r w:rsidR="00B440F7">
              <w:rPr>
                <w:noProof/>
                <w:webHidden/>
              </w:rPr>
            </w:r>
            <w:r w:rsidR="00B440F7">
              <w:rPr>
                <w:noProof/>
                <w:webHidden/>
              </w:rPr>
              <w:fldChar w:fldCharType="separate"/>
            </w:r>
            <w:r>
              <w:rPr>
                <w:noProof/>
                <w:webHidden/>
              </w:rPr>
              <w:t>13</w:t>
            </w:r>
            <w:r w:rsidR="00B440F7">
              <w:rPr>
                <w:noProof/>
                <w:webHidden/>
              </w:rPr>
              <w:fldChar w:fldCharType="end"/>
            </w:r>
          </w:hyperlink>
        </w:p>
        <w:p w14:paraId="6F687932" w14:textId="6F7E4704" w:rsidR="00B440F7" w:rsidRDefault="00AE74B1">
          <w:pPr>
            <w:pStyle w:val="Verzeichnis2"/>
            <w:tabs>
              <w:tab w:val="left" w:pos="1100"/>
              <w:tab w:val="right" w:leader="dot" w:pos="9344"/>
            </w:tabs>
            <w:rPr>
              <w:rFonts w:asciiTheme="minorHAnsi" w:eastAsiaTheme="minorEastAsia" w:hAnsiTheme="minorHAnsi"/>
              <w:noProof/>
              <w:sz w:val="22"/>
              <w:lang w:eastAsia="de-DE"/>
            </w:rPr>
          </w:pPr>
          <w:hyperlink w:anchor="_Toc57874557" w:history="1">
            <w:r w:rsidR="00B440F7" w:rsidRPr="009A61AB">
              <w:rPr>
                <w:rStyle w:val="Hyperlink"/>
                <w:noProof/>
              </w:rPr>
              <w:t>10.1</w:t>
            </w:r>
            <w:r w:rsidR="00B440F7">
              <w:rPr>
                <w:rFonts w:asciiTheme="minorHAnsi" w:eastAsiaTheme="minorEastAsia" w:hAnsiTheme="minorHAnsi"/>
                <w:noProof/>
                <w:sz w:val="22"/>
                <w:lang w:eastAsia="de-DE"/>
              </w:rPr>
              <w:tab/>
            </w:r>
            <w:r w:rsidR="00B440F7" w:rsidRPr="009A61AB">
              <w:rPr>
                <w:rStyle w:val="Hyperlink"/>
                <w:noProof/>
              </w:rPr>
              <w:t>Chemischer Hintergrund</w:t>
            </w:r>
            <w:r w:rsidR="00B440F7">
              <w:rPr>
                <w:noProof/>
                <w:webHidden/>
              </w:rPr>
              <w:tab/>
            </w:r>
            <w:r w:rsidR="00B440F7">
              <w:rPr>
                <w:noProof/>
                <w:webHidden/>
              </w:rPr>
              <w:fldChar w:fldCharType="begin"/>
            </w:r>
            <w:r w:rsidR="00B440F7">
              <w:rPr>
                <w:noProof/>
                <w:webHidden/>
              </w:rPr>
              <w:instrText xml:space="preserve"> PAGEREF _Toc57874557 \h </w:instrText>
            </w:r>
            <w:r w:rsidR="00B440F7">
              <w:rPr>
                <w:noProof/>
                <w:webHidden/>
              </w:rPr>
            </w:r>
            <w:r w:rsidR="00B440F7">
              <w:rPr>
                <w:noProof/>
                <w:webHidden/>
              </w:rPr>
              <w:fldChar w:fldCharType="separate"/>
            </w:r>
            <w:r>
              <w:rPr>
                <w:noProof/>
                <w:webHidden/>
              </w:rPr>
              <w:t>13</w:t>
            </w:r>
            <w:r w:rsidR="00B440F7">
              <w:rPr>
                <w:noProof/>
                <w:webHidden/>
              </w:rPr>
              <w:fldChar w:fldCharType="end"/>
            </w:r>
          </w:hyperlink>
        </w:p>
        <w:p w14:paraId="15FE5BFE" w14:textId="317171F3" w:rsidR="00B440F7" w:rsidRDefault="00AE74B1">
          <w:pPr>
            <w:pStyle w:val="Verzeichnis2"/>
            <w:tabs>
              <w:tab w:val="left" w:pos="1100"/>
              <w:tab w:val="right" w:leader="dot" w:pos="9344"/>
            </w:tabs>
            <w:rPr>
              <w:rFonts w:asciiTheme="minorHAnsi" w:eastAsiaTheme="minorEastAsia" w:hAnsiTheme="minorHAnsi"/>
              <w:noProof/>
              <w:sz w:val="22"/>
              <w:lang w:eastAsia="de-DE"/>
            </w:rPr>
          </w:pPr>
          <w:hyperlink w:anchor="_Toc57874558" w:history="1">
            <w:r w:rsidR="00B440F7" w:rsidRPr="009A61AB">
              <w:rPr>
                <w:rStyle w:val="Hyperlink"/>
                <w:noProof/>
              </w:rPr>
              <w:t>10.2</w:t>
            </w:r>
            <w:r w:rsidR="00B440F7">
              <w:rPr>
                <w:rFonts w:asciiTheme="minorHAnsi" w:eastAsiaTheme="minorEastAsia" w:hAnsiTheme="minorHAnsi"/>
                <w:noProof/>
                <w:sz w:val="22"/>
                <w:lang w:eastAsia="de-DE"/>
              </w:rPr>
              <w:tab/>
            </w:r>
            <w:r w:rsidR="00B440F7" w:rsidRPr="009A61AB">
              <w:rPr>
                <w:rStyle w:val="Hyperlink"/>
                <w:noProof/>
              </w:rPr>
              <w:t>Anwendungsbeispiel: Kontrastmittel – Sonographie</w:t>
            </w:r>
            <w:r w:rsidR="00B440F7">
              <w:rPr>
                <w:noProof/>
                <w:webHidden/>
              </w:rPr>
              <w:tab/>
            </w:r>
            <w:r w:rsidR="00B440F7">
              <w:rPr>
                <w:noProof/>
                <w:webHidden/>
              </w:rPr>
              <w:fldChar w:fldCharType="begin"/>
            </w:r>
            <w:r w:rsidR="00B440F7">
              <w:rPr>
                <w:noProof/>
                <w:webHidden/>
              </w:rPr>
              <w:instrText xml:space="preserve"> PAGEREF _Toc57874558 \h </w:instrText>
            </w:r>
            <w:r w:rsidR="00B440F7">
              <w:rPr>
                <w:noProof/>
                <w:webHidden/>
              </w:rPr>
            </w:r>
            <w:r w:rsidR="00B440F7">
              <w:rPr>
                <w:noProof/>
                <w:webHidden/>
              </w:rPr>
              <w:fldChar w:fldCharType="separate"/>
            </w:r>
            <w:r>
              <w:rPr>
                <w:noProof/>
                <w:webHidden/>
              </w:rPr>
              <w:t>13</w:t>
            </w:r>
            <w:r w:rsidR="00B440F7">
              <w:rPr>
                <w:noProof/>
                <w:webHidden/>
              </w:rPr>
              <w:fldChar w:fldCharType="end"/>
            </w:r>
          </w:hyperlink>
        </w:p>
        <w:p w14:paraId="5AC765BB" w14:textId="5A1BD73E" w:rsidR="009B4835" w:rsidRDefault="009B4835">
          <w:r>
            <w:rPr>
              <w:b/>
              <w:bCs/>
            </w:rPr>
            <w:fldChar w:fldCharType="end"/>
          </w:r>
        </w:p>
      </w:sdtContent>
    </w:sdt>
    <w:p w14:paraId="06CE8F08" w14:textId="1A793388" w:rsidR="00480635" w:rsidRDefault="00FD7888" w:rsidP="00480635">
      <w:pPr>
        <w:pStyle w:val="EinstiegAbschluss"/>
      </w:pPr>
      <w:bookmarkStart w:id="0" w:name="_Überschrift_1"/>
      <w:bookmarkEnd w:id="0"/>
      <w:r w:rsidRPr="0029716A">
        <w:rPr>
          <w:rStyle w:val="Fett"/>
        </w:rPr>
        <w:t>Einstieg</w:t>
      </w:r>
      <w:r w:rsidR="007415C9">
        <w:rPr>
          <w:rStyle w:val="Fett"/>
        </w:rPr>
        <w:t xml:space="preserve"> 1</w:t>
      </w:r>
      <w:r>
        <w:t>:</w:t>
      </w:r>
      <w:r w:rsidR="0029716A">
        <w:t xml:space="preserve"> </w:t>
      </w:r>
      <w:r w:rsidR="007415C9">
        <w:t>(Kohlenstoff, Silicium, aktivster Katalysator, Fluor, Wolfram, Quecksilber, Cobalt)</w:t>
      </w:r>
    </w:p>
    <w:p w14:paraId="1F281E3E" w14:textId="77777777" w:rsidR="007415C9" w:rsidRDefault="007415C9" w:rsidP="007415C9">
      <w:pPr>
        <w:pStyle w:val="EinstiegAbschluss"/>
        <w:ind w:left="851" w:right="849"/>
      </w:pPr>
      <w:r w:rsidRPr="007415C9">
        <w:t>"Alles, was sie schon immer über Chemie wissen wollten und nicht in Lehrbüchern, Kompendien oder gar im Internet auf Anhieb finden konnten ... haben auch wir nicht zusammentragen können. Aber sie werden vieles finden, was wichtig, bemerkenswert oder interessant ist."</w:t>
      </w:r>
    </w:p>
    <w:p w14:paraId="36BAB462" w14:textId="6C6687D9" w:rsidR="007415C9" w:rsidRDefault="007415C9" w:rsidP="007415C9">
      <w:pPr>
        <w:pStyle w:val="EinstiegAbschluss"/>
        <w:ind w:left="851" w:right="849"/>
      </w:pPr>
      <w:proofErr w:type="spellStart"/>
      <w:r w:rsidRPr="007415C9">
        <w:t>Quadbeck</w:t>
      </w:r>
      <w:proofErr w:type="spellEnd"/>
      <w:r w:rsidRPr="007415C9">
        <w:t>-Seeger</w:t>
      </w:r>
    </w:p>
    <w:p w14:paraId="34767C1B" w14:textId="35043CDB" w:rsidR="007415C9" w:rsidRPr="007415C9" w:rsidRDefault="007415C9" w:rsidP="007415C9">
      <w:pPr>
        <w:pStyle w:val="EinstiegAbschluss"/>
      </w:pPr>
      <w:r>
        <w:rPr>
          <w:rFonts w:cs="Arial"/>
        </w:rPr>
        <w:t>Im Folgenden sollen einige Rekorde der Chemie vorgestellt werden, die zwar nicht so spektakulär sind wie z. B. die am meisten gespannten Moleküle (Buckminster-Fullerene), die intensivsten Düfte (1-p-Menthen-8-thiol; ein Aroma-Bestandteil der Grapefruit) oder der leistungsfähigste Sprengstoff (</w:t>
      </w:r>
      <w:proofErr w:type="spellStart"/>
      <w:r>
        <w:rPr>
          <w:rFonts w:cs="Arial"/>
        </w:rPr>
        <w:t>Tetramethylentetranitramin</w:t>
      </w:r>
      <w:proofErr w:type="spellEnd"/>
      <w:r>
        <w:rPr>
          <w:rFonts w:cs="Arial"/>
        </w:rPr>
        <w:t>), jedoch auf ihre Art durchaus interessant sind.</w:t>
      </w:r>
    </w:p>
    <w:p w14:paraId="6981F6E7" w14:textId="42B28AC1" w:rsidR="007415C9" w:rsidRPr="007415C9" w:rsidRDefault="007415C9" w:rsidP="001F41DF">
      <w:pPr>
        <w:pStyle w:val="EinstiegAbschluss"/>
      </w:pPr>
      <w:r w:rsidRPr="007415C9">
        <w:rPr>
          <w:rStyle w:val="Fett"/>
        </w:rPr>
        <w:t>Einstieg 2</w:t>
      </w:r>
      <w:r w:rsidRPr="00AE74B1">
        <w:rPr>
          <w:rFonts w:cs="Arial"/>
        </w:rPr>
        <w:t>: (Supersäuren)</w:t>
      </w:r>
      <w:r w:rsidR="00AE74B1" w:rsidRPr="00AE74B1">
        <w:rPr>
          <w:rFonts w:cs="Arial"/>
        </w:rPr>
        <w:t xml:space="preserve"> </w:t>
      </w:r>
      <w:r w:rsidRPr="00AE74B1">
        <w:rPr>
          <w:rFonts w:cs="Arial"/>
        </w:rPr>
        <w:t xml:space="preserve">Wie löst man am schnellsten eine Leiche auf? John </w:t>
      </w:r>
      <w:proofErr w:type="spellStart"/>
      <w:r w:rsidRPr="00AE74B1">
        <w:rPr>
          <w:rFonts w:cs="Arial"/>
        </w:rPr>
        <w:t>Haigh</w:t>
      </w:r>
      <w:proofErr w:type="spellEnd"/>
      <w:r w:rsidRPr="00AE74B1">
        <w:rPr>
          <w:rFonts w:cs="Arial"/>
        </w:rPr>
        <w:t xml:space="preserve">, ein Mann der 40er Jahre in London, hoch verschuldet und spielsüchtig, entschied sich für ein Bad aus Schwefelsäure, um seine Opfer verschwinden zu lassen. Jedoch wurde die Polizei misstrauisch und durchsuchte seine Wohnung. Dort fand sie die grausamen Überreste einer Frau, die aus teilweise zersetzten Knochen und menschlichen Fleisches bestanden. John </w:t>
      </w:r>
      <w:proofErr w:type="spellStart"/>
      <w:r w:rsidRPr="00AE74B1">
        <w:rPr>
          <w:rFonts w:cs="Arial"/>
        </w:rPr>
        <w:t>Haigh</w:t>
      </w:r>
      <w:proofErr w:type="spellEnd"/>
      <w:r w:rsidRPr="00AE74B1">
        <w:rPr>
          <w:rFonts w:cs="Arial"/>
        </w:rPr>
        <w:t xml:space="preserve"> wurde zum Tode verurteilt, weil er es nicht schaffte, seine Opfer schnell genug verschwinden zu lassen. Mit der Kenntnis über noch stärkere Säuren als der Schwefelsäure, den sogenannten Supersäuren, wäre ihm dies vermutlich besser gelungen.</w:t>
      </w:r>
    </w:p>
    <w:p w14:paraId="0963F9B7" w14:textId="174AE63A" w:rsidR="007415C9" w:rsidRPr="007415C9" w:rsidRDefault="007415C9" w:rsidP="003E0D5E">
      <w:pPr>
        <w:pStyle w:val="EinstiegAbschluss"/>
      </w:pPr>
      <w:r w:rsidRPr="007415C9">
        <w:rPr>
          <w:rStyle w:val="Fett"/>
        </w:rPr>
        <w:t>Einstieg 3</w:t>
      </w:r>
      <w:r w:rsidRPr="00AE74B1">
        <w:rPr>
          <w:rFonts w:cs="Arial"/>
        </w:rPr>
        <w:t xml:space="preserve">: (Supraleiter, </w:t>
      </w:r>
      <w:proofErr w:type="spellStart"/>
      <w:r w:rsidRPr="00AE74B1">
        <w:rPr>
          <w:rFonts w:cs="Arial"/>
        </w:rPr>
        <w:t>Schwefelhexafluorid</w:t>
      </w:r>
      <w:proofErr w:type="spellEnd"/>
      <w:r w:rsidRPr="00AE74B1">
        <w:rPr>
          <w:rFonts w:cs="Arial"/>
        </w:rPr>
        <w:t>)</w:t>
      </w:r>
      <w:r w:rsidR="00AE74B1" w:rsidRPr="00AE74B1">
        <w:rPr>
          <w:rFonts w:cs="Arial"/>
        </w:rPr>
        <w:t xml:space="preserve"> </w:t>
      </w:r>
      <w:r>
        <w:t>In der heutigen Zeit spielen Rekorde der Chemie in vielen Bereichen unseres Lebens eine Rolle. Früher als unsere Großeltern noch jung waren wusste man noch nicht, welche Einsatz</w:t>
      </w:r>
      <w:r w:rsidR="004F6EB0">
        <w:t>-M</w:t>
      </w:r>
      <w:r>
        <w:t>öglichkeiten es für einige Rekord</w:t>
      </w:r>
      <w:r w:rsidR="004F6EB0">
        <w:t>-H</w:t>
      </w:r>
      <w:r>
        <w:t>alter der Chemie gibt. Warum nicht? Weil die Technologien noch nicht entdeckt waren und die benötigten Materialen nicht zur Verfügung standen. In der Medizin werden heutzutage besonders zwei spannende Rekorde der anorganischen Chemie genutzt. Mit Hilfe der Supraleitung und Schwefelhexafluorid können Organe genauer untersucht werden.</w:t>
      </w:r>
    </w:p>
    <w:p w14:paraId="3D51DEDA" w14:textId="0A514E6A" w:rsidR="00E8473B" w:rsidRDefault="004F6EB0" w:rsidP="008A524D">
      <w:pPr>
        <w:pStyle w:val="berschrift1"/>
      </w:pPr>
      <w:bookmarkStart w:id="1" w:name="_Toc57874527"/>
      <w:r>
        <w:t>Kohlenstoff: das weichste und das härteste Element</w:t>
      </w:r>
      <w:bookmarkEnd w:id="1"/>
    </w:p>
    <w:p w14:paraId="6C39E52A" w14:textId="5879E5EE" w:rsidR="004F6EB0" w:rsidRDefault="004F6EB0" w:rsidP="004F6EB0">
      <w:pPr>
        <w:rPr>
          <w:rFonts w:cs="Arial"/>
        </w:rPr>
      </w:pPr>
      <w:r>
        <w:rPr>
          <w:rFonts w:cs="Arial"/>
        </w:rPr>
        <w:t>Die Härte eines Körpers ist ein Maß für den Widerstand, den dieser dem Eindringen eines anderen Körpers entgegensetzt.</w:t>
      </w:r>
    </w:p>
    <w:p w14:paraId="5776B7FF" w14:textId="338C5DD0" w:rsidR="004F6EB0" w:rsidRDefault="004F6EB0" w:rsidP="004F6EB0">
      <w:pPr>
        <w:pStyle w:val="berschrift2"/>
      </w:pPr>
      <w:bookmarkStart w:id="2" w:name="_Toc57874528"/>
      <w:r>
        <w:t>Härte-Prüfung</w:t>
      </w:r>
      <w:bookmarkEnd w:id="2"/>
    </w:p>
    <w:p w14:paraId="2AF7BB39" w14:textId="561E8862" w:rsidR="00B440F7" w:rsidRDefault="004F6EB0" w:rsidP="004F6EB0">
      <w:pPr>
        <w:spacing w:after="240"/>
        <w:rPr>
          <w:rFonts w:cs="Arial"/>
        </w:rPr>
      </w:pPr>
      <w:proofErr w:type="spellStart"/>
      <w:r w:rsidRPr="004F6EB0">
        <w:rPr>
          <w:rStyle w:val="Fett"/>
        </w:rPr>
        <w:t>Mohs</w:t>
      </w:r>
      <w:r>
        <w:rPr>
          <w:rStyle w:val="Fett"/>
        </w:rPr>
        <w:t>‘</w:t>
      </w:r>
      <w:r w:rsidRPr="004F6EB0">
        <w:rPr>
          <w:rStyle w:val="Fett"/>
        </w:rPr>
        <w:t>sche</w:t>
      </w:r>
      <w:proofErr w:type="spellEnd"/>
      <w:r w:rsidRPr="004F6EB0">
        <w:rPr>
          <w:rStyle w:val="Fett"/>
        </w:rPr>
        <w:t xml:space="preserve"> Härteskala</w:t>
      </w:r>
      <w:r w:rsidRPr="004F6EB0">
        <w:t xml:space="preserve">: </w:t>
      </w:r>
      <w:r>
        <w:rPr>
          <w:rFonts w:cs="Arial"/>
        </w:rPr>
        <w:t>Während sich ein Calcit-Kristall leicht mit dem Messer ritzen lässt, hinterlässt die Messer-Spitze auf einem Quarz-Kristall keine Spuren - die beiden Mineralien sind also von unterschiedlicher Härte. Man spricht hier bei Mineralien von Ritz-Härte. Der Begriff Ritz-Härte wurde von dem Wiener Mineralogen Friedrich Mohs (1773 - 1839) eingeführt, der anhand von zehn verschieden harten Mineralien eine Vergleichsskala(</w:t>
      </w:r>
      <w:proofErr w:type="spellStart"/>
      <w:r>
        <w:rPr>
          <w:rFonts w:cs="Arial"/>
        </w:rPr>
        <w:t>s.</w:t>
      </w:r>
      <w:r>
        <w:rPr>
          <w:rFonts w:cs="Arial"/>
          <w:color w:val="FF00FF" w:themeColor="accent4"/>
        </w:rPr>
        <w:fldChar w:fldCharType="begin"/>
      </w:r>
      <w:r>
        <w:rPr>
          <w:rFonts w:cs="Arial"/>
        </w:rPr>
        <w:instrText xml:space="preserve"> REF _Ref57715471 \h </w:instrText>
      </w:r>
      <w:r>
        <w:rPr>
          <w:rFonts w:cs="Arial"/>
          <w:color w:val="FF00FF" w:themeColor="accent4"/>
        </w:rPr>
      </w:r>
      <w:r>
        <w:rPr>
          <w:rFonts w:cs="Arial"/>
          <w:color w:val="FF00FF" w:themeColor="accent4"/>
        </w:rPr>
        <w:fldChar w:fldCharType="separate"/>
      </w:r>
      <w:r w:rsidR="00AE74B1">
        <w:t>Tab</w:t>
      </w:r>
      <w:proofErr w:type="spellEnd"/>
      <w:r w:rsidR="00AE74B1">
        <w:t xml:space="preserve">. </w:t>
      </w:r>
      <w:r w:rsidR="00AE74B1">
        <w:rPr>
          <w:noProof/>
        </w:rPr>
        <w:t>1</w:t>
      </w:r>
      <w:r>
        <w:rPr>
          <w:rFonts w:cs="Arial"/>
          <w:color w:val="FF00FF" w:themeColor="accent4"/>
        </w:rPr>
        <w:fldChar w:fldCharType="end"/>
      </w:r>
      <w:r>
        <w:rPr>
          <w:rFonts w:cs="Arial"/>
        </w:rPr>
        <w:t>) erstellte, wobei jedes Mineral vom in der Reihe nächst höheren geritzt werden kann.</w:t>
      </w:r>
    </w:p>
    <w:p w14:paraId="1F2FE55E" w14:textId="77777777" w:rsidR="00B440F7" w:rsidRDefault="00B440F7">
      <w:pPr>
        <w:spacing w:before="0"/>
        <w:jc w:val="left"/>
        <w:rPr>
          <w:rFonts w:cs="Arial"/>
        </w:rPr>
      </w:pPr>
      <w:r>
        <w:rPr>
          <w:rFonts w:cs="Arial"/>
        </w:rPr>
        <w:br w:type="page"/>
      </w:r>
    </w:p>
    <w:tbl>
      <w:tblPr>
        <w:tblStyle w:val="Tabellenraster"/>
        <w:tblW w:w="5055" w:type="dxa"/>
        <w:jc w:val="center"/>
        <w:tblLook w:val="04A0" w:firstRow="1" w:lastRow="0" w:firstColumn="1" w:lastColumn="0" w:noHBand="0" w:noVBand="1"/>
      </w:tblPr>
      <w:tblGrid>
        <w:gridCol w:w="1163"/>
        <w:gridCol w:w="3892"/>
      </w:tblGrid>
      <w:tr w:rsidR="004F6EB0" w:rsidRPr="004F6EB0" w14:paraId="74E07287" w14:textId="77777777" w:rsidTr="00AE74B1">
        <w:trPr>
          <w:jc w:val="center"/>
        </w:trPr>
        <w:tc>
          <w:tcPr>
            <w:tcW w:w="1163" w:type="dxa"/>
            <w:shd w:val="clear" w:color="auto" w:fill="DDDDDD" w:themeFill="background2"/>
            <w:hideMark/>
          </w:tcPr>
          <w:p w14:paraId="6D67F6AE" w14:textId="77777777" w:rsidR="004F6EB0" w:rsidRPr="004F6EB0" w:rsidRDefault="004F6EB0" w:rsidP="004F6EB0">
            <w:pPr>
              <w:spacing w:after="60"/>
              <w:jc w:val="center"/>
              <w:rPr>
                <w:rStyle w:val="Fett"/>
              </w:rPr>
            </w:pPr>
            <w:r w:rsidRPr="004F6EB0">
              <w:rPr>
                <w:rStyle w:val="Fett"/>
              </w:rPr>
              <w:lastRenderedPageBreak/>
              <w:t>Härte</w:t>
            </w:r>
          </w:p>
        </w:tc>
        <w:tc>
          <w:tcPr>
            <w:tcW w:w="3892" w:type="dxa"/>
            <w:shd w:val="clear" w:color="auto" w:fill="DDDDDD" w:themeFill="background2"/>
            <w:hideMark/>
          </w:tcPr>
          <w:p w14:paraId="486F6773" w14:textId="77777777" w:rsidR="004F6EB0" w:rsidRPr="004F6EB0" w:rsidRDefault="004F6EB0" w:rsidP="004F6EB0">
            <w:pPr>
              <w:spacing w:after="60"/>
              <w:jc w:val="center"/>
              <w:rPr>
                <w:rStyle w:val="Fett"/>
              </w:rPr>
            </w:pPr>
            <w:r w:rsidRPr="004F6EB0">
              <w:rPr>
                <w:rStyle w:val="Fett"/>
              </w:rPr>
              <w:t>Beispiel</w:t>
            </w:r>
          </w:p>
        </w:tc>
      </w:tr>
      <w:tr w:rsidR="004F6EB0" w:rsidRPr="004F6EB0" w14:paraId="01400850" w14:textId="77777777" w:rsidTr="00AE74B1">
        <w:trPr>
          <w:jc w:val="center"/>
        </w:trPr>
        <w:tc>
          <w:tcPr>
            <w:tcW w:w="1163" w:type="dxa"/>
            <w:shd w:val="clear" w:color="auto" w:fill="DDDDDD" w:themeFill="background2"/>
            <w:hideMark/>
          </w:tcPr>
          <w:p w14:paraId="61969762" w14:textId="77777777" w:rsidR="004F6EB0" w:rsidRPr="004F6EB0" w:rsidRDefault="004F6EB0" w:rsidP="004F6EB0">
            <w:pPr>
              <w:spacing w:after="60"/>
              <w:jc w:val="center"/>
              <w:rPr>
                <w:rStyle w:val="Fett"/>
              </w:rPr>
            </w:pPr>
            <w:r w:rsidRPr="004F6EB0">
              <w:rPr>
                <w:rStyle w:val="Fett"/>
              </w:rPr>
              <w:t>1</w:t>
            </w:r>
          </w:p>
        </w:tc>
        <w:tc>
          <w:tcPr>
            <w:tcW w:w="3892" w:type="dxa"/>
            <w:hideMark/>
          </w:tcPr>
          <w:p w14:paraId="693A6BA2" w14:textId="77777777" w:rsidR="004F6EB0" w:rsidRPr="004F6EB0" w:rsidRDefault="004F6EB0" w:rsidP="004F6EB0">
            <w:pPr>
              <w:spacing w:after="60"/>
              <w:rPr>
                <w:rFonts w:ascii="Times New Roman" w:hAnsi="Times New Roman" w:cs="Times New Roman"/>
                <w:lang w:eastAsia="de-DE"/>
              </w:rPr>
            </w:pPr>
            <w:r w:rsidRPr="004F6EB0">
              <w:rPr>
                <w:lang w:eastAsia="de-DE"/>
              </w:rPr>
              <w:t>Talk (Mg</w:t>
            </w:r>
            <w:r w:rsidRPr="004F6EB0">
              <w:rPr>
                <w:vertAlign w:val="subscript"/>
                <w:lang w:eastAsia="de-DE"/>
              </w:rPr>
              <w:t>3</w:t>
            </w:r>
            <w:r w:rsidRPr="004F6EB0">
              <w:rPr>
                <w:lang w:eastAsia="de-DE"/>
              </w:rPr>
              <w:t>(OH)</w:t>
            </w:r>
            <w:r w:rsidRPr="004F6EB0">
              <w:rPr>
                <w:vertAlign w:val="subscript"/>
                <w:lang w:eastAsia="de-DE"/>
              </w:rPr>
              <w:t>2</w:t>
            </w:r>
            <w:r w:rsidRPr="004F6EB0">
              <w:rPr>
                <w:lang w:eastAsia="de-DE"/>
              </w:rPr>
              <w:t>Si</w:t>
            </w:r>
            <w:r w:rsidRPr="004F6EB0">
              <w:rPr>
                <w:vertAlign w:val="subscript"/>
                <w:lang w:eastAsia="de-DE"/>
              </w:rPr>
              <w:t>4</w:t>
            </w:r>
            <w:r w:rsidRPr="004F6EB0">
              <w:rPr>
                <w:lang w:eastAsia="de-DE"/>
              </w:rPr>
              <w:t>O</w:t>
            </w:r>
            <w:r w:rsidRPr="004F6EB0">
              <w:rPr>
                <w:vertAlign w:val="subscript"/>
                <w:lang w:eastAsia="de-DE"/>
              </w:rPr>
              <w:t>10</w:t>
            </w:r>
            <w:r w:rsidRPr="004F6EB0">
              <w:rPr>
                <w:lang w:eastAsia="de-DE"/>
              </w:rPr>
              <w:t>)</w:t>
            </w:r>
          </w:p>
        </w:tc>
      </w:tr>
      <w:tr w:rsidR="004F6EB0" w:rsidRPr="004F6EB0" w14:paraId="625A94E0" w14:textId="77777777" w:rsidTr="00AE74B1">
        <w:trPr>
          <w:jc w:val="center"/>
        </w:trPr>
        <w:tc>
          <w:tcPr>
            <w:tcW w:w="1163" w:type="dxa"/>
            <w:shd w:val="clear" w:color="auto" w:fill="DDDDDD" w:themeFill="background2"/>
            <w:hideMark/>
          </w:tcPr>
          <w:p w14:paraId="108B8C1A" w14:textId="77777777" w:rsidR="004F6EB0" w:rsidRPr="004F6EB0" w:rsidRDefault="004F6EB0" w:rsidP="004F6EB0">
            <w:pPr>
              <w:spacing w:after="60"/>
              <w:jc w:val="center"/>
              <w:rPr>
                <w:rStyle w:val="Fett"/>
              </w:rPr>
            </w:pPr>
            <w:r w:rsidRPr="004F6EB0">
              <w:rPr>
                <w:rStyle w:val="Fett"/>
              </w:rPr>
              <w:t>2</w:t>
            </w:r>
          </w:p>
        </w:tc>
        <w:tc>
          <w:tcPr>
            <w:tcW w:w="3892" w:type="dxa"/>
            <w:hideMark/>
          </w:tcPr>
          <w:p w14:paraId="548A8D46" w14:textId="77777777" w:rsidR="004F6EB0" w:rsidRPr="004F6EB0" w:rsidRDefault="004F6EB0" w:rsidP="004F6EB0">
            <w:pPr>
              <w:spacing w:after="60"/>
              <w:rPr>
                <w:rFonts w:ascii="Times New Roman" w:hAnsi="Times New Roman" w:cs="Times New Roman"/>
                <w:lang w:eastAsia="de-DE"/>
              </w:rPr>
            </w:pPr>
            <w:r w:rsidRPr="004F6EB0">
              <w:rPr>
                <w:lang w:eastAsia="de-DE"/>
              </w:rPr>
              <w:t>Gips (CaSO</w:t>
            </w:r>
            <w:r w:rsidRPr="004F6EB0">
              <w:rPr>
                <w:vertAlign w:val="subscript"/>
                <w:lang w:eastAsia="de-DE"/>
              </w:rPr>
              <w:t xml:space="preserve">4× </w:t>
            </w:r>
            <w:r w:rsidRPr="004F6EB0">
              <w:rPr>
                <w:lang w:eastAsia="de-DE"/>
              </w:rPr>
              <w:t>2H</w:t>
            </w:r>
            <w:r w:rsidRPr="004F6EB0">
              <w:rPr>
                <w:vertAlign w:val="subscript"/>
                <w:lang w:eastAsia="de-DE"/>
              </w:rPr>
              <w:t>2</w:t>
            </w:r>
            <w:r w:rsidRPr="004F6EB0">
              <w:rPr>
                <w:lang w:eastAsia="de-DE"/>
              </w:rPr>
              <w:t>O)</w:t>
            </w:r>
          </w:p>
        </w:tc>
      </w:tr>
      <w:tr w:rsidR="004F6EB0" w:rsidRPr="004F6EB0" w14:paraId="697F6E5C" w14:textId="77777777" w:rsidTr="00AE74B1">
        <w:trPr>
          <w:jc w:val="center"/>
        </w:trPr>
        <w:tc>
          <w:tcPr>
            <w:tcW w:w="1163" w:type="dxa"/>
            <w:shd w:val="clear" w:color="auto" w:fill="DDDDDD" w:themeFill="background2"/>
            <w:hideMark/>
          </w:tcPr>
          <w:p w14:paraId="480E40D2" w14:textId="77777777" w:rsidR="004F6EB0" w:rsidRPr="004F6EB0" w:rsidRDefault="004F6EB0" w:rsidP="004F6EB0">
            <w:pPr>
              <w:spacing w:after="60"/>
              <w:jc w:val="center"/>
              <w:rPr>
                <w:rStyle w:val="Fett"/>
              </w:rPr>
            </w:pPr>
            <w:r w:rsidRPr="004F6EB0">
              <w:rPr>
                <w:rStyle w:val="Fett"/>
              </w:rPr>
              <w:t>3</w:t>
            </w:r>
          </w:p>
        </w:tc>
        <w:tc>
          <w:tcPr>
            <w:tcW w:w="3892" w:type="dxa"/>
            <w:hideMark/>
          </w:tcPr>
          <w:p w14:paraId="65D9A442" w14:textId="77777777" w:rsidR="004F6EB0" w:rsidRPr="004F6EB0" w:rsidRDefault="004F6EB0" w:rsidP="004F6EB0">
            <w:pPr>
              <w:spacing w:after="60"/>
              <w:rPr>
                <w:rFonts w:ascii="Times New Roman" w:hAnsi="Times New Roman" w:cs="Times New Roman"/>
                <w:lang w:eastAsia="de-DE"/>
              </w:rPr>
            </w:pPr>
            <w:r w:rsidRPr="004F6EB0">
              <w:rPr>
                <w:lang w:eastAsia="de-DE"/>
              </w:rPr>
              <w:t>Calcit (CaCO</w:t>
            </w:r>
            <w:r w:rsidRPr="004F6EB0">
              <w:rPr>
                <w:vertAlign w:val="subscript"/>
                <w:lang w:eastAsia="de-DE"/>
              </w:rPr>
              <w:t>3</w:t>
            </w:r>
            <w:r w:rsidRPr="004F6EB0">
              <w:rPr>
                <w:lang w:eastAsia="de-DE"/>
              </w:rPr>
              <w:t>)</w:t>
            </w:r>
          </w:p>
        </w:tc>
      </w:tr>
      <w:tr w:rsidR="004F6EB0" w:rsidRPr="004F6EB0" w14:paraId="016B79F1" w14:textId="77777777" w:rsidTr="00AE74B1">
        <w:trPr>
          <w:jc w:val="center"/>
        </w:trPr>
        <w:tc>
          <w:tcPr>
            <w:tcW w:w="1163" w:type="dxa"/>
            <w:shd w:val="clear" w:color="auto" w:fill="DDDDDD" w:themeFill="background2"/>
            <w:hideMark/>
          </w:tcPr>
          <w:p w14:paraId="58B9BF53" w14:textId="77777777" w:rsidR="004F6EB0" w:rsidRPr="004F6EB0" w:rsidRDefault="004F6EB0" w:rsidP="004F6EB0">
            <w:pPr>
              <w:spacing w:after="60"/>
              <w:jc w:val="center"/>
              <w:rPr>
                <w:rStyle w:val="Fett"/>
              </w:rPr>
            </w:pPr>
            <w:r w:rsidRPr="004F6EB0">
              <w:rPr>
                <w:rStyle w:val="Fett"/>
              </w:rPr>
              <w:t>4</w:t>
            </w:r>
          </w:p>
        </w:tc>
        <w:tc>
          <w:tcPr>
            <w:tcW w:w="3892" w:type="dxa"/>
            <w:hideMark/>
          </w:tcPr>
          <w:p w14:paraId="68EDAF50" w14:textId="77777777" w:rsidR="004F6EB0" w:rsidRPr="004F6EB0" w:rsidRDefault="004F6EB0" w:rsidP="004F6EB0">
            <w:pPr>
              <w:spacing w:after="60"/>
              <w:rPr>
                <w:rFonts w:ascii="Times New Roman" w:hAnsi="Times New Roman" w:cs="Times New Roman"/>
                <w:lang w:eastAsia="de-DE"/>
              </w:rPr>
            </w:pPr>
            <w:r w:rsidRPr="004F6EB0">
              <w:rPr>
                <w:lang w:eastAsia="de-DE"/>
              </w:rPr>
              <w:t>Fluorit (CaF</w:t>
            </w:r>
            <w:r w:rsidRPr="004F6EB0">
              <w:rPr>
                <w:vertAlign w:val="subscript"/>
                <w:lang w:eastAsia="de-DE"/>
              </w:rPr>
              <w:t>2</w:t>
            </w:r>
            <w:r w:rsidRPr="004F6EB0">
              <w:rPr>
                <w:lang w:eastAsia="de-DE"/>
              </w:rPr>
              <w:t>)</w:t>
            </w:r>
          </w:p>
        </w:tc>
      </w:tr>
      <w:tr w:rsidR="004F6EB0" w:rsidRPr="00AE74B1" w14:paraId="2732DC02" w14:textId="77777777" w:rsidTr="00AE74B1">
        <w:trPr>
          <w:jc w:val="center"/>
        </w:trPr>
        <w:tc>
          <w:tcPr>
            <w:tcW w:w="1163" w:type="dxa"/>
            <w:shd w:val="clear" w:color="auto" w:fill="DDDDDD" w:themeFill="background2"/>
            <w:hideMark/>
          </w:tcPr>
          <w:p w14:paraId="1331B8EB" w14:textId="77777777" w:rsidR="004F6EB0" w:rsidRPr="004F6EB0" w:rsidRDefault="004F6EB0" w:rsidP="004F6EB0">
            <w:pPr>
              <w:spacing w:after="60"/>
              <w:jc w:val="center"/>
              <w:rPr>
                <w:rStyle w:val="Fett"/>
              </w:rPr>
            </w:pPr>
            <w:r w:rsidRPr="004F6EB0">
              <w:rPr>
                <w:rStyle w:val="Fett"/>
              </w:rPr>
              <w:t>5</w:t>
            </w:r>
          </w:p>
        </w:tc>
        <w:tc>
          <w:tcPr>
            <w:tcW w:w="3892" w:type="dxa"/>
            <w:hideMark/>
          </w:tcPr>
          <w:p w14:paraId="758FC2D8" w14:textId="77777777" w:rsidR="004F6EB0" w:rsidRPr="00AE74B1" w:rsidRDefault="004F6EB0" w:rsidP="004F6EB0">
            <w:pPr>
              <w:spacing w:after="60"/>
              <w:rPr>
                <w:rFonts w:ascii="Times New Roman" w:hAnsi="Times New Roman" w:cs="Times New Roman"/>
                <w:lang w:val="en-US" w:eastAsia="de-DE"/>
              </w:rPr>
            </w:pPr>
            <w:proofErr w:type="spellStart"/>
            <w:r w:rsidRPr="00AE74B1">
              <w:rPr>
                <w:lang w:val="en-US" w:eastAsia="de-DE"/>
              </w:rPr>
              <w:t>Apatit</w:t>
            </w:r>
            <w:proofErr w:type="spellEnd"/>
            <w:r w:rsidRPr="00AE74B1">
              <w:rPr>
                <w:lang w:val="en-US" w:eastAsia="de-DE"/>
              </w:rPr>
              <w:t xml:space="preserve"> (Ca</w:t>
            </w:r>
            <w:r w:rsidRPr="00AE74B1">
              <w:rPr>
                <w:vertAlign w:val="subscript"/>
                <w:lang w:val="en-US" w:eastAsia="de-DE"/>
              </w:rPr>
              <w:t>5</w:t>
            </w:r>
            <w:r w:rsidRPr="00AE74B1">
              <w:rPr>
                <w:lang w:val="en-US" w:eastAsia="de-DE"/>
              </w:rPr>
              <w:t>(PO</w:t>
            </w:r>
            <w:r w:rsidRPr="00AE74B1">
              <w:rPr>
                <w:vertAlign w:val="subscript"/>
                <w:lang w:val="en-US" w:eastAsia="de-DE"/>
              </w:rPr>
              <w:t>4</w:t>
            </w:r>
            <w:r w:rsidRPr="00AE74B1">
              <w:rPr>
                <w:lang w:val="en-US" w:eastAsia="de-DE"/>
              </w:rPr>
              <w:t>)</w:t>
            </w:r>
            <w:r w:rsidRPr="00AE74B1">
              <w:rPr>
                <w:vertAlign w:val="subscript"/>
                <w:lang w:val="en-US" w:eastAsia="de-DE"/>
              </w:rPr>
              <w:t>3</w:t>
            </w:r>
            <w:r w:rsidRPr="00AE74B1">
              <w:rPr>
                <w:lang w:val="en-US" w:eastAsia="de-DE"/>
              </w:rPr>
              <w:t>(F, Cl, OH)</w:t>
            </w:r>
          </w:p>
        </w:tc>
      </w:tr>
      <w:tr w:rsidR="004F6EB0" w:rsidRPr="004F6EB0" w14:paraId="031CFCEF" w14:textId="77777777" w:rsidTr="00AE74B1">
        <w:trPr>
          <w:jc w:val="center"/>
        </w:trPr>
        <w:tc>
          <w:tcPr>
            <w:tcW w:w="1163" w:type="dxa"/>
            <w:shd w:val="clear" w:color="auto" w:fill="DDDDDD" w:themeFill="background2"/>
            <w:hideMark/>
          </w:tcPr>
          <w:p w14:paraId="652EFA70" w14:textId="77777777" w:rsidR="004F6EB0" w:rsidRPr="004F6EB0" w:rsidRDefault="004F6EB0" w:rsidP="004F6EB0">
            <w:pPr>
              <w:spacing w:after="60"/>
              <w:jc w:val="center"/>
              <w:rPr>
                <w:rStyle w:val="Fett"/>
              </w:rPr>
            </w:pPr>
            <w:r w:rsidRPr="004F6EB0">
              <w:rPr>
                <w:rStyle w:val="Fett"/>
              </w:rPr>
              <w:t>6</w:t>
            </w:r>
          </w:p>
        </w:tc>
        <w:tc>
          <w:tcPr>
            <w:tcW w:w="3892" w:type="dxa"/>
            <w:hideMark/>
          </w:tcPr>
          <w:p w14:paraId="564A7FFD" w14:textId="77777777" w:rsidR="004F6EB0" w:rsidRPr="004F6EB0" w:rsidRDefault="004F6EB0" w:rsidP="004F6EB0">
            <w:pPr>
              <w:spacing w:after="60"/>
              <w:rPr>
                <w:rFonts w:ascii="Times New Roman" w:hAnsi="Times New Roman" w:cs="Times New Roman"/>
                <w:lang w:eastAsia="de-DE"/>
              </w:rPr>
            </w:pPr>
            <w:r w:rsidRPr="004F6EB0">
              <w:rPr>
                <w:lang w:eastAsia="de-DE"/>
              </w:rPr>
              <w:t>Orthoklas (KAlSi</w:t>
            </w:r>
            <w:r w:rsidRPr="004F6EB0">
              <w:rPr>
                <w:vertAlign w:val="subscript"/>
                <w:lang w:eastAsia="de-DE"/>
              </w:rPr>
              <w:t>3</w:t>
            </w:r>
            <w:r w:rsidRPr="004F6EB0">
              <w:rPr>
                <w:lang w:eastAsia="de-DE"/>
              </w:rPr>
              <w:t>O</w:t>
            </w:r>
            <w:r w:rsidRPr="004F6EB0">
              <w:rPr>
                <w:vertAlign w:val="subscript"/>
                <w:lang w:eastAsia="de-DE"/>
              </w:rPr>
              <w:t>8</w:t>
            </w:r>
            <w:r w:rsidRPr="004F6EB0">
              <w:rPr>
                <w:lang w:eastAsia="de-DE"/>
              </w:rPr>
              <w:t>)</w:t>
            </w:r>
          </w:p>
        </w:tc>
      </w:tr>
      <w:tr w:rsidR="004F6EB0" w:rsidRPr="004F6EB0" w14:paraId="7A80905C" w14:textId="77777777" w:rsidTr="00AE74B1">
        <w:trPr>
          <w:jc w:val="center"/>
        </w:trPr>
        <w:tc>
          <w:tcPr>
            <w:tcW w:w="1163" w:type="dxa"/>
            <w:shd w:val="clear" w:color="auto" w:fill="DDDDDD" w:themeFill="background2"/>
            <w:hideMark/>
          </w:tcPr>
          <w:p w14:paraId="0A1FFF25" w14:textId="77777777" w:rsidR="004F6EB0" w:rsidRPr="004F6EB0" w:rsidRDefault="004F6EB0" w:rsidP="004F6EB0">
            <w:pPr>
              <w:spacing w:after="60"/>
              <w:jc w:val="center"/>
              <w:rPr>
                <w:rStyle w:val="Fett"/>
              </w:rPr>
            </w:pPr>
            <w:r w:rsidRPr="004F6EB0">
              <w:rPr>
                <w:rStyle w:val="Fett"/>
              </w:rPr>
              <w:t>7</w:t>
            </w:r>
          </w:p>
        </w:tc>
        <w:tc>
          <w:tcPr>
            <w:tcW w:w="3892" w:type="dxa"/>
            <w:hideMark/>
          </w:tcPr>
          <w:p w14:paraId="088BE944" w14:textId="77777777" w:rsidR="004F6EB0" w:rsidRPr="004F6EB0" w:rsidRDefault="004F6EB0" w:rsidP="004F6EB0">
            <w:pPr>
              <w:spacing w:after="60"/>
              <w:rPr>
                <w:rFonts w:ascii="Times New Roman" w:hAnsi="Times New Roman" w:cs="Times New Roman"/>
                <w:lang w:eastAsia="de-DE"/>
              </w:rPr>
            </w:pPr>
            <w:r w:rsidRPr="004F6EB0">
              <w:rPr>
                <w:lang w:eastAsia="de-DE"/>
              </w:rPr>
              <w:t>Quarz (SiO</w:t>
            </w:r>
            <w:r w:rsidRPr="004F6EB0">
              <w:rPr>
                <w:vertAlign w:val="subscript"/>
                <w:lang w:eastAsia="de-DE"/>
              </w:rPr>
              <w:t>2</w:t>
            </w:r>
            <w:r w:rsidRPr="004F6EB0">
              <w:rPr>
                <w:lang w:eastAsia="de-DE"/>
              </w:rPr>
              <w:t>)</w:t>
            </w:r>
          </w:p>
        </w:tc>
      </w:tr>
      <w:tr w:rsidR="004F6EB0" w:rsidRPr="004F6EB0" w14:paraId="4AFD9ECB" w14:textId="77777777" w:rsidTr="00AE74B1">
        <w:trPr>
          <w:jc w:val="center"/>
        </w:trPr>
        <w:tc>
          <w:tcPr>
            <w:tcW w:w="1163" w:type="dxa"/>
            <w:shd w:val="clear" w:color="auto" w:fill="DDDDDD" w:themeFill="background2"/>
            <w:hideMark/>
          </w:tcPr>
          <w:p w14:paraId="312F12FC" w14:textId="77777777" w:rsidR="004F6EB0" w:rsidRPr="004F6EB0" w:rsidRDefault="004F6EB0" w:rsidP="004F6EB0">
            <w:pPr>
              <w:spacing w:after="60"/>
              <w:jc w:val="center"/>
              <w:rPr>
                <w:rStyle w:val="Fett"/>
              </w:rPr>
            </w:pPr>
            <w:r w:rsidRPr="004F6EB0">
              <w:rPr>
                <w:rStyle w:val="Fett"/>
              </w:rPr>
              <w:t>8</w:t>
            </w:r>
          </w:p>
        </w:tc>
        <w:tc>
          <w:tcPr>
            <w:tcW w:w="3892" w:type="dxa"/>
            <w:hideMark/>
          </w:tcPr>
          <w:p w14:paraId="75F82057" w14:textId="77777777" w:rsidR="004F6EB0" w:rsidRPr="004F6EB0" w:rsidRDefault="004F6EB0" w:rsidP="004F6EB0">
            <w:pPr>
              <w:spacing w:after="60"/>
              <w:rPr>
                <w:rFonts w:ascii="Times New Roman" w:hAnsi="Times New Roman" w:cs="Times New Roman"/>
                <w:lang w:eastAsia="de-DE"/>
              </w:rPr>
            </w:pPr>
            <w:r w:rsidRPr="004F6EB0">
              <w:rPr>
                <w:lang w:eastAsia="de-DE"/>
              </w:rPr>
              <w:t>Topas (Al</w:t>
            </w:r>
            <w:r w:rsidRPr="004F6EB0">
              <w:rPr>
                <w:vertAlign w:val="subscript"/>
                <w:lang w:eastAsia="de-DE"/>
              </w:rPr>
              <w:t>2</w:t>
            </w:r>
            <w:r w:rsidRPr="004F6EB0">
              <w:rPr>
                <w:lang w:eastAsia="de-DE"/>
              </w:rPr>
              <w:t>F</w:t>
            </w:r>
            <w:r w:rsidRPr="004F6EB0">
              <w:rPr>
                <w:vertAlign w:val="subscript"/>
                <w:lang w:eastAsia="de-DE"/>
              </w:rPr>
              <w:t>2</w:t>
            </w:r>
            <w:r w:rsidRPr="004F6EB0">
              <w:rPr>
                <w:lang w:eastAsia="de-DE"/>
              </w:rPr>
              <w:t>SiO</w:t>
            </w:r>
            <w:r w:rsidRPr="004F6EB0">
              <w:rPr>
                <w:vertAlign w:val="subscript"/>
                <w:lang w:eastAsia="de-DE"/>
              </w:rPr>
              <w:t>4</w:t>
            </w:r>
            <w:r w:rsidRPr="004F6EB0">
              <w:rPr>
                <w:lang w:eastAsia="de-DE"/>
              </w:rPr>
              <w:t>)</w:t>
            </w:r>
          </w:p>
        </w:tc>
      </w:tr>
      <w:tr w:rsidR="004F6EB0" w:rsidRPr="004F6EB0" w14:paraId="3E9636FD" w14:textId="77777777" w:rsidTr="00AE74B1">
        <w:trPr>
          <w:jc w:val="center"/>
        </w:trPr>
        <w:tc>
          <w:tcPr>
            <w:tcW w:w="1163" w:type="dxa"/>
            <w:shd w:val="clear" w:color="auto" w:fill="DDDDDD" w:themeFill="background2"/>
            <w:hideMark/>
          </w:tcPr>
          <w:p w14:paraId="7EC1AEE1" w14:textId="77777777" w:rsidR="004F6EB0" w:rsidRPr="004F6EB0" w:rsidRDefault="004F6EB0" w:rsidP="004F6EB0">
            <w:pPr>
              <w:spacing w:after="60"/>
              <w:jc w:val="center"/>
              <w:rPr>
                <w:rStyle w:val="Fett"/>
              </w:rPr>
            </w:pPr>
            <w:r w:rsidRPr="004F6EB0">
              <w:rPr>
                <w:rStyle w:val="Fett"/>
              </w:rPr>
              <w:t>9</w:t>
            </w:r>
          </w:p>
        </w:tc>
        <w:tc>
          <w:tcPr>
            <w:tcW w:w="3892" w:type="dxa"/>
            <w:hideMark/>
          </w:tcPr>
          <w:p w14:paraId="675EE579" w14:textId="77777777" w:rsidR="004F6EB0" w:rsidRPr="004F6EB0" w:rsidRDefault="004F6EB0" w:rsidP="004F6EB0">
            <w:pPr>
              <w:spacing w:after="60"/>
              <w:rPr>
                <w:rFonts w:ascii="Times New Roman" w:hAnsi="Times New Roman" w:cs="Times New Roman"/>
                <w:lang w:eastAsia="de-DE"/>
              </w:rPr>
            </w:pPr>
            <w:r w:rsidRPr="004F6EB0">
              <w:rPr>
                <w:lang w:eastAsia="de-DE"/>
              </w:rPr>
              <w:t>Korund (Al</w:t>
            </w:r>
            <w:r w:rsidRPr="004F6EB0">
              <w:rPr>
                <w:vertAlign w:val="subscript"/>
                <w:lang w:eastAsia="de-DE"/>
              </w:rPr>
              <w:t>2</w:t>
            </w:r>
            <w:r w:rsidRPr="004F6EB0">
              <w:rPr>
                <w:lang w:eastAsia="de-DE"/>
              </w:rPr>
              <w:t>O</w:t>
            </w:r>
            <w:r w:rsidRPr="004F6EB0">
              <w:rPr>
                <w:vertAlign w:val="subscript"/>
                <w:lang w:eastAsia="de-DE"/>
              </w:rPr>
              <w:t>3</w:t>
            </w:r>
            <w:r w:rsidRPr="004F6EB0">
              <w:rPr>
                <w:lang w:eastAsia="de-DE"/>
              </w:rPr>
              <w:t>)</w:t>
            </w:r>
          </w:p>
        </w:tc>
      </w:tr>
      <w:tr w:rsidR="004F6EB0" w:rsidRPr="004F6EB0" w14:paraId="1ECA172A" w14:textId="77777777" w:rsidTr="00AE74B1">
        <w:trPr>
          <w:jc w:val="center"/>
        </w:trPr>
        <w:tc>
          <w:tcPr>
            <w:tcW w:w="1163" w:type="dxa"/>
            <w:shd w:val="clear" w:color="auto" w:fill="DDDDDD" w:themeFill="background2"/>
            <w:hideMark/>
          </w:tcPr>
          <w:p w14:paraId="23C84E32" w14:textId="77777777" w:rsidR="004F6EB0" w:rsidRPr="004F6EB0" w:rsidRDefault="004F6EB0" w:rsidP="004F6EB0">
            <w:pPr>
              <w:spacing w:after="60"/>
              <w:jc w:val="center"/>
              <w:rPr>
                <w:rStyle w:val="Fett"/>
              </w:rPr>
            </w:pPr>
            <w:r w:rsidRPr="004F6EB0">
              <w:rPr>
                <w:rStyle w:val="Fett"/>
              </w:rPr>
              <w:t>10</w:t>
            </w:r>
          </w:p>
        </w:tc>
        <w:tc>
          <w:tcPr>
            <w:tcW w:w="3892" w:type="dxa"/>
            <w:hideMark/>
          </w:tcPr>
          <w:p w14:paraId="566C962D" w14:textId="77777777" w:rsidR="004F6EB0" w:rsidRPr="004F6EB0" w:rsidRDefault="004F6EB0" w:rsidP="004F6EB0">
            <w:pPr>
              <w:spacing w:after="60"/>
              <w:rPr>
                <w:rFonts w:ascii="Times New Roman" w:hAnsi="Times New Roman" w:cs="Times New Roman"/>
                <w:lang w:eastAsia="de-DE"/>
              </w:rPr>
            </w:pPr>
            <w:r w:rsidRPr="004F6EB0">
              <w:rPr>
                <w:lang w:eastAsia="de-DE"/>
              </w:rPr>
              <w:t>Diamant</w:t>
            </w:r>
          </w:p>
        </w:tc>
      </w:tr>
    </w:tbl>
    <w:p w14:paraId="4048D4F6" w14:textId="23229DA2" w:rsidR="004F6EB0" w:rsidRDefault="004F6EB0" w:rsidP="004F6EB0">
      <w:pPr>
        <w:pStyle w:val="Beschriftung"/>
      </w:pPr>
      <w:bookmarkStart w:id="3" w:name="_Ref57715471"/>
      <w:r>
        <w:t xml:space="preserve">Tab. </w:t>
      </w:r>
      <w:r w:rsidR="00AE74B1">
        <w:fldChar w:fldCharType="begin"/>
      </w:r>
      <w:r w:rsidR="00AE74B1">
        <w:instrText xml:space="preserve"> SEQ Tab. \* ARABIC </w:instrText>
      </w:r>
      <w:r w:rsidR="00AE74B1">
        <w:fldChar w:fldCharType="separate"/>
      </w:r>
      <w:r w:rsidR="00AE74B1">
        <w:rPr>
          <w:noProof/>
        </w:rPr>
        <w:t>1</w:t>
      </w:r>
      <w:r w:rsidR="00AE74B1">
        <w:rPr>
          <w:noProof/>
        </w:rPr>
        <w:fldChar w:fldCharType="end"/>
      </w:r>
      <w:bookmarkEnd w:id="3"/>
      <w:r>
        <w:t xml:space="preserve">: </w:t>
      </w:r>
      <w:proofErr w:type="spellStart"/>
      <w:r>
        <w:t>Mohs’sche</w:t>
      </w:r>
      <w:proofErr w:type="spellEnd"/>
      <w:r>
        <w:t xml:space="preserve"> Härte-Skala</w:t>
      </w:r>
    </w:p>
    <w:p w14:paraId="20C4C168" w14:textId="7DD134F4" w:rsidR="004F6EB0" w:rsidRDefault="004F6EB0" w:rsidP="004F6EB0">
      <w:pPr>
        <w:rPr>
          <w:rFonts w:cs="Arial"/>
        </w:rPr>
      </w:pPr>
      <w:proofErr w:type="spellStart"/>
      <w:r w:rsidRPr="004F6EB0">
        <w:rPr>
          <w:rStyle w:val="Fett"/>
        </w:rPr>
        <w:t>Knoop</w:t>
      </w:r>
      <w:r>
        <w:rPr>
          <w:rStyle w:val="Fett"/>
        </w:rPr>
        <w:t>‘</w:t>
      </w:r>
      <w:r w:rsidRPr="004F6EB0">
        <w:rPr>
          <w:rStyle w:val="Fett"/>
        </w:rPr>
        <w:t>sche</w:t>
      </w:r>
      <w:proofErr w:type="spellEnd"/>
      <w:r w:rsidRPr="004F6EB0">
        <w:rPr>
          <w:rStyle w:val="Fett"/>
        </w:rPr>
        <w:t xml:space="preserve"> Härte</w:t>
      </w:r>
      <w:r w:rsidRPr="004F6EB0">
        <w:t xml:space="preserve">: </w:t>
      </w:r>
      <w:r>
        <w:rPr>
          <w:rFonts w:cs="Arial"/>
        </w:rPr>
        <w:t xml:space="preserve">Die Messung erfolgt, indem eine Diamant-Pyramide mit genau festgelegter Geometrie mit Gewichten belastet wird. Die </w:t>
      </w:r>
      <w:proofErr w:type="spellStart"/>
      <w:r>
        <w:rPr>
          <w:rFonts w:cs="Arial"/>
        </w:rPr>
        <w:t>Knoop‘sche</w:t>
      </w:r>
      <w:proofErr w:type="spellEnd"/>
      <w:r>
        <w:rPr>
          <w:rFonts w:cs="Arial"/>
        </w:rPr>
        <w:t xml:space="preserve"> Härte ist also die Last bezogen auf die Oberfläche des Eindrucks.</w:t>
      </w:r>
    </w:p>
    <w:p w14:paraId="5DE970A5" w14:textId="3648E883" w:rsidR="004F6EB0" w:rsidRDefault="004F6EB0" w:rsidP="004F6EB0">
      <w:pPr>
        <w:pStyle w:val="berschrift2"/>
      </w:pPr>
      <w:bookmarkStart w:id="4" w:name="_Toc57874529"/>
      <w:r>
        <w:t>Graphit</w:t>
      </w:r>
      <w:bookmarkEnd w:id="4"/>
    </w:p>
    <w:p w14:paraId="260CCD52" w14:textId="333A4561" w:rsidR="004F6EB0" w:rsidRDefault="004F6EB0" w:rsidP="004F6EB0">
      <w:r>
        <w:t>Diese Modifikation des Kohlenstoffs hat eine Knoop-Härte von 0,12 </w:t>
      </w:r>
      <w:proofErr w:type="spellStart"/>
      <w:r>
        <w:t>GPa</w:t>
      </w:r>
      <w:proofErr w:type="spellEnd"/>
      <w:r>
        <w:t xml:space="preserve"> und eine Mohshärte von 1 - 2 und ist somit das weichste feste Element. Wenn man Graphit über normales Papier zieht, kann man bereits einen Abrieb erkennen. Diese geringe Härte liegt begründet in seiner Kristall-Struktur. Graphit kristallisiert in Schicht-Strukturen. Die C-Atome bilden innerhalb der Schichten regelmäßige Sechsecke (</w:t>
      </w:r>
      <w:r w:rsidR="00B440F7">
        <w:rPr>
          <w:color w:val="FF00FF" w:themeColor="accent4"/>
        </w:rPr>
        <w:fldChar w:fldCharType="begin"/>
      </w:r>
      <w:r w:rsidR="00B440F7">
        <w:instrText xml:space="preserve"> REF _Ref57874559 \h </w:instrText>
      </w:r>
      <w:r w:rsidR="00B440F7">
        <w:rPr>
          <w:color w:val="FF00FF" w:themeColor="accent4"/>
        </w:rPr>
      </w:r>
      <w:r w:rsidR="00B440F7">
        <w:rPr>
          <w:color w:val="FF00FF" w:themeColor="accent4"/>
        </w:rPr>
        <w:fldChar w:fldCharType="separate"/>
      </w:r>
      <w:r w:rsidR="00AE74B1">
        <w:t xml:space="preserve">Abb. </w:t>
      </w:r>
      <w:r w:rsidR="00AE74B1">
        <w:rPr>
          <w:noProof/>
        </w:rPr>
        <w:t>1</w:t>
      </w:r>
      <w:r w:rsidR="00B440F7">
        <w:rPr>
          <w:color w:val="FF00FF" w:themeColor="accent4"/>
        </w:rPr>
        <w:fldChar w:fldCharType="end"/>
      </w:r>
      <w:r>
        <w:t>). Die Atome sind sp</w:t>
      </w:r>
      <w:r>
        <w:rPr>
          <w:vertAlign w:val="superscript"/>
        </w:rPr>
        <w:t>2</w:t>
      </w:r>
      <w:r>
        <w:t>-hybridisiert und bilden mit jedem Nachbarn eine σ-Bindung.</w:t>
      </w:r>
    </w:p>
    <w:p w14:paraId="2A3A95E1" w14:textId="2ADBCE5D" w:rsidR="004F6EB0" w:rsidRDefault="004F6EB0" w:rsidP="004F6EB0">
      <w:pPr>
        <w:pStyle w:val="Bilder"/>
      </w:pPr>
      <w:r>
        <w:rPr>
          <w:lang w:eastAsia="de-DE"/>
        </w:rPr>
        <w:drawing>
          <wp:inline distT="0" distB="0" distL="0" distR="0" wp14:anchorId="441943D8" wp14:editId="30C957EA">
            <wp:extent cx="2109435" cy="2880000"/>
            <wp:effectExtent l="0" t="0" r="5715" b="0"/>
            <wp:docPr id="2" name="Grafik 2" descr="Graphit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tstrukt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435" cy="2880000"/>
                    </a:xfrm>
                    <a:prstGeom prst="rect">
                      <a:avLst/>
                    </a:prstGeom>
                    <a:noFill/>
                    <a:ln>
                      <a:noFill/>
                    </a:ln>
                  </pic:spPr>
                </pic:pic>
              </a:graphicData>
            </a:graphic>
          </wp:inline>
        </w:drawing>
      </w:r>
    </w:p>
    <w:p w14:paraId="4D8887B9" w14:textId="4C87D714" w:rsidR="004F6EB0" w:rsidRDefault="004F6EB0" w:rsidP="004F6EB0">
      <w:pPr>
        <w:pStyle w:val="Beschriftung"/>
      </w:pPr>
      <w:bookmarkStart w:id="5" w:name="_Ref57874559"/>
      <w:r>
        <w:t xml:space="preserve">Abb. </w:t>
      </w:r>
      <w:r w:rsidR="00AE74B1">
        <w:fldChar w:fldCharType="begin"/>
      </w:r>
      <w:r w:rsidR="00AE74B1">
        <w:instrText xml:space="preserve"> SEQ Abb. \* ARABIC </w:instrText>
      </w:r>
      <w:r w:rsidR="00AE74B1">
        <w:fldChar w:fldCharType="separate"/>
      </w:r>
      <w:r w:rsidR="00AE74B1">
        <w:rPr>
          <w:noProof/>
        </w:rPr>
        <w:t>1</w:t>
      </w:r>
      <w:r w:rsidR="00AE74B1">
        <w:rPr>
          <w:noProof/>
        </w:rPr>
        <w:fldChar w:fldCharType="end"/>
      </w:r>
      <w:bookmarkEnd w:id="5"/>
      <w:r>
        <w:t>: Kristall-Struktur des Graphit</w:t>
      </w:r>
    </w:p>
    <w:p w14:paraId="1D6DAAA7" w14:textId="73D44EFA" w:rsidR="004F6EB0" w:rsidRDefault="004F6EB0" w:rsidP="004F6EB0">
      <w:pPr>
        <w:rPr>
          <w:rFonts w:cs="Arial"/>
        </w:rPr>
      </w:pPr>
      <w:r>
        <w:rPr>
          <w:rFonts w:cs="Arial"/>
        </w:rPr>
        <w:lastRenderedPageBreak/>
        <w:t>Das vierte Elektron befindet sich in einem p-Orbital, das senkrecht zur Schicht-Ebene steht (</w:t>
      </w:r>
      <w:r w:rsidR="00B440F7">
        <w:rPr>
          <w:rFonts w:cs="Arial"/>
          <w:color w:val="FF00FF" w:themeColor="accent4"/>
        </w:rPr>
        <w:fldChar w:fldCharType="begin"/>
      </w:r>
      <w:r w:rsidR="00B440F7">
        <w:rPr>
          <w:rFonts w:cs="Arial"/>
        </w:rPr>
        <w:instrText xml:space="preserve"> REF _Ref57874564 \h </w:instrText>
      </w:r>
      <w:r w:rsidR="00B440F7">
        <w:rPr>
          <w:rFonts w:cs="Arial"/>
          <w:color w:val="FF00FF" w:themeColor="accent4"/>
        </w:rPr>
      </w:r>
      <w:r w:rsidR="00B440F7">
        <w:rPr>
          <w:rFonts w:cs="Arial"/>
          <w:color w:val="FF00FF" w:themeColor="accent4"/>
        </w:rPr>
        <w:fldChar w:fldCharType="separate"/>
      </w:r>
      <w:r w:rsidR="00AE74B1">
        <w:t xml:space="preserve">Abb. </w:t>
      </w:r>
      <w:r w:rsidR="00AE74B1">
        <w:rPr>
          <w:noProof/>
        </w:rPr>
        <w:t>2</w:t>
      </w:r>
      <w:r w:rsidR="00B440F7">
        <w:rPr>
          <w:rFonts w:cs="Arial"/>
          <w:color w:val="FF00FF" w:themeColor="accent4"/>
        </w:rPr>
        <w:fldChar w:fldCharType="end"/>
      </w:r>
      <w:r>
        <w:rPr>
          <w:rFonts w:cs="Arial"/>
        </w:rPr>
        <w:t>). Diese p-Orbitale bilden delokalisierte (p-p)-π-Bindungen aus, die sich über die gesamte Schicht erstrecken.</w:t>
      </w:r>
    </w:p>
    <w:p w14:paraId="44D294B3" w14:textId="1D46EBC1" w:rsidR="004F6EB0" w:rsidRDefault="004F6EB0" w:rsidP="004F6EB0">
      <w:pPr>
        <w:pStyle w:val="Bilder"/>
      </w:pPr>
      <w:r>
        <w:rPr>
          <w:lang w:eastAsia="de-DE"/>
        </w:rPr>
        <w:drawing>
          <wp:inline distT="0" distB="0" distL="0" distR="0" wp14:anchorId="250D5C15" wp14:editId="3BD77ADC">
            <wp:extent cx="2700244" cy="180000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244" cy="1800000"/>
                    </a:xfrm>
                    <a:prstGeom prst="rect">
                      <a:avLst/>
                    </a:prstGeom>
                    <a:noFill/>
                    <a:ln>
                      <a:noFill/>
                    </a:ln>
                  </pic:spPr>
                </pic:pic>
              </a:graphicData>
            </a:graphic>
          </wp:inline>
        </w:drawing>
      </w:r>
    </w:p>
    <w:p w14:paraId="44CF0F86" w14:textId="240B11E9" w:rsidR="004F6EB0" w:rsidRDefault="004F6EB0" w:rsidP="004F6EB0">
      <w:pPr>
        <w:pStyle w:val="Beschriftung"/>
      </w:pPr>
      <w:bookmarkStart w:id="6" w:name="_Ref57874564"/>
      <w:r>
        <w:t xml:space="preserve">Abb. </w:t>
      </w:r>
      <w:r w:rsidR="00AE74B1">
        <w:fldChar w:fldCharType="begin"/>
      </w:r>
      <w:r w:rsidR="00AE74B1">
        <w:instrText xml:space="preserve"> SEQ Abb. \* ARABIC </w:instrText>
      </w:r>
      <w:r w:rsidR="00AE74B1">
        <w:fldChar w:fldCharType="separate"/>
      </w:r>
      <w:r w:rsidR="00AE74B1">
        <w:rPr>
          <w:noProof/>
        </w:rPr>
        <w:t>2</w:t>
      </w:r>
      <w:r w:rsidR="00AE74B1">
        <w:rPr>
          <w:noProof/>
        </w:rPr>
        <w:fldChar w:fldCharType="end"/>
      </w:r>
      <w:bookmarkEnd w:id="6"/>
      <w:r>
        <w:t>: Lage der p-Orbitale in Graphit</w:t>
      </w:r>
    </w:p>
    <w:p w14:paraId="6A78B844" w14:textId="18B97F9B" w:rsidR="004F6EB0" w:rsidRDefault="004F6EB0" w:rsidP="004F6EB0">
      <w:pPr>
        <w:rPr>
          <w:rFonts w:cs="Arial"/>
        </w:rPr>
      </w:pPr>
      <w:r>
        <w:rPr>
          <w:rFonts w:cs="Arial"/>
        </w:rPr>
        <w:t>Der C-C-Abstand innerhalb der Schichten beträgt 142 pm. Die schwachen van-der-Waals-Kräfte zwischen den Schichten verursachen hier einen Abstand von 335 pm, was die leichte Verschiebbarkeit der Schichten gegeneinander erklärt.</w:t>
      </w:r>
    </w:p>
    <w:p w14:paraId="1F61253E" w14:textId="0EC15141" w:rsidR="004F6EB0" w:rsidRDefault="004F6EB0" w:rsidP="004F6EB0">
      <w:pPr>
        <w:rPr>
          <w:rFonts w:cs="Arial"/>
        </w:rPr>
      </w:pPr>
      <w:r>
        <w:rPr>
          <w:rFonts w:cs="Arial"/>
        </w:rPr>
        <w:t>Verwendung findet Graphit als Schmiermittel und aufgrund seiner guten elektrischen Leitfähigkeit als Elektroden-Material.</w:t>
      </w:r>
    </w:p>
    <w:p w14:paraId="2956D40D" w14:textId="65C6D3BC" w:rsidR="004F6EB0" w:rsidRDefault="00B25F0A" w:rsidP="00B25F0A">
      <w:pPr>
        <w:pStyle w:val="berschrift2"/>
      </w:pPr>
      <w:bookmarkStart w:id="7" w:name="_Toc57874530"/>
      <w:r>
        <w:t>Diamant</w:t>
      </w:r>
      <w:bookmarkEnd w:id="7"/>
    </w:p>
    <w:p w14:paraId="17B5B2AF" w14:textId="76E97C30" w:rsidR="00B25F0A" w:rsidRDefault="00B25F0A" w:rsidP="00B25F0A">
      <w:pPr>
        <w:rPr>
          <w:rFonts w:cs="Arial"/>
        </w:rPr>
      </w:pPr>
      <w:r>
        <w:rPr>
          <w:rFonts w:cs="Arial"/>
        </w:rPr>
        <w:t xml:space="preserve">Bereits von den alten Griechen wurde der Diamant als </w:t>
      </w:r>
      <w:proofErr w:type="spellStart"/>
      <w:r>
        <w:rPr>
          <w:rFonts w:cs="Arial"/>
        </w:rPr>
        <w:t>adamas</w:t>
      </w:r>
      <w:proofErr w:type="spellEnd"/>
      <w:r>
        <w:rPr>
          <w:rFonts w:cs="Arial"/>
        </w:rPr>
        <w:t xml:space="preserve"> (unbezwingbar) bezeichnet. Einkristalliner Diamant erreicht auf der Härte-Skala nach Knoop den absoluten Höchstwert von 90 </w:t>
      </w:r>
      <w:proofErr w:type="spellStart"/>
      <w:r>
        <w:rPr>
          <w:rFonts w:cs="Arial"/>
        </w:rPr>
        <w:t>G</w:t>
      </w:r>
      <w:r w:rsidR="00AE74B1">
        <w:rPr>
          <w:rFonts w:cs="Arial"/>
        </w:rPr>
        <w:t>P</w:t>
      </w:r>
      <w:r>
        <w:rPr>
          <w:rFonts w:cs="Arial"/>
        </w:rPr>
        <w:t>a</w:t>
      </w:r>
      <w:proofErr w:type="spellEnd"/>
      <w:r>
        <w:rPr>
          <w:rFonts w:cs="Arial"/>
        </w:rPr>
        <w:t>. Auch hier liegt die Härte in der Kristall-Struktur begründet. Im Kristall ist jedes C-Atom tetraedrisch von vier C-Atomen umgeben (</w:t>
      </w:r>
      <w:r w:rsidR="00B440F7">
        <w:rPr>
          <w:rFonts w:cs="Arial"/>
          <w:color w:val="FF00FF" w:themeColor="accent4"/>
        </w:rPr>
        <w:fldChar w:fldCharType="begin"/>
      </w:r>
      <w:r w:rsidR="00B440F7">
        <w:rPr>
          <w:rFonts w:cs="Arial"/>
        </w:rPr>
        <w:instrText xml:space="preserve"> REF _Ref57874571 \h </w:instrText>
      </w:r>
      <w:r w:rsidR="00B440F7">
        <w:rPr>
          <w:rFonts w:cs="Arial"/>
          <w:color w:val="FF00FF" w:themeColor="accent4"/>
        </w:rPr>
      </w:r>
      <w:r w:rsidR="00B440F7">
        <w:rPr>
          <w:rFonts w:cs="Arial"/>
          <w:color w:val="FF00FF" w:themeColor="accent4"/>
        </w:rPr>
        <w:fldChar w:fldCharType="separate"/>
      </w:r>
      <w:r w:rsidR="00AE74B1">
        <w:t xml:space="preserve">Abb. </w:t>
      </w:r>
      <w:r w:rsidR="00AE74B1">
        <w:rPr>
          <w:noProof/>
        </w:rPr>
        <w:t>3</w:t>
      </w:r>
      <w:r w:rsidR="00B440F7">
        <w:rPr>
          <w:rFonts w:cs="Arial"/>
          <w:color w:val="FF00FF" w:themeColor="accent4"/>
        </w:rPr>
        <w:fldChar w:fldCharType="end"/>
      </w:r>
      <w:r>
        <w:rPr>
          <w:rFonts w:cs="Arial"/>
        </w:rPr>
        <w:t>). Die Bindung entsteht durch eine Überlappung der sp</w:t>
      </w:r>
      <w:r>
        <w:rPr>
          <w:rFonts w:cs="Arial"/>
          <w:vertAlign w:val="superscript"/>
        </w:rPr>
        <w:t>3</w:t>
      </w:r>
      <w:r>
        <w:rPr>
          <w:rFonts w:cs="Arial"/>
        </w:rPr>
        <w:t>-Hybridorbitale der C-Atome. Alle Valenz-Elektronen sind in den sp</w:t>
      </w:r>
      <w:r>
        <w:rPr>
          <w:rFonts w:cs="Arial"/>
          <w:vertAlign w:val="superscript"/>
        </w:rPr>
        <w:t>3</w:t>
      </w:r>
      <w:r>
        <w:rPr>
          <w:rFonts w:cs="Arial"/>
        </w:rPr>
        <w:t>-Hybrid-Orbitalen lokalisiert.</w:t>
      </w:r>
    </w:p>
    <w:p w14:paraId="4437A75E" w14:textId="5DF323BC" w:rsidR="00B25F0A" w:rsidRDefault="00B25F0A" w:rsidP="00B25F0A">
      <w:pPr>
        <w:pStyle w:val="Bilder"/>
      </w:pPr>
      <w:r>
        <w:rPr>
          <w:lang w:eastAsia="de-DE"/>
        </w:rPr>
        <w:drawing>
          <wp:inline distT="0" distB="0" distL="0" distR="0" wp14:anchorId="10086044" wp14:editId="5D5091F9">
            <wp:extent cx="3050540" cy="26746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0540" cy="2674620"/>
                    </a:xfrm>
                    <a:prstGeom prst="rect">
                      <a:avLst/>
                    </a:prstGeom>
                    <a:noFill/>
                    <a:ln>
                      <a:noFill/>
                    </a:ln>
                  </pic:spPr>
                </pic:pic>
              </a:graphicData>
            </a:graphic>
          </wp:inline>
        </w:drawing>
      </w:r>
    </w:p>
    <w:p w14:paraId="53AED304" w14:textId="7CAACEBB" w:rsidR="00B25F0A" w:rsidRDefault="00B25F0A" w:rsidP="00B25F0A">
      <w:pPr>
        <w:pStyle w:val="Beschriftung"/>
      </w:pPr>
      <w:bookmarkStart w:id="8" w:name="_Ref57874571"/>
      <w:r>
        <w:t xml:space="preserve">Abb. </w:t>
      </w:r>
      <w:r w:rsidR="00AE74B1">
        <w:fldChar w:fldCharType="begin"/>
      </w:r>
      <w:r w:rsidR="00AE74B1">
        <w:instrText xml:space="preserve"> SEQ Abb. \* ARABIC </w:instrText>
      </w:r>
      <w:r w:rsidR="00AE74B1">
        <w:fldChar w:fldCharType="separate"/>
      </w:r>
      <w:r w:rsidR="00AE74B1">
        <w:rPr>
          <w:noProof/>
        </w:rPr>
        <w:t>3</w:t>
      </w:r>
      <w:r w:rsidR="00AE74B1">
        <w:rPr>
          <w:noProof/>
        </w:rPr>
        <w:fldChar w:fldCharType="end"/>
      </w:r>
      <w:bookmarkEnd w:id="8"/>
      <w:r>
        <w:t>: Kristall-Struktur des Diamant [</w:t>
      </w:r>
      <w:r>
        <w:fldChar w:fldCharType="begin"/>
      </w:r>
      <w:r>
        <w:instrText xml:space="preserve"> REF _Ref57717911 \r \h </w:instrText>
      </w:r>
      <w:r>
        <w:fldChar w:fldCharType="separate"/>
      </w:r>
      <w:r w:rsidR="00AE74B1">
        <w:rPr>
          <w:b/>
          <w:bCs/>
        </w:rPr>
        <w:t>Fehler! Verweisquelle konnte nicht gefunden werden.</w:t>
      </w:r>
      <w:r>
        <w:fldChar w:fldCharType="end"/>
      </w:r>
      <w:r>
        <w:t>]</w:t>
      </w:r>
    </w:p>
    <w:p w14:paraId="51581723" w14:textId="2351F5AE" w:rsidR="00B25F0A" w:rsidRDefault="00B25F0A" w:rsidP="00B25F0A">
      <w:pPr>
        <w:rPr>
          <w:rFonts w:cs="Arial"/>
        </w:rPr>
      </w:pPr>
      <w:r>
        <w:rPr>
          <w:rFonts w:cs="Arial"/>
        </w:rPr>
        <w:t>Diamant ist metastabil und wandelt sich bei 800 - 900°C zu Graphit um. Wegen der hohen Bindungsenergie von 348 kJ/mol ist Diamant sehr hart, außerdem das teuerste der kommerziell zugänglichen natürlichen Elemente. 1 g (1ct= 0,2g) kostet mehr als 50.000 Euro.</w:t>
      </w:r>
    </w:p>
    <w:p w14:paraId="1A4AEA75" w14:textId="64473997" w:rsidR="00B25F0A" w:rsidRDefault="00B25F0A" w:rsidP="00B25F0A">
      <w:r>
        <w:t>Heute werden Diamanten auch synthetisch hergestellt. Eine gezielte und relativ hohe Ausbeute wurde jedoch erst 1953 mit der Entwicklung der Hochdruck-Presse möglich. In diesen werden mit Hilfe von Nickel-Katalysatoren unter einem Druck von 70.000 – 100.000 </w:t>
      </w:r>
      <w:proofErr w:type="spellStart"/>
      <w:r>
        <w:t>atm</w:t>
      </w:r>
      <w:proofErr w:type="spellEnd"/>
      <w:r>
        <w:t xml:space="preserve"> und einer Temperatur zwischen 15.000 - 18.000°C Diamanten hergestellt. Wegen dieses enormen Aufwandes galt der Diamant lange Zeit als der einzige Edelstein, dessen synthetische Version teurer ist, als die natürliche. Heute jedoch werden 90% der in der Industrie benötigten Diamanten synthetisch hergestellt. Damit diese Industrie-Diamanten aber nicht als Schmucksteine Verwendung finden, werden sie durch Verunreinigungen </w:t>
      </w:r>
      <w:proofErr w:type="spellStart"/>
      <w:r>
        <w:t>tiefgelb</w:t>
      </w:r>
      <w:proofErr w:type="spellEnd"/>
      <w:r>
        <w:t xml:space="preserve"> eingefärbt, da farblose Diamanten (top </w:t>
      </w:r>
      <w:proofErr w:type="spellStart"/>
      <w:r>
        <w:t>wesselton</w:t>
      </w:r>
      <w:proofErr w:type="spellEnd"/>
      <w:r>
        <w:t>) als die wertvollsten Schmucksteine angesehen werden.</w:t>
      </w:r>
    </w:p>
    <w:p w14:paraId="5582594B" w14:textId="1C0175BD" w:rsidR="00B25F0A" w:rsidRDefault="00B25F0A" w:rsidP="00B25F0A">
      <w:pPr>
        <w:pStyle w:val="berschrift1"/>
      </w:pPr>
      <w:bookmarkStart w:id="9" w:name="_Toc57874531"/>
      <w:r>
        <w:t>Silicium: das reinste Element und der perfekteste Kristall</w:t>
      </w:r>
      <w:bookmarkEnd w:id="9"/>
    </w:p>
    <w:p w14:paraId="7F0E8A48" w14:textId="4CBBBDEA" w:rsidR="00B25F0A" w:rsidRDefault="00B25F0A" w:rsidP="00B25F0A">
      <w:r>
        <w:t xml:space="preserve">Da die Abtrennung letzter Spuren von Verunreinigungen ausgesprochen schwierig ist, ist sie nur in besonderen Fällen gerechtfertigt. Ein solcher Fall ist das Silicium, da es in reinster Form in großen Mengen in der Halbleiter-Technologie benötigt wird. Man kann es als </w:t>
      </w:r>
      <w:r w:rsidRPr="00B25F0A">
        <w:rPr>
          <w:rStyle w:val="Hervorhebung"/>
        </w:rPr>
        <w:t>das reinste kommerziell hergestellte Element</w:t>
      </w:r>
      <w:r>
        <w:t xml:space="preserve"> bezeichnen.</w:t>
      </w:r>
    </w:p>
    <w:p w14:paraId="5971908C" w14:textId="0DE122C0" w:rsidR="00B25F0A" w:rsidRDefault="00B25F0A" w:rsidP="00B25F0A">
      <w:r>
        <w:t xml:space="preserve">Einkristallines </w:t>
      </w:r>
      <w:proofErr w:type="spellStart"/>
      <w:r>
        <w:t>Reinst</w:t>
      </w:r>
      <w:proofErr w:type="spellEnd"/>
      <w:r>
        <w:t>-Silicium enthält weniger als 10</w:t>
      </w:r>
      <w:r>
        <w:rPr>
          <w:vertAlign w:val="superscript"/>
        </w:rPr>
        <w:t>-9</w:t>
      </w:r>
      <w:r>
        <w:t xml:space="preserve"> Atom% metallische Verunreinigungen. Zum Vergleich: Löst man 1 Stück Würfelzucker (2,7 g) in 2,7 Mio. Liter Wasser (etwa das Volumen eines kleinen Tank-Schiffes), dann liegt die Zucker-Konzentration etwa in diesem Bereich. Dieses </w:t>
      </w:r>
      <w:proofErr w:type="spellStart"/>
      <w:r>
        <w:t>Reinst</w:t>
      </w:r>
      <w:proofErr w:type="spellEnd"/>
      <w:r>
        <w:t>-Silicium hat eine beinahe unglaubliche Kristall-Perfektion. 1 cm</w:t>
      </w:r>
      <w:r>
        <w:rPr>
          <w:vertAlign w:val="superscript"/>
        </w:rPr>
        <w:t>3</w:t>
      </w:r>
      <w:r>
        <w:t xml:space="preserve"> einkristallines Silicium enthält ca. 5*10</w:t>
      </w:r>
      <w:r>
        <w:rPr>
          <w:vertAlign w:val="superscript"/>
        </w:rPr>
        <w:t>22</w:t>
      </w:r>
      <w:r>
        <w:t> Atome, von denen jedoch nur jedes 10</w:t>
      </w:r>
      <w:r>
        <w:rPr>
          <w:vertAlign w:val="superscript"/>
        </w:rPr>
        <w:t>18</w:t>
      </w:r>
      <w:r>
        <w:t>te falsch eingebaut ist.</w:t>
      </w:r>
    </w:p>
    <w:p w14:paraId="10FED507" w14:textId="44E853C6" w:rsidR="00B25F0A" w:rsidRDefault="00B25F0A" w:rsidP="00B25F0A">
      <w:pPr>
        <w:rPr>
          <w:rFonts w:cs="Arial"/>
        </w:rPr>
      </w:pPr>
      <w:r>
        <w:rPr>
          <w:rFonts w:cs="Arial"/>
        </w:rPr>
        <w:t>Dementsprechend aufwendig ist auch die Herstellung von reinstem Silicium.</w:t>
      </w:r>
    </w:p>
    <w:p w14:paraId="1FE2A85A" w14:textId="4FB1D411" w:rsidR="00B25F0A" w:rsidRPr="001F0D10" w:rsidRDefault="00B25F0A" w:rsidP="001F0D10">
      <w:pPr>
        <w:pStyle w:val="berschrift2"/>
      </w:pPr>
      <w:bookmarkStart w:id="10" w:name="_Toc57874532"/>
      <w:r w:rsidRPr="001F0D10">
        <w:t xml:space="preserve">Herstellung von </w:t>
      </w:r>
      <w:proofErr w:type="spellStart"/>
      <w:r w:rsidRPr="001F0D10">
        <w:t>Reinst</w:t>
      </w:r>
      <w:proofErr w:type="spellEnd"/>
      <w:r w:rsidRPr="001F0D10">
        <w:t>-Silicium</w:t>
      </w:r>
      <w:bookmarkEnd w:id="10"/>
    </w:p>
    <w:p w14:paraId="74215DA6" w14:textId="7204586E" w:rsidR="00B25F0A" w:rsidRPr="00B25F0A" w:rsidRDefault="00B25F0A" w:rsidP="00B25F0A">
      <w:pPr>
        <w:pStyle w:val="Liste1Aufzhlung"/>
        <w:numPr>
          <w:ilvl w:val="1"/>
          <w:numId w:val="21"/>
        </w:numPr>
      </w:pPr>
      <w:r w:rsidRPr="001F0D10">
        <w:rPr>
          <w:rStyle w:val="Fett"/>
        </w:rPr>
        <w:t>Stufe</w:t>
      </w:r>
      <w:r>
        <w:t xml:space="preserve">: </w:t>
      </w:r>
      <w:r>
        <w:rPr>
          <w:rFonts w:cs="Arial"/>
        </w:rPr>
        <w:t>elektrothermische Reduktion von Siliciumdioxid mit Koks und Kohle im Niederschachtofen</w:t>
      </w:r>
    </w:p>
    <w:p w14:paraId="4CB7A6A1" w14:textId="77777777" w:rsidR="001F0D10" w:rsidRPr="00AE74B1" w:rsidRDefault="00AE74B1" w:rsidP="00B25F0A">
      <w:pPr>
        <w:pStyle w:val="Formeln"/>
        <w:rPr>
          <w:rFonts w:eastAsiaTheme="minorEastAsia"/>
          <w:lang w:val="en-US"/>
        </w:rPr>
      </w:pPr>
      <m:oMathPara>
        <m:oMath>
          <m:sSub>
            <m:sSubPr>
              <m:ctrlPr>
                <w:rPr>
                  <w:rFonts w:ascii="Cambria Math" w:hAnsi="Cambria Math"/>
                  <w:color w:val="00BF00" w:themeColor="accent3" w:themeShade="BF"/>
                </w:rPr>
              </m:ctrlPr>
            </m:sSubPr>
            <m:e>
              <w:proofErr w:type="spellStart"/>
              <m:r>
                <m:rPr>
                  <m:nor/>
                </m:rPr>
                <w:rPr>
                  <w:color w:val="00BF00" w:themeColor="accent3" w:themeShade="BF"/>
                  <w:lang w:val="en-US"/>
                </w:rPr>
                <m:t>SiO</m:t>
              </m:r>
              <w:proofErr w:type="spellEnd"/>
            </m:e>
            <m:sub>
              <m:r>
                <m:rPr>
                  <m:nor/>
                </m:rPr>
                <w:rPr>
                  <w:color w:val="00BF00" w:themeColor="accent3" w:themeShade="BF"/>
                  <w:lang w:val="en-US"/>
                </w:rPr>
                <m:t>2</m:t>
              </m:r>
            </m:sub>
          </m:sSub>
          <m:r>
            <m:rPr>
              <m:nor/>
            </m:rPr>
            <w:rPr>
              <w:color w:val="00BF00" w:themeColor="accent3" w:themeShade="BF"/>
              <w:lang w:val="en-US"/>
            </w:rPr>
            <m:t xml:space="preserve"> + 2 C </m:t>
          </m:r>
          <m:r>
            <m:rPr>
              <m:nor/>
            </m:rPr>
            <w:rPr>
              <w:rFonts w:ascii="Cambria Math" w:hAnsi="Cambria Math" w:cs="Cambria Math"/>
              <w:color w:val="00BF00" w:themeColor="accent3" w:themeShade="BF"/>
            </w:rPr>
            <m:t>⟶</m:t>
          </m:r>
          <m:r>
            <m:rPr>
              <m:nor/>
            </m:rPr>
            <w:rPr>
              <w:color w:val="00BF00" w:themeColor="accent3" w:themeShade="BF"/>
              <w:lang w:val="en-US"/>
            </w:rPr>
            <m:t xml:space="preserve"> Si + 2 CO</m:t>
          </m:r>
        </m:oMath>
      </m:oMathPara>
    </w:p>
    <w:p w14:paraId="2BC15E83" w14:textId="1FAB9877" w:rsidR="00B25F0A" w:rsidRPr="00AE74B1" w:rsidRDefault="00B25F0A" w:rsidP="00B25F0A">
      <w:pPr>
        <w:pStyle w:val="Formeln"/>
        <w:rPr>
          <w:rFonts w:eastAsiaTheme="minorEastAsia"/>
          <w:lang w:val="en-US"/>
        </w:rPr>
      </w:pPr>
      <w:r w:rsidRPr="00AE74B1">
        <w:rPr>
          <w:rFonts w:eastAsiaTheme="minorEastAsia"/>
          <w:lang w:val="en-US"/>
        </w:rPr>
        <w:t>T= 2.100 K</w:t>
      </w:r>
      <w:r w:rsidRPr="00AE74B1">
        <w:rPr>
          <w:rFonts w:eastAsiaTheme="minorEastAsia"/>
          <w:lang w:val="en-US"/>
        </w:rPr>
        <w:tab/>
      </w:r>
      <w:r w:rsidR="001F0D10" w:rsidRPr="00AE74B1">
        <w:rPr>
          <w:rFonts w:eastAsiaTheme="minorEastAsia"/>
          <w:lang w:val="en-US"/>
        </w:rPr>
        <w:tab/>
      </w:r>
      <w:r>
        <w:rPr>
          <w:rFonts w:eastAsiaTheme="minorEastAsia" w:cs="Arial"/>
        </w:rPr>
        <w:t>Δ</w:t>
      </w:r>
      <w:r w:rsidRPr="00AE74B1">
        <w:rPr>
          <w:rFonts w:eastAsiaTheme="minorEastAsia"/>
          <w:lang w:val="en-US"/>
        </w:rPr>
        <w:t>H</w:t>
      </w:r>
      <w:r w:rsidRPr="00AE74B1">
        <w:rPr>
          <w:rFonts w:eastAsiaTheme="minorEastAsia"/>
          <w:vertAlign w:val="subscript"/>
          <w:lang w:val="en-US"/>
        </w:rPr>
        <w:t>2100</w:t>
      </w:r>
      <w:r w:rsidRPr="00AE74B1">
        <w:rPr>
          <w:rFonts w:eastAsiaTheme="minorEastAsia"/>
          <w:lang w:val="en-US"/>
        </w:rPr>
        <w:t>= +696 kJ</w:t>
      </w:r>
    </w:p>
    <w:p w14:paraId="51994ABB" w14:textId="7CA5D374" w:rsidR="00B25F0A" w:rsidRPr="00B25F0A" w:rsidRDefault="00B25F0A" w:rsidP="001F0D10">
      <w:pPr>
        <w:pStyle w:val="Liste2Aufzhlung"/>
        <w:numPr>
          <w:ilvl w:val="3"/>
          <w:numId w:val="19"/>
        </w:numPr>
      </w:pPr>
      <w:r>
        <w:t>Der Verbrauch an elektrischer Energie ist bei diesem Vorgang sehr hoch (14 kWh/kg Si), weshalb sich die Standorte zur Herstellung von Roh-Silicium stark nach der Verfügbarkeit preisgünstiger Energie richten.</w:t>
      </w:r>
    </w:p>
    <w:p w14:paraId="00ADF976" w14:textId="2406F386" w:rsidR="00B25F0A" w:rsidRPr="00B25F0A" w:rsidRDefault="00B25F0A" w:rsidP="00B25F0A">
      <w:pPr>
        <w:pStyle w:val="Liste1Aufzhlung"/>
        <w:numPr>
          <w:ilvl w:val="1"/>
          <w:numId w:val="21"/>
        </w:numPr>
      </w:pPr>
      <w:r w:rsidRPr="001F0D10">
        <w:rPr>
          <w:rStyle w:val="Fett"/>
        </w:rPr>
        <w:t>Stufe</w:t>
      </w:r>
      <w:r>
        <w:t xml:space="preserve">: </w:t>
      </w:r>
      <w:r>
        <w:rPr>
          <w:rFonts w:cs="Arial"/>
        </w:rPr>
        <w:t>Umwandlung in Trichlorsilan und Reinigung durch Destillation</w:t>
      </w:r>
    </w:p>
    <w:p w14:paraId="6FAD0E81" w14:textId="77777777" w:rsidR="001F0D10" w:rsidRDefault="001F0D10" w:rsidP="001F0D10">
      <w:pPr>
        <w:pStyle w:val="Formeln"/>
        <w:rPr>
          <w:rFonts w:eastAsiaTheme="minorEastAsia"/>
          <w:color w:val="00BF00" w:themeColor="accent3" w:themeShade="BF"/>
        </w:rPr>
      </w:pPr>
      <m:oMathPara>
        <m:oMath>
          <m:r>
            <m:rPr>
              <m:nor/>
            </m:rPr>
            <w:rPr>
              <w:color w:val="00BF00" w:themeColor="accent3" w:themeShade="BF"/>
            </w:rPr>
            <m:t xml:space="preserve">Si + 3 HCl </m:t>
          </m:r>
          <m:r>
            <m:rPr>
              <m:nor/>
            </m:rPr>
            <w:rPr>
              <w:rFonts w:ascii="Cambria Math" w:hAnsi="Cambria Math" w:cs="Cambria Math"/>
              <w:color w:val="00BF00" w:themeColor="accent3" w:themeShade="BF"/>
            </w:rPr>
            <m:t>⟶</m:t>
          </m:r>
          <m:r>
            <m:rPr>
              <m:nor/>
            </m:rPr>
            <w:rPr>
              <w:color w:val="00BF00" w:themeColor="accent3" w:themeShade="BF"/>
            </w:rPr>
            <m:t xml:space="preserve"> </m:t>
          </m:r>
          <m:sSub>
            <m:sSubPr>
              <m:ctrlPr>
                <w:rPr>
                  <w:rFonts w:ascii="Cambria Math" w:hAnsi="Cambria Math"/>
                  <w:color w:val="00BF00" w:themeColor="accent3" w:themeShade="BF"/>
                </w:rPr>
              </m:ctrlPr>
            </m:sSubPr>
            <m:e>
              <m:r>
                <m:rPr>
                  <m:nor/>
                </m:rPr>
                <w:rPr>
                  <w:color w:val="00BF00" w:themeColor="accent3" w:themeShade="BF"/>
                </w:rPr>
                <m:t>SiHCl</m:t>
              </m:r>
            </m:e>
            <m:sub>
              <m:r>
                <m:rPr>
                  <m:nor/>
                </m:rPr>
                <w:rPr>
                  <w:color w:val="00BF00" w:themeColor="accent3" w:themeShade="BF"/>
                </w:rPr>
                <m:t>3</m:t>
              </m:r>
            </m:sub>
          </m:sSub>
          <m:r>
            <m:rPr>
              <m:nor/>
            </m:rPr>
            <w:rPr>
              <w:color w:val="00BF00" w:themeColor="accent3" w:themeShade="BF"/>
            </w:rPr>
            <m:t xml:space="preserve"> + </m:t>
          </m:r>
          <m:sSub>
            <m:sSubPr>
              <m:ctrlPr>
                <w:rPr>
                  <w:rFonts w:ascii="Cambria Math" w:hAnsi="Cambria Math"/>
                  <w:color w:val="00BF00" w:themeColor="accent3" w:themeShade="BF"/>
                </w:rPr>
              </m:ctrlPr>
            </m:sSubPr>
            <m:e>
              <m:r>
                <m:rPr>
                  <m:nor/>
                </m:rPr>
                <w:rPr>
                  <w:color w:val="00BF00" w:themeColor="accent3" w:themeShade="BF"/>
                </w:rPr>
                <m:t>H</m:t>
              </m:r>
            </m:e>
            <m:sub>
              <m:r>
                <m:rPr>
                  <m:nor/>
                </m:rPr>
                <w:rPr>
                  <w:color w:val="00BF00" w:themeColor="accent3" w:themeShade="BF"/>
                </w:rPr>
                <m:t>2</m:t>
              </m:r>
            </m:sub>
          </m:sSub>
        </m:oMath>
      </m:oMathPara>
    </w:p>
    <w:p w14:paraId="39B911EE" w14:textId="71F15448" w:rsidR="00B25F0A" w:rsidRDefault="001F0D10" w:rsidP="001F0D10">
      <w:pPr>
        <w:pStyle w:val="Formeln"/>
        <w:rPr>
          <w:rFonts w:eastAsiaTheme="minorEastAsia"/>
        </w:rPr>
      </w:pPr>
      <w:r>
        <w:rPr>
          <w:rFonts w:eastAsiaTheme="minorEastAsia"/>
        </w:rPr>
        <w:t>T= 600 K</w:t>
      </w:r>
      <w:r>
        <w:rPr>
          <w:rFonts w:eastAsiaTheme="minorEastAsia"/>
        </w:rPr>
        <w:tab/>
      </w:r>
      <w:r>
        <w:rPr>
          <w:rFonts w:eastAsiaTheme="minorEastAsia"/>
        </w:rPr>
        <w:tab/>
      </w:r>
      <w:r>
        <w:rPr>
          <w:rFonts w:eastAsiaTheme="minorEastAsia" w:cs="Arial"/>
        </w:rPr>
        <w:t>Δ</w:t>
      </w:r>
      <w:r>
        <w:rPr>
          <w:rFonts w:eastAsiaTheme="minorEastAsia"/>
        </w:rPr>
        <w:t>H</w:t>
      </w:r>
      <w:r>
        <w:rPr>
          <w:rFonts w:eastAsiaTheme="minorEastAsia"/>
          <w:vertAlign w:val="subscript"/>
        </w:rPr>
        <w:t>298</w:t>
      </w:r>
      <w:r>
        <w:rPr>
          <w:rFonts w:eastAsiaTheme="minorEastAsia"/>
        </w:rPr>
        <w:t>= -218 kJ</w:t>
      </w:r>
    </w:p>
    <w:p w14:paraId="6E1262B0" w14:textId="15CD9EB2" w:rsidR="001F0D10" w:rsidRPr="001F0D10" w:rsidRDefault="001F0D10" w:rsidP="001F0D10">
      <w:pPr>
        <w:pStyle w:val="Liste2Aufzhlung"/>
        <w:numPr>
          <w:ilvl w:val="3"/>
          <w:numId w:val="19"/>
        </w:numPr>
      </w:pPr>
      <w:r>
        <w:t>Das Trichlorsilan wird kondensiert und durch Destillation (Siedepunkt</w:t>
      </w:r>
      <w:r>
        <w:rPr>
          <w:vertAlign w:val="subscript"/>
        </w:rPr>
        <w:t>SiHCl3</w:t>
      </w:r>
      <w:r>
        <w:t>= 30°C) von Verunreinigungen befreit.</w:t>
      </w:r>
    </w:p>
    <w:p w14:paraId="0C4DD9A0" w14:textId="6E6F005C" w:rsidR="001F0D10" w:rsidRPr="001F0D10" w:rsidRDefault="001F0D10" w:rsidP="001F0D10">
      <w:pPr>
        <w:pStyle w:val="Liste1Aufzhlung"/>
        <w:numPr>
          <w:ilvl w:val="1"/>
          <w:numId w:val="21"/>
        </w:numPr>
      </w:pPr>
      <w:r w:rsidRPr="001F0D10">
        <w:rPr>
          <w:rStyle w:val="Fett"/>
        </w:rPr>
        <w:t>Stufe</w:t>
      </w:r>
      <w:r>
        <w:t xml:space="preserve">: </w:t>
      </w:r>
      <w:r>
        <w:rPr>
          <w:rFonts w:cs="Arial"/>
        </w:rPr>
        <w:t xml:space="preserve">Stufe: Erzeugung des polykristallinen </w:t>
      </w:r>
      <w:proofErr w:type="spellStart"/>
      <w:r>
        <w:rPr>
          <w:rFonts w:cs="Arial"/>
        </w:rPr>
        <w:t>Reinst</w:t>
      </w:r>
      <w:proofErr w:type="spellEnd"/>
      <w:r>
        <w:rPr>
          <w:rFonts w:cs="Arial"/>
        </w:rPr>
        <w:t>-Silicium durch thermische Zersetzung</w:t>
      </w:r>
    </w:p>
    <w:p w14:paraId="2FECE08D" w14:textId="77777777" w:rsidR="001F0D10" w:rsidRDefault="001F0D10" w:rsidP="001F0D10">
      <w:pPr>
        <w:pStyle w:val="Formeln"/>
        <w:rPr>
          <w:rFonts w:eastAsiaTheme="minorEastAsia"/>
        </w:rPr>
      </w:pPr>
      <m:oMathPara>
        <m:oMath>
          <m:r>
            <m:rPr>
              <m:nor/>
            </m:rPr>
            <w:rPr>
              <w:color w:val="00BF00" w:themeColor="accent3" w:themeShade="BF"/>
            </w:rPr>
            <m:t xml:space="preserve">4 </m:t>
          </m:r>
          <m:sSub>
            <m:sSubPr>
              <m:ctrlPr>
                <w:rPr>
                  <w:rFonts w:ascii="Cambria Math" w:hAnsi="Cambria Math"/>
                  <w:color w:val="00BF00" w:themeColor="accent3" w:themeShade="BF"/>
                </w:rPr>
              </m:ctrlPr>
            </m:sSubPr>
            <m:e>
              <m:r>
                <m:rPr>
                  <m:nor/>
                </m:rPr>
                <w:rPr>
                  <w:color w:val="00BF00" w:themeColor="accent3" w:themeShade="BF"/>
                </w:rPr>
                <m:t>SiHCl</m:t>
              </m:r>
            </m:e>
            <m:sub>
              <m:r>
                <m:rPr>
                  <m:nor/>
                </m:rPr>
                <w:rPr>
                  <w:color w:val="00BF00" w:themeColor="accent3" w:themeShade="BF"/>
                </w:rPr>
                <m:t>3</m:t>
              </m:r>
            </m:sub>
          </m:sSub>
          <m:r>
            <m:rPr>
              <m:nor/>
            </m:rPr>
            <w:rPr>
              <w:color w:val="00BF00" w:themeColor="accent3" w:themeShade="BF"/>
            </w:rPr>
            <m:t xml:space="preserve"> + 2 </m:t>
          </m:r>
          <m:sSub>
            <m:sSubPr>
              <m:ctrlPr>
                <w:rPr>
                  <w:rFonts w:ascii="Cambria Math" w:hAnsi="Cambria Math"/>
                  <w:color w:val="00BF00" w:themeColor="accent3" w:themeShade="BF"/>
                </w:rPr>
              </m:ctrlPr>
            </m:sSubPr>
            <m:e>
              <m:r>
                <m:rPr>
                  <m:nor/>
                </m:rPr>
                <w:rPr>
                  <w:color w:val="00BF00" w:themeColor="accent3" w:themeShade="BF"/>
                </w:rPr>
                <m:t>H</m:t>
              </m:r>
            </m:e>
            <m:sub>
              <m:r>
                <m:rPr>
                  <m:nor/>
                </m:rPr>
                <w:rPr>
                  <w:color w:val="00BF00" w:themeColor="accent3" w:themeShade="BF"/>
                </w:rPr>
                <m:t>2</m:t>
              </m:r>
            </m:sub>
          </m:sSub>
          <m:r>
            <m:rPr>
              <m:nor/>
            </m:rPr>
            <w:rPr>
              <w:color w:val="00BF00" w:themeColor="accent3" w:themeShade="BF"/>
            </w:rPr>
            <m:t xml:space="preserve"> </m:t>
          </m:r>
          <m:r>
            <m:rPr>
              <m:nor/>
            </m:rPr>
            <w:rPr>
              <w:rFonts w:ascii="Cambria Math" w:hAnsi="Cambria Math" w:cs="Cambria Math"/>
              <w:color w:val="00BF00" w:themeColor="accent3" w:themeShade="BF"/>
            </w:rPr>
            <m:t>⟶</m:t>
          </m:r>
          <m:r>
            <m:rPr>
              <m:nor/>
            </m:rPr>
            <w:rPr>
              <w:color w:val="00BF00" w:themeColor="accent3" w:themeShade="BF"/>
            </w:rPr>
            <m:t xml:space="preserve"> 3 Si + </m:t>
          </m:r>
          <m:sSub>
            <m:sSubPr>
              <m:ctrlPr>
                <w:rPr>
                  <w:rFonts w:ascii="Cambria Math" w:hAnsi="Cambria Math"/>
                  <w:color w:val="00BF00" w:themeColor="accent3" w:themeShade="BF"/>
                </w:rPr>
              </m:ctrlPr>
            </m:sSubPr>
            <m:e>
              <m:r>
                <m:rPr>
                  <m:nor/>
                </m:rPr>
                <w:rPr>
                  <w:color w:val="00BF00" w:themeColor="accent3" w:themeShade="BF"/>
                </w:rPr>
                <m:t>SiCl</m:t>
              </m:r>
            </m:e>
            <m:sub>
              <m:r>
                <m:rPr>
                  <m:nor/>
                </m:rPr>
                <w:rPr>
                  <w:color w:val="00BF00" w:themeColor="accent3" w:themeShade="BF"/>
                </w:rPr>
                <m:t>4</m:t>
              </m:r>
            </m:sub>
          </m:sSub>
          <m:r>
            <m:rPr>
              <m:nor/>
            </m:rPr>
            <w:rPr>
              <w:color w:val="00BF00" w:themeColor="accent3" w:themeShade="BF"/>
            </w:rPr>
            <m:t xml:space="preserve"> + 8 HCl</m:t>
          </m:r>
        </m:oMath>
      </m:oMathPara>
    </w:p>
    <w:p w14:paraId="336DC1C2" w14:textId="39F8168F" w:rsidR="001F0D10" w:rsidRDefault="001F0D10" w:rsidP="001F0D10">
      <w:pPr>
        <w:pStyle w:val="Formeln"/>
        <w:rPr>
          <w:rFonts w:eastAsiaTheme="minorEastAsia"/>
        </w:rPr>
      </w:pPr>
      <w:r>
        <w:rPr>
          <w:rFonts w:eastAsiaTheme="minorEastAsia"/>
        </w:rPr>
        <w:t>T= 1.400 K</w:t>
      </w:r>
      <w:r>
        <w:rPr>
          <w:rFonts w:eastAsiaTheme="minorEastAsia"/>
        </w:rPr>
        <w:tab/>
      </w:r>
      <w:r>
        <w:rPr>
          <w:rFonts w:eastAsiaTheme="minorEastAsia"/>
        </w:rPr>
        <w:tab/>
      </w:r>
      <w:r>
        <w:rPr>
          <w:rFonts w:eastAsiaTheme="minorEastAsia" w:cs="Arial"/>
        </w:rPr>
        <w:t>Δ</w:t>
      </w:r>
      <w:r>
        <w:rPr>
          <w:rFonts w:eastAsiaTheme="minorEastAsia"/>
        </w:rPr>
        <w:t>H</w:t>
      </w:r>
      <w:r>
        <w:rPr>
          <w:rFonts w:eastAsiaTheme="minorEastAsia"/>
          <w:vertAlign w:val="subscript"/>
        </w:rPr>
        <w:t>1400</w:t>
      </w:r>
      <w:r>
        <w:rPr>
          <w:rFonts w:eastAsiaTheme="minorEastAsia"/>
        </w:rPr>
        <w:t>= +964 kJ</w:t>
      </w:r>
    </w:p>
    <w:p w14:paraId="7D864B7B" w14:textId="6BA975E1" w:rsidR="001F0D10" w:rsidRPr="001F0D10" w:rsidRDefault="001F0D10" w:rsidP="001F0D10">
      <w:pPr>
        <w:pStyle w:val="Liste2Aufzhlung"/>
        <w:numPr>
          <w:ilvl w:val="3"/>
          <w:numId w:val="19"/>
        </w:numPr>
      </w:pPr>
      <w:r>
        <w:t>Das Rein-Silicium scheidet sich in Gegenwart von Wasserstoff polykristallin an den Dünnstäben (</w:t>
      </w:r>
      <w:proofErr w:type="spellStart"/>
      <w:r>
        <w:t>Reinst</w:t>
      </w:r>
      <w:proofErr w:type="spellEnd"/>
      <w:r>
        <w:t>-Silicium-Stäbe, die durch direkten Stromdurchfluss auf eine Oberflächen-Temperatur von 1.100°C erhitzt werden) ab.</w:t>
      </w:r>
    </w:p>
    <w:p w14:paraId="5F1C1F9D" w14:textId="1972FD29" w:rsidR="001F0D10" w:rsidRPr="001F0D10" w:rsidRDefault="001F0D10" w:rsidP="001F0D10">
      <w:pPr>
        <w:pStyle w:val="Liste1Aufzhlung"/>
        <w:numPr>
          <w:ilvl w:val="1"/>
          <w:numId w:val="21"/>
        </w:numPr>
      </w:pPr>
      <w:r w:rsidRPr="001F0D10">
        <w:rPr>
          <w:rStyle w:val="Fett"/>
        </w:rPr>
        <w:t>Stufe</w:t>
      </w:r>
      <w:r>
        <w:t xml:space="preserve">: </w:t>
      </w:r>
      <w:r>
        <w:rPr>
          <w:rFonts w:cs="Arial"/>
        </w:rPr>
        <w:t>Schmelzen des polykristallinen Siliciums und nachfolgendes Erstarren als Einkristall.</w:t>
      </w:r>
    </w:p>
    <w:p w14:paraId="6B66C6EA" w14:textId="4F9A564D" w:rsidR="001F0D10" w:rsidRPr="001F0D10" w:rsidRDefault="001F0D10" w:rsidP="001F0D10">
      <w:pPr>
        <w:pStyle w:val="berschrift2"/>
      </w:pPr>
      <w:bookmarkStart w:id="11" w:name="_Toc57874533"/>
      <w:r w:rsidRPr="001F0D10">
        <w:t xml:space="preserve">Tiegel-Ziehen nach </w:t>
      </w:r>
      <w:proofErr w:type="spellStart"/>
      <w:r w:rsidRPr="001F0D10">
        <w:t>Czochralski</w:t>
      </w:r>
      <w:bookmarkEnd w:id="11"/>
      <w:proofErr w:type="spellEnd"/>
    </w:p>
    <w:p w14:paraId="6EEDAAE0" w14:textId="06F719F1" w:rsidR="001F0D10" w:rsidRDefault="001F0D10" w:rsidP="001F0D10">
      <w:pPr>
        <w:rPr>
          <w:rFonts w:cs="Arial"/>
        </w:rPr>
      </w:pPr>
      <w:r>
        <w:rPr>
          <w:rFonts w:cs="Arial"/>
        </w:rPr>
        <w:t>Schmelzen des Siliciums in einem Quarz-Tiegel (Schmelz-Temperatur ca. 1.415°C), einbringen eines Impf-Kristalls mit bestimmter Kristall-Orientierung. Durch langsames Herausziehen des Impf-Kristalls unter Rotation erstarrt an ihm die Schmelze zu einem Einkristall. (Mit diesem Verfahren werden heute Einkristalle mit einem Durchmesser bis zu 200 mm und einem Gewicht bis zu 100 kg hergestellt.)</w:t>
      </w:r>
    </w:p>
    <w:p w14:paraId="50AAE9FF" w14:textId="59D0AD6A" w:rsidR="001F0D10" w:rsidRPr="001F0D10" w:rsidRDefault="001F0D10" w:rsidP="001F0D10">
      <w:pPr>
        <w:pStyle w:val="berschrift2"/>
      </w:pPr>
      <w:bookmarkStart w:id="12" w:name="_Toc57874534"/>
      <w:r w:rsidRPr="001F0D10">
        <w:t>Zonen-Ziehen</w:t>
      </w:r>
      <w:bookmarkEnd w:id="12"/>
    </w:p>
    <w:p w14:paraId="3599B438" w14:textId="36A234EF" w:rsidR="001F0D10" w:rsidRDefault="001F0D10" w:rsidP="001F0D10">
      <w:pPr>
        <w:rPr>
          <w:rFonts w:cs="Arial"/>
        </w:rPr>
      </w:pPr>
      <w:r>
        <w:rPr>
          <w:rFonts w:cs="Arial"/>
        </w:rPr>
        <w:t>Am unteren Ende eines polykristallinen Si-Stabes wird durch induktive Erwärmung mittels einer Hochfrequenz-Spule ein Schmelztropfen erzeugt, der mit dem Impf-Kristall in Kontakt gebracht wird. Nach dem Anschmelzen des Impf-Kristalls wird durch langsames Senken des Stabes die Schmelz-Zone vom Impf-Kristall weg über die Länge des Si-Stabes verschoben. Der untere Teil des Stabes erstarrt dann entsprechend der Impflings-Orientierung als Einkristall. (Mit diesem Verfahren werden heute Einkristalle mit einem Durchmesser bis zu 150 mm hergestellt.)</w:t>
      </w:r>
    </w:p>
    <w:p w14:paraId="07D57FC2" w14:textId="32AADE5D" w:rsidR="001F0D10" w:rsidRDefault="001F0D10" w:rsidP="001F0D10">
      <w:pPr>
        <w:rPr>
          <w:rFonts w:cs="Arial"/>
        </w:rPr>
      </w:pPr>
      <w:r>
        <w:rPr>
          <w:rFonts w:cs="Arial"/>
        </w:rPr>
        <w:t xml:space="preserve">Diese </w:t>
      </w:r>
      <w:proofErr w:type="spellStart"/>
      <w:r>
        <w:rPr>
          <w:rFonts w:cs="Arial"/>
        </w:rPr>
        <w:t>Reinst</w:t>
      </w:r>
      <w:proofErr w:type="spellEnd"/>
      <w:r w:rsidR="00B440F7">
        <w:rPr>
          <w:rFonts w:cs="Arial"/>
        </w:rPr>
        <w:t>-S</w:t>
      </w:r>
      <w:r>
        <w:rPr>
          <w:rFonts w:cs="Arial"/>
        </w:rPr>
        <w:t xml:space="preserve">ilicium-Einkristalle werden nun wie eine Salami in Scheiben, so genannte Wafer geschnitten, zwischen Stahlscheiben mit Schleifmitteln wie Korund oder </w:t>
      </w:r>
      <w:proofErr w:type="spellStart"/>
      <w:r>
        <w:rPr>
          <w:rFonts w:cs="Arial"/>
        </w:rPr>
        <w:t>SiC</w:t>
      </w:r>
      <w:proofErr w:type="spellEnd"/>
      <w:r>
        <w:rPr>
          <w:rFonts w:cs="Arial"/>
        </w:rPr>
        <w:t xml:space="preserve"> geschliffen und mit Hilfe von Laugen und mechanischen Polituren poliert. Auf einem Wafer finden bis zu 100 Chips Platz. Die handelsüblichen Wafer haben einen Durchmesser von 10, 15 oder 20 cm. Eine 20 cm Scheibe kostet ca. 180 $.</w:t>
      </w:r>
    </w:p>
    <w:p w14:paraId="79E6560F" w14:textId="7EE0EA4A" w:rsidR="001F0D10" w:rsidRDefault="008E0C69" w:rsidP="00584875">
      <w:pPr>
        <w:pStyle w:val="berschrift1"/>
      </w:pPr>
      <w:bookmarkStart w:id="13" w:name="_Toc57874535"/>
      <w:r>
        <w:t>Der aktivste Katalysator</w:t>
      </w:r>
      <w:bookmarkEnd w:id="13"/>
    </w:p>
    <w:p w14:paraId="1589150B" w14:textId="59822319" w:rsidR="008E0C69" w:rsidRDefault="008E0C69" w:rsidP="008E0C69">
      <w:pPr>
        <w:rPr>
          <w:rFonts w:cs="Arial"/>
        </w:rPr>
      </w:pPr>
      <w:r>
        <w:rPr>
          <w:rFonts w:cs="Arial"/>
        </w:rPr>
        <w:t xml:space="preserve">Als aktivster Katalysator bei der Polymerisation von Ethen wird mit </w:t>
      </w:r>
      <w:proofErr w:type="spellStart"/>
      <w:r>
        <w:rPr>
          <w:rFonts w:cs="Arial"/>
        </w:rPr>
        <w:t>Methylaluminoxan</w:t>
      </w:r>
      <w:proofErr w:type="spellEnd"/>
      <w:r>
        <w:rPr>
          <w:rFonts w:cs="Arial"/>
        </w:rPr>
        <w:t xml:space="preserve"> (MAO) aktiviertes (</w:t>
      </w:r>
      <w:r w:rsidR="00B440F7">
        <w:rPr>
          <w:rFonts w:cs="Arial"/>
          <w:color w:val="FF00FF" w:themeColor="accent4"/>
        </w:rPr>
        <w:fldChar w:fldCharType="begin"/>
      </w:r>
      <w:r w:rsidR="00B440F7">
        <w:rPr>
          <w:rFonts w:cs="Arial"/>
        </w:rPr>
        <w:instrText xml:space="preserve"> REF _Ref57874588 \h </w:instrText>
      </w:r>
      <w:r w:rsidR="00B440F7">
        <w:rPr>
          <w:rFonts w:cs="Arial"/>
          <w:color w:val="FF00FF" w:themeColor="accent4"/>
        </w:rPr>
      </w:r>
      <w:r w:rsidR="00B440F7">
        <w:rPr>
          <w:rFonts w:cs="Arial"/>
          <w:color w:val="FF00FF" w:themeColor="accent4"/>
        </w:rPr>
        <w:fldChar w:fldCharType="separate"/>
      </w:r>
      <w:r w:rsidR="00AE74B1">
        <w:t xml:space="preserve">Abb. </w:t>
      </w:r>
      <w:r w:rsidR="00AE74B1">
        <w:rPr>
          <w:noProof/>
        </w:rPr>
        <w:t>4</w:t>
      </w:r>
      <w:r w:rsidR="00B440F7">
        <w:rPr>
          <w:rFonts w:cs="Arial"/>
          <w:color w:val="FF00FF" w:themeColor="accent4"/>
        </w:rPr>
        <w:fldChar w:fldCharType="end"/>
      </w:r>
      <w:r>
        <w:rPr>
          <w:rFonts w:cs="Arial"/>
        </w:rPr>
        <w:t xml:space="preserve">) beschrieben. Dieser Katalysator besteht aus zwei </w:t>
      </w:r>
      <w:proofErr w:type="spellStart"/>
      <w:r>
        <w:rPr>
          <w:rFonts w:cs="Arial"/>
        </w:rPr>
        <w:t>Fluorenyl</w:t>
      </w:r>
      <w:proofErr w:type="spellEnd"/>
      <w:r>
        <w:rPr>
          <w:rFonts w:cs="Arial"/>
        </w:rPr>
        <w:t>-Systemen, die über C</w:t>
      </w:r>
      <w:r>
        <w:rPr>
          <w:rFonts w:cs="Arial"/>
          <w:vertAlign w:val="subscript"/>
        </w:rPr>
        <w:t>2</w:t>
      </w:r>
      <w:r>
        <w:rPr>
          <w:rFonts w:cs="Arial"/>
        </w:rPr>
        <w:t>H</w:t>
      </w:r>
      <w:r>
        <w:rPr>
          <w:rFonts w:cs="Arial"/>
          <w:vertAlign w:val="subscript"/>
        </w:rPr>
        <w:t>4</w:t>
      </w:r>
      <w:r>
        <w:rPr>
          <w:rFonts w:cs="Arial"/>
        </w:rPr>
        <w:t>-Einheiten verbrückt, sind. Das Zirconium koordiniert über das π-System der 5 C-Atome. Durch Zugabe des MAO werden die beiden Cl gegen CH</w:t>
      </w:r>
      <w:r>
        <w:rPr>
          <w:rFonts w:cs="Arial"/>
          <w:vertAlign w:val="subscript"/>
        </w:rPr>
        <w:t>3</w:t>
      </w:r>
      <w:r>
        <w:rPr>
          <w:rFonts w:cs="Arial"/>
        </w:rPr>
        <w:t>-Gruppen ausgetauscht, von denen eine sofort durch das MAO wieder abstrahiert wird. Hierdurch entsteht eine freie Koordinationsstelle. Es liegt nun das katalytisch aktive Metallocenmethyl-Kation vor.</w:t>
      </w:r>
    </w:p>
    <w:p w14:paraId="60B207DA" w14:textId="54C8A910" w:rsidR="008E0C69" w:rsidRDefault="008E0C69" w:rsidP="008E0C69">
      <w:pPr>
        <w:rPr>
          <w:rFonts w:cs="Arial"/>
        </w:rPr>
      </w:pPr>
      <w:r>
        <w:rPr>
          <w:rFonts w:cs="Arial"/>
        </w:rPr>
        <w:t>An dieser freien Koordinationsstelle kann nun das Olefin koordinieren und in die CH</w:t>
      </w:r>
      <w:r>
        <w:rPr>
          <w:rFonts w:cs="Arial"/>
          <w:vertAlign w:val="subscript"/>
        </w:rPr>
        <w:t>3</w:t>
      </w:r>
      <w:r>
        <w:rPr>
          <w:rFonts w:cs="Arial"/>
        </w:rPr>
        <w:t>-Bindung insertieren. Es kommt also durch eine „Alkyl-Wanderung" zu einer Ketten-Verlängerung. Es liegt nun wieder eine freie Koordinationsstelle vor und ein neues Olefin kann koordinieren, insertieren,... . Dieser Ablauf findet 10.000-mal in einer Sekunde statt. Es entstehen also 60 kg Polyethylen pro Milligramm Zirconium und Stunde.</w:t>
      </w:r>
    </w:p>
    <w:p w14:paraId="310A9AC3" w14:textId="39D38CC2" w:rsidR="008E0C69" w:rsidRDefault="008E0C69" w:rsidP="008E0C69">
      <w:pPr>
        <w:rPr>
          <w:rFonts w:cs="Arial"/>
        </w:rPr>
      </w:pPr>
      <w:r>
        <w:rPr>
          <w:rFonts w:cs="Arial"/>
        </w:rPr>
        <w:t>Ein weiterer Vorzug ist die hohe thermische Beständigkeit der Katalysator-Lösungen: die violett gefärbten Lösungen können bei Raum-Temperatur wochenlang und selbst bei 100°C stundenlang aufbewahrt werden, ohne etwas von ihrer Aktivität einzubüßen.</w:t>
      </w:r>
    </w:p>
    <w:p w14:paraId="03CBBEA7" w14:textId="6A846BBC" w:rsidR="008E0C69" w:rsidRDefault="005530A5" w:rsidP="008E0C69">
      <w:pPr>
        <w:pStyle w:val="Bilder"/>
      </w:pPr>
      <w:r>
        <w:rPr>
          <w:lang w:eastAsia="de-DE"/>
        </w:rPr>
        <w:drawing>
          <wp:inline distT="0" distB="0" distL="0" distR="0" wp14:anchorId="6D94665B" wp14:editId="75D7598B">
            <wp:extent cx="1732870" cy="1764000"/>
            <wp:effectExtent l="0" t="0" r="127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2870" cy="1764000"/>
                    </a:xfrm>
                    <a:prstGeom prst="rect">
                      <a:avLst/>
                    </a:prstGeom>
                    <a:noFill/>
                    <a:ln>
                      <a:noFill/>
                    </a:ln>
                  </pic:spPr>
                </pic:pic>
              </a:graphicData>
            </a:graphic>
          </wp:inline>
        </w:drawing>
      </w:r>
    </w:p>
    <w:p w14:paraId="7525FD2F" w14:textId="57FEE281" w:rsidR="005530A5" w:rsidRDefault="005530A5" w:rsidP="005530A5">
      <w:pPr>
        <w:pStyle w:val="Beschriftung"/>
      </w:pPr>
      <w:bookmarkStart w:id="14" w:name="_Ref57874588"/>
      <w:r>
        <w:t xml:space="preserve">Abb. </w:t>
      </w:r>
      <w:r w:rsidR="00AE74B1">
        <w:fldChar w:fldCharType="begin"/>
      </w:r>
      <w:r w:rsidR="00AE74B1">
        <w:instrText xml:space="preserve"> SEQ Abb. \* ARABIC </w:instrText>
      </w:r>
      <w:r w:rsidR="00AE74B1">
        <w:fldChar w:fldCharType="separate"/>
      </w:r>
      <w:r w:rsidR="00AE74B1">
        <w:rPr>
          <w:noProof/>
        </w:rPr>
        <w:t>4</w:t>
      </w:r>
      <w:r w:rsidR="00AE74B1">
        <w:rPr>
          <w:noProof/>
        </w:rPr>
        <w:fldChar w:fldCharType="end"/>
      </w:r>
      <w:bookmarkEnd w:id="14"/>
      <w:r>
        <w:t>: Katalysator</w:t>
      </w:r>
    </w:p>
    <w:p w14:paraId="5F4263BD" w14:textId="1EE6F0FF" w:rsidR="005530A5" w:rsidRDefault="005530A5" w:rsidP="005530A5">
      <w:pPr>
        <w:pStyle w:val="berschrift1"/>
      </w:pPr>
      <w:bookmarkStart w:id="15" w:name="_Toc57874536"/>
      <w:r>
        <w:t>Das reaktivste Element: Fluor</w:t>
      </w:r>
      <w:bookmarkEnd w:id="15"/>
    </w:p>
    <w:p w14:paraId="1CB81FF6" w14:textId="72E79616" w:rsidR="005530A5" w:rsidRDefault="005530A5" w:rsidP="005530A5">
      <w:pPr>
        <w:rPr>
          <w:rFonts w:cs="Arial"/>
        </w:rPr>
      </w:pPr>
      <w:r>
        <w:rPr>
          <w:rFonts w:cs="Arial"/>
        </w:rPr>
        <w:t>Fluor gehört zu den Halogenen und ist ein Element der 7. Haupt-Gruppe. Es ist ein schwach grünlich-gelb gefärbtes Gas mit durchdringendem, äußerst angreifendem Geruch. Das Element liegt unter Normal-Bedingungen als F</w:t>
      </w:r>
      <w:r>
        <w:rPr>
          <w:rFonts w:cs="Arial"/>
          <w:vertAlign w:val="subscript"/>
        </w:rPr>
        <w:t>2</w:t>
      </w:r>
      <w:r>
        <w:rPr>
          <w:rFonts w:cs="Arial"/>
        </w:rPr>
        <w:t xml:space="preserve"> vor und hat die Oxidationsstufe 0 oder -1. In der Natur kommt es als Fluss-Spat CaF</w:t>
      </w:r>
      <w:r>
        <w:rPr>
          <w:rFonts w:cs="Arial"/>
          <w:vertAlign w:val="subscript"/>
        </w:rPr>
        <w:t>2</w:t>
      </w:r>
      <w:r>
        <w:rPr>
          <w:rFonts w:cs="Arial"/>
        </w:rPr>
        <w:t>, Kryolith Na</w:t>
      </w:r>
      <w:r>
        <w:rPr>
          <w:rFonts w:cs="Arial"/>
          <w:vertAlign w:val="subscript"/>
        </w:rPr>
        <w:t>3</w:t>
      </w:r>
      <w:r>
        <w:rPr>
          <w:rFonts w:cs="Arial"/>
        </w:rPr>
        <w:t>AIF</w:t>
      </w:r>
      <w:r>
        <w:rPr>
          <w:rFonts w:cs="Arial"/>
          <w:vertAlign w:val="subscript"/>
        </w:rPr>
        <w:t>6</w:t>
      </w:r>
      <w:r>
        <w:rPr>
          <w:rFonts w:cs="Arial"/>
        </w:rPr>
        <w:t>, Apatit Ca</w:t>
      </w:r>
      <w:r>
        <w:rPr>
          <w:rFonts w:cs="Arial"/>
          <w:vertAlign w:val="subscript"/>
        </w:rPr>
        <w:t>5</w:t>
      </w:r>
      <w:r>
        <w:rPr>
          <w:rFonts w:cs="Arial"/>
        </w:rPr>
        <w:t>(PO</w:t>
      </w:r>
      <w:r>
        <w:rPr>
          <w:rFonts w:cs="Arial"/>
          <w:vertAlign w:val="subscript"/>
        </w:rPr>
        <w:t>4</w:t>
      </w:r>
      <w:r>
        <w:rPr>
          <w:rFonts w:cs="Arial"/>
        </w:rPr>
        <w:t>)</w:t>
      </w:r>
      <w:r>
        <w:rPr>
          <w:rFonts w:cs="Arial"/>
          <w:vertAlign w:val="subscript"/>
        </w:rPr>
        <w:t>3</w:t>
      </w:r>
      <w:r>
        <w:rPr>
          <w:rFonts w:cs="Arial"/>
        </w:rPr>
        <w:t>F, Topas (Al</w:t>
      </w:r>
      <w:r>
        <w:rPr>
          <w:rFonts w:cs="Arial"/>
          <w:vertAlign w:val="subscript"/>
        </w:rPr>
        <w:t>2</w:t>
      </w:r>
      <w:r>
        <w:rPr>
          <w:rFonts w:cs="Arial"/>
        </w:rPr>
        <w:t>F</w:t>
      </w:r>
      <w:r>
        <w:rPr>
          <w:rFonts w:cs="Arial"/>
          <w:vertAlign w:val="subscript"/>
        </w:rPr>
        <w:t>2</w:t>
      </w:r>
      <w:r>
        <w:rPr>
          <w:rFonts w:cs="Arial"/>
        </w:rPr>
        <w:t>)[SiO</w:t>
      </w:r>
      <w:r>
        <w:rPr>
          <w:rFonts w:cs="Arial"/>
          <w:vertAlign w:val="subscript"/>
        </w:rPr>
        <w:t>4</w:t>
      </w:r>
      <w:r>
        <w:rPr>
          <w:rFonts w:cs="Arial"/>
        </w:rPr>
        <w:t>] vor. Fluor ist sehr giftig, denn es verbrennt und verätzt die Haut. In Form von Fluss-Säure (HF) diffundiert es sogar durch die Haut und zersetzt die Knochen.</w:t>
      </w:r>
    </w:p>
    <w:p w14:paraId="3975B344" w14:textId="17E509E9" w:rsidR="005530A5" w:rsidRDefault="005530A5" w:rsidP="005530A5">
      <w:pPr>
        <w:pStyle w:val="berschrift2"/>
      </w:pPr>
      <w:bookmarkStart w:id="16" w:name="_Toc57874537"/>
      <w:r>
        <w:t>Chemischer Hintergrund</w:t>
      </w:r>
      <w:bookmarkEnd w:id="16"/>
    </w:p>
    <w:p w14:paraId="48B9F733" w14:textId="7FC3B118" w:rsidR="005530A5" w:rsidRDefault="005530A5" w:rsidP="005530A5">
      <w:pPr>
        <w:rPr>
          <w:rFonts w:cs="Arial"/>
        </w:rPr>
      </w:pPr>
      <w:r>
        <w:rPr>
          <w:rFonts w:cs="Arial"/>
        </w:rPr>
        <w:t>Fluor ist das reaktionsfähigste aller Elemente es reagiert mit allen anderen Elementen außer Helium und Argon. Die Reaktionen dabei verlaufen meist sehr heftig. Der Grund für die hohe Reaktivität ist die schwache Bindung der Fluor-Atome im Fluor-Molekül. Im Fluor-Molekül herrschen Bindungslängen von 144 pm das ist relativ kurz (C-C Bindung= 154 pm). Trotz der relativ kurzen Bindungen ist die Dissoziationsenergie mit 158 kJ/mol relativ gering (Dies entspricht in etwa der Energie des Iod-Moleküls mit 266 pm). Der Grund dafür liegt darin, dass sich die freien Elektronen-Paare so stark annähern, dass daraus eine Abstoßung dieser resultiert.</w:t>
      </w:r>
    </w:p>
    <w:p w14:paraId="116DD6CA" w14:textId="6454DB2A" w:rsidR="005530A5" w:rsidRDefault="005530A5" w:rsidP="005530A5">
      <w:pPr>
        <w:pStyle w:val="berschrift2"/>
      </w:pPr>
      <w:bookmarkStart w:id="17" w:name="_Toc57874538"/>
      <w:r>
        <w:t>Bedeutung im Alltag</w:t>
      </w:r>
      <w:bookmarkEnd w:id="17"/>
    </w:p>
    <w:p w14:paraId="2668D238" w14:textId="20EA3ACD" w:rsidR="005530A5" w:rsidRDefault="005530A5" w:rsidP="005530A5">
      <w:pPr>
        <w:pStyle w:val="Liste2Aufzhlung"/>
      </w:pPr>
      <w:r>
        <w:t>Herstellung von UF</w:t>
      </w:r>
      <w:r>
        <w:rPr>
          <w:vertAlign w:val="subscript"/>
        </w:rPr>
        <w:t>6</w:t>
      </w:r>
      <w:r>
        <w:t xml:space="preserve"> (Uranhexafluorid)</w:t>
      </w:r>
    </w:p>
    <w:p w14:paraId="54DE8417" w14:textId="32217BEC" w:rsidR="005530A5" w:rsidRDefault="005530A5" w:rsidP="005530A5">
      <w:pPr>
        <w:pStyle w:val="Liste2Aufzhlung"/>
      </w:pPr>
      <w:r>
        <w:t>Oberflächen-Fluorierung in der Automobil-Industrie</w:t>
      </w:r>
    </w:p>
    <w:p w14:paraId="499BED64" w14:textId="168D31E7" w:rsidR="005530A5" w:rsidRDefault="005530A5" w:rsidP="005530A5">
      <w:pPr>
        <w:pStyle w:val="Liste2Aufzhlung"/>
      </w:pPr>
      <w:r>
        <w:t>Trocken-Schmiermittel und Elektroden-Material</w:t>
      </w:r>
    </w:p>
    <w:p w14:paraId="41C02A15" w14:textId="41D7ABD4" w:rsidR="005530A5" w:rsidRDefault="005530A5" w:rsidP="005530A5">
      <w:pPr>
        <w:pStyle w:val="Liste2Aufzhlung"/>
      </w:pPr>
      <w:r>
        <w:t>Polytetrafluorethylen (PTFE) „Gore Tex“</w:t>
      </w:r>
    </w:p>
    <w:p w14:paraId="09E7B4A4" w14:textId="757830E2" w:rsidR="005530A5" w:rsidRDefault="005530A5" w:rsidP="005530A5">
      <w:pPr>
        <w:pStyle w:val="berschrift1"/>
      </w:pPr>
      <w:bookmarkStart w:id="18" w:name="_Toc57874539"/>
      <w:r>
        <w:t>Wolfram: das Metall mit dem höchsten Schmelzpunkt</w:t>
      </w:r>
      <w:bookmarkEnd w:id="18"/>
    </w:p>
    <w:p w14:paraId="1EF84491" w14:textId="2D4C05F3" w:rsidR="005530A5" w:rsidRDefault="005530A5" w:rsidP="005530A5">
      <w:pPr>
        <w:rPr>
          <w:rFonts w:cs="Arial"/>
        </w:rPr>
      </w:pPr>
      <w:r>
        <w:rPr>
          <w:rFonts w:cs="Arial"/>
        </w:rPr>
        <w:t>Wolfram ist ein weiß glänzendes und in reinem Zustand sprödes Schwer-Metall aus der 6. Neben-Gruppe. In elementarer Form kommt es nicht vor, sondern lediglich in Form von Mineralen wie Wolframit. Wolfram hat den höchsten Schmelzpunkt aller Metalle und den zweithöchsten aller Elemente (nach Kohlenstoff).</w:t>
      </w:r>
    </w:p>
    <w:p w14:paraId="588CF98B" w14:textId="1A934A70" w:rsidR="005530A5" w:rsidRDefault="005530A5" w:rsidP="005530A5">
      <w:pPr>
        <w:pStyle w:val="berschrift2"/>
      </w:pPr>
      <w:bookmarkStart w:id="19" w:name="_Toc57874540"/>
      <w:r>
        <w:t>Chemischer Hintergrund</w:t>
      </w:r>
      <w:bookmarkEnd w:id="19"/>
    </w:p>
    <w:p w14:paraId="1F9B5BFE" w14:textId="7FD52862" w:rsidR="005530A5" w:rsidRDefault="005530A5" w:rsidP="005530A5">
      <w:r w:rsidRPr="005530A5">
        <w:rPr>
          <w:rStyle w:val="Fett"/>
        </w:rPr>
        <w:t>Herstellung</w:t>
      </w:r>
      <w:r>
        <w:t>: Wolfram wird durch die Reduktion von Wolfram(IV)-oxid mit Wasserstoff bei 1.200°C hergestellt.</w:t>
      </w:r>
    </w:p>
    <w:p w14:paraId="2F7B309D" w14:textId="17F7B1A0" w:rsidR="005530A5" w:rsidRPr="005530A5" w:rsidRDefault="00AE74B1" w:rsidP="005530A5">
      <w:pPr>
        <w:pStyle w:val="Formeln"/>
        <w:rPr>
          <w:rFonts w:eastAsiaTheme="minorEastAsia"/>
        </w:rPr>
      </w:pPr>
      <m:oMathPara>
        <m:oMath>
          <m:sSub>
            <m:sSubPr>
              <m:ctrlPr>
                <w:rPr>
                  <w:rFonts w:ascii="Cambria Math" w:hAnsi="Cambria Math"/>
                </w:rPr>
              </m:ctrlPr>
            </m:sSubPr>
            <m:e>
              <m:r>
                <m:rPr>
                  <m:nor/>
                </m:rPr>
                <m:t>WO</m:t>
              </m:r>
            </m:e>
            <m:sub>
              <m:r>
                <m:rPr>
                  <m:nor/>
                </m:rPr>
                <m:t>3</m:t>
              </m:r>
            </m:sub>
          </m:sSub>
          <m:r>
            <m:rPr>
              <m:nor/>
            </m:rPr>
            <m:t xml:space="preserve"> + 3</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 </m:t>
          </m:r>
          <m:r>
            <m:rPr>
              <m:nor/>
            </m:rPr>
            <w:rPr>
              <w:rFonts w:ascii="Cambria Math" w:hAnsi="Cambria Math" w:cs="Cambria Math"/>
            </w:rPr>
            <m:t>⟶</m:t>
          </m:r>
          <m:r>
            <m:rPr>
              <m:nor/>
            </m:rPr>
            <m:t xml:space="preserve"> W + 3</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14660698" w14:textId="3E15F5F4" w:rsidR="005530A5" w:rsidRDefault="005530A5" w:rsidP="005530A5">
      <w:r>
        <w:t xml:space="preserve">Man erhält das </w:t>
      </w:r>
      <w:r w:rsidR="006E2EA2">
        <w:t>Wolfram</w:t>
      </w:r>
      <w:r>
        <w:t xml:space="preserve"> dabei in Form eines schwarz-grauen Pulvers. Das Pulver wird dann in Stücke gepresst und in einer </w:t>
      </w:r>
      <w:r w:rsidR="006E2EA2">
        <w:t>Wasserstoff</w:t>
      </w:r>
      <w:r>
        <w:t>-Atmosphäre gesintert.</w:t>
      </w:r>
    </w:p>
    <w:p w14:paraId="340B025C" w14:textId="02F9E86B" w:rsidR="005530A5" w:rsidRDefault="005530A5" w:rsidP="005530A5">
      <w:r>
        <w:t>Struktur und chemische Besonderheiten: Es gibt 2 mögliche Strukturen des Wolframs:</w:t>
      </w:r>
    </w:p>
    <w:p w14:paraId="485613B5" w14:textId="77FEDD41" w:rsidR="005530A5" w:rsidRDefault="006E2EA2" w:rsidP="005530A5">
      <w:pPr>
        <w:pStyle w:val="Liste2Aufzhlung"/>
      </w:pPr>
      <w:r>
        <w:t xml:space="preserve">die </w:t>
      </w:r>
      <w:r>
        <w:rPr>
          <w:rFonts w:cs="Arial"/>
        </w:rPr>
        <w:t>α</w:t>
      </w:r>
      <w:r>
        <w:t>-Form, die kubisch raumzentriert ist und auch W-Typ genannt wird</w:t>
      </w:r>
    </w:p>
    <w:p w14:paraId="077AF6B6" w14:textId="7619929B" w:rsidR="006E2EA2" w:rsidRDefault="006E2EA2" w:rsidP="005530A5">
      <w:pPr>
        <w:pStyle w:val="Liste2Aufzhlung"/>
      </w:pPr>
      <w:r>
        <w:t xml:space="preserve">die metastabile </w:t>
      </w:r>
      <w:r>
        <w:rPr>
          <w:rFonts w:cs="Arial"/>
        </w:rPr>
        <w:t>β</w:t>
      </w:r>
      <w:r>
        <w:t xml:space="preserve">-Form wie beispielsweise bei Kupfer als </w:t>
      </w:r>
      <w:proofErr w:type="spellStart"/>
      <w:r>
        <w:t>Cu</w:t>
      </w:r>
      <w:proofErr w:type="spellEnd"/>
      <w:r>
        <w:t>-Typ</w:t>
      </w:r>
    </w:p>
    <w:p w14:paraId="4E1A2D95" w14:textId="422F3172" w:rsidR="006E2EA2" w:rsidRDefault="006E2EA2" w:rsidP="006E2EA2">
      <w:r>
        <w:t>Wolfram ist das kubisch-dichtest-gepackte Metall und von enormer mechanischer Festigkeit.</w:t>
      </w:r>
    </w:p>
    <w:p w14:paraId="6E7D024D" w14:textId="77777777" w:rsidR="00B440F7" w:rsidRDefault="00B440F7">
      <w:pPr>
        <w:spacing w:before="0"/>
        <w:jc w:val="left"/>
        <w:rPr>
          <w:rFonts w:asciiTheme="majorHAnsi" w:eastAsiaTheme="majorEastAsia" w:hAnsiTheme="majorHAnsi" w:cstheme="majorBidi"/>
          <w:b/>
          <w:color w:val="000000" w:themeColor="text1"/>
          <w:sz w:val="28"/>
          <w:szCs w:val="26"/>
        </w:rPr>
      </w:pPr>
      <w:bookmarkStart w:id="20" w:name="_Toc57874541"/>
      <w:r>
        <w:br w:type="page"/>
      </w:r>
    </w:p>
    <w:p w14:paraId="2788C46C" w14:textId="384948DC" w:rsidR="006E2EA2" w:rsidRDefault="006E2EA2" w:rsidP="006E2EA2">
      <w:pPr>
        <w:pStyle w:val="berschrift2"/>
      </w:pPr>
      <w:r>
        <w:t>Bedeutung im Alltag</w:t>
      </w:r>
      <w:bookmarkEnd w:id="20"/>
    </w:p>
    <w:p w14:paraId="3AB6906F" w14:textId="3FF9734B" w:rsidR="006E2EA2" w:rsidRDefault="006E2EA2" w:rsidP="006E2EA2">
      <w:pPr>
        <w:pStyle w:val="Liste2Aufzhlung"/>
      </w:pPr>
      <w:r>
        <w:t>Glüh-Wendel in Glüh-Lampen</w:t>
      </w:r>
    </w:p>
    <w:p w14:paraId="5FC8D877" w14:textId="50F8186B" w:rsidR="006E2EA2" w:rsidRDefault="006E2EA2" w:rsidP="006E2EA2">
      <w:pPr>
        <w:pStyle w:val="Liste2Aufzhlung"/>
      </w:pPr>
      <w:r>
        <w:t>panzerbrechende Munition</w:t>
      </w:r>
    </w:p>
    <w:p w14:paraId="1A55C622" w14:textId="2E956DF1" w:rsidR="006E2EA2" w:rsidRDefault="006E2EA2" w:rsidP="006E2EA2">
      <w:pPr>
        <w:pStyle w:val="Liste2Aufzhlung"/>
      </w:pPr>
      <w:r>
        <w:t>Mikro-Elektroden</w:t>
      </w:r>
    </w:p>
    <w:p w14:paraId="35A781A1" w14:textId="0D52DD1A" w:rsidR="006E2EA2" w:rsidRDefault="006E2EA2" w:rsidP="006E2EA2">
      <w:pPr>
        <w:pStyle w:val="Liste2Aufzhlung"/>
      </w:pPr>
      <w:r>
        <w:t>Schmuck-Industrie</w:t>
      </w:r>
    </w:p>
    <w:p w14:paraId="3EF8E585" w14:textId="0BA40112" w:rsidR="006E2EA2" w:rsidRDefault="006E2EA2" w:rsidP="006E2EA2">
      <w:pPr>
        <w:pStyle w:val="berschrift1"/>
      </w:pPr>
      <w:bookmarkStart w:id="21" w:name="_Toc57874542"/>
      <w:r>
        <w:t>Quecksilber: das Metall mit dem niedrigsten Schmelzpunkt</w:t>
      </w:r>
      <w:bookmarkEnd w:id="21"/>
    </w:p>
    <w:p w14:paraId="2DC9D4C6" w14:textId="4922883E" w:rsidR="006E2EA2" w:rsidRDefault="006E2EA2" w:rsidP="006E2EA2">
      <w:r>
        <w:t>Quecksilber ist ein silbrig weißes, gering leitfähiges, umwelt-gefährdendes Metall der 12. Neben-Gruppe.</w:t>
      </w:r>
    </w:p>
    <w:p w14:paraId="72781F4B" w14:textId="1AC44DCC" w:rsidR="006E2EA2" w:rsidRDefault="006E2EA2" w:rsidP="006E2EA2">
      <w:pPr>
        <w:pStyle w:val="berschrift2"/>
      </w:pPr>
      <w:bookmarkStart w:id="22" w:name="_Toc57874543"/>
      <w:r>
        <w:t>Chemischer Hintergrund</w:t>
      </w:r>
      <w:bookmarkEnd w:id="22"/>
    </w:p>
    <w:p w14:paraId="77E9403B" w14:textId="23DC0F4E" w:rsidR="006E2EA2" w:rsidRDefault="006E2EA2" w:rsidP="006E2EA2">
      <w:r w:rsidRPr="00495FE3">
        <w:rPr>
          <w:rStyle w:val="Fett"/>
        </w:rPr>
        <w:t>Herstellung</w:t>
      </w:r>
      <w:r>
        <w:t xml:space="preserve">: Man gewinnt es hauptsächlich aus der Verbrennung von Zinnober </w:t>
      </w:r>
      <w:proofErr w:type="spellStart"/>
      <w:r>
        <w:t>HgS</w:t>
      </w:r>
      <w:proofErr w:type="spellEnd"/>
      <w:r>
        <w:t xml:space="preserve"> in Schutt-Röst-Öfen.</w:t>
      </w:r>
    </w:p>
    <w:p w14:paraId="4C43DCF5" w14:textId="58BD1B6E" w:rsidR="006E2EA2" w:rsidRPr="00495FE3" w:rsidRDefault="00495FE3" w:rsidP="00495FE3">
      <w:pPr>
        <w:pStyle w:val="Formeln"/>
        <w:rPr>
          <w:rFonts w:eastAsiaTheme="minorEastAsia"/>
        </w:rPr>
      </w:pPr>
      <w:proofErr w:type="spellStart"/>
      <m:oMathPara>
        <m:oMath>
          <m:r>
            <m:rPr>
              <m:nor/>
            </m:rPr>
            <m:t>HgS</m:t>
          </m:r>
          <w:proofErr w:type="spellEnd"/>
          <m:r>
            <m:rPr>
              <m:nor/>
            </m:rPr>
            <m:t xml:space="preserve"> +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Hg</m:t>
              </m:r>
            </m:e>
            <m:sup>
              <m:r>
                <m:rPr>
                  <m:nor/>
                </m:rPr>
                <m:t>+</m:t>
              </m:r>
            </m:sup>
          </m:sSup>
          <m:r>
            <m:rPr>
              <m:nor/>
            </m:rPr>
            <m:t xml:space="preserve"> + </m:t>
          </m:r>
          <m:sSub>
            <m:sSubPr>
              <m:ctrlPr>
                <w:rPr>
                  <w:rFonts w:ascii="Cambria Math" w:hAnsi="Cambria Math"/>
                </w:rPr>
              </m:ctrlPr>
            </m:sSubPr>
            <m:e>
              <m:r>
                <m:rPr>
                  <m:nor/>
                </m:rPr>
                <m:t>SO</m:t>
              </m:r>
            </m:e>
            <m:sub>
              <m:r>
                <m:rPr>
                  <m:nor/>
                </m:rPr>
                <m:t>2</m:t>
              </m:r>
            </m:sub>
          </m:sSub>
        </m:oMath>
      </m:oMathPara>
    </w:p>
    <w:p w14:paraId="69D23462" w14:textId="04BAD054" w:rsidR="00495FE3" w:rsidRDefault="00495FE3" w:rsidP="00495FE3">
      <w:r>
        <w:t>Die entstehenden Quecksilber-Dämpfe werden dann kondensiert.</w:t>
      </w:r>
    </w:p>
    <w:p w14:paraId="4DDFFD49" w14:textId="6BE8046E" w:rsidR="00495FE3" w:rsidRPr="00495FE3" w:rsidRDefault="00495FE3" w:rsidP="00495FE3">
      <w:r w:rsidRPr="00495FE3">
        <w:rPr>
          <w:rStyle w:val="Fett"/>
        </w:rPr>
        <w:t>Struktur und chemische Besonderheiten</w:t>
      </w:r>
      <w:r w:rsidRPr="00495FE3">
        <w:t>: Die Besonderheit an Quecksilber ist, das es das einzige Metall und neben Brom das einzige Element ist, dass bei Standard-Bedingungen flüssig ist. Die Metall-Bindung elementarer Metalle kommt durch Bänder zustande. Bei Metallen springen Elektronen vom Valenzband in die Leitungsbänder und wieder zurück. Durch das „Elektronen-Gas“ werden die Metall-Atome zusammengehalten. Quecksilber hat mit 14 Valenz-Elektronen ein voll besetztes 4f-Orbital. Aufgrund der Lanthanoiden-Kontraktion und des relativistischen Effekts kommt es zu einem Masse-Zuwachs und die Kern-Ladung wird weniger effizient abgeschirmt. Daraus resultiert, dass besetzte Orbitale näher an den Kern gezogen werden. Aus diesem Grund entfernt sich auch das Valenzband vom Leitungsband, wodurch weniger Elektronen das Valenzband verlassen können. Daraus resultiert die schwache Metall</w:t>
      </w:r>
      <w:r>
        <w:t>-B</w:t>
      </w:r>
      <w:r w:rsidRPr="00495FE3">
        <w:t>indung, die so schwach ist, dass das Metall flüssig ist.</w:t>
      </w:r>
    </w:p>
    <w:p w14:paraId="0DD6CA1C" w14:textId="3FA24E7F" w:rsidR="00495FE3" w:rsidRDefault="00495FE3" w:rsidP="00495FE3">
      <w:pPr>
        <w:pStyle w:val="berschrift2"/>
      </w:pPr>
      <w:bookmarkStart w:id="23" w:name="_Toc57874544"/>
      <w:r>
        <w:t>Bedeutung im Alltag</w:t>
      </w:r>
      <w:bookmarkEnd w:id="23"/>
    </w:p>
    <w:p w14:paraId="50AA2CE3" w14:textId="29E69548" w:rsidR="00495FE3" w:rsidRDefault="00495FE3" w:rsidP="00495FE3">
      <w:pPr>
        <w:pStyle w:val="Liste2Aufzhlung"/>
      </w:pPr>
      <w:r>
        <w:t>Verwendung in Thermometern</w:t>
      </w:r>
    </w:p>
    <w:p w14:paraId="0DF9AF0B" w14:textId="3219F3D6" w:rsidR="00495FE3" w:rsidRDefault="00495FE3" w:rsidP="00495FE3">
      <w:pPr>
        <w:pStyle w:val="Liste2Aufzhlung"/>
      </w:pPr>
      <w:r>
        <w:t>Zahn-Füllmittel in Form von Legierungen (Amalgam)</w:t>
      </w:r>
    </w:p>
    <w:p w14:paraId="28AC3235" w14:textId="3D1D6012" w:rsidR="00495FE3" w:rsidRDefault="00495FE3" w:rsidP="00495FE3">
      <w:pPr>
        <w:pStyle w:val="Liste2Aufzhlung"/>
      </w:pPr>
      <w:r>
        <w:t>Chloralkali-Elektrolyse</w:t>
      </w:r>
    </w:p>
    <w:p w14:paraId="2AFB5F31" w14:textId="16C72502" w:rsidR="00495FE3" w:rsidRDefault="00495FE3" w:rsidP="00495FE3">
      <w:pPr>
        <w:pStyle w:val="berschrift1"/>
      </w:pPr>
      <w:bookmarkStart w:id="24" w:name="_Toc57874545"/>
      <w:r>
        <w:t>Cobalt: ein Spuren-Element, das uns überleben lässt</w:t>
      </w:r>
      <w:bookmarkEnd w:id="24"/>
    </w:p>
    <w:p w14:paraId="70E37505" w14:textId="2D64222F" w:rsidR="00495FE3" w:rsidRDefault="00495FE3" w:rsidP="00495FE3">
      <w:r>
        <w:t>Cobalt ist ein stahl-graues, glänzendes, ferromagnetisches und bei 1.495°C schmelzendes hartes Schwer-Metall der 9. Neben-Gruppe.</w:t>
      </w:r>
    </w:p>
    <w:p w14:paraId="758041AF" w14:textId="2AFB8111" w:rsidR="00495FE3" w:rsidRDefault="00495FE3" w:rsidP="00495FE3">
      <w:pPr>
        <w:pStyle w:val="berschrift2"/>
      </w:pPr>
      <w:bookmarkStart w:id="25" w:name="_Toc57874546"/>
      <w:r>
        <w:t>Chemischer Hintergrund</w:t>
      </w:r>
      <w:bookmarkEnd w:id="25"/>
    </w:p>
    <w:p w14:paraId="0D933FA5" w14:textId="1D639CA4" w:rsidR="00495FE3" w:rsidRDefault="00495FE3" w:rsidP="00495FE3">
      <w:pPr>
        <w:rPr>
          <w:rFonts w:cs="Arial"/>
        </w:rPr>
      </w:pPr>
      <w:r>
        <w:rPr>
          <w:rFonts w:cs="Arial"/>
        </w:rPr>
        <w:t xml:space="preserve">In der Natur kommt Cobalt elementar nur im Erd-Kern vor ansonsten ist es Bestandteil sogenannter </w:t>
      </w:r>
      <w:proofErr w:type="spellStart"/>
      <w:r>
        <w:rPr>
          <w:rFonts w:cs="Arial"/>
        </w:rPr>
        <w:t>Cobalt</w:t>
      </w:r>
      <w:proofErr w:type="spellEnd"/>
      <w:r>
        <w:rPr>
          <w:rFonts w:cs="Arial"/>
        </w:rPr>
        <w:t xml:space="preserve">-Erze, wie beispielsweise </w:t>
      </w:r>
      <w:proofErr w:type="spellStart"/>
      <w:r>
        <w:rPr>
          <w:rFonts w:cs="Arial"/>
        </w:rPr>
        <w:t>Speiscobalt</w:t>
      </w:r>
      <w:proofErr w:type="spellEnd"/>
      <w:r>
        <w:rPr>
          <w:rFonts w:cs="Arial"/>
        </w:rPr>
        <w:t xml:space="preserve"> („</w:t>
      </w:r>
      <w:proofErr w:type="spellStart"/>
      <w:r>
        <w:rPr>
          <w:rFonts w:cs="Arial"/>
        </w:rPr>
        <w:t>Smaltit</w:t>
      </w:r>
      <w:proofErr w:type="spellEnd"/>
      <w:r>
        <w:rPr>
          <w:rFonts w:cs="Arial"/>
        </w:rPr>
        <w:t xml:space="preserve">“), </w:t>
      </w:r>
      <w:proofErr w:type="spellStart"/>
      <w:r>
        <w:rPr>
          <w:rFonts w:cs="Arial"/>
        </w:rPr>
        <w:t>Colbaltglanz</w:t>
      </w:r>
      <w:proofErr w:type="spellEnd"/>
      <w:r>
        <w:rPr>
          <w:rFonts w:cs="Arial"/>
        </w:rPr>
        <w:t xml:space="preserve"> („</w:t>
      </w:r>
      <w:proofErr w:type="spellStart"/>
      <w:r>
        <w:rPr>
          <w:rFonts w:cs="Arial"/>
        </w:rPr>
        <w:t>Cobaltit</w:t>
      </w:r>
      <w:proofErr w:type="spellEnd"/>
      <w:r>
        <w:rPr>
          <w:rFonts w:cs="Arial"/>
        </w:rPr>
        <w:t xml:space="preserve">“) und </w:t>
      </w:r>
      <w:proofErr w:type="spellStart"/>
      <w:r>
        <w:rPr>
          <w:rFonts w:cs="Arial"/>
        </w:rPr>
        <w:t>Cobaltkies</w:t>
      </w:r>
      <w:proofErr w:type="spellEnd"/>
      <w:r>
        <w:rPr>
          <w:rFonts w:cs="Arial"/>
        </w:rPr>
        <w:t xml:space="preserve"> („</w:t>
      </w:r>
      <w:proofErr w:type="spellStart"/>
      <w:r>
        <w:rPr>
          <w:rFonts w:cs="Arial"/>
        </w:rPr>
        <w:t>Linneit</w:t>
      </w:r>
      <w:proofErr w:type="spellEnd"/>
      <w:r>
        <w:rPr>
          <w:rFonts w:cs="Arial"/>
        </w:rPr>
        <w:t>“). Es macht dabei gerade mal 0,0003% des Anteils an der Erd-Kruste aus und ist somit sehr selten dennoch aber enorm wichtig.</w:t>
      </w:r>
    </w:p>
    <w:p w14:paraId="117CF96D" w14:textId="79424049" w:rsidR="00495FE3" w:rsidRDefault="00495FE3" w:rsidP="00495FE3">
      <w:pPr>
        <w:pStyle w:val="berschrift2"/>
      </w:pPr>
      <w:bookmarkStart w:id="26" w:name="_Toc57874547"/>
      <w:r>
        <w:t>Bedeutung für das alltägliche Leben</w:t>
      </w:r>
      <w:bookmarkEnd w:id="26"/>
    </w:p>
    <w:p w14:paraId="7DA92747" w14:textId="1CD0498C" w:rsidR="00495FE3" w:rsidRDefault="00495FE3" w:rsidP="00495FE3">
      <w:pPr>
        <w:rPr>
          <w:rFonts w:cs="Arial"/>
        </w:rPr>
      </w:pPr>
      <w:r>
        <w:rPr>
          <w:rFonts w:cs="Arial"/>
        </w:rPr>
        <w:t>Cobalt ist das Zentral-Atom des essentiellen Vitamins B12 (</w:t>
      </w:r>
      <w:r w:rsidR="00B440F7">
        <w:rPr>
          <w:rFonts w:cs="Arial"/>
          <w:color w:val="FF00FF" w:themeColor="accent4"/>
        </w:rPr>
        <w:fldChar w:fldCharType="begin"/>
      </w:r>
      <w:r w:rsidR="00B440F7">
        <w:rPr>
          <w:rFonts w:cs="Arial"/>
        </w:rPr>
        <w:instrText xml:space="preserve"> REF _Ref57874608 \h </w:instrText>
      </w:r>
      <w:r w:rsidR="00B440F7">
        <w:rPr>
          <w:rFonts w:cs="Arial"/>
          <w:color w:val="FF00FF" w:themeColor="accent4"/>
        </w:rPr>
      </w:r>
      <w:r w:rsidR="00B440F7">
        <w:rPr>
          <w:rFonts w:cs="Arial"/>
          <w:color w:val="FF00FF" w:themeColor="accent4"/>
        </w:rPr>
        <w:fldChar w:fldCharType="separate"/>
      </w:r>
      <w:r w:rsidR="00AE74B1">
        <w:t xml:space="preserve">Abb. </w:t>
      </w:r>
      <w:r w:rsidR="00AE74B1">
        <w:rPr>
          <w:noProof/>
        </w:rPr>
        <w:t>5</w:t>
      </w:r>
      <w:r w:rsidR="00B440F7">
        <w:rPr>
          <w:rFonts w:cs="Arial"/>
          <w:color w:val="FF00FF" w:themeColor="accent4"/>
        </w:rPr>
        <w:fldChar w:fldCharType="end"/>
      </w:r>
      <w:r>
        <w:rPr>
          <w:rFonts w:cs="Arial"/>
        </w:rPr>
        <w:t>) . Das Vitamin B12 gehört zur biochemischen Stoffgruppe der Cobalamine. Der wichtigste Vertreter ist das Coenzym B12. Dieses ist wichtig für die Zell-Teilung, Blut-Bildung und für die Funktion des Nerven-Systems. Ein erwachsener Mensch benötigt ca. 3 µg pro Tag sprich 10</w:t>
      </w:r>
      <w:r w:rsidRPr="00495FE3">
        <w:rPr>
          <w:rFonts w:cs="Arial"/>
          <w:vertAlign w:val="superscript"/>
        </w:rPr>
        <w:t>-6</w:t>
      </w:r>
      <w:r>
        <w:rPr>
          <w:rFonts w:cs="Arial"/>
        </w:rPr>
        <w:t> </w:t>
      </w:r>
      <w:r w:rsidRPr="00495FE3">
        <w:rPr>
          <w:rFonts w:cs="Arial"/>
        </w:rPr>
        <w:t>g</w:t>
      </w:r>
      <w:r>
        <w:rPr>
          <w:rFonts w:cs="Arial"/>
        </w:rPr>
        <w:t>. Ein Mangel entwickelt sich sehr langsam, da es eine relativ hohe Halbwertszeit von ca. 450 – 700 Tagen hat. Mangel-Erscheinungen wären Erkrankung des Blut-Bildes, multiple Sklerose, Erschöpfung, Konzentrationsstörungen und teilweise Psychosen.</w:t>
      </w:r>
    </w:p>
    <w:p w14:paraId="5E9EED4C" w14:textId="77777777" w:rsidR="00495FE3" w:rsidRDefault="00495FE3" w:rsidP="00495FE3">
      <w:pPr>
        <w:pStyle w:val="Bilder"/>
        <w:keepNext/>
      </w:pPr>
      <w:r>
        <w:rPr>
          <w:lang w:eastAsia="de-DE"/>
        </w:rPr>
        <w:drawing>
          <wp:inline distT="0" distB="0" distL="0" distR="0" wp14:anchorId="7C8B40AA" wp14:editId="60DEC671">
            <wp:extent cx="2392547" cy="3600000"/>
            <wp:effectExtent l="0" t="0" r="8255" b="635"/>
            <wp:docPr id="9" name="Grafik 9" descr="Cobal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balam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2547" cy="3600000"/>
                    </a:xfrm>
                    <a:prstGeom prst="rect">
                      <a:avLst/>
                    </a:prstGeom>
                    <a:noFill/>
                    <a:ln>
                      <a:noFill/>
                    </a:ln>
                  </pic:spPr>
                </pic:pic>
              </a:graphicData>
            </a:graphic>
          </wp:inline>
        </w:drawing>
      </w:r>
    </w:p>
    <w:p w14:paraId="11B0799F" w14:textId="6E977FB9" w:rsidR="00495FE3" w:rsidRDefault="00495FE3" w:rsidP="00495FE3">
      <w:pPr>
        <w:pStyle w:val="Beschriftung"/>
      </w:pPr>
      <w:bookmarkStart w:id="27" w:name="_Ref57874608"/>
      <w:r>
        <w:t xml:space="preserve">Abb. </w:t>
      </w:r>
      <w:r w:rsidR="00AE74B1">
        <w:fldChar w:fldCharType="begin"/>
      </w:r>
      <w:r w:rsidR="00AE74B1">
        <w:instrText xml:space="preserve"> SEQ Abb. \* ARABIC </w:instrText>
      </w:r>
      <w:r w:rsidR="00AE74B1">
        <w:fldChar w:fldCharType="separate"/>
      </w:r>
      <w:r w:rsidR="00AE74B1">
        <w:rPr>
          <w:noProof/>
        </w:rPr>
        <w:t>5</w:t>
      </w:r>
      <w:r w:rsidR="00AE74B1">
        <w:rPr>
          <w:noProof/>
        </w:rPr>
        <w:fldChar w:fldCharType="end"/>
      </w:r>
      <w:bookmarkEnd w:id="27"/>
      <w:r>
        <w:t xml:space="preserve">: </w:t>
      </w:r>
      <w:proofErr w:type="spellStart"/>
      <w:r>
        <w:t>Cobalamin</w:t>
      </w:r>
      <w:proofErr w:type="spellEnd"/>
      <w:r>
        <w:t>-Komplex [</w:t>
      </w:r>
      <w:r>
        <w:fldChar w:fldCharType="begin"/>
      </w:r>
      <w:r>
        <w:instrText xml:space="preserve"> REF _Ref57872508 \r \h </w:instrText>
      </w:r>
      <w:r>
        <w:fldChar w:fldCharType="separate"/>
      </w:r>
      <w:r w:rsidR="00AE74B1">
        <w:t>9</w:t>
      </w:r>
      <w:r>
        <w:fldChar w:fldCharType="end"/>
      </w:r>
      <w:r>
        <w:t>]</w:t>
      </w:r>
    </w:p>
    <w:p w14:paraId="70F75336" w14:textId="7E8B74BA" w:rsidR="00495FE3" w:rsidRDefault="00495FE3" w:rsidP="00495FE3">
      <w:pPr>
        <w:pStyle w:val="berschrift1"/>
      </w:pPr>
      <w:bookmarkStart w:id="28" w:name="_Toc57874548"/>
      <w:r>
        <w:t>Supersäuren: die stärksten aller Säuren</w:t>
      </w:r>
      <w:bookmarkEnd w:id="28"/>
    </w:p>
    <w:p w14:paraId="4709F5C3" w14:textId="48C6001E" w:rsidR="00495FE3" w:rsidRDefault="00495FE3" w:rsidP="00495FE3">
      <w:pPr>
        <w:pStyle w:val="berschrift2"/>
      </w:pPr>
      <w:bookmarkStart w:id="29" w:name="_Toc57874549"/>
      <w:r>
        <w:t>Grenzen des pH-Wertes</w:t>
      </w:r>
      <w:bookmarkEnd w:id="29"/>
    </w:p>
    <w:p w14:paraId="6EFF5031" w14:textId="76CA1340" w:rsidR="00495FE3" w:rsidRPr="00495FE3" w:rsidRDefault="00495FE3" w:rsidP="00495FE3">
      <w:r>
        <w:rPr>
          <w:rFonts w:cs="Arial"/>
        </w:rPr>
        <w:t>Um die Acidität einer Säure feststellen zu können, wird im Allgemeinen der pH-Wert verwendet. Dieser ist als der negativer dekadischer Logarithmus der Konzentration der Oxonium-Ionen beschrieben. Diese Beziehung gilt allerdings nur in sehr verdünnten bzw. wässrigen Lösungen.</w:t>
      </w:r>
    </w:p>
    <w:p w14:paraId="0C7F11BA" w14:textId="4644B070" w:rsidR="00495FE3" w:rsidRPr="00495FE3" w:rsidRDefault="00495FE3" w:rsidP="00495FE3">
      <w:pPr>
        <w:pStyle w:val="Formeln"/>
        <w:rPr>
          <w:rFonts w:eastAsiaTheme="minorEastAsia"/>
        </w:rPr>
      </w:pPr>
      <m:oMathPara>
        <m:oMath>
          <m:r>
            <m:rPr>
              <m:nor/>
            </m:rPr>
            <m:t>pH = -</m:t>
          </m:r>
          <m:func>
            <m:funcPr>
              <m:ctrlPr>
                <w:rPr>
                  <w:rFonts w:ascii="Cambria Math" w:hAnsi="Cambria Math"/>
                </w:rPr>
              </m:ctrlPr>
            </m:funcPr>
            <m:fName>
              <m:r>
                <m:rPr>
                  <m:nor/>
                </m:rPr>
                <m:t>log</m:t>
              </m:r>
            </m:fName>
            <m:e>
              <m:r>
                <m:rPr>
                  <m:nor/>
                </m:rPr>
                <m:t>c</m:t>
              </m:r>
              <m:d>
                <m:dPr>
                  <m:ctrlPr>
                    <w:rPr>
                      <w:rFonts w:ascii="Cambria Math" w:hAnsi="Cambria Math"/>
                    </w:rPr>
                  </m:ctrlPr>
                </m:dPr>
                <m:e>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e>
              </m:d>
            </m:e>
          </m:func>
        </m:oMath>
      </m:oMathPara>
    </w:p>
    <w:p w14:paraId="5431A149" w14:textId="1EBA076B" w:rsidR="00495FE3" w:rsidRDefault="00495FE3" w:rsidP="00495FE3">
      <w:pPr>
        <w:rPr>
          <w:rFonts w:cs="Arial"/>
        </w:rPr>
      </w:pPr>
      <w:r>
        <w:rPr>
          <w:rFonts w:cs="Arial"/>
        </w:rPr>
        <w:t>Allerdings befinden sich die Moleküle in verdünnten Lösungen weit auseinander, weshalb zwischen ihnen keine Wechselwirkungen gelten. Für konzentriertere Lösungen müssen diese Wechselwirkungen allerdings beachtet werden, weshalb die wirksame Konzentration gleich der Aktivität zu setzen ist.</w:t>
      </w:r>
    </w:p>
    <w:p w14:paraId="61BB695D" w14:textId="3E1066ED" w:rsidR="00495FE3" w:rsidRPr="00495FE3" w:rsidRDefault="00495FE3" w:rsidP="00495FE3">
      <w:pPr>
        <w:pStyle w:val="Formeln"/>
        <w:rPr>
          <w:rFonts w:eastAsiaTheme="minorEastAsia"/>
        </w:rPr>
      </w:pPr>
      <m:oMathPara>
        <m:oMath>
          <m:r>
            <m:rPr>
              <m:nor/>
            </m:rPr>
            <m:t>pH = -</m:t>
          </m:r>
          <m:func>
            <m:funcPr>
              <m:ctrlPr>
                <w:rPr>
                  <w:rFonts w:ascii="Cambria Math" w:hAnsi="Cambria Math"/>
                </w:rPr>
              </m:ctrlPr>
            </m:funcPr>
            <m:fName>
              <m:r>
                <m:rPr>
                  <m:nor/>
                </m:rPr>
                <m:t>log</m:t>
              </m:r>
            </m:fName>
            <m:e>
              <m:r>
                <m:rPr>
                  <m:nor/>
                </m:rPr>
                <m:t>a</m:t>
              </m:r>
              <m:d>
                <m:dPr>
                  <m:ctrlPr>
                    <w:rPr>
                      <w:rFonts w:ascii="Cambria Math" w:hAnsi="Cambria Math"/>
                    </w:rPr>
                  </m:ctrlPr>
                </m:dPr>
                <m:e>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e>
              </m:d>
            </m:e>
          </m:func>
        </m:oMath>
      </m:oMathPara>
    </w:p>
    <w:p w14:paraId="164970A9" w14:textId="46C7C5E1" w:rsidR="00495FE3" w:rsidRDefault="00495FE3" w:rsidP="00495FE3">
      <w:pPr>
        <w:rPr>
          <w:rFonts w:cs="Arial"/>
        </w:rPr>
      </w:pPr>
      <w:r>
        <w:rPr>
          <w:rFonts w:cs="Arial"/>
        </w:rPr>
        <w:t>Das „a“ steht hierbei für Aktivität. Diese ergibt sich, wenn die tatsächlich vorhandene Konzentration mit einem Korrektur</w:t>
      </w:r>
      <w:r w:rsidR="00D21FA6">
        <w:rPr>
          <w:rFonts w:cs="Arial"/>
        </w:rPr>
        <w:t>-F</w:t>
      </w:r>
      <w:r>
        <w:rPr>
          <w:rFonts w:cs="Arial"/>
        </w:rPr>
        <w:t>aktor (Aktivitätsfaktor) multipliziert wird. Somit entstehen aus den Konzentrationen wirksame Aktivitäten.</w:t>
      </w:r>
    </w:p>
    <w:p w14:paraId="78FF330F" w14:textId="6A124E05" w:rsidR="00D21FA6" w:rsidRPr="00D21FA6" w:rsidRDefault="00D21FA6" w:rsidP="00D21FA6">
      <w:pPr>
        <w:pStyle w:val="Formeln"/>
        <w:rPr>
          <w:rFonts w:eastAsiaTheme="minorEastAsia"/>
        </w:rPr>
      </w:pPr>
      <m:oMathPara>
        <m:oMath>
          <m:r>
            <m:rPr>
              <m:nor/>
            </m:rPr>
            <m:t>a = f * c</m:t>
          </m:r>
        </m:oMath>
      </m:oMathPara>
    </w:p>
    <w:p w14:paraId="5B480E86" w14:textId="38FE4B87" w:rsidR="00D21FA6" w:rsidRDefault="00D21FA6" w:rsidP="00D21FA6">
      <w:pPr>
        <w:rPr>
          <w:rFonts w:cs="Arial"/>
        </w:rPr>
      </w:pPr>
      <w:r>
        <w:rPr>
          <w:rFonts w:cs="Arial"/>
        </w:rPr>
        <w:t xml:space="preserve">Wird die Säure-Konzentration in einer wässrigen Lösung gesteigert, nimmt der Wasser-Gehalt gleichzeitig ab. Daraufhin folgen zwei Sachen: Die Bildung der Oxonium-Ionen nimmt ab, da weniger Wasser vorhanden ist, das protoniert werden kann. Und die Konzentration der Oxonium-Ionen nimmt ab. Wenn alle vorhandenen Wasser-Moleküle zu Oxonium-Ionen reagieren und weiter Säure hinzugegeben wird, bleibt die Stoffmenge der Oxonium-Ionen gleich, während das Volumen zunimmt. Somit sinkt die Konzentration. Dies wird auch als </w:t>
      </w:r>
      <w:r w:rsidRPr="00D21FA6">
        <w:rPr>
          <w:rStyle w:val="Fett"/>
        </w:rPr>
        <w:t>nivellierender Effekt</w:t>
      </w:r>
      <w:r>
        <w:rPr>
          <w:rFonts w:cs="Arial"/>
        </w:rPr>
        <w:t xml:space="preserve"> bezeichnet, der besagt, dass in einer Lösung keine Säure in größeren Konzentrationen existieren kann, die saurer ist als das Lösemittel-Kation.</w:t>
      </w:r>
    </w:p>
    <w:p w14:paraId="0EA45190" w14:textId="03FEC7B8" w:rsidR="00D21FA6" w:rsidRDefault="00D21FA6" w:rsidP="00D21FA6">
      <w:pPr>
        <w:rPr>
          <w:rFonts w:cs="Arial"/>
        </w:rPr>
      </w:pPr>
      <w:r>
        <w:rPr>
          <w:rFonts w:cs="Arial"/>
        </w:rPr>
        <w:t>Die Acidität einer Säure kann demzufolge nicht auf die Aktivität der Oxonium-Ionen zurückgehen, da ab einer bestimmten Konzentration keine Oxonium-Ionen mehr gebildet werden. Würde der pH-Wert dieser Säuren mit den oben genannten Formeln beschreiben, würde dieser ein Maximum durchschreiten und wieder abfallen. In Wirklichkeit nimmt die Aktivität der Oxonium-Ionen aber stetig zu, weshalb in stark konzentrierten Systemen die Aktivität der Protonen betrachten muss, um vom Lösemittel unabhängig zu werden.</w:t>
      </w:r>
    </w:p>
    <w:p w14:paraId="60409836" w14:textId="2ECE819D" w:rsidR="00D21FA6" w:rsidRPr="00D21FA6" w:rsidRDefault="00D21FA6" w:rsidP="00D21FA6">
      <w:pPr>
        <w:pStyle w:val="Formeln"/>
        <w:rPr>
          <w:rFonts w:eastAsiaTheme="minorEastAsia"/>
        </w:rPr>
      </w:pPr>
      <m:oMathPara>
        <m:oMath>
          <m:r>
            <m:rPr>
              <m:nor/>
            </m:rPr>
            <m:t>pH = -</m:t>
          </m:r>
          <m:func>
            <m:funcPr>
              <m:ctrlPr>
                <w:rPr>
                  <w:rFonts w:ascii="Cambria Math" w:hAnsi="Cambria Math"/>
                </w:rPr>
              </m:ctrlPr>
            </m:funcPr>
            <m:fName>
              <m:r>
                <m:rPr>
                  <m:nor/>
                </m:rPr>
                <m:t>log</m:t>
              </m:r>
            </m:fName>
            <m:e>
              <m:r>
                <m:rPr>
                  <m:nor/>
                </m:rPr>
                <m:t>a</m:t>
              </m:r>
              <m:d>
                <m:dPr>
                  <m:ctrlPr>
                    <w:rPr>
                      <w:rFonts w:ascii="Cambria Math" w:hAnsi="Cambria Math"/>
                    </w:rPr>
                  </m:ctrlPr>
                </m:dPr>
                <m:e>
                  <m:sSup>
                    <m:sSupPr>
                      <m:ctrlPr>
                        <w:rPr>
                          <w:rFonts w:ascii="Cambria Math" w:hAnsi="Cambria Math"/>
                        </w:rPr>
                      </m:ctrlPr>
                    </m:sSupPr>
                    <m:e>
                      <m:r>
                        <m:rPr>
                          <m:nor/>
                        </m:rPr>
                        <m:t>H</m:t>
                      </m:r>
                    </m:e>
                    <m:sup>
                      <m:r>
                        <m:rPr>
                          <m:nor/>
                        </m:rPr>
                        <m:t>+</m:t>
                      </m:r>
                    </m:sup>
                  </m:sSup>
                </m:e>
              </m:d>
            </m:e>
          </m:func>
        </m:oMath>
      </m:oMathPara>
    </w:p>
    <w:p w14:paraId="434F2BD1" w14:textId="64039337" w:rsidR="00D21FA6" w:rsidRDefault="00D21FA6" w:rsidP="00D21FA6">
      <w:pPr>
        <w:rPr>
          <w:rFonts w:cs="Arial"/>
        </w:rPr>
      </w:pPr>
      <w:r>
        <w:rPr>
          <w:rFonts w:cs="Arial"/>
        </w:rPr>
        <w:t>Der pH-Wert reicht in wässrigen Systemen von pH= 0 bis pH= 14, da das Ionen-Produkt von Wasser K</w:t>
      </w:r>
      <w:r>
        <w:rPr>
          <w:rFonts w:cs="Arial"/>
          <w:vertAlign w:val="subscript"/>
        </w:rPr>
        <w:t>W</w:t>
      </w:r>
      <w:r>
        <w:rPr>
          <w:rFonts w:cs="Arial"/>
        </w:rPr>
        <w:t>= 10</w:t>
      </w:r>
      <w:r>
        <w:rPr>
          <w:rFonts w:cs="Arial"/>
          <w:vertAlign w:val="superscript"/>
        </w:rPr>
        <w:t xml:space="preserve">-14 </w:t>
      </w:r>
      <w:r>
        <w:rPr>
          <w:rFonts w:cs="Arial"/>
        </w:rPr>
        <w:t>beträgt.</w:t>
      </w:r>
    </w:p>
    <w:p w14:paraId="78339166" w14:textId="0B38CCC0" w:rsidR="00D21FA6" w:rsidRDefault="00D21FA6" w:rsidP="00D21FA6">
      <w:pPr>
        <w:pStyle w:val="berschrift2"/>
      </w:pPr>
      <w:bookmarkStart w:id="30" w:name="_Toc57874550"/>
      <w:r>
        <w:t>Quantifizierung von Supersäuren</w:t>
      </w:r>
      <w:bookmarkEnd w:id="30"/>
    </w:p>
    <w:p w14:paraId="1D13A8B6" w14:textId="1D6AA93A" w:rsidR="00D21FA6" w:rsidRDefault="00D21FA6" w:rsidP="00D21FA6">
      <w:pPr>
        <w:rPr>
          <w:rFonts w:cs="Arial"/>
        </w:rPr>
      </w:pPr>
      <w:r>
        <w:rPr>
          <w:rFonts w:cs="Arial"/>
        </w:rPr>
        <w:t>Um eine stärkere Konzentration als pH= 0 messen zu können, wird eine andere, lösemittelunabhängige Skala benötigt. Diese wurde von einem amerikanischen Physikochemiker namens Louis Plack Hammett beschrieben. Die Acidität sehr starker Säuren wird mittels einer schwachen Indikatorbase gemessen, die teilweise protoniert wird.</w:t>
      </w:r>
    </w:p>
    <w:p w14:paraId="1FEACF8B" w14:textId="40B19C57" w:rsidR="00D21FA6" w:rsidRPr="00D21FA6" w:rsidRDefault="00D21FA6" w:rsidP="00D21FA6">
      <w:pPr>
        <w:pStyle w:val="Formeln"/>
        <w:rPr>
          <w:rFonts w:eastAsiaTheme="minorEastAsia"/>
        </w:rPr>
      </w:pPr>
      <m:oMathPara>
        <m:oMath>
          <m:r>
            <m:rPr>
              <m:nor/>
            </m:rPr>
            <m:t xml:space="preserve">B + </m:t>
          </m:r>
          <m:sSup>
            <m:sSupPr>
              <m:ctrlPr>
                <w:rPr>
                  <w:rFonts w:ascii="Cambria Math" w:hAnsi="Cambria Math"/>
                </w:rPr>
              </m:ctrlPr>
            </m:sSupPr>
            <m:e>
              <m:r>
                <m:rPr>
                  <m:nor/>
                </m:rPr>
                <m:t>H</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BH</m:t>
              </m:r>
            </m:e>
            <m:sup>
              <m:r>
                <m:rPr>
                  <m:nor/>
                </m:rPr>
                <m:t>+</m:t>
              </m:r>
            </m:sup>
          </m:sSup>
        </m:oMath>
      </m:oMathPara>
    </w:p>
    <w:p w14:paraId="78C780F9" w14:textId="19EC6573" w:rsidR="00D21FA6" w:rsidRDefault="00D21FA6" w:rsidP="00D21FA6">
      <w:pPr>
        <w:rPr>
          <w:rFonts w:cs="Arial"/>
        </w:rPr>
      </w:pPr>
      <w:r>
        <w:rPr>
          <w:rFonts w:cs="Arial"/>
        </w:rPr>
        <w:t>Wird auf diese Gleichung das Massenwirkungsgesetz angewendet ergibt sich:</w:t>
      </w:r>
    </w:p>
    <w:p w14:paraId="1CFCB41D" w14:textId="30336490" w:rsidR="00D21FA6" w:rsidRPr="00AE74B1" w:rsidRDefault="00AE74B1" w:rsidP="00D21FA6">
      <w:pPr>
        <w:pStyle w:val="Formeln"/>
        <w:rPr>
          <w:rFonts w:eastAsiaTheme="minorEastAsia"/>
          <w:lang w:val="en-US"/>
        </w:rPr>
      </w:pPr>
      <m:oMathPara>
        <m:oMath>
          <m:f>
            <m:fPr>
              <m:ctrlPr>
                <w:rPr>
                  <w:rFonts w:ascii="Cambria Math" w:hAnsi="Cambria Math"/>
                </w:rPr>
              </m:ctrlPr>
            </m:fPr>
            <m:num>
              <m:r>
                <m:rPr>
                  <m:nor/>
                </m:rPr>
                <w:rPr>
                  <w:lang w:val="en-US"/>
                </w:rPr>
                <m:t>a</m:t>
              </m:r>
              <m:d>
                <m:dPr>
                  <m:ctrlPr>
                    <w:rPr>
                      <w:rFonts w:ascii="Cambria Math" w:hAnsi="Cambria Math"/>
                    </w:rPr>
                  </m:ctrlPr>
                </m:dPr>
                <m:e>
                  <m:sSup>
                    <m:sSupPr>
                      <m:ctrlPr>
                        <w:rPr>
                          <w:rFonts w:ascii="Cambria Math" w:hAnsi="Cambria Math"/>
                        </w:rPr>
                      </m:ctrlPr>
                    </m:sSupPr>
                    <m:e>
                      <m:r>
                        <m:rPr>
                          <m:nor/>
                        </m:rPr>
                        <w:rPr>
                          <w:lang w:val="en-US"/>
                        </w:rPr>
                        <m:t>H</m:t>
                      </m:r>
                    </m:e>
                    <m:sup>
                      <m:r>
                        <m:rPr>
                          <m:nor/>
                        </m:rPr>
                        <w:rPr>
                          <w:lang w:val="en-US"/>
                        </w:rPr>
                        <m:t>+</m:t>
                      </m:r>
                    </m:sup>
                  </m:sSup>
                </m:e>
              </m:d>
              <m:r>
                <m:rPr>
                  <m:nor/>
                </m:rPr>
                <w:rPr>
                  <w:lang w:val="en-US"/>
                </w:rPr>
                <m:t xml:space="preserve"> * </m:t>
              </m:r>
              <m:r>
                <m:rPr>
                  <m:nor/>
                </m:rPr>
                <w:rPr>
                  <w:color w:val="0000FF" w:themeColor="accent1"/>
                  <w:lang w:val="en-US"/>
                </w:rPr>
                <m:t>a</m:t>
              </m:r>
              <m:d>
                <m:dPr>
                  <m:ctrlPr>
                    <w:rPr>
                      <w:rFonts w:ascii="Cambria Math" w:hAnsi="Cambria Math"/>
                      <w:color w:val="0000FF" w:themeColor="accent1"/>
                    </w:rPr>
                  </m:ctrlPr>
                </m:dPr>
                <m:e>
                  <m:r>
                    <m:rPr>
                      <m:nor/>
                    </m:rPr>
                    <w:rPr>
                      <w:color w:val="0000FF" w:themeColor="accent1"/>
                      <w:lang w:val="en-US"/>
                    </w:rPr>
                    <m:t>B</m:t>
                  </m:r>
                </m:e>
              </m:d>
            </m:num>
            <m:den>
              <m:r>
                <m:rPr>
                  <m:nor/>
                </m:rPr>
                <w:rPr>
                  <w:color w:val="FF0000" w:themeColor="accent2"/>
                  <w:lang w:val="en-US"/>
                </w:rPr>
                <m:t>a</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BH</m:t>
                      </m:r>
                    </m:e>
                    <m:sup>
                      <m:r>
                        <m:rPr>
                          <m:nor/>
                        </m:rPr>
                        <w:rPr>
                          <w:color w:val="FF0000" w:themeColor="accent2"/>
                          <w:lang w:val="en-US"/>
                        </w:rPr>
                        <m:t>+</m:t>
                      </m:r>
                    </m:sup>
                  </m:sSup>
                </m:e>
              </m:d>
            </m:den>
          </m:f>
          <m:r>
            <m:rPr>
              <m:nor/>
            </m:rPr>
            <w:rPr>
              <w:lang w:val="en-US"/>
            </w:rPr>
            <m:t xml:space="preserve"> = </m:t>
          </m:r>
          <m:sSub>
            <m:sSubPr>
              <m:ctrlPr>
                <w:rPr>
                  <w:rFonts w:ascii="Cambria Math" w:hAnsi="Cambria Math"/>
                </w:rPr>
              </m:ctrlPr>
            </m:sSubPr>
            <m:e>
              <m:r>
                <m:rPr>
                  <m:nor/>
                </m:rPr>
                <w:rPr>
                  <w:lang w:val="en-US"/>
                </w:rPr>
                <m:t>K</m:t>
              </m:r>
            </m:e>
            <m:sub>
              <m:sSup>
                <m:sSupPr>
                  <m:ctrlPr>
                    <w:rPr>
                      <w:rFonts w:ascii="Cambria Math" w:hAnsi="Cambria Math"/>
                    </w:rPr>
                  </m:ctrlPr>
                </m:sSupPr>
                <m:e>
                  <m:r>
                    <m:rPr>
                      <m:nor/>
                    </m:rPr>
                    <w:rPr>
                      <w:lang w:val="en-US"/>
                    </w:rPr>
                    <m:t>BH</m:t>
                  </m:r>
                </m:e>
                <m:sup>
                  <m:r>
                    <m:rPr>
                      <m:nor/>
                    </m:rPr>
                    <w:rPr>
                      <w:lang w:val="en-US"/>
                    </w:rPr>
                    <m:t>+</m:t>
                  </m:r>
                </m:sup>
              </m:sSup>
            </m:sub>
          </m:sSub>
        </m:oMath>
      </m:oMathPara>
    </w:p>
    <w:p w14:paraId="3EA5B6B0" w14:textId="006814A9" w:rsidR="00D21FA6" w:rsidRDefault="00D21FA6" w:rsidP="00D21FA6">
      <w:pPr>
        <w:rPr>
          <w:rFonts w:cs="Arial"/>
        </w:rPr>
      </w:pPr>
      <w:r>
        <w:rPr>
          <w:rFonts w:cs="Arial"/>
        </w:rPr>
        <w:t>Da die Aktivität das Produkt des Korrektur-Faktors und der Konzentration ist, ergibt sich:</w:t>
      </w:r>
    </w:p>
    <w:p w14:paraId="33ED404E" w14:textId="2F9AA003" w:rsidR="00D21FA6" w:rsidRPr="00AE74B1" w:rsidRDefault="00AE74B1" w:rsidP="00D21FA6">
      <w:pPr>
        <w:pStyle w:val="Formeln"/>
        <w:rPr>
          <w:rFonts w:eastAsiaTheme="minorEastAsia"/>
          <w:lang w:val="en-US"/>
        </w:rPr>
      </w:pPr>
      <m:oMathPara>
        <m:oMath>
          <m:f>
            <m:fPr>
              <m:ctrlPr>
                <w:rPr>
                  <w:rFonts w:ascii="Cambria Math" w:hAnsi="Cambria Math"/>
                </w:rPr>
              </m:ctrlPr>
            </m:fPr>
            <m:num>
              <m:r>
                <m:rPr>
                  <m:nor/>
                </m:rPr>
                <w:rPr>
                  <w:lang w:val="en-US"/>
                </w:rPr>
                <m:t>a</m:t>
              </m:r>
              <m:d>
                <m:dPr>
                  <m:ctrlPr>
                    <w:rPr>
                      <w:rFonts w:ascii="Cambria Math" w:hAnsi="Cambria Math"/>
                    </w:rPr>
                  </m:ctrlPr>
                </m:dPr>
                <m:e>
                  <m:sSup>
                    <m:sSupPr>
                      <m:ctrlPr>
                        <w:rPr>
                          <w:rFonts w:ascii="Cambria Math" w:hAnsi="Cambria Math"/>
                        </w:rPr>
                      </m:ctrlPr>
                    </m:sSupPr>
                    <m:e>
                      <m:r>
                        <m:rPr>
                          <m:nor/>
                        </m:rPr>
                        <w:rPr>
                          <w:lang w:val="en-US"/>
                        </w:rPr>
                        <m:t>H</m:t>
                      </m:r>
                    </m:e>
                    <m:sup>
                      <m:r>
                        <m:rPr>
                          <m:nor/>
                        </m:rPr>
                        <w:rPr>
                          <w:lang w:val="en-US"/>
                        </w:rPr>
                        <m:t>+</m:t>
                      </m:r>
                    </m:sup>
                  </m:sSup>
                </m:e>
              </m:d>
              <m:r>
                <m:rPr>
                  <m:nor/>
                </m:rPr>
                <w:rPr>
                  <w:lang w:val="en-US"/>
                </w:rPr>
                <m:t xml:space="preserve"> * </m:t>
              </m:r>
              <m:r>
                <m:rPr>
                  <m:nor/>
                </m:rPr>
                <w:rPr>
                  <w:color w:val="0000FF" w:themeColor="accent1"/>
                  <w:lang w:val="en-US"/>
                </w:rPr>
                <m:t>f</m:t>
              </m:r>
              <m:d>
                <m:dPr>
                  <m:ctrlPr>
                    <w:rPr>
                      <w:rFonts w:ascii="Cambria Math" w:hAnsi="Cambria Math"/>
                      <w:color w:val="0000FF" w:themeColor="accent1"/>
                    </w:rPr>
                  </m:ctrlPr>
                </m:dPr>
                <m:e>
                  <m:r>
                    <m:rPr>
                      <m:nor/>
                    </m:rPr>
                    <w:rPr>
                      <w:color w:val="0000FF" w:themeColor="accent1"/>
                      <w:lang w:val="en-US"/>
                    </w:rPr>
                    <m:t>B</m:t>
                  </m:r>
                </m:e>
              </m:d>
              <m:r>
                <m:rPr>
                  <m:nor/>
                </m:rPr>
                <w:rPr>
                  <w:lang w:val="en-US"/>
                </w:rPr>
                <m:t xml:space="preserve"> </m:t>
              </m:r>
              <m:r>
                <m:rPr>
                  <m:nor/>
                </m:rPr>
                <w:rPr>
                  <w:color w:val="0000FF" w:themeColor="accent1"/>
                  <w:lang w:val="en-US"/>
                </w:rPr>
                <m:t>* c</m:t>
              </m:r>
              <m:d>
                <m:dPr>
                  <m:ctrlPr>
                    <w:rPr>
                      <w:rFonts w:ascii="Cambria Math" w:hAnsi="Cambria Math"/>
                      <w:color w:val="0000FF" w:themeColor="accent1"/>
                    </w:rPr>
                  </m:ctrlPr>
                </m:dPr>
                <m:e>
                  <m:r>
                    <m:rPr>
                      <m:nor/>
                    </m:rPr>
                    <w:rPr>
                      <w:color w:val="0000FF" w:themeColor="accent1"/>
                      <w:lang w:val="en-US"/>
                    </w:rPr>
                    <m:t>B</m:t>
                  </m:r>
                </m:e>
              </m:d>
            </m:num>
            <m:den>
              <m:r>
                <m:rPr>
                  <m:nor/>
                </m:rPr>
                <w:rPr>
                  <w:color w:val="FF0000" w:themeColor="accent2"/>
                  <w:lang w:val="en-US"/>
                </w:rPr>
                <m:t>f</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HB</m:t>
                      </m:r>
                    </m:e>
                    <m:sup>
                      <m:r>
                        <m:rPr>
                          <m:nor/>
                        </m:rPr>
                        <w:rPr>
                          <w:color w:val="FF0000" w:themeColor="accent2"/>
                          <w:lang w:val="en-US"/>
                        </w:rPr>
                        <m:t>+</m:t>
                      </m:r>
                    </m:sup>
                  </m:sSup>
                </m:e>
              </m:d>
              <m:r>
                <m:rPr>
                  <m:nor/>
                </m:rPr>
                <w:rPr>
                  <w:color w:val="FF0000" w:themeColor="accent2"/>
                  <w:lang w:val="en-US"/>
                </w:rPr>
                <m:t xml:space="preserve"> * c</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HB</m:t>
                      </m:r>
                    </m:e>
                    <m:sup>
                      <m:r>
                        <m:rPr>
                          <m:nor/>
                        </m:rPr>
                        <w:rPr>
                          <w:color w:val="FF0000" w:themeColor="accent2"/>
                          <w:lang w:val="en-US"/>
                        </w:rPr>
                        <m:t>+</m:t>
                      </m:r>
                    </m:sup>
                  </m:sSup>
                </m:e>
              </m:d>
            </m:den>
          </m:f>
          <m:r>
            <m:rPr>
              <m:nor/>
            </m:rPr>
            <w:rPr>
              <w:lang w:val="en-US"/>
            </w:rPr>
            <m:t xml:space="preserve"> = </m:t>
          </m:r>
          <m:sSub>
            <m:sSubPr>
              <m:ctrlPr>
                <w:rPr>
                  <w:rFonts w:ascii="Cambria Math" w:hAnsi="Cambria Math"/>
                </w:rPr>
              </m:ctrlPr>
            </m:sSubPr>
            <m:e>
              <m:r>
                <m:rPr>
                  <m:nor/>
                </m:rPr>
                <w:rPr>
                  <w:lang w:val="en-US"/>
                </w:rPr>
                <m:t>K</m:t>
              </m:r>
            </m:e>
            <m:sub>
              <m:sSup>
                <m:sSupPr>
                  <m:ctrlPr>
                    <w:rPr>
                      <w:rFonts w:ascii="Cambria Math" w:hAnsi="Cambria Math"/>
                    </w:rPr>
                  </m:ctrlPr>
                </m:sSupPr>
                <m:e>
                  <m:r>
                    <m:rPr>
                      <m:nor/>
                    </m:rPr>
                    <w:rPr>
                      <w:lang w:val="en-US"/>
                    </w:rPr>
                    <m:t>BH</m:t>
                  </m:r>
                </m:e>
                <m:sup>
                  <m:r>
                    <m:rPr>
                      <m:nor/>
                    </m:rPr>
                    <w:rPr>
                      <w:lang w:val="en-US"/>
                    </w:rPr>
                    <m:t>+</m:t>
                  </m:r>
                </m:sup>
              </m:sSup>
            </m:sub>
          </m:sSub>
        </m:oMath>
      </m:oMathPara>
    </w:p>
    <w:p w14:paraId="59F9680F" w14:textId="619D4921" w:rsidR="00D21FA6" w:rsidRDefault="00D21FA6" w:rsidP="00D21FA6">
      <w:pPr>
        <w:rPr>
          <w:rFonts w:cs="Arial"/>
        </w:rPr>
      </w:pPr>
      <w:r>
        <w:rPr>
          <w:rFonts w:cs="Arial"/>
        </w:rPr>
        <w:t xml:space="preserve">Der </w:t>
      </w:r>
      <w:proofErr w:type="spellStart"/>
      <w:r>
        <w:rPr>
          <w:rFonts w:cs="Arial"/>
        </w:rPr>
        <w:t>Protonierungsgrad</w:t>
      </w:r>
      <w:proofErr w:type="spellEnd"/>
      <w:r>
        <w:rPr>
          <w:rFonts w:cs="Arial"/>
        </w:rPr>
        <w:t>, also das Verhältnis der Konzentrationen der Base und der protonierten Base, gilt hierbei als Maß für die Stärke der Supersäure. Dieser Zusammenhang wird auf die Seite der Konstanten durch Multiplikation mit dem Kehrbruch gebracht.</w:t>
      </w:r>
    </w:p>
    <w:p w14:paraId="6A0B5612" w14:textId="01090637" w:rsidR="00D21FA6" w:rsidRPr="00AE74B1" w:rsidRDefault="00D21FA6" w:rsidP="00D21FA6">
      <w:pPr>
        <w:pStyle w:val="Formeln"/>
        <w:rPr>
          <w:rFonts w:eastAsiaTheme="minorEastAsia"/>
          <w:lang w:val="en-US"/>
        </w:rPr>
      </w:pPr>
      <m:oMathPara>
        <m:oMath>
          <m:r>
            <m:rPr>
              <m:nor/>
            </m:rPr>
            <w:rPr>
              <w:lang w:val="en-US"/>
            </w:rPr>
            <m:t>a</m:t>
          </m:r>
          <m:d>
            <m:dPr>
              <m:ctrlPr>
                <w:rPr>
                  <w:rFonts w:ascii="Cambria Math" w:hAnsi="Cambria Math"/>
                </w:rPr>
              </m:ctrlPr>
            </m:dPr>
            <m:e>
              <m:sSup>
                <m:sSupPr>
                  <m:ctrlPr>
                    <w:rPr>
                      <w:rFonts w:ascii="Cambria Math" w:hAnsi="Cambria Math"/>
                    </w:rPr>
                  </m:ctrlPr>
                </m:sSupPr>
                <m:e>
                  <m:r>
                    <m:rPr>
                      <m:nor/>
                    </m:rPr>
                    <w:rPr>
                      <w:lang w:val="en-US"/>
                    </w:rPr>
                    <m:t>H</m:t>
                  </m:r>
                </m:e>
                <m:sup>
                  <m:r>
                    <m:rPr>
                      <m:nor/>
                    </m:rPr>
                    <w:rPr>
                      <w:lang w:val="en-US"/>
                    </w:rPr>
                    <m:t>+</m:t>
                  </m:r>
                </m:sup>
              </m:sSup>
            </m:e>
          </m:d>
          <m:r>
            <m:rPr>
              <m:nor/>
            </m:rPr>
            <w:rPr>
              <w:lang w:val="en-US"/>
            </w:rPr>
            <m:t xml:space="preserve"> * </m:t>
          </m:r>
          <m:f>
            <m:fPr>
              <m:ctrlPr>
                <w:rPr>
                  <w:rFonts w:ascii="Cambria Math" w:hAnsi="Cambria Math"/>
                </w:rPr>
              </m:ctrlPr>
            </m:fPr>
            <m:num>
              <m:r>
                <m:rPr>
                  <m:nor/>
                </m:rPr>
                <w:rPr>
                  <w:color w:val="0000FF" w:themeColor="accent1"/>
                  <w:lang w:val="en-US"/>
                </w:rPr>
                <m:t>f</m:t>
              </m:r>
              <m:d>
                <m:dPr>
                  <m:ctrlPr>
                    <w:rPr>
                      <w:rFonts w:ascii="Cambria Math" w:hAnsi="Cambria Math"/>
                      <w:color w:val="0000FF" w:themeColor="accent1"/>
                    </w:rPr>
                  </m:ctrlPr>
                </m:dPr>
                <m:e>
                  <m:r>
                    <m:rPr>
                      <m:nor/>
                    </m:rPr>
                    <w:rPr>
                      <w:color w:val="0000FF" w:themeColor="accent1"/>
                      <w:lang w:val="en-US"/>
                    </w:rPr>
                    <m:t>B</m:t>
                  </m:r>
                </m:e>
              </m:d>
            </m:num>
            <m:den>
              <m:r>
                <m:rPr>
                  <m:nor/>
                </m:rPr>
                <w:rPr>
                  <w:color w:val="FF0000" w:themeColor="accent2"/>
                  <w:lang w:val="en-US"/>
                </w:rPr>
                <m:t>f</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BH</m:t>
                      </m:r>
                    </m:e>
                    <m:sup>
                      <m:r>
                        <m:rPr>
                          <m:nor/>
                        </m:rPr>
                        <w:rPr>
                          <w:color w:val="FF0000" w:themeColor="accent2"/>
                          <w:lang w:val="en-US"/>
                        </w:rPr>
                        <m:t>+</m:t>
                      </m:r>
                    </m:sup>
                  </m:sSup>
                </m:e>
              </m:d>
            </m:den>
          </m:f>
          <m:r>
            <m:rPr>
              <m:nor/>
            </m:rPr>
            <w:rPr>
              <w:lang w:val="en-US"/>
            </w:rPr>
            <m:t xml:space="preserve"> = </m:t>
          </m:r>
          <m:sSub>
            <m:sSubPr>
              <m:ctrlPr>
                <w:rPr>
                  <w:rFonts w:ascii="Cambria Math" w:hAnsi="Cambria Math"/>
                </w:rPr>
              </m:ctrlPr>
            </m:sSubPr>
            <m:e>
              <m:r>
                <m:rPr>
                  <m:nor/>
                </m:rPr>
                <w:rPr>
                  <w:lang w:val="en-US"/>
                </w:rPr>
                <m:t>K</m:t>
              </m:r>
            </m:e>
            <m:sub>
              <m:sSup>
                <m:sSupPr>
                  <m:ctrlPr>
                    <w:rPr>
                      <w:rFonts w:ascii="Cambria Math" w:hAnsi="Cambria Math"/>
                    </w:rPr>
                  </m:ctrlPr>
                </m:sSupPr>
                <m:e>
                  <m:r>
                    <m:rPr>
                      <m:nor/>
                    </m:rPr>
                    <w:rPr>
                      <w:lang w:val="en-US"/>
                    </w:rPr>
                    <m:t>BH</m:t>
                  </m:r>
                </m:e>
                <m:sup>
                  <m:r>
                    <m:rPr>
                      <m:nor/>
                    </m:rPr>
                    <w:rPr>
                      <w:lang w:val="en-US"/>
                    </w:rPr>
                    <m:t>+</m:t>
                  </m:r>
                </m:sup>
              </m:sSup>
            </m:sub>
          </m:sSub>
          <m:r>
            <m:rPr>
              <m:nor/>
            </m:rPr>
            <w:rPr>
              <w:lang w:val="en-US"/>
            </w:rPr>
            <m:t xml:space="preserve"> * </m:t>
          </m:r>
          <m:f>
            <m:fPr>
              <m:ctrlPr>
                <w:rPr>
                  <w:rFonts w:ascii="Cambria Math" w:hAnsi="Cambria Math"/>
                </w:rPr>
              </m:ctrlPr>
            </m:fPr>
            <m:num>
              <m:r>
                <m:rPr>
                  <m:nor/>
                </m:rPr>
                <w:rPr>
                  <w:color w:val="FF0000" w:themeColor="accent2"/>
                  <w:lang w:val="en-US"/>
                </w:rPr>
                <m:t>c</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BH</m:t>
                      </m:r>
                    </m:e>
                    <m:sup>
                      <m:r>
                        <m:rPr>
                          <m:nor/>
                        </m:rPr>
                        <w:rPr>
                          <w:color w:val="FF0000" w:themeColor="accent2"/>
                          <w:lang w:val="en-US"/>
                        </w:rPr>
                        <m:t>+</m:t>
                      </m:r>
                    </m:sup>
                  </m:sSup>
                </m:e>
              </m:d>
            </m:num>
            <m:den>
              <m:r>
                <m:rPr>
                  <m:nor/>
                </m:rPr>
                <w:rPr>
                  <w:color w:val="0000FF" w:themeColor="accent1"/>
                  <w:lang w:val="en-US"/>
                </w:rPr>
                <m:t>c</m:t>
              </m:r>
              <m:d>
                <m:dPr>
                  <m:ctrlPr>
                    <w:rPr>
                      <w:rFonts w:ascii="Cambria Math" w:hAnsi="Cambria Math"/>
                      <w:color w:val="0000FF" w:themeColor="accent1"/>
                    </w:rPr>
                  </m:ctrlPr>
                </m:dPr>
                <m:e>
                  <m:r>
                    <m:rPr>
                      <m:nor/>
                    </m:rPr>
                    <w:rPr>
                      <w:color w:val="0000FF" w:themeColor="accent1"/>
                      <w:lang w:val="en-US"/>
                    </w:rPr>
                    <m:t>B</m:t>
                  </m:r>
                </m:e>
              </m:d>
            </m:den>
          </m:f>
        </m:oMath>
      </m:oMathPara>
    </w:p>
    <w:p w14:paraId="52402214" w14:textId="23F31C6C" w:rsidR="00D21FA6" w:rsidRDefault="00D21FA6" w:rsidP="00D21FA6">
      <w:pPr>
        <w:rPr>
          <w:rFonts w:cs="Arial"/>
        </w:rPr>
      </w:pPr>
      <w:r>
        <w:rPr>
          <w:rFonts w:cs="Arial"/>
        </w:rPr>
        <w:t>Da der pH-Wert als negativer dekadischer Logarithmus der Aktivität der Protonen definiert ist, wird auf die Gleichung nun ebenfalls der Logarithmus angewendet.</w:t>
      </w:r>
    </w:p>
    <w:p w14:paraId="4096209E" w14:textId="5B44024E" w:rsidR="00D21FA6" w:rsidRPr="00AE74B1" w:rsidRDefault="00AE74B1" w:rsidP="005B2F36">
      <w:pPr>
        <w:pStyle w:val="Formeln"/>
        <w:rPr>
          <w:rFonts w:eastAsiaTheme="minorEastAsia"/>
          <w:lang w:val="en-US"/>
        </w:rPr>
      </w:pPr>
      <m:oMathPara>
        <m:oMath>
          <m:func>
            <m:funcPr>
              <m:ctrlPr>
                <w:rPr>
                  <w:rFonts w:ascii="Cambria Math" w:hAnsi="Cambria Math"/>
                </w:rPr>
              </m:ctrlPr>
            </m:funcPr>
            <m:fName>
              <m:r>
                <m:rPr>
                  <m:nor/>
                </m:rPr>
                <w:rPr>
                  <w:lang w:val="en-US"/>
                </w:rPr>
                <m:t>-log</m:t>
              </m:r>
            </m:fName>
            <m:e>
              <m:d>
                <m:dPr>
                  <m:begChr m:val="["/>
                  <m:endChr m:val="]"/>
                  <m:ctrlPr>
                    <w:rPr>
                      <w:rFonts w:ascii="Cambria Math" w:hAnsi="Cambria Math"/>
                    </w:rPr>
                  </m:ctrlPr>
                </m:dPr>
                <m:e>
                  <m:r>
                    <m:rPr>
                      <m:nor/>
                    </m:rPr>
                    <w:rPr>
                      <w:lang w:val="en-US"/>
                    </w:rPr>
                    <m:t>a</m:t>
                  </m:r>
                  <m:d>
                    <m:dPr>
                      <m:ctrlPr>
                        <w:rPr>
                          <w:rFonts w:ascii="Cambria Math" w:hAnsi="Cambria Math"/>
                        </w:rPr>
                      </m:ctrlPr>
                    </m:dPr>
                    <m:e>
                      <m:sSup>
                        <m:sSupPr>
                          <m:ctrlPr>
                            <w:rPr>
                              <w:rFonts w:ascii="Cambria Math" w:hAnsi="Cambria Math"/>
                            </w:rPr>
                          </m:ctrlPr>
                        </m:sSupPr>
                        <m:e>
                          <m:r>
                            <m:rPr>
                              <m:nor/>
                            </m:rPr>
                            <w:rPr>
                              <w:lang w:val="en-US"/>
                            </w:rPr>
                            <m:t>H</m:t>
                          </m:r>
                        </m:e>
                        <m:sup>
                          <m:r>
                            <m:rPr>
                              <m:nor/>
                            </m:rPr>
                            <w:rPr>
                              <w:lang w:val="en-US"/>
                            </w:rPr>
                            <m:t>+</m:t>
                          </m:r>
                        </m:sup>
                      </m:sSup>
                    </m:e>
                  </m:d>
                  <m:r>
                    <m:rPr>
                      <m:nor/>
                    </m:rPr>
                    <w:rPr>
                      <w:lang w:val="en-US"/>
                    </w:rPr>
                    <m:t xml:space="preserve"> * </m:t>
                  </m:r>
                  <m:f>
                    <m:fPr>
                      <m:ctrlPr>
                        <w:rPr>
                          <w:rFonts w:ascii="Cambria Math" w:hAnsi="Cambria Math"/>
                        </w:rPr>
                      </m:ctrlPr>
                    </m:fPr>
                    <m:num>
                      <m:r>
                        <m:rPr>
                          <m:nor/>
                        </m:rPr>
                        <w:rPr>
                          <w:color w:val="0000FF" w:themeColor="accent1"/>
                          <w:lang w:val="en-US"/>
                        </w:rPr>
                        <m:t>f</m:t>
                      </m:r>
                      <m:d>
                        <m:dPr>
                          <m:ctrlPr>
                            <w:rPr>
                              <w:rFonts w:ascii="Cambria Math" w:hAnsi="Cambria Math"/>
                              <w:color w:val="0000FF" w:themeColor="accent1"/>
                            </w:rPr>
                          </m:ctrlPr>
                        </m:dPr>
                        <m:e>
                          <m:r>
                            <m:rPr>
                              <m:nor/>
                            </m:rPr>
                            <w:rPr>
                              <w:color w:val="0000FF" w:themeColor="accent1"/>
                              <w:lang w:val="en-US"/>
                            </w:rPr>
                            <m:t>B</m:t>
                          </m:r>
                        </m:e>
                      </m:d>
                    </m:num>
                    <m:den>
                      <m:r>
                        <m:rPr>
                          <m:nor/>
                        </m:rPr>
                        <w:rPr>
                          <w:color w:val="FF0000" w:themeColor="accent2"/>
                          <w:lang w:val="en-US"/>
                        </w:rPr>
                        <m:t>f</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BH</m:t>
                              </m:r>
                            </m:e>
                            <m:sup>
                              <m:r>
                                <m:rPr>
                                  <m:nor/>
                                </m:rPr>
                                <w:rPr>
                                  <w:color w:val="FF0000" w:themeColor="accent2"/>
                                  <w:lang w:val="en-US"/>
                                </w:rPr>
                                <m:t>+</m:t>
                              </m:r>
                            </m:sup>
                          </m:sSup>
                        </m:e>
                      </m:d>
                    </m:den>
                  </m:f>
                </m:e>
              </m:d>
            </m:e>
          </m:func>
          <m:r>
            <m:rPr>
              <m:nor/>
            </m:rPr>
            <w:rPr>
              <w:lang w:val="en-US"/>
            </w:rPr>
            <m:t xml:space="preserve"> = </m:t>
          </m:r>
          <m:sSub>
            <m:sSubPr>
              <m:ctrlPr>
                <w:rPr>
                  <w:rFonts w:ascii="Cambria Math" w:hAnsi="Cambria Math"/>
                </w:rPr>
              </m:ctrlPr>
            </m:sSubPr>
            <m:e>
              <w:proofErr w:type="spellStart"/>
              <m:r>
                <m:rPr>
                  <m:nor/>
                </m:rPr>
                <w:rPr>
                  <w:lang w:val="en-US"/>
                </w:rPr>
                <m:t>pK</m:t>
              </m:r>
              <w:proofErr w:type="spellEnd"/>
            </m:e>
            <m:sub>
              <m:sSup>
                <m:sSupPr>
                  <m:ctrlPr>
                    <w:rPr>
                      <w:rFonts w:ascii="Cambria Math" w:hAnsi="Cambria Math"/>
                    </w:rPr>
                  </m:ctrlPr>
                </m:sSupPr>
                <m:e>
                  <m:r>
                    <m:rPr>
                      <m:nor/>
                    </m:rPr>
                    <w:rPr>
                      <w:lang w:val="en-US"/>
                    </w:rPr>
                    <m:t>BH</m:t>
                  </m:r>
                </m:e>
                <m:sup>
                  <m:r>
                    <m:rPr>
                      <m:nor/>
                    </m:rPr>
                    <w:rPr>
                      <w:lang w:val="en-US"/>
                    </w:rPr>
                    <m:t>+</m:t>
                  </m:r>
                </m:sup>
              </m:sSup>
            </m:sub>
          </m:sSub>
          <m:r>
            <m:rPr>
              <m:nor/>
            </m:rPr>
            <w:rPr>
              <w:lang w:val="en-US"/>
            </w:rPr>
            <m:t xml:space="preserve"> </m:t>
          </m:r>
          <m:func>
            <m:funcPr>
              <m:ctrlPr>
                <w:rPr>
                  <w:rFonts w:ascii="Cambria Math" w:hAnsi="Cambria Math"/>
                </w:rPr>
              </m:ctrlPr>
            </m:funcPr>
            <m:fName>
              <m:r>
                <m:rPr>
                  <m:nor/>
                </m:rPr>
                <w:rPr>
                  <w:lang w:val="en-US"/>
                </w:rPr>
                <m:t>-log</m:t>
              </m:r>
            </m:fName>
            <m:e>
              <m:f>
                <m:fPr>
                  <m:ctrlPr>
                    <w:rPr>
                      <w:rFonts w:ascii="Cambria Math" w:hAnsi="Cambria Math"/>
                    </w:rPr>
                  </m:ctrlPr>
                </m:fPr>
                <m:num>
                  <m:r>
                    <m:rPr>
                      <m:nor/>
                    </m:rPr>
                    <w:rPr>
                      <w:color w:val="FF0000" w:themeColor="accent2"/>
                      <w:lang w:val="en-US"/>
                    </w:rPr>
                    <m:t>c</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BH</m:t>
                          </m:r>
                        </m:e>
                        <m:sup>
                          <m:r>
                            <m:rPr>
                              <m:nor/>
                            </m:rPr>
                            <w:rPr>
                              <w:color w:val="FF0000" w:themeColor="accent2"/>
                              <w:lang w:val="en-US"/>
                            </w:rPr>
                            <m:t>+</m:t>
                          </m:r>
                        </m:sup>
                      </m:sSup>
                    </m:e>
                  </m:d>
                </m:num>
                <m:den>
                  <m:r>
                    <m:rPr>
                      <m:nor/>
                    </m:rPr>
                    <w:rPr>
                      <w:color w:val="0000FF" w:themeColor="accent1"/>
                      <w:lang w:val="en-US"/>
                    </w:rPr>
                    <m:t>c</m:t>
                  </m:r>
                  <m:d>
                    <m:dPr>
                      <m:ctrlPr>
                        <w:rPr>
                          <w:rFonts w:ascii="Cambria Math" w:hAnsi="Cambria Math"/>
                          <w:color w:val="0000FF" w:themeColor="accent1"/>
                        </w:rPr>
                      </m:ctrlPr>
                    </m:dPr>
                    <m:e>
                      <m:r>
                        <m:rPr>
                          <m:nor/>
                        </m:rPr>
                        <w:rPr>
                          <w:color w:val="0000FF" w:themeColor="accent1"/>
                          <w:lang w:val="en-US"/>
                        </w:rPr>
                        <m:t>B</m:t>
                      </m:r>
                    </m:e>
                  </m:d>
                </m:den>
              </m:f>
            </m:e>
          </m:func>
        </m:oMath>
      </m:oMathPara>
    </w:p>
    <w:p w14:paraId="5B1941ED" w14:textId="7CC0A0EB" w:rsidR="005B2F36" w:rsidRDefault="005B2F36" w:rsidP="005B2F36">
      <w:pPr>
        <w:rPr>
          <w:rFonts w:cs="Arial"/>
        </w:rPr>
      </w:pPr>
      <w:r>
        <w:rPr>
          <w:rFonts w:cs="Arial"/>
        </w:rPr>
        <w:t>Analog zur pH-Skala definierte Hammett nun folgendes:</w:t>
      </w:r>
    </w:p>
    <w:p w14:paraId="04EA6357" w14:textId="2963FAF1" w:rsidR="005B2F36" w:rsidRPr="00AE74B1" w:rsidRDefault="00AE74B1" w:rsidP="005B2F36">
      <w:pPr>
        <w:pStyle w:val="Formeln"/>
        <w:rPr>
          <w:rFonts w:eastAsiaTheme="minorEastAsia"/>
          <w:lang w:val="en-US"/>
        </w:rPr>
      </w:pPr>
      <m:oMathPara>
        <m:oMath>
          <m:sSub>
            <m:sSubPr>
              <m:ctrlPr>
                <w:rPr>
                  <w:rFonts w:ascii="Cambria Math" w:hAnsi="Cambria Math"/>
                </w:rPr>
              </m:ctrlPr>
            </m:sSubPr>
            <m:e>
              <m:r>
                <m:rPr>
                  <m:nor/>
                </m:rPr>
                <w:rPr>
                  <w:lang w:val="en-US"/>
                </w:rPr>
                <m:t>H</m:t>
              </m:r>
            </m:e>
            <m:sub>
              <m:r>
                <m:rPr>
                  <m:nor/>
                </m:rPr>
                <w:rPr>
                  <w:lang w:val="en-US"/>
                </w:rPr>
                <m:t>0</m:t>
              </m:r>
            </m:sub>
          </m:sSub>
          <m:r>
            <m:rPr>
              <m:nor/>
            </m:rPr>
            <w:rPr>
              <w:lang w:val="en-US"/>
            </w:rPr>
            <m:t xml:space="preserve"> =</m:t>
          </m:r>
          <m:r>
            <m:rPr>
              <m:sty m:val="p"/>
            </m:rPr>
            <w:rPr>
              <w:rFonts w:ascii="Cambria Math" w:hAnsi="Cambria Math"/>
              <w:lang w:val="en-US"/>
            </w:rPr>
            <m:t xml:space="preserve"> </m:t>
          </m:r>
          <m:func>
            <m:funcPr>
              <m:ctrlPr>
                <w:rPr>
                  <w:rFonts w:ascii="Cambria Math" w:hAnsi="Cambria Math"/>
                </w:rPr>
              </m:ctrlPr>
            </m:funcPr>
            <m:fName>
              <m:r>
                <m:rPr>
                  <m:nor/>
                </m:rPr>
                <w:rPr>
                  <w:lang w:val="en-US"/>
                </w:rPr>
                <m:t>-log</m:t>
              </m:r>
            </m:fName>
            <m:e>
              <m:d>
                <m:dPr>
                  <m:begChr m:val="["/>
                  <m:endChr m:val="]"/>
                  <m:ctrlPr>
                    <w:rPr>
                      <w:rFonts w:ascii="Cambria Math" w:hAnsi="Cambria Math"/>
                    </w:rPr>
                  </m:ctrlPr>
                </m:dPr>
                <m:e>
                  <m:r>
                    <m:rPr>
                      <m:nor/>
                    </m:rPr>
                    <w:rPr>
                      <w:lang w:val="en-US"/>
                    </w:rPr>
                    <m:t>a</m:t>
                  </m:r>
                  <m:d>
                    <m:dPr>
                      <m:ctrlPr>
                        <w:rPr>
                          <w:rFonts w:ascii="Cambria Math" w:hAnsi="Cambria Math"/>
                        </w:rPr>
                      </m:ctrlPr>
                    </m:dPr>
                    <m:e>
                      <m:sSup>
                        <m:sSupPr>
                          <m:ctrlPr>
                            <w:rPr>
                              <w:rFonts w:ascii="Cambria Math" w:hAnsi="Cambria Math"/>
                            </w:rPr>
                          </m:ctrlPr>
                        </m:sSupPr>
                        <m:e>
                          <m:r>
                            <m:rPr>
                              <m:nor/>
                            </m:rPr>
                            <w:rPr>
                              <w:lang w:val="en-US"/>
                            </w:rPr>
                            <m:t>H</m:t>
                          </m:r>
                        </m:e>
                        <m:sup>
                          <m:r>
                            <m:rPr>
                              <m:nor/>
                            </m:rPr>
                            <w:rPr>
                              <w:lang w:val="en-US"/>
                            </w:rPr>
                            <m:t>+</m:t>
                          </m:r>
                        </m:sup>
                      </m:sSup>
                    </m:e>
                  </m:d>
                  <m:r>
                    <m:rPr>
                      <m:nor/>
                    </m:rPr>
                    <w:rPr>
                      <w:lang w:val="en-US"/>
                    </w:rPr>
                    <m:t xml:space="preserve"> * </m:t>
                  </m:r>
                  <m:f>
                    <m:fPr>
                      <m:ctrlPr>
                        <w:rPr>
                          <w:rFonts w:ascii="Cambria Math" w:hAnsi="Cambria Math"/>
                        </w:rPr>
                      </m:ctrlPr>
                    </m:fPr>
                    <m:num>
                      <m:r>
                        <m:rPr>
                          <m:nor/>
                        </m:rPr>
                        <w:rPr>
                          <w:color w:val="0000FF" w:themeColor="accent1"/>
                          <w:lang w:val="en-US"/>
                        </w:rPr>
                        <m:t>f</m:t>
                      </m:r>
                      <m:d>
                        <m:dPr>
                          <m:ctrlPr>
                            <w:rPr>
                              <w:rFonts w:ascii="Cambria Math" w:hAnsi="Cambria Math"/>
                              <w:color w:val="0000FF" w:themeColor="accent1"/>
                            </w:rPr>
                          </m:ctrlPr>
                        </m:dPr>
                        <m:e>
                          <m:r>
                            <m:rPr>
                              <m:nor/>
                            </m:rPr>
                            <w:rPr>
                              <w:color w:val="0000FF" w:themeColor="accent1"/>
                              <w:lang w:val="en-US"/>
                            </w:rPr>
                            <m:t>B</m:t>
                          </m:r>
                        </m:e>
                      </m:d>
                    </m:num>
                    <m:den>
                      <m:r>
                        <m:rPr>
                          <m:nor/>
                        </m:rPr>
                        <w:rPr>
                          <w:color w:val="FF0000" w:themeColor="accent2"/>
                          <w:lang w:val="en-US"/>
                        </w:rPr>
                        <m:t>f</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lang w:val="en-US"/>
                                </w:rPr>
                                <m:t>BH</m:t>
                              </m:r>
                            </m:e>
                            <m:sup>
                              <m:r>
                                <m:rPr>
                                  <m:nor/>
                                </m:rPr>
                                <w:rPr>
                                  <w:color w:val="FF0000" w:themeColor="accent2"/>
                                  <w:lang w:val="en-US"/>
                                </w:rPr>
                                <m:t>+</m:t>
                              </m:r>
                            </m:sup>
                          </m:sSup>
                        </m:e>
                      </m:d>
                    </m:den>
                  </m:f>
                </m:e>
              </m:d>
            </m:e>
          </m:func>
        </m:oMath>
      </m:oMathPara>
    </w:p>
    <w:p w14:paraId="7B9EABB7" w14:textId="7109CC77" w:rsidR="005B2F36" w:rsidRPr="005B2F36" w:rsidRDefault="005B2F36" w:rsidP="005B2F36">
      <w:pPr>
        <w:pStyle w:val="Formeln"/>
        <w:rPr>
          <w:rFonts w:eastAsiaTheme="minorEastAsia"/>
        </w:rPr>
      </w:pPr>
      <m:oMathPara>
        <m:oMath>
          <m:r>
            <m:rPr>
              <m:nor/>
            </m:rPr>
            <m:t xml:space="preserve">pH = </m:t>
          </m:r>
          <m:func>
            <m:funcPr>
              <m:ctrlPr>
                <w:rPr>
                  <w:rFonts w:ascii="Cambria Math" w:hAnsi="Cambria Math"/>
                </w:rPr>
              </m:ctrlPr>
            </m:funcPr>
            <m:fName>
              <m:r>
                <m:rPr>
                  <m:nor/>
                </m:rPr>
                <m:t>-log</m:t>
              </m:r>
            </m:fName>
            <m:e>
              <m:d>
                <m:dPr>
                  <m:ctrlPr>
                    <w:rPr>
                      <w:rFonts w:ascii="Cambria Math" w:hAnsi="Cambria Math"/>
                    </w:rPr>
                  </m:ctrlPr>
                </m:dPr>
                <m:e>
                  <m:sSup>
                    <m:sSupPr>
                      <m:ctrlPr>
                        <w:rPr>
                          <w:rFonts w:ascii="Cambria Math" w:hAnsi="Cambria Math"/>
                        </w:rPr>
                      </m:ctrlPr>
                    </m:sSupPr>
                    <m:e>
                      <m:r>
                        <m:rPr>
                          <m:nor/>
                        </m:rPr>
                        <m:t>H</m:t>
                      </m:r>
                    </m:e>
                    <m:sup>
                      <m:r>
                        <m:rPr>
                          <m:nor/>
                        </m:rPr>
                        <m:t>+</m:t>
                      </m:r>
                    </m:sup>
                  </m:sSup>
                </m:e>
              </m:d>
            </m:e>
          </m:func>
        </m:oMath>
      </m:oMathPara>
    </w:p>
    <w:p w14:paraId="1FF5E8D1" w14:textId="1E171656" w:rsidR="005B2F36" w:rsidRDefault="005B2F36" w:rsidP="005B2F36">
      <w:pPr>
        <w:rPr>
          <w:rFonts w:cs="Arial"/>
        </w:rPr>
      </w:pPr>
      <w:r>
        <w:rPr>
          <w:rFonts w:cs="Arial"/>
        </w:rPr>
        <w:t>In einem wässrigen System nähern sich die Aktivitätskoeffizienten an den Wert 1 an. Somit geht der H</w:t>
      </w:r>
      <w:r>
        <w:rPr>
          <w:rFonts w:cs="Arial"/>
          <w:vertAlign w:val="subscript"/>
        </w:rPr>
        <w:t>0</w:t>
      </w:r>
      <w:r>
        <w:rPr>
          <w:rFonts w:cs="Arial"/>
        </w:rPr>
        <w:t>-Wert in wässrigen Systemen direkt in den pH-Wert über und kann damit als Extrapolation des pH-Wertes ins Negative angesehen werden.</w:t>
      </w:r>
    </w:p>
    <w:p w14:paraId="76C0B4DC" w14:textId="6ADA059A" w:rsidR="005B2F36" w:rsidRPr="005B2F36" w:rsidRDefault="00AE74B1" w:rsidP="005B2F36">
      <w:pPr>
        <w:pStyle w:val="Formeln"/>
        <w:rPr>
          <w:rFonts w:eastAsiaTheme="minorEastAsia"/>
        </w:rPr>
      </w:pPr>
      <m:oMathPara>
        <m:oMath>
          <m:sSub>
            <m:sSubPr>
              <m:ctrlPr>
                <w:rPr>
                  <w:rFonts w:ascii="Cambria Math" w:hAnsi="Cambria Math"/>
                </w:rPr>
              </m:ctrlPr>
            </m:sSubPr>
            <m:e>
              <m:r>
                <m:rPr>
                  <m:nor/>
                </m:rPr>
                <m:t>H</m:t>
              </m:r>
            </m:e>
            <m:sub>
              <m:r>
                <m:rPr>
                  <m:nor/>
                </m:rPr>
                <m:t>0</m:t>
              </m:r>
            </m:sub>
          </m:sSub>
          <m:r>
            <m:rPr>
              <m:nor/>
            </m:rPr>
            <m:t xml:space="preserve"> =</m:t>
          </m:r>
          <m:r>
            <m:rPr>
              <m:sty m:val="p"/>
            </m:rPr>
            <w:rPr>
              <w:rFonts w:ascii="Cambria Math" w:hAnsi="Cambria Math"/>
            </w:rPr>
            <m:t xml:space="preserve"> </m:t>
          </m:r>
          <m:func>
            <m:funcPr>
              <m:ctrlPr>
                <w:rPr>
                  <w:rFonts w:ascii="Cambria Math" w:hAnsi="Cambria Math"/>
                </w:rPr>
              </m:ctrlPr>
            </m:funcPr>
            <m:fName>
              <m:r>
                <m:rPr>
                  <m:nor/>
                </m:rPr>
                <m:t>-log</m:t>
              </m:r>
            </m:fName>
            <m:e>
              <m:r>
                <m:rPr>
                  <m:nor/>
                </m:rPr>
                <m:t>a</m:t>
              </m:r>
              <m:d>
                <m:dPr>
                  <m:ctrlPr>
                    <w:rPr>
                      <w:rFonts w:ascii="Cambria Math" w:hAnsi="Cambria Math"/>
                    </w:rPr>
                  </m:ctrlPr>
                </m:dPr>
                <m:e>
                  <m:sSup>
                    <m:sSupPr>
                      <m:ctrlPr>
                        <w:rPr>
                          <w:rFonts w:ascii="Cambria Math" w:hAnsi="Cambria Math"/>
                        </w:rPr>
                      </m:ctrlPr>
                    </m:sSupPr>
                    <m:e>
                      <m:r>
                        <m:rPr>
                          <m:nor/>
                        </m:rPr>
                        <m:t>H</m:t>
                      </m:r>
                    </m:e>
                    <m:sup>
                      <m:r>
                        <m:rPr>
                          <m:nor/>
                        </m:rPr>
                        <m:t>+</m:t>
                      </m:r>
                    </m:sup>
                  </m:sSup>
                </m:e>
              </m:d>
            </m:e>
          </m:func>
          <m:r>
            <m:rPr>
              <m:nor/>
            </m:rPr>
            <m:t xml:space="preserve"> = pH</m:t>
          </m:r>
        </m:oMath>
      </m:oMathPara>
    </w:p>
    <w:p w14:paraId="4915DA48" w14:textId="5E35CEC3" w:rsidR="005B2F36" w:rsidRDefault="005B2F36" w:rsidP="005B2F36">
      <w:pPr>
        <w:rPr>
          <w:rFonts w:cs="Arial"/>
        </w:rPr>
      </w:pPr>
      <w:r>
        <w:rPr>
          <w:rFonts w:cs="Arial"/>
        </w:rPr>
        <w:t>Somit wird H</w:t>
      </w:r>
      <w:r>
        <w:rPr>
          <w:rFonts w:cs="Arial"/>
          <w:vertAlign w:val="subscript"/>
        </w:rPr>
        <w:t xml:space="preserve">0 </w:t>
      </w:r>
      <w:r>
        <w:rPr>
          <w:rFonts w:cs="Arial"/>
        </w:rPr>
        <w:t xml:space="preserve">folgendermaßen definiert und erlaubt die Quantifizierung der Supersäuren über die </w:t>
      </w:r>
      <w:proofErr w:type="spellStart"/>
      <w:r w:rsidRPr="005B2F36">
        <w:rPr>
          <w:rStyle w:val="Fett"/>
        </w:rPr>
        <w:t>Hammet'sche</w:t>
      </w:r>
      <w:proofErr w:type="spellEnd"/>
      <w:r w:rsidRPr="005B2F36">
        <w:rPr>
          <w:rStyle w:val="Fett"/>
        </w:rPr>
        <w:t xml:space="preserve"> Aciditätsskala</w:t>
      </w:r>
      <w:r>
        <w:rPr>
          <w:rFonts w:cs="Arial"/>
        </w:rPr>
        <w:t>:</w:t>
      </w:r>
    </w:p>
    <w:p w14:paraId="514A0321" w14:textId="4AF27893" w:rsidR="005B2F36" w:rsidRPr="005B2F36" w:rsidRDefault="00AE74B1" w:rsidP="005B2F36">
      <w:pPr>
        <w:pStyle w:val="Formeln"/>
        <w:rPr>
          <w:rFonts w:eastAsiaTheme="minorEastAsia"/>
        </w:rPr>
      </w:pPr>
      <m:oMathPara>
        <m:oMath>
          <m:sSub>
            <m:sSubPr>
              <m:ctrlPr>
                <w:rPr>
                  <w:rFonts w:ascii="Cambria Math" w:hAnsi="Cambria Math"/>
                </w:rPr>
              </m:ctrlPr>
            </m:sSubPr>
            <m:e>
              <m:r>
                <m:rPr>
                  <m:nor/>
                </m:rPr>
                <m:t>H</m:t>
              </m:r>
            </m:e>
            <m:sub>
              <m:r>
                <m:rPr>
                  <m:nor/>
                </m:rPr>
                <m:t>0</m:t>
              </m:r>
            </m:sub>
          </m:sSub>
          <m:r>
            <m:rPr>
              <m:nor/>
            </m:rPr>
            <m:t xml:space="preserve"> = </m:t>
          </m:r>
          <m:sSub>
            <m:sSubPr>
              <m:ctrlPr>
                <w:rPr>
                  <w:rFonts w:ascii="Cambria Math" w:hAnsi="Cambria Math"/>
                </w:rPr>
              </m:ctrlPr>
            </m:sSubPr>
            <m:e>
              <m:r>
                <m:rPr>
                  <m:nor/>
                </m:rPr>
                <m:t>pK</m:t>
              </m:r>
            </m:e>
            <m:sub>
              <m:sSup>
                <m:sSupPr>
                  <m:ctrlPr>
                    <w:rPr>
                      <w:rFonts w:ascii="Cambria Math" w:hAnsi="Cambria Math"/>
                    </w:rPr>
                  </m:ctrlPr>
                </m:sSupPr>
                <m:e>
                  <m:r>
                    <m:rPr>
                      <m:nor/>
                    </m:rPr>
                    <m:t>BH</m:t>
                  </m:r>
                </m:e>
                <m:sup>
                  <m:r>
                    <m:rPr>
                      <m:nor/>
                    </m:rPr>
                    <m:t>+</m:t>
                  </m:r>
                </m:sup>
              </m:sSup>
            </m:sub>
          </m:sSub>
          <m:r>
            <m:rPr>
              <m:nor/>
            </m:rPr>
            <m:t xml:space="preserve"> </m:t>
          </m:r>
          <m:func>
            <m:funcPr>
              <m:ctrlPr>
                <w:rPr>
                  <w:rFonts w:ascii="Cambria Math" w:hAnsi="Cambria Math"/>
                </w:rPr>
              </m:ctrlPr>
            </m:funcPr>
            <m:fName>
              <m:r>
                <m:rPr>
                  <m:nor/>
                </m:rPr>
                <m:t>-log</m:t>
              </m:r>
            </m:fName>
            <m:e>
              <m:f>
                <m:fPr>
                  <m:ctrlPr>
                    <w:rPr>
                      <w:rFonts w:ascii="Cambria Math" w:hAnsi="Cambria Math"/>
                    </w:rPr>
                  </m:ctrlPr>
                </m:fPr>
                <m:num>
                  <m:r>
                    <m:rPr>
                      <m:nor/>
                    </m:rPr>
                    <w:rPr>
                      <w:color w:val="FF0000" w:themeColor="accent2"/>
                    </w:rPr>
                    <m:t>c</m:t>
                  </m:r>
                  <m:d>
                    <m:dPr>
                      <m:ctrlPr>
                        <w:rPr>
                          <w:rFonts w:ascii="Cambria Math" w:hAnsi="Cambria Math"/>
                          <w:color w:val="FF0000" w:themeColor="accent2"/>
                        </w:rPr>
                      </m:ctrlPr>
                    </m:dPr>
                    <m:e>
                      <m:sSup>
                        <m:sSupPr>
                          <m:ctrlPr>
                            <w:rPr>
                              <w:rFonts w:ascii="Cambria Math" w:hAnsi="Cambria Math"/>
                              <w:color w:val="FF0000" w:themeColor="accent2"/>
                            </w:rPr>
                          </m:ctrlPr>
                        </m:sSupPr>
                        <m:e>
                          <m:r>
                            <m:rPr>
                              <m:nor/>
                            </m:rPr>
                            <w:rPr>
                              <w:color w:val="FF0000" w:themeColor="accent2"/>
                            </w:rPr>
                            <m:t>BH</m:t>
                          </m:r>
                        </m:e>
                        <m:sup>
                          <m:r>
                            <m:rPr>
                              <m:nor/>
                            </m:rPr>
                            <w:rPr>
                              <w:color w:val="FF0000" w:themeColor="accent2"/>
                            </w:rPr>
                            <m:t>+</m:t>
                          </m:r>
                        </m:sup>
                      </m:sSup>
                    </m:e>
                  </m:d>
                </m:num>
                <m:den>
                  <m:r>
                    <m:rPr>
                      <m:nor/>
                    </m:rPr>
                    <w:rPr>
                      <w:color w:val="0000FF" w:themeColor="accent1"/>
                    </w:rPr>
                    <m:t>c</m:t>
                  </m:r>
                  <m:d>
                    <m:dPr>
                      <m:ctrlPr>
                        <w:rPr>
                          <w:rFonts w:ascii="Cambria Math" w:hAnsi="Cambria Math"/>
                          <w:color w:val="0000FF" w:themeColor="accent1"/>
                        </w:rPr>
                      </m:ctrlPr>
                    </m:dPr>
                    <m:e>
                      <m:r>
                        <m:rPr>
                          <m:nor/>
                        </m:rPr>
                        <w:rPr>
                          <w:color w:val="0000FF" w:themeColor="accent1"/>
                        </w:rPr>
                        <m:t>B</m:t>
                      </m:r>
                    </m:e>
                  </m:d>
                </m:den>
              </m:f>
            </m:e>
          </m:func>
        </m:oMath>
      </m:oMathPara>
    </w:p>
    <w:p w14:paraId="53086DED" w14:textId="4E9443C9" w:rsidR="005B2F36" w:rsidRDefault="005B2F36" w:rsidP="005B2F36">
      <w:pPr>
        <w:pStyle w:val="berschrift2"/>
      </w:pPr>
      <w:bookmarkStart w:id="31" w:name="_Toc57874551"/>
      <w:r>
        <w:t>Beispiele für Supersäuren</w:t>
      </w:r>
      <w:bookmarkEnd w:id="31"/>
    </w:p>
    <w:p w14:paraId="28F94632" w14:textId="1F31E0C2" w:rsidR="005B2F36" w:rsidRDefault="005B2F36" w:rsidP="005B2F36">
      <w:pPr>
        <w:spacing w:after="240"/>
        <w:rPr>
          <w:rFonts w:cs="Arial"/>
        </w:rPr>
      </w:pPr>
      <w:r>
        <w:rPr>
          <w:rFonts w:cs="Arial"/>
        </w:rPr>
        <w:t>Als Supersäuren gelten alle Säuren, deren H</w:t>
      </w:r>
      <w:r>
        <w:rPr>
          <w:rFonts w:cs="Arial"/>
          <w:vertAlign w:val="subscript"/>
        </w:rPr>
        <w:t>0</w:t>
      </w:r>
      <w:r>
        <w:rPr>
          <w:rFonts w:cs="Arial"/>
        </w:rPr>
        <w:t>-Wert kleiner ist als der der 100%igen Schwefelsäure. Diese besitzt einen H</w:t>
      </w:r>
      <w:r>
        <w:rPr>
          <w:rFonts w:cs="Arial"/>
          <w:vertAlign w:val="subscript"/>
        </w:rPr>
        <w:t>0</w:t>
      </w:r>
      <w:r>
        <w:rPr>
          <w:rFonts w:cs="Arial"/>
        </w:rPr>
        <w:t>-Wert von -12. Ein Beispiel hierfür ist wasserfreier Flu</w:t>
      </w:r>
      <w:r w:rsidR="00AE74B1">
        <w:rPr>
          <w:rFonts w:cs="Arial"/>
        </w:rPr>
        <w:t>o</w:t>
      </w:r>
      <w:r>
        <w:rPr>
          <w:rFonts w:cs="Arial"/>
        </w:rPr>
        <w:t>rwasserstoff mit H</w:t>
      </w:r>
      <w:r>
        <w:rPr>
          <w:rFonts w:cs="Arial"/>
          <w:vertAlign w:val="subscript"/>
        </w:rPr>
        <w:t>0</w:t>
      </w:r>
      <w:r>
        <w:rPr>
          <w:rFonts w:cs="Arial"/>
        </w:rPr>
        <w:t>= -15,1.</w:t>
      </w:r>
    </w:p>
    <w:tbl>
      <w:tblPr>
        <w:tblStyle w:val="Tabellenraster"/>
        <w:tblW w:w="0" w:type="auto"/>
        <w:jc w:val="center"/>
        <w:tblLook w:val="04A0" w:firstRow="1" w:lastRow="0" w:firstColumn="1" w:lastColumn="0" w:noHBand="0" w:noVBand="1"/>
      </w:tblPr>
      <w:tblGrid>
        <w:gridCol w:w="3118"/>
        <w:gridCol w:w="2268"/>
        <w:gridCol w:w="2268"/>
      </w:tblGrid>
      <w:tr w:rsidR="005B2F36" w:rsidRPr="005B2F36" w14:paraId="08DF3AEF" w14:textId="77777777" w:rsidTr="005B2F36">
        <w:trPr>
          <w:jc w:val="center"/>
        </w:trPr>
        <w:tc>
          <w:tcPr>
            <w:tcW w:w="3118" w:type="dxa"/>
            <w:shd w:val="clear" w:color="auto" w:fill="DDDDDD" w:themeFill="background2"/>
            <w:hideMark/>
          </w:tcPr>
          <w:p w14:paraId="38FC20F1" w14:textId="77777777" w:rsidR="005B2F36" w:rsidRPr="005B2F36" w:rsidRDefault="005B2F36" w:rsidP="005B2F36">
            <w:pPr>
              <w:spacing w:before="60" w:after="60"/>
              <w:jc w:val="center"/>
              <w:rPr>
                <w:rStyle w:val="Fett"/>
              </w:rPr>
            </w:pPr>
            <w:r w:rsidRPr="005B2F36">
              <w:rPr>
                <w:rStyle w:val="Fett"/>
              </w:rPr>
              <w:t>Name der Säure</w:t>
            </w:r>
          </w:p>
        </w:tc>
        <w:tc>
          <w:tcPr>
            <w:tcW w:w="2268" w:type="dxa"/>
            <w:shd w:val="clear" w:color="auto" w:fill="DDDDDD" w:themeFill="background2"/>
            <w:hideMark/>
          </w:tcPr>
          <w:p w14:paraId="3B888D6D" w14:textId="77777777" w:rsidR="005B2F36" w:rsidRPr="005B2F36" w:rsidRDefault="005B2F36" w:rsidP="005B2F36">
            <w:pPr>
              <w:spacing w:before="60" w:after="60"/>
              <w:jc w:val="center"/>
              <w:rPr>
                <w:rStyle w:val="Fett"/>
              </w:rPr>
            </w:pPr>
            <w:r w:rsidRPr="005B2F36">
              <w:rPr>
                <w:rStyle w:val="Fett"/>
              </w:rPr>
              <w:t>Molekülformel der Säure</w:t>
            </w:r>
          </w:p>
        </w:tc>
        <w:tc>
          <w:tcPr>
            <w:tcW w:w="2268" w:type="dxa"/>
            <w:shd w:val="clear" w:color="auto" w:fill="DDDDDD" w:themeFill="background2"/>
            <w:hideMark/>
          </w:tcPr>
          <w:p w14:paraId="00A65A34" w14:textId="77777777" w:rsidR="005B2F36" w:rsidRPr="005B2F36" w:rsidRDefault="005B2F36" w:rsidP="005B2F36">
            <w:pPr>
              <w:spacing w:before="60" w:after="60"/>
              <w:jc w:val="center"/>
              <w:rPr>
                <w:rStyle w:val="Fett"/>
              </w:rPr>
            </w:pPr>
            <w:r w:rsidRPr="005B2F36">
              <w:rPr>
                <w:rStyle w:val="Fett"/>
              </w:rPr>
              <w:t>H</w:t>
            </w:r>
            <w:r w:rsidRPr="005B2F36">
              <w:rPr>
                <w:rStyle w:val="Fett"/>
                <w:vertAlign w:val="subscript"/>
              </w:rPr>
              <w:t>0</w:t>
            </w:r>
          </w:p>
        </w:tc>
      </w:tr>
      <w:tr w:rsidR="005B2F36" w:rsidRPr="005B2F36" w14:paraId="7B912A9E" w14:textId="77777777" w:rsidTr="005B2F36">
        <w:trPr>
          <w:jc w:val="center"/>
        </w:trPr>
        <w:tc>
          <w:tcPr>
            <w:tcW w:w="3118" w:type="dxa"/>
            <w:hideMark/>
          </w:tcPr>
          <w:p w14:paraId="76E4A595" w14:textId="77777777" w:rsidR="005B2F36" w:rsidRPr="005B2F36" w:rsidRDefault="005B2F36" w:rsidP="005B2F36">
            <w:pPr>
              <w:spacing w:before="60" w:after="60"/>
              <w:rPr>
                <w:rFonts w:ascii="Times New Roman" w:hAnsi="Times New Roman" w:cs="Times New Roman"/>
                <w:lang w:eastAsia="de-DE"/>
              </w:rPr>
            </w:pPr>
            <w:r w:rsidRPr="005B2F36">
              <w:rPr>
                <w:lang w:eastAsia="de-DE"/>
              </w:rPr>
              <w:t>Perchlorsäure</w:t>
            </w:r>
          </w:p>
        </w:tc>
        <w:tc>
          <w:tcPr>
            <w:tcW w:w="2268" w:type="dxa"/>
            <w:hideMark/>
          </w:tcPr>
          <w:p w14:paraId="3CB14AC4"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ClHO</w:t>
            </w:r>
            <w:r w:rsidRPr="005B2F36">
              <w:rPr>
                <w:vertAlign w:val="subscript"/>
                <w:lang w:eastAsia="de-DE"/>
              </w:rPr>
              <w:t>4</w:t>
            </w:r>
          </w:p>
        </w:tc>
        <w:tc>
          <w:tcPr>
            <w:tcW w:w="2268" w:type="dxa"/>
            <w:hideMark/>
          </w:tcPr>
          <w:p w14:paraId="788E0635"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-13</w:t>
            </w:r>
          </w:p>
        </w:tc>
      </w:tr>
      <w:tr w:rsidR="005B2F36" w:rsidRPr="005B2F36" w14:paraId="507AD43D" w14:textId="77777777" w:rsidTr="005B2F36">
        <w:trPr>
          <w:jc w:val="center"/>
        </w:trPr>
        <w:tc>
          <w:tcPr>
            <w:tcW w:w="3118" w:type="dxa"/>
            <w:hideMark/>
          </w:tcPr>
          <w:p w14:paraId="0B1CE9E9" w14:textId="77777777" w:rsidR="005B2F36" w:rsidRPr="005B2F36" w:rsidRDefault="005B2F36" w:rsidP="005B2F36">
            <w:pPr>
              <w:spacing w:before="60" w:after="60"/>
              <w:rPr>
                <w:rFonts w:ascii="Times New Roman" w:hAnsi="Times New Roman" w:cs="Times New Roman"/>
                <w:lang w:eastAsia="de-DE"/>
              </w:rPr>
            </w:pPr>
            <w:r w:rsidRPr="005B2F36">
              <w:rPr>
                <w:lang w:eastAsia="de-DE"/>
              </w:rPr>
              <w:t>Chlorsulfonsäure</w:t>
            </w:r>
          </w:p>
        </w:tc>
        <w:tc>
          <w:tcPr>
            <w:tcW w:w="2268" w:type="dxa"/>
            <w:hideMark/>
          </w:tcPr>
          <w:p w14:paraId="6F464285"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ClHSO</w:t>
            </w:r>
            <w:r w:rsidRPr="005B2F36">
              <w:rPr>
                <w:vertAlign w:val="subscript"/>
                <w:lang w:eastAsia="de-DE"/>
              </w:rPr>
              <w:t>3</w:t>
            </w:r>
          </w:p>
        </w:tc>
        <w:tc>
          <w:tcPr>
            <w:tcW w:w="2268" w:type="dxa"/>
            <w:hideMark/>
          </w:tcPr>
          <w:p w14:paraId="7572CEF7"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-13,8</w:t>
            </w:r>
          </w:p>
        </w:tc>
      </w:tr>
      <w:tr w:rsidR="005B2F36" w:rsidRPr="005B2F36" w14:paraId="6B3BC3FA" w14:textId="77777777" w:rsidTr="005B2F36">
        <w:trPr>
          <w:jc w:val="center"/>
        </w:trPr>
        <w:tc>
          <w:tcPr>
            <w:tcW w:w="3118" w:type="dxa"/>
            <w:hideMark/>
          </w:tcPr>
          <w:p w14:paraId="132D0167" w14:textId="77777777" w:rsidR="005B2F36" w:rsidRPr="005B2F36" w:rsidRDefault="005B2F36" w:rsidP="005B2F36">
            <w:pPr>
              <w:spacing w:before="60" w:after="60"/>
              <w:rPr>
                <w:rFonts w:ascii="Times New Roman" w:hAnsi="Times New Roman" w:cs="Times New Roman"/>
                <w:lang w:eastAsia="de-DE"/>
              </w:rPr>
            </w:pPr>
            <w:proofErr w:type="spellStart"/>
            <w:r w:rsidRPr="005B2F36">
              <w:rPr>
                <w:lang w:eastAsia="de-DE"/>
              </w:rPr>
              <w:t>Trifluormethansulfonsäure</w:t>
            </w:r>
            <w:proofErr w:type="spellEnd"/>
          </w:p>
        </w:tc>
        <w:tc>
          <w:tcPr>
            <w:tcW w:w="2268" w:type="dxa"/>
            <w:hideMark/>
          </w:tcPr>
          <w:p w14:paraId="409B8CB5"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CF</w:t>
            </w:r>
            <w:r w:rsidRPr="005B2F36">
              <w:rPr>
                <w:vertAlign w:val="subscript"/>
                <w:lang w:eastAsia="de-DE"/>
              </w:rPr>
              <w:t>3</w:t>
            </w:r>
            <w:r w:rsidRPr="005B2F36">
              <w:rPr>
                <w:lang w:eastAsia="de-DE"/>
              </w:rPr>
              <w:t>HSO</w:t>
            </w:r>
            <w:r w:rsidRPr="005B2F36">
              <w:rPr>
                <w:vertAlign w:val="subscript"/>
                <w:lang w:eastAsia="de-DE"/>
              </w:rPr>
              <w:t>3</w:t>
            </w:r>
          </w:p>
        </w:tc>
        <w:tc>
          <w:tcPr>
            <w:tcW w:w="2268" w:type="dxa"/>
            <w:hideMark/>
          </w:tcPr>
          <w:p w14:paraId="2A71CFC0"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-14,1</w:t>
            </w:r>
          </w:p>
        </w:tc>
      </w:tr>
      <w:tr w:rsidR="005B2F36" w:rsidRPr="005B2F36" w14:paraId="660B39C8" w14:textId="77777777" w:rsidTr="005B2F36">
        <w:trPr>
          <w:jc w:val="center"/>
        </w:trPr>
        <w:tc>
          <w:tcPr>
            <w:tcW w:w="3118" w:type="dxa"/>
            <w:hideMark/>
          </w:tcPr>
          <w:p w14:paraId="6EDA35BE" w14:textId="77777777" w:rsidR="005B2F36" w:rsidRPr="005B2F36" w:rsidRDefault="005B2F36" w:rsidP="005B2F36">
            <w:pPr>
              <w:spacing w:before="60" w:after="60"/>
              <w:rPr>
                <w:rFonts w:ascii="Times New Roman" w:hAnsi="Times New Roman" w:cs="Times New Roman"/>
                <w:lang w:eastAsia="de-DE"/>
              </w:rPr>
            </w:pPr>
            <w:proofErr w:type="spellStart"/>
            <w:r w:rsidRPr="005B2F36">
              <w:rPr>
                <w:lang w:eastAsia="de-DE"/>
              </w:rPr>
              <w:t>Fluorsulfonsäure</w:t>
            </w:r>
            <w:proofErr w:type="spellEnd"/>
          </w:p>
        </w:tc>
        <w:tc>
          <w:tcPr>
            <w:tcW w:w="2268" w:type="dxa"/>
            <w:hideMark/>
          </w:tcPr>
          <w:p w14:paraId="444CB7D4"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FHSO</w:t>
            </w:r>
            <w:r w:rsidRPr="005B2F36">
              <w:rPr>
                <w:vertAlign w:val="subscript"/>
                <w:lang w:eastAsia="de-DE"/>
              </w:rPr>
              <w:t>3</w:t>
            </w:r>
          </w:p>
        </w:tc>
        <w:tc>
          <w:tcPr>
            <w:tcW w:w="2268" w:type="dxa"/>
            <w:hideMark/>
          </w:tcPr>
          <w:p w14:paraId="4E3518F4"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-15,1</w:t>
            </w:r>
          </w:p>
        </w:tc>
      </w:tr>
      <w:tr w:rsidR="005B2F36" w:rsidRPr="005B2F36" w14:paraId="0C9095E0" w14:textId="77777777" w:rsidTr="005B2F36">
        <w:trPr>
          <w:jc w:val="center"/>
        </w:trPr>
        <w:tc>
          <w:tcPr>
            <w:tcW w:w="3118" w:type="dxa"/>
            <w:hideMark/>
          </w:tcPr>
          <w:p w14:paraId="57B49222" w14:textId="77777777" w:rsidR="005B2F36" w:rsidRPr="005B2F36" w:rsidRDefault="005B2F36" w:rsidP="005B2F36">
            <w:pPr>
              <w:spacing w:before="60" w:after="60"/>
              <w:rPr>
                <w:rFonts w:ascii="Times New Roman" w:hAnsi="Times New Roman" w:cs="Times New Roman"/>
                <w:lang w:eastAsia="de-DE"/>
              </w:rPr>
            </w:pPr>
            <w:r w:rsidRPr="005B2F36">
              <w:rPr>
                <w:lang w:eastAsia="de-DE"/>
              </w:rPr>
              <w:t>Fluorwasserstoff</w:t>
            </w:r>
          </w:p>
        </w:tc>
        <w:tc>
          <w:tcPr>
            <w:tcW w:w="2268" w:type="dxa"/>
            <w:hideMark/>
          </w:tcPr>
          <w:p w14:paraId="45571272"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FH</w:t>
            </w:r>
          </w:p>
        </w:tc>
        <w:tc>
          <w:tcPr>
            <w:tcW w:w="2268" w:type="dxa"/>
            <w:hideMark/>
          </w:tcPr>
          <w:p w14:paraId="386B6F10" w14:textId="77777777" w:rsidR="005B2F36" w:rsidRPr="005B2F36" w:rsidRDefault="005B2F36" w:rsidP="00AE74B1">
            <w:pPr>
              <w:spacing w:before="60" w:after="60"/>
              <w:jc w:val="center"/>
              <w:rPr>
                <w:rFonts w:ascii="Times New Roman" w:hAnsi="Times New Roman" w:cs="Times New Roman"/>
                <w:lang w:eastAsia="de-DE"/>
              </w:rPr>
            </w:pPr>
            <w:r w:rsidRPr="005B2F36">
              <w:rPr>
                <w:lang w:eastAsia="de-DE"/>
              </w:rPr>
              <w:t>-15,1</w:t>
            </w:r>
          </w:p>
        </w:tc>
      </w:tr>
    </w:tbl>
    <w:p w14:paraId="2E7A81F2" w14:textId="0CA408DA" w:rsidR="005B2F36" w:rsidRDefault="005B2F36" w:rsidP="005B2F36">
      <w:pPr>
        <w:pStyle w:val="berschrift2"/>
      </w:pPr>
      <w:bookmarkStart w:id="32" w:name="_Toc57874552"/>
      <w:r>
        <w:t>Rekordhalter der Säuren: Fluorantimonsäure</w:t>
      </w:r>
      <w:bookmarkEnd w:id="32"/>
    </w:p>
    <w:p w14:paraId="0BF454E9" w14:textId="12AD3ECE" w:rsidR="005B2F36" w:rsidRDefault="005B2F36" w:rsidP="005B2F36">
      <w:pPr>
        <w:rPr>
          <w:rFonts w:cs="Arial"/>
        </w:rPr>
      </w:pPr>
      <w:r>
        <w:rPr>
          <w:rFonts w:cs="Arial"/>
        </w:rPr>
        <w:t>Den Rekord des momentan absolut niedrigsten empirisch gefundenen H</w:t>
      </w:r>
      <w:r>
        <w:rPr>
          <w:rFonts w:cs="Arial"/>
          <w:vertAlign w:val="subscript"/>
        </w:rPr>
        <w:t>0</w:t>
      </w:r>
      <w:r>
        <w:rPr>
          <w:rFonts w:cs="Arial"/>
        </w:rPr>
        <w:t>-Wert von -31 hält die Mischung aus wasserfreiem Fluorwasserstoff und Antimon(V)-fluorid - die Fluorantimonsäure. Sie ist eine Mischung aus einer starken Brønsted-Säure und einer starken Lewis-Säure.</w:t>
      </w:r>
    </w:p>
    <w:p w14:paraId="1B4F1ADD" w14:textId="29947806" w:rsidR="005B2F36" w:rsidRPr="005B2F36" w:rsidRDefault="005B2F36" w:rsidP="005B2F36">
      <w:pPr>
        <w:pStyle w:val="Formeln"/>
        <w:rPr>
          <w:rFonts w:eastAsiaTheme="minorEastAsia"/>
        </w:rPr>
      </w:pPr>
      <m:oMathPara>
        <m:oMath>
          <m:r>
            <m:rPr>
              <m:nor/>
            </m:rPr>
            <m:t xml:space="preserve">2 </m:t>
          </m:r>
          <m:sSub>
            <m:sSubPr>
              <m:ctrlPr>
                <w:rPr>
                  <w:rFonts w:ascii="Cambria Math" w:hAnsi="Cambria Math"/>
                </w:rPr>
              </m:ctrlPr>
            </m:sSubPr>
            <m:e>
              <m:r>
                <m:rPr>
                  <m:nor/>
                </m:rPr>
                <m:t>SbF</m:t>
              </m:r>
            </m:e>
            <m:sub>
              <m:r>
                <m:rPr>
                  <m:nor/>
                </m:rPr>
                <m:t>5</m:t>
              </m:r>
            </m:sub>
          </m:sSub>
          <m:r>
            <m:rPr>
              <m:nor/>
            </m:rPr>
            <m:t xml:space="preserve"> + 2 HF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sSup>
            <m:sSupPr>
              <m:ctrlPr>
                <w:rPr>
                  <w:rFonts w:ascii="Cambria Math" w:hAnsi="Cambria Math"/>
                </w:rPr>
              </m:ctrlPr>
            </m:sSupPr>
            <m:e>
              <m:r>
                <m:rPr>
                  <m:nor/>
                </m:rPr>
                <m:t>F</m:t>
              </m:r>
            </m:e>
            <m:sup>
              <m:r>
                <m:rPr>
                  <m:nor/>
                </m:rPr>
                <m:t>+</m:t>
              </m:r>
            </m:sup>
          </m:sSup>
          <m:r>
            <m:rPr>
              <m:nor/>
            </m:rPr>
            <m:t xml:space="preserve"> + </m:t>
          </m:r>
          <m:sSup>
            <m:sSupPr>
              <m:ctrlPr>
                <w:rPr>
                  <w:rFonts w:ascii="Cambria Math" w:hAnsi="Cambria Math"/>
                </w:rPr>
              </m:ctrlPr>
            </m:sSupPr>
            <m:e>
              <m:sSub>
                <m:sSubPr>
                  <m:ctrlPr>
                    <w:rPr>
                      <w:rFonts w:ascii="Cambria Math" w:hAnsi="Cambria Math"/>
                    </w:rPr>
                  </m:ctrlPr>
                </m:sSubPr>
                <m:e>
                  <m:r>
                    <m:rPr>
                      <m:nor/>
                    </m:rPr>
                    <m:t>Sb</m:t>
                  </m:r>
                </m:e>
                <m:sub>
                  <m:r>
                    <m:rPr>
                      <m:nor/>
                    </m:rPr>
                    <m:t>2</m:t>
                  </m:r>
                </m:sub>
              </m:sSub>
              <m:sSub>
                <m:sSubPr>
                  <m:ctrlPr>
                    <w:rPr>
                      <w:rFonts w:ascii="Cambria Math" w:hAnsi="Cambria Math"/>
                    </w:rPr>
                  </m:ctrlPr>
                </m:sSubPr>
                <m:e>
                  <m:r>
                    <m:rPr>
                      <m:nor/>
                    </m:rPr>
                    <m:t>F</m:t>
                  </m:r>
                </m:e>
                <m:sub>
                  <m:r>
                    <m:rPr>
                      <m:nor/>
                    </m:rPr>
                    <m:t>11</m:t>
                  </m:r>
                </m:sub>
              </m:sSub>
            </m:e>
            <m:sup>
              <m:r>
                <m:rPr>
                  <m:nor/>
                </m:rPr>
                <m:t>-</m:t>
              </m:r>
            </m:sup>
          </m:sSup>
        </m:oMath>
      </m:oMathPara>
    </w:p>
    <w:p w14:paraId="3FCD5552" w14:textId="25A38D3B" w:rsidR="005B2F36" w:rsidRDefault="005B2F36" w:rsidP="005B2F36">
      <w:pPr>
        <w:rPr>
          <w:rFonts w:cs="Arial"/>
        </w:rPr>
      </w:pPr>
      <w:r>
        <w:rPr>
          <w:rFonts w:cs="Arial"/>
        </w:rPr>
        <w:t>Durch die Auto-Ionisierung von Fluorwasserstoff entsteht ein F</w:t>
      </w:r>
      <w:r>
        <w:rPr>
          <w:rFonts w:cs="Arial"/>
          <w:vertAlign w:val="superscript"/>
        </w:rPr>
        <w:t>-</w:t>
      </w:r>
      <w:r>
        <w:rPr>
          <w:rFonts w:cs="Arial"/>
        </w:rPr>
        <w:t>, das mit dem Antimonpentafluorid zu dem Addukt SbF</w:t>
      </w:r>
      <w:r>
        <w:rPr>
          <w:rFonts w:cs="Arial"/>
          <w:vertAlign w:val="subscript"/>
        </w:rPr>
        <w:t>6</w:t>
      </w:r>
      <w:r>
        <w:rPr>
          <w:rFonts w:cs="Arial"/>
          <w:vertAlign w:val="superscript"/>
        </w:rPr>
        <w:t>-</w:t>
      </w:r>
      <w:r>
        <w:rPr>
          <w:rFonts w:cs="Arial"/>
        </w:rPr>
        <w:t xml:space="preserve"> (Antimonhexafluorid) reagiert. Man könnte auch vermuten, dass von Fluorwasserstoff das F</w:t>
      </w:r>
      <w:r>
        <w:rPr>
          <w:rFonts w:cs="Arial"/>
          <w:vertAlign w:val="superscript"/>
        </w:rPr>
        <w:t>-</w:t>
      </w:r>
      <w:r>
        <w:rPr>
          <w:rFonts w:cs="Arial"/>
        </w:rPr>
        <w:t xml:space="preserve"> auf Antimonpentafluorid übergeht und H</w:t>
      </w:r>
      <w:r>
        <w:rPr>
          <w:rFonts w:cs="Arial"/>
          <w:vertAlign w:val="superscript"/>
        </w:rPr>
        <w:t>+</w:t>
      </w:r>
      <w:r>
        <w:rPr>
          <w:rFonts w:cs="Arial"/>
        </w:rPr>
        <w:t xml:space="preserve"> freigesetzt wird. Aber die freien Protonen sind immer an Fluorwasserstoff gebunden und formen </w:t>
      </w:r>
      <w:proofErr w:type="spellStart"/>
      <w:r>
        <w:rPr>
          <w:rFonts w:cs="Arial"/>
        </w:rPr>
        <w:t>Fluoronium</w:t>
      </w:r>
      <w:proofErr w:type="spellEnd"/>
      <w:r>
        <w:rPr>
          <w:rFonts w:cs="Arial"/>
        </w:rPr>
        <w:t xml:space="preserve">-Ionen (ähnlich wie </w:t>
      </w:r>
      <w:proofErr w:type="spellStart"/>
      <w:r>
        <w:rPr>
          <w:rFonts w:cs="Arial"/>
        </w:rPr>
        <w:t>Oxonium</w:t>
      </w:r>
      <w:proofErr w:type="spellEnd"/>
      <w:r>
        <w:rPr>
          <w:rFonts w:cs="Arial"/>
        </w:rPr>
        <w:t>-Ionen im Wasser). Dieses ist auch für die extreme Säurestärke der Fluorantimonsäure verantwortlich.</w:t>
      </w:r>
    </w:p>
    <w:p w14:paraId="0E6DE27C" w14:textId="024A70E3" w:rsidR="005B2F36" w:rsidRDefault="005B2F36" w:rsidP="005B2F36">
      <w:pPr>
        <w:pStyle w:val="berschrift1"/>
      </w:pPr>
      <w:bookmarkStart w:id="33" w:name="_Toc57874553"/>
      <w:r>
        <w:t>Supraleitung</w:t>
      </w:r>
      <w:bookmarkEnd w:id="33"/>
    </w:p>
    <w:p w14:paraId="7CD955E1" w14:textId="4397B770" w:rsidR="005B2F36" w:rsidRDefault="005B2F36" w:rsidP="005B2F36">
      <w:pPr>
        <w:pStyle w:val="berschrift2"/>
      </w:pPr>
      <w:bookmarkStart w:id="34" w:name="_Toc57874554"/>
      <w:r>
        <w:t>Chemischer Hintergrund</w:t>
      </w:r>
      <w:bookmarkEnd w:id="34"/>
    </w:p>
    <w:p w14:paraId="2E651A02" w14:textId="545D18DA" w:rsidR="005B2F36" w:rsidRDefault="005B2F36" w:rsidP="005B2F36">
      <w:r>
        <w:t>Supraleiter leiten den Strom bei sehr niedrigen Temperaturen völlig widerstandslos. In einem normalen Metall-Gitter nach dem Elektronengas-Modell, stoßen die Elektronen bei der Leitung von Strom hin und wieder an die Atom-Rümpfe. Bewegen sich die Atom-Rümpfe stärker, beispielsweise durch eine erhöhte Temperatur, so stoßen die Elektronen häufiger an die Atom</w:t>
      </w:r>
      <w:r w:rsidR="00522D42">
        <w:t>-R</w:t>
      </w:r>
      <w:r>
        <w:t>ümpfe und werden stärker reflektiert. Ein Widers</w:t>
      </w:r>
      <w:r w:rsidR="00522D42">
        <w:t>t</w:t>
      </w:r>
      <w:r>
        <w:t>and entsteht. Supraleiter hingegen besitzen eine Sprung</w:t>
      </w:r>
      <w:r w:rsidR="00522D42">
        <w:t>-T</w:t>
      </w:r>
      <w:r>
        <w:t>emperatur, bei der der Widerstand auf null abfällt, da es keine Reflexion bzw. Streuung der Elektronen an den Atom</w:t>
      </w:r>
      <w:r w:rsidR="00522D42">
        <w:t>-R</w:t>
      </w:r>
      <w:r>
        <w:t>ümpfen des Metall</w:t>
      </w:r>
      <w:r w:rsidR="00522D42">
        <w:t>-G</w:t>
      </w:r>
      <w:r>
        <w:t>itters mehr gibt.</w:t>
      </w:r>
    </w:p>
    <w:p w14:paraId="128F394B" w14:textId="74A37C38" w:rsidR="00522D42" w:rsidRDefault="00522D42" w:rsidP="005B2F36">
      <w:r>
        <w:t>Eine Erklärung dafür liefert die Barton-Cooper-Schrieffer-Theorie (BCS- Theorie).</w:t>
      </w:r>
    </w:p>
    <w:p w14:paraId="3EE175CB" w14:textId="5EF2B63D" w:rsidR="00522D42" w:rsidRPr="00522D42" w:rsidRDefault="00522D42" w:rsidP="005B2F36">
      <w:pPr>
        <w:rPr>
          <w:rStyle w:val="Fett"/>
        </w:rPr>
      </w:pPr>
      <w:r w:rsidRPr="00522D42">
        <w:rPr>
          <w:rStyle w:val="Fett"/>
        </w:rPr>
        <w:t>BCS-Theorie</w:t>
      </w:r>
    </w:p>
    <w:p w14:paraId="20462FDC" w14:textId="165D82A7" w:rsidR="00522D42" w:rsidRDefault="00522D42" w:rsidP="005B2F36">
      <w:r>
        <w:t>Laut der BCS-Theorie, hinterlässt ein Elektron bei seiner Bewegung durch ein Metall-Gitter eine negative Ladung. Das Metall-Gitter wird dadurch polarisiert und es entsteht eine Anhäufung positiver Atom-Rümpfe (Phononen) in der Nähe des Elektrons. Ein zweites Elektron wird von dieser Polarität aufgrund schwach anziehender Wechselwirkungen angezogen. Es bildet sich somit ein Cooper-Paar (Bosonen). Der Zustand des Cooper-Paares ist energetisch günstiger für die beiden Elektronen. Beide Elektronen besitzen einen unterschiedlichen Spin, wodurch keine Wechselwirkung mit der Umgebung entsteht. Ein Cooper-Paar leitet daher den Strom ohne, dass ein Widerstand entsteht.</w:t>
      </w:r>
    </w:p>
    <w:p w14:paraId="340C19FD" w14:textId="2F1826EE" w:rsidR="00522D42" w:rsidRDefault="00522D42" w:rsidP="00522D42">
      <w:pPr>
        <w:pStyle w:val="Bilder"/>
      </w:pPr>
      <w:r>
        <w:rPr>
          <w:lang w:eastAsia="de-DE"/>
        </w:rPr>
        <w:drawing>
          <wp:inline distT="0" distB="0" distL="0" distR="0" wp14:anchorId="6078B671" wp14:editId="12DFCF15">
            <wp:extent cx="4472050" cy="3600000"/>
            <wp:effectExtent l="0" t="0" r="508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2050" cy="3600000"/>
                    </a:xfrm>
                    <a:prstGeom prst="rect">
                      <a:avLst/>
                    </a:prstGeom>
                    <a:noFill/>
                    <a:ln>
                      <a:noFill/>
                    </a:ln>
                  </pic:spPr>
                </pic:pic>
              </a:graphicData>
            </a:graphic>
          </wp:inline>
        </w:drawing>
      </w:r>
    </w:p>
    <w:p w14:paraId="4C9A4B2E" w14:textId="149501D8" w:rsidR="00522D42" w:rsidRDefault="00522D42" w:rsidP="00522D42">
      <w:pPr>
        <w:pStyle w:val="Beschriftung"/>
      </w:pPr>
      <w:r>
        <w:t xml:space="preserve">Abb. </w:t>
      </w:r>
      <w:r w:rsidR="00AE74B1">
        <w:fldChar w:fldCharType="begin"/>
      </w:r>
      <w:r w:rsidR="00AE74B1">
        <w:instrText xml:space="preserve"> SEQ Abb. \* ARABIC </w:instrText>
      </w:r>
      <w:r w:rsidR="00AE74B1">
        <w:fldChar w:fldCharType="separate"/>
      </w:r>
      <w:r w:rsidR="00AE74B1">
        <w:rPr>
          <w:noProof/>
        </w:rPr>
        <w:t>6</w:t>
      </w:r>
      <w:r w:rsidR="00AE74B1">
        <w:rPr>
          <w:noProof/>
        </w:rPr>
        <w:fldChar w:fldCharType="end"/>
      </w:r>
      <w:r>
        <w:t>: Veranschaulichung Bildung eines Cooper-Paares nach der BCS-Theorie</w:t>
      </w:r>
    </w:p>
    <w:p w14:paraId="5CE86C7F" w14:textId="5C92B808" w:rsidR="00522D42" w:rsidRDefault="00522D42" w:rsidP="00522D42">
      <w:r>
        <w:t>Diesen Effekt findet man z. B. bei Blei oder Niob. Die Rekordhalter der Supraleiter sind HgBa</w:t>
      </w:r>
      <w:r>
        <w:rPr>
          <w:vertAlign w:val="subscript"/>
        </w:rPr>
        <w:t>2</w:t>
      </w:r>
      <w:r>
        <w:t>Ca</w:t>
      </w:r>
      <w:r>
        <w:rPr>
          <w:vertAlign w:val="subscript"/>
        </w:rPr>
        <w:t>2</w:t>
      </w:r>
      <w:r>
        <w:t>Cu</w:t>
      </w:r>
      <w:r>
        <w:rPr>
          <w:vertAlign w:val="subscript"/>
        </w:rPr>
        <w:t>3</w:t>
      </w:r>
      <w:r>
        <w:t>O</w:t>
      </w:r>
      <w:r>
        <w:rPr>
          <w:vertAlign w:val="subscript"/>
        </w:rPr>
        <w:t>8</w:t>
      </w:r>
      <w:r>
        <w:t xml:space="preserve"> (bei 135 – 164 K) und Nb</w:t>
      </w:r>
      <w:r>
        <w:rPr>
          <w:vertAlign w:val="subscript"/>
        </w:rPr>
        <w:t>3</w:t>
      </w:r>
      <w:r>
        <w:t>Ge (bei 23,2 K). Sie können aufgrund ihrer relativ hohen Sprung-Temperatur gut in der Technik genutzt werden.</w:t>
      </w:r>
    </w:p>
    <w:p w14:paraId="03AAEF77" w14:textId="1FD9B5BC" w:rsidR="00522D42" w:rsidRDefault="00522D42" w:rsidP="00522D42">
      <w:pPr>
        <w:pStyle w:val="berschrift2"/>
      </w:pPr>
      <w:bookmarkStart w:id="35" w:name="_Toc57874555"/>
      <w:r>
        <w:t>Anwendungsbeispiele: Magnet-Resonanz-Tomographie</w:t>
      </w:r>
      <w:bookmarkEnd w:id="35"/>
    </w:p>
    <w:p w14:paraId="7E1DBED1" w14:textId="74EFC4DD" w:rsidR="00522D42" w:rsidRDefault="00522D42" w:rsidP="00522D42">
      <w:r>
        <w:t>Mithilfe der Magnet-Resonanz-Tomografie können Gewebe und Organe dreidimensional dargestellt und einzelne Schnitt-Bilder erzeugt werden. Bei diesem Verfahren nutzt man supraleitende Spulen, die wie bei einer normalen Induktion in elektrischen Spulen ein Magnet-Feld erzeugen. Dabei entsteht ein starker Magnet. Die Protonen der Wasserstoff-Atome unseres Körpers besitzen einen Kern-Spin (Eigendreh-Impuls) und erzeugen daher selbst ein Magnet-Feld. Befinden sie sich aber Gegenwart eines starken Magnet-Feldes, richten sie sich parallel an den Feld-Linien dieses Magneten aus. Um beim MRT ein nützliches Signal zu erhalten werden kurze Impulse von Radio-Frequenzen in das starke Magnet-Feld eingestrahlt. Durch die Radio-Frequenzen kann die gerichtete Magnetisierung der Protonen unseres Körpers kurzzeitig gestört werden. Nach Beenden dieser Impulsgebung, richten sich die Atom-Kerne wieder parallel zum Magnet-Feld aus. Die dabei aufgenommene Energie in Form von Radiowellen, wird von den Protonen je nach Umgebung unterschiedlich schnell abgegeben. Das heißt je nach chemischen Verbindung oder molekularer Umgebung besitzen die Atom-Kerne eine unterschiedliche Abklingzeit (Relaxation). Das erzeugt unterschiedliche Signale, die für die Bildgebung und den Bild-Kontrast entscheidend sind.</w:t>
      </w:r>
    </w:p>
    <w:p w14:paraId="2D605077" w14:textId="68A8A13F" w:rsidR="00522D42" w:rsidRDefault="00522D42" w:rsidP="00522D42">
      <w:pPr>
        <w:pStyle w:val="berschrift1"/>
      </w:pPr>
      <w:bookmarkStart w:id="36" w:name="_Toc57874556"/>
      <w:r>
        <w:t>Schwefelhexafluorid</w:t>
      </w:r>
      <w:bookmarkEnd w:id="36"/>
    </w:p>
    <w:p w14:paraId="283EEE77" w14:textId="51EE0375" w:rsidR="00522D42" w:rsidRDefault="00522D42" w:rsidP="00522D42">
      <w:pPr>
        <w:pStyle w:val="berschrift2"/>
      </w:pPr>
      <w:bookmarkStart w:id="37" w:name="_Toc57874557"/>
      <w:r>
        <w:t>Chemischer Hintergrund</w:t>
      </w:r>
      <w:bookmarkEnd w:id="37"/>
    </w:p>
    <w:p w14:paraId="33078662" w14:textId="7C0916FF" w:rsidR="00522D42" w:rsidRDefault="00522D42" w:rsidP="00522D42">
      <w:r>
        <w:t>Schwefelhexafluorid ist ein chemisch stabiles und ungiftiges Gas, welches 5-mal schwerer als Luft ist. Das Gas verhält sich ebenfalls inert. Unter normalen Reaktionsbedingungen würde es daher keine Reaktion eingehen, es ist also reaktionsträge. Das hat mehrere chemische Gründe:</w:t>
      </w:r>
    </w:p>
    <w:p w14:paraId="03C42A47" w14:textId="4BC0D041" w:rsidR="00522D42" w:rsidRDefault="00522D42" w:rsidP="00522D42">
      <w:pPr>
        <w:pStyle w:val="Liste2Aufzhlung"/>
      </w:pPr>
      <w:r>
        <w:t>es besitzt eine hohe negative Standard-Bildungsenthalpie</w:t>
      </w:r>
    </w:p>
    <w:p w14:paraId="15226306" w14:textId="7F6F285A" w:rsidR="00522D42" w:rsidRDefault="00522D42" w:rsidP="00522D42">
      <w:pPr>
        <w:pStyle w:val="Liste2Aufzhlung"/>
      </w:pPr>
      <w:r>
        <w:t>Schwefelhexafluorid hat einen regelmäßigen Bau und verhält sich damit unpolar</w:t>
      </w:r>
    </w:p>
    <w:p w14:paraId="666C0EA3" w14:textId="523F3DAC" w:rsidR="00522D42" w:rsidRDefault="00522D42" w:rsidP="00522D42">
      <w:pPr>
        <w:pStyle w:val="Liste2Aufzhlung"/>
      </w:pPr>
      <w:r>
        <w:t>Das Schwefel-Atom besitzt keine freien Elektronen-Paare, weil es koordinativ gesättigt ist (Oktaeder)</w:t>
      </w:r>
    </w:p>
    <w:p w14:paraId="11760D42" w14:textId="164883F6" w:rsidR="00522D42" w:rsidRDefault="00522D42" w:rsidP="00522D42">
      <w:r>
        <w:t>Diese Eigenschaften machen es für Reaktionspartner schwer mit SF zu reagieren, sind aber umso nützlicher es technisch einzusetzen.</w:t>
      </w:r>
    </w:p>
    <w:p w14:paraId="76FB2BE3" w14:textId="003A0C73" w:rsidR="00522D42" w:rsidRDefault="00522D42" w:rsidP="00522D42">
      <w:pPr>
        <w:pStyle w:val="Bilder"/>
      </w:pPr>
      <w:r>
        <w:rPr>
          <w:lang w:eastAsia="de-DE"/>
        </w:rPr>
        <w:drawing>
          <wp:inline distT="0" distB="0" distL="0" distR="0" wp14:anchorId="514D8C5A" wp14:editId="44BD6B86">
            <wp:extent cx="2857500" cy="2143125"/>
            <wp:effectExtent l="0" t="0" r="0" b="9525"/>
            <wp:docPr id="11" name="Grafik 11" descr="Schwefelhexaflou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wefelhexaflouri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4DFC3AB2" w14:textId="1D8EDED4" w:rsidR="00522D42" w:rsidRDefault="00522D42" w:rsidP="00522D42">
      <w:pPr>
        <w:pStyle w:val="Beschriftung"/>
      </w:pPr>
      <w:r>
        <w:t xml:space="preserve">Abb. </w:t>
      </w:r>
      <w:r w:rsidR="00AE74B1">
        <w:fldChar w:fldCharType="begin"/>
      </w:r>
      <w:r w:rsidR="00AE74B1">
        <w:instrText xml:space="preserve"> SEQ Abb. \* ARABIC </w:instrText>
      </w:r>
      <w:r w:rsidR="00AE74B1">
        <w:fldChar w:fldCharType="separate"/>
      </w:r>
      <w:r w:rsidR="00AE74B1">
        <w:rPr>
          <w:noProof/>
        </w:rPr>
        <w:t>7</w:t>
      </w:r>
      <w:r w:rsidR="00AE74B1">
        <w:rPr>
          <w:noProof/>
        </w:rPr>
        <w:fldChar w:fldCharType="end"/>
      </w:r>
      <w:r>
        <w:t>: Schwefelhexafluorid</w:t>
      </w:r>
    </w:p>
    <w:p w14:paraId="32E385AB" w14:textId="2A3ECA2D" w:rsidR="00522D42" w:rsidRDefault="00522D42" w:rsidP="00522D42">
      <w:pPr>
        <w:pStyle w:val="berschrift2"/>
      </w:pPr>
      <w:bookmarkStart w:id="38" w:name="_Toc57874558"/>
      <w:r>
        <w:t>Anwendungsbeispiel: Kontrastmittel – Sonographie</w:t>
      </w:r>
      <w:bookmarkEnd w:id="38"/>
    </w:p>
    <w:p w14:paraId="3EAFA5AC" w14:textId="45C3A694" w:rsidR="00522D42" w:rsidRPr="00522D42" w:rsidRDefault="00522D42" w:rsidP="00522D42">
      <w:r w:rsidRPr="00522D42">
        <w:t>Schwefelhexafluorid wird bei dieser speziellen Sonographie als Kontrastmittel in Mikro</w:t>
      </w:r>
      <w:r>
        <w:t>-B</w:t>
      </w:r>
      <w:r w:rsidRPr="00522D42">
        <w:t>läschen verwendet, um Blut</w:t>
      </w:r>
      <w:r>
        <w:t>-G</w:t>
      </w:r>
      <w:r w:rsidRPr="00522D42">
        <w:t>efäße und Organ</w:t>
      </w:r>
      <w:r>
        <w:t>-D</w:t>
      </w:r>
      <w:r w:rsidRPr="00522D42">
        <w:t>urchblutungen genauer darstellen zu können. Die Mikro</w:t>
      </w:r>
      <w:r>
        <w:t>-B</w:t>
      </w:r>
      <w:r w:rsidRPr="00522D42">
        <w:t>läschen werden in das Blut injiziert und schwingen dann durch die Anregung mit Ultraschall</w:t>
      </w:r>
      <w:r>
        <w:t>-W</w:t>
      </w:r>
      <w:r w:rsidRPr="00522D42">
        <w:t>ellen während der Behandlung. Je nach Umgebung senden sie charakteristische Ultraschall</w:t>
      </w:r>
      <w:r>
        <w:t>-W</w:t>
      </w:r>
      <w:r w:rsidRPr="00522D42">
        <w:t>ellen zurück, welche von einem Schallkopf</w:t>
      </w:r>
      <w:r>
        <w:t>-D</w:t>
      </w:r>
      <w:r w:rsidRPr="00522D42">
        <w:t>ämpfer aufgenommen werden. Durch diese Unterschiede entstehen Kontraste im Ultraschall-Bild. Das Gas wird nach dem Platzen der Mikro</w:t>
      </w:r>
      <w:r>
        <w:t>-B</w:t>
      </w:r>
      <w:r w:rsidRPr="00522D42">
        <w:t>läschen über die Lunge ausgeatmet.</w:t>
      </w:r>
    </w:p>
    <w:p w14:paraId="73EFE830" w14:textId="4A03A343" w:rsidR="00522D42" w:rsidRPr="00522D42" w:rsidRDefault="00522D42" w:rsidP="00522D42">
      <w:pPr>
        <w:pStyle w:val="EinstiegAbschluss"/>
      </w:pPr>
      <w:r w:rsidRPr="00522D42">
        <w:rPr>
          <w:rStyle w:val="Fett"/>
        </w:rPr>
        <w:t>Abschluss 2 (Supersäuren)</w:t>
      </w:r>
      <w:r>
        <w:rPr>
          <w:rFonts w:cs="Arial"/>
          <w:b/>
          <w:bCs/>
        </w:rPr>
        <w:t xml:space="preserve">: </w:t>
      </w:r>
      <w:r>
        <w:rPr>
          <w:rFonts w:cs="Arial"/>
        </w:rPr>
        <w:t xml:space="preserve">John </w:t>
      </w:r>
      <w:proofErr w:type="spellStart"/>
      <w:r>
        <w:rPr>
          <w:rFonts w:cs="Arial"/>
        </w:rPr>
        <w:t>Haigh</w:t>
      </w:r>
      <w:proofErr w:type="spellEnd"/>
      <w:r>
        <w:rPr>
          <w:rFonts w:cs="Arial"/>
        </w:rPr>
        <w:t xml:space="preserve">, der habgierige Verbrecher, lag mit seiner Wahl der Säure also gar nicht so falsch. Schwefelsäure w= 100% gilt als Abgrenzung normaler Säuren zu Supersäuren. Deren Acidität liegt in wasserfreiem Zustand um mehrere Zehner-Potenzen über denen in wässrigen Lösungen. Die Zugabe geringer Mengen Lewis-Säure verstärkt die Acidität der Brønsted-Säuren drastisch. Für diese reicht jedoch der pH-Wert als Messgröße nicht mehr aus, weswegen man sich der </w:t>
      </w:r>
      <w:proofErr w:type="spellStart"/>
      <w:r>
        <w:rPr>
          <w:rFonts w:cs="Arial"/>
        </w:rPr>
        <w:t>Hammett'schen</w:t>
      </w:r>
      <w:proofErr w:type="spellEnd"/>
      <w:r>
        <w:rPr>
          <w:rFonts w:cs="Arial"/>
        </w:rPr>
        <w:t xml:space="preserve"> Aciditätsskala bedient, die als Extrapolation der pH-Skala ins Negative angesehen werden kann.</w:t>
      </w:r>
    </w:p>
    <w:p w14:paraId="089B1603" w14:textId="663FAEA2" w:rsidR="00522D42" w:rsidRPr="00522D42" w:rsidRDefault="00522D42" w:rsidP="00522D42">
      <w:pPr>
        <w:pStyle w:val="EinstiegAbschluss"/>
      </w:pPr>
      <w:r>
        <w:rPr>
          <w:rFonts w:cs="Arial"/>
        </w:rPr>
        <w:t xml:space="preserve">Supersäuren werden im Alltag natürlich nicht dazu benutzt, um Leichen aufzulösen. Aufgrund ihrer Säurestärke sind sie in der Lage, reaktionsträge Stoffe wie Alkane zu </w:t>
      </w:r>
      <w:proofErr w:type="spellStart"/>
      <w:r>
        <w:rPr>
          <w:rFonts w:cs="Arial"/>
        </w:rPr>
        <w:t>protonieren</w:t>
      </w:r>
      <w:proofErr w:type="spellEnd"/>
      <w:r>
        <w:rPr>
          <w:rFonts w:cs="Arial"/>
        </w:rPr>
        <w:t xml:space="preserve"> und so </w:t>
      </w:r>
      <w:proofErr w:type="spellStart"/>
      <w:r>
        <w:rPr>
          <w:rFonts w:cs="Arial"/>
        </w:rPr>
        <w:t>Carbo</w:t>
      </w:r>
      <w:proofErr w:type="spellEnd"/>
      <w:r>
        <w:rPr>
          <w:rFonts w:cs="Arial"/>
        </w:rPr>
        <w:t xml:space="preserve">-Kationen zu erzeugen. Sie können sie nicht nur erzeugen, sondern schaffen eine Umgebung, in der sie stabil sind und charakterisiert werden können. Das ist nützlich, da </w:t>
      </w:r>
      <w:proofErr w:type="spellStart"/>
      <w:r>
        <w:rPr>
          <w:rFonts w:cs="Arial"/>
        </w:rPr>
        <w:t>Carbo</w:t>
      </w:r>
      <w:proofErr w:type="spellEnd"/>
      <w:r>
        <w:rPr>
          <w:rFonts w:cs="Arial"/>
        </w:rPr>
        <w:t>-Kationen Zwischen-Produkte beispielsweise bei der Bildung von Kunstoffen sind, oder zur Herstellung von Benzin mit hohen Oktan-Zahlen verwendet werden können.</w:t>
      </w:r>
    </w:p>
    <w:p w14:paraId="3AE7E8F0" w14:textId="7A99298E" w:rsidR="00522D42" w:rsidRPr="00522D42" w:rsidRDefault="00522D42" w:rsidP="00522D42">
      <w:pPr>
        <w:pStyle w:val="EinstiegAbschluss"/>
      </w:pPr>
      <w:r w:rsidRPr="00522D42">
        <w:rPr>
          <w:rStyle w:val="Fett"/>
        </w:rPr>
        <w:t>Abschluss 3: (Supraleitung, Schwefelhexafluorid)</w:t>
      </w:r>
      <w:r w:rsidRPr="00522D42">
        <w:t xml:space="preserve"> Wie wir jetzt wissen gibt es sehr nützliche Rekorde der anorganischen Chemie. Dank der Supraleiter ist es für die zukünftige Forschung möglich, mittels NMR</w:t>
      </w:r>
      <w:r>
        <w:t>-</w:t>
      </w:r>
      <w:r w:rsidRPr="00522D42">
        <w:t>Spektroskopen beispielsweise Strukturen von Proteinen genauer zu betrachten. Genau das ist auch hier in Bayreuth möglich. Es gibt ein NMR- Zentrum, in dem einige Lehrstühle der Universität mithilfe des 1</w:t>
      </w:r>
      <w:r w:rsidR="00C36CA3">
        <w:t> </w:t>
      </w:r>
      <w:r w:rsidRPr="00522D42">
        <w:t>GHz</w:t>
      </w:r>
      <w:r w:rsidR="00C36CA3">
        <w:t>-</w:t>
      </w:r>
      <w:r w:rsidRPr="00522D42">
        <w:t>Spektroskops arbeiten. Das kann man durchaus als Rekord bezeichnen denn weltweit gibt es bisher nur drei Spektroskope dieser Art. Sie sind ca. 12</w:t>
      </w:r>
      <w:r w:rsidR="00C36CA3">
        <w:t> – </w:t>
      </w:r>
      <w:r w:rsidRPr="00522D42">
        <w:t>15</w:t>
      </w:r>
      <w:r w:rsidR="00C36CA3">
        <w:t> </w:t>
      </w:r>
      <w:r w:rsidRPr="00522D42">
        <w:t>Mio.</w:t>
      </w:r>
      <w:r w:rsidR="00C36CA3">
        <w:t> </w:t>
      </w:r>
      <w:r w:rsidRPr="00522D42">
        <w:t>Euro wert und eines davon befindet sich hier bei uns in Bayreuth.</w:t>
      </w:r>
    </w:p>
    <w:p w14:paraId="447F3D6D" w14:textId="77777777" w:rsidR="00AE74B1" w:rsidRDefault="00AE74B1">
      <w:pPr>
        <w:spacing w:before="0"/>
        <w:jc w:val="left"/>
        <w:rPr>
          <w:b/>
          <w:bCs/>
        </w:rPr>
      </w:pPr>
      <w:r>
        <w:rPr>
          <w:b/>
          <w:bCs/>
        </w:rPr>
        <w:br w:type="page"/>
      </w:r>
    </w:p>
    <w:p w14:paraId="2A8C06EE" w14:textId="1758CB62" w:rsidR="00931B30" w:rsidRDefault="00931B30" w:rsidP="00931B30">
      <w:pPr>
        <w:rPr>
          <w:b/>
          <w:bCs/>
        </w:rPr>
      </w:pPr>
      <w:r w:rsidRPr="000E61E0">
        <w:rPr>
          <w:b/>
          <w:bCs/>
        </w:rPr>
        <w:t>Quellen:</w:t>
      </w:r>
    </w:p>
    <w:p w14:paraId="43CEDBDF" w14:textId="77777777" w:rsidR="007415C9" w:rsidRPr="007415C9" w:rsidRDefault="007415C9" w:rsidP="007415C9">
      <w:pPr>
        <w:pStyle w:val="AufzhlungStandard"/>
      </w:pPr>
      <w:proofErr w:type="spellStart"/>
      <w:r w:rsidRPr="007415C9">
        <w:t>Quadbeck</w:t>
      </w:r>
      <w:proofErr w:type="spellEnd"/>
      <w:r w:rsidRPr="007415C9">
        <w:t>-Seeger H. J., Faust R. et al.; Rekorde in der Chemie; Wiley-VCH Verlag GmbH; Weinheim; 1997</w:t>
      </w:r>
    </w:p>
    <w:p w14:paraId="71D5E455" w14:textId="77777777" w:rsidR="007415C9" w:rsidRPr="007415C9" w:rsidRDefault="007415C9" w:rsidP="007415C9">
      <w:pPr>
        <w:pStyle w:val="AufzhlungStandard"/>
      </w:pPr>
      <w:r w:rsidRPr="007415C9">
        <w:t xml:space="preserve">Riedel E.; Anorganische Chemie; Walter de Gruyter &amp; Co.; Berlin; 1990 </w:t>
      </w:r>
    </w:p>
    <w:p w14:paraId="35A5876B" w14:textId="77777777" w:rsidR="007415C9" w:rsidRPr="007415C9" w:rsidRDefault="007415C9" w:rsidP="007415C9">
      <w:pPr>
        <w:pStyle w:val="AufzhlungStandard"/>
      </w:pPr>
      <w:r w:rsidRPr="007415C9">
        <w:t xml:space="preserve">Mortimer C. E.; Chemie; Georg Thieme Verlag; 1987 </w:t>
      </w:r>
    </w:p>
    <w:p w14:paraId="2A48D523" w14:textId="77777777" w:rsidR="007415C9" w:rsidRPr="007415C9" w:rsidRDefault="007415C9" w:rsidP="007415C9">
      <w:pPr>
        <w:pStyle w:val="AufzhlungStandard"/>
      </w:pPr>
      <w:r w:rsidRPr="007415C9">
        <w:t xml:space="preserve">Folienserie des Fonds der Chemischen Industrie; Chemie - Grundlagen der Mikroelektronik; 1994 </w:t>
      </w:r>
    </w:p>
    <w:p w14:paraId="47255B35" w14:textId="77777777" w:rsidR="007415C9" w:rsidRPr="007415C9" w:rsidRDefault="007415C9" w:rsidP="007415C9">
      <w:pPr>
        <w:pStyle w:val="AufzhlungStandard"/>
      </w:pPr>
      <w:r w:rsidRPr="007415C9">
        <w:t xml:space="preserve">Alt H.G., </w:t>
      </w:r>
      <w:proofErr w:type="spellStart"/>
      <w:r w:rsidRPr="007415C9">
        <w:t>Milius</w:t>
      </w:r>
      <w:proofErr w:type="spellEnd"/>
      <w:r w:rsidRPr="007415C9">
        <w:t xml:space="preserve"> W., </w:t>
      </w:r>
      <w:proofErr w:type="spellStart"/>
      <w:r w:rsidRPr="007415C9">
        <w:t>Palackal</w:t>
      </w:r>
      <w:proofErr w:type="spellEnd"/>
      <w:r w:rsidRPr="007415C9">
        <w:t xml:space="preserve"> S. J.; Verbrückte Bis(</w:t>
      </w:r>
      <w:proofErr w:type="spellStart"/>
      <w:r w:rsidRPr="007415C9">
        <w:t>fluorenyl</w:t>
      </w:r>
      <w:proofErr w:type="spellEnd"/>
      <w:r w:rsidRPr="007415C9">
        <w:t xml:space="preserve">)komplexe des Zirconiums und Hafniums als hochreaktive Katalysatoren bei der homogenen </w:t>
      </w:r>
      <w:proofErr w:type="spellStart"/>
      <w:r w:rsidRPr="007415C9">
        <w:t>Olefinpolymerisation</w:t>
      </w:r>
      <w:proofErr w:type="spellEnd"/>
      <w:r w:rsidRPr="007415C9">
        <w:t xml:space="preserve">; J. </w:t>
      </w:r>
      <w:proofErr w:type="spellStart"/>
      <w:r w:rsidRPr="007415C9">
        <w:t>Organomet</w:t>
      </w:r>
      <w:proofErr w:type="spellEnd"/>
      <w:r w:rsidRPr="007415C9">
        <w:t xml:space="preserve">. Chem.; 472; 1994; 113-118 </w:t>
      </w:r>
    </w:p>
    <w:p w14:paraId="7F28E2A2" w14:textId="77777777" w:rsidR="007415C9" w:rsidRPr="007415C9" w:rsidRDefault="007415C9" w:rsidP="007415C9">
      <w:pPr>
        <w:pStyle w:val="AufzhlungStandard"/>
      </w:pPr>
      <w:r w:rsidRPr="00AE74B1">
        <w:rPr>
          <w:lang w:val="en-US"/>
        </w:rPr>
        <w:t xml:space="preserve">Alt H.G.; </w:t>
      </w:r>
      <w:proofErr w:type="spellStart"/>
      <w:r w:rsidRPr="00AE74B1">
        <w:rPr>
          <w:lang w:val="en-US"/>
        </w:rPr>
        <w:t>Metallocene</w:t>
      </w:r>
      <w:proofErr w:type="spellEnd"/>
      <w:r w:rsidRPr="00AE74B1">
        <w:rPr>
          <w:lang w:val="en-US"/>
        </w:rPr>
        <w:t xml:space="preserve"> complexes as </w:t>
      </w:r>
      <w:proofErr w:type="spellStart"/>
      <w:r w:rsidRPr="00AE74B1">
        <w:rPr>
          <w:lang w:val="en-US"/>
        </w:rPr>
        <w:t>homogeous</w:t>
      </w:r>
      <w:proofErr w:type="spellEnd"/>
      <w:r w:rsidRPr="00AE74B1">
        <w:rPr>
          <w:lang w:val="en-US"/>
        </w:rPr>
        <w:t xml:space="preserve"> catalysts in olefin </w:t>
      </w:r>
      <w:proofErr w:type="spellStart"/>
      <w:r w:rsidRPr="00AE74B1">
        <w:rPr>
          <w:lang w:val="en-US"/>
        </w:rPr>
        <w:t>polymerisation</w:t>
      </w:r>
      <w:proofErr w:type="spellEnd"/>
      <w:r w:rsidRPr="00AE74B1">
        <w:rPr>
          <w:lang w:val="en-US"/>
        </w:rPr>
        <w:t xml:space="preserve">; Russ. </w:t>
      </w:r>
      <w:r w:rsidRPr="007415C9">
        <w:t xml:space="preserve">Chem. Rev.; Vol. 44; 1995; 1-8 </w:t>
      </w:r>
    </w:p>
    <w:p w14:paraId="5E8B4DA5" w14:textId="1F1DDC74" w:rsidR="007415C9" w:rsidRPr="00AE74B1" w:rsidRDefault="00AE74B1" w:rsidP="007415C9">
      <w:pPr>
        <w:pStyle w:val="AufzhlungStandard"/>
        <w:rPr>
          <w:lang w:val="en-US"/>
        </w:rPr>
      </w:pPr>
      <w:hyperlink r:id="rId16" w:history="1">
        <w:r w:rsidR="007415C9" w:rsidRPr="00AE74B1">
          <w:rPr>
            <w:rStyle w:val="Hyperlink"/>
            <w:rFonts w:cs="Arial"/>
            <w:lang w:val="en-US"/>
          </w:rPr>
          <w:t>www.chids.de/dachs/expvortr/771HalogeneAlltag_Strauch.ppt</w:t>
        </w:r>
      </w:hyperlink>
      <w:r w:rsidR="007415C9" w:rsidRPr="00AE74B1">
        <w:rPr>
          <w:lang w:val="en-US"/>
        </w:rPr>
        <w:t>; Stand: 26.07.2019</w:t>
      </w:r>
    </w:p>
    <w:p w14:paraId="212EA941" w14:textId="579F17A5" w:rsidR="007415C9" w:rsidRPr="00AE74B1" w:rsidRDefault="00AE74B1" w:rsidP="007415C9">
      <w:pPr>
        <w:pStyle w:val="AufzhlungStandard"/>
        <w:rPr>
          <w:lang w:val="en-US"/>
        </w:rPr>
      </w:pPr>
      <w:hyperlink r:id="rId17" w:history="1">
        <w:r w:rsidR="007415C9" w:rsidRPr="00AE74B1">
          <w:rPr>
            <w:rStyle w:val="Hyperlink"/>
            <w:rFonts w:cs="Arial"/>
            <w:lang w:val="en-US"/>
          </w:rPr>
          <w:t>http://www.welt.de/wissenschaft/article3570876/Ein-Material-haerter-als-Diamant.html</w:t>
        </w:r>
      </w:hyperlink>
      <w:r w:rsidR="007415C9" w:rsidRPr="00AE74B1">
        <w:rPr>
          <w:lang w:val="en-US"/>
        </w:rPr>
        <w:t>; Stand: 26.07.2019</w:t>
      </w:r>
    </w:p>
    <w:bookmarkStart w:id="39" w:name="_Ref57872508"/>
    <w:p w14:paraId="161FF530" w14:textId="1D96A62C" w:rsidR="007415C9" w:rsidRPr="00AE74B1" w:rsidRDefault="00D21FA6" w:rsidP="007415C9">
      <w:pPr>
        <w:pStyle w:val="AufzhlungStandard"/>
        <w:rPr>
          <w:lang w:val="en-US"/>
        </w:rPr>
      </w:pPr>
      <w:r>
        <w:fldChar w:fldCharType="begin"/>
      </w:r>
      <w:r w:rsidRPr="00AE74B1">
        <w:rPr>
          <w:lang w:val="en-US"/>
        </w:rPr>
        <w:instrText xml:space="preserve"> HYPERLINK "http://de.wikipedia.org/wiki/Cobalamine" </w:instrText>
      </w:r>
      <w:r>
        <w:fldChar w:fldCharType="separate"/>
      </w:r>
      <w:r w:rsidR="007415C9" w:rsidRPr="00AE74B1">
        <w:rPr>
          <w:rStyle w:val="Hyperlink"/>
          <w:rFonts w:cs="Arial"/>
          <w:lang w:val="en-US"/>
        </w:rPr>
        <w:t>http://de.wikipedia.org/wiki/Cobalamine</w:t>
      </w:r>
      <w:r>
        <w:rPr>
          <w:rStyle w:val="Hyperlink"/>
          <w:rFonts w:cs="Arial"/>
        </w:rPr>
        <w:fldChar w:fldCharType="end"/>
      </w:r>
      <w:r w:rsidR="007415C9" w:rsidRPr="00AE74B1">
        <w:rPr>
          <w:lang w:val="en-US"/>
        </w:rPr>
        <w:t>; Stand: 26.07.2019</w:t>
      </w:r>
      <w:bookmarkEnd w:id="39"/>
    </w:p>
    <w:p w14:paraId="630DEC5B" w14:textId="0D5AF60D" w:rsidR="007415C9" w:rsidRPr="00AE74B1" w:rsidRDefault="00AE74B1" w:rsidP="007415C9">
      <w:pPr>
        <w:pStyle w:val="AufzhlungStandard"/>
        <w:rPr>
          <w:lang w:val="en-US"/>
        </w:rPr>
      </w:pPr>
      <w:hyperlink r:id="rId18" w:history="1">
        <w:r w:rsidR="007415C9" w:rsidRPr="00AE74B1">
          <w:rPr>
            <w:rStyle w:val="Hyperlink"/>
            <w:rFonts w:cs="Arial"/>
            <w:lang w:val="en-US"/>
          </w:rPr>
          <w:t>http://www.seilnacht.com/Lexikon/27Cobalt.htm</w:t>
        </w:r>
      </w:hyperlink>
      <w:r w:rsidR="007415C9" w:rsidRPr="00AE74B1">
        <w:rPr>
          <w:lang w:val="en-US"/>
        </w:rPr>
        <w:t>; Stand: 26.07.2019</w:t>
      </w:r>
    </w:p>
    <w:p w14:paraId="2831488F" w14:textId="759E13C8" w:rsidR="007415C9" w:rsidRPr="00AE74B1" w:rsidRDefault="00AE74B1" w:rsidP="007415C9">
      <w:pPr>
        <w:pStyle w:val="AufzhlungStandard"/>
        <w:rPr>
          <w:lang w:val="en-US"/>
        </w:rPr>
      </w:pPr>
      <w:hyperlink r:id="rId19" w:history="1">
        <w:r w:rsidR="007415C9" w:rsidRPr="00AE74B1">
          <w:rPr>
            <w:rStyle w:val="Hyperlink"/>
            <w:rFonts w:cs="Arial"/>
            <w:lang w:val="en-US"/>
          </w:rPr>
          <w:t>http://www.seilnacht.com/Lexikon/94Pluton.html</w:t>
        </w:r>
      </w:hyperlink>
      <w:r w:rsidR="007415C9" w:rsidRPr="00AE74B1">
        <w:rPr>
          <w:lang w:val="en-US"/>
        </w:rPr>
        <w:t>; Stand: 26.07.2019</w:t>
      </w:r>
    </w:p>
    <w:p w14:paraId="05B96634" w14:textId="4C69CF4D" w:rsidR="007415C9" w:rsidRPr="00AE74B1" w:rsidRDefault="00AE74B1" w:rsidP="007415C9">
      <w:pPr>
        <w:pStyle w:val="AufzhlungStandard"/>
        <w:rPr>
          <w:lang w:val="en-US"/>
        </w:rPr>
      </w:pPr>
      <w:hyperlink r:id="rId20" w:history="1">
        <w:r w:rsidR="007415C9" w:rsidRPr="00AE74B1">
          <w:rPr>
            <w:rStyle w:val="Hyperlink"/>
            <w:rFonts w:cs="Arial"/>
            <w:lang w:val="en-US"/>
          </w:rPr>
          <w:t>https://de.wikipedia.org/wiki/John_George_Haigh</w:t>
        </w:r>
      </w:hyperlink>
      <w:r w:rsidR="007415C9" w:rsidRPr="00AE74B1">
        <w:rPr>
          <w:lang w:val="en-US"/>
        </w:rPr>
        <w:t>; Stand: 26.07.2019</w:t>
      </w:r>
    </w:p>
    <w:p w14:paraId="34927A9C" w14:textId="77777777" w:rsidR="007415C9" w:rsidRPr="007415C9" w:rsidRDefault="007415C9" w:rsidP="007415C9">
      <w:pPr>
        <w:pStyle w:val="AufzhlungStandard"/>
      </w:pPr>
      <w:r w:rsidRPr="007415C9">
        <w:t xml:space="preserve">C. </w:t>
      </w:r>
      <w:proofErr w:type="spellStart"/>
      <w:r w:rsidRPr="007415C9">
        <w:t>Janiak</w:t>
      </w:r>
      <w:proofErr w:type="spellEnd"/>
      <w:r w:rsidRPr="007415C9">
        <w:t>; Allgemeine und Anorganische Chemie; 9. Auflage; de Gruyter; Berlin; 2008</w:t>
      </w:r>
    </w:p>
    <w:p w14:paraId="72768278" w14:textId="77777777" w:rsidR="007415C9" w:rsidRPr="007415C9" w:rsidRDefault="007415C9" w:rsidP="007415C9">
      <w:pPr>
        <w:pStyle w:val="AufzhlungStandard"/>
      </w:pPr>
      <w:proofErr w:type="spellStart"/>
      <w:r w:rsidRPr="00AE74B1">
        <w:rPr>
          <w:lang w:val="en-US"/>
        </w:rPr>
        <w:t>Olah</w:t>
      </w:r>
      <w:proofErr w:type="spellEnd"/>
      <w:r w:rsidRPr="00AE74B1">
        <w:rPr>
          <w:lang w:val="en-US"/>
        </w:rPr>
        <w:t xml:space="preserve">, G. A; </w:t>
      </w:r>
      <w:proofErr w:type="spellStart"/>
      <w:r w:rsidRPr="00AE74B1">
        <w:rPr>
          <w:lang w:val="en-US"/>
        </w:rPr>
        <w:t>Superacid</w:t>
      </w:r>
      <w:proofErr w:type="spellEnd"/>
      <w:r w:rsidRPr="00AE74B1">
        <w:rPr>
          <w:lang w:val="en-US"/>
        </w:rPr>
        <w:t xml:space="preserve"> Chemistry; 2. </w:t>
      </w:r>
      <w:r w:rsidRPr="007415C9">
        <w:t xml:space="preserve">Auflage; </w:t>
      </w:r>
      <w:proofErr w:type="spellStart"/>
      <w:r w:rsidRPr="007415C9">
        <w:t>Wiley</w:t>
      </w:r>
      <w:proofErr w:type="spellEnd"/>
      <w:r w:rsidRPr="007415C9">
        <w:t>-VCH Verlag GmbH; Weinheim; 2009</w:t>
      </w:r>
    </w:p>
    <w:p w14:paraId="47782097" w14:textId="77777777" w:rsidR="007415C9" w:rsidRPr="007415C9" w:rsidRDefault="007415C9" w:rsidP="007415C9">
      <w:pPr>
        <w:pStyle w:val="AufzhlungStandard"/>
      </w:pPr>
      <w:r w:rsidRPr="007415C9">
        <w:t>Wiberg, P. D.; Lehrbuch der Anorganischen Chemie; de Gruyter; Berlin; 2007</w:t>
      </w:r>
    </w:p>
    <w:p w14:paraId="66872961" w14:textId="12428954" w:rsidR="007415C9" w:rsidRDefault="00AE74B1" w:rsidP="007415C9">
      <w:pPr>
        <w:pStyle w:val="AufzhlungStandard"/>
      </w:pPr>
      <w:hyperlink r:id="rId21" w:history="1">
        <w:r w:rsidR="007415C9">
          <w:rPr>
            <w:rStyle w:val="Hyperlink"/>
            <w:rFonts w:cs="Arial"/>
          </w:rPr>
          <w:t>https://www.chemie-schule.de/KnowHow/Supraleitung</w:t>
        </w:r>
      </w:hyperlink>
      <w:r w:rsidR="007415C9">
        <w:rPr>
          <w:rFonts w:cs="Arial"/>
        </w:rPr>
        <w:t>; Stand: 26.07.2019 (</w:t>
      </w:r>
      <w:r w:rsidR="007415C9" w:rsidRPr="00AE74B1">
        <w:rPr>
          <w:rFonts w:cs="Arial"/>
        </w:rPr>
        <w:t>Quelle verschollen, 01.12.2020)</w:t>
      </w:r>
    </w:p>
    <w:p w14:paraId="6A4B56FC" w14:textId="1D9B1284" w:rsidR="007415C9" w:rsidRPr="00AE74B1" w:rsidRDefault="00AE74B1" w:rsidP="007415C9">
      <w:pPr>
        <w:pStyle w:val="AufzhlungStandard"/>
        <w:rPr>
          <w:lang w:val="en-US"/>
        </w:rPr>
      </w:pPr>
      <w:hyperlink r:id="rId22" w:history="1">
        <w:r w:rsidR="007415C9" w:rsidRPr="00AE74B1">
          <w:rPr>
            <w:rStyle w:val="Hyperlink"/>
            <w:rFonts w:cs="Arial"/>
            <w:lang w:val="en-US"/>
          </w:rPr>
          <w:t>http://www.cumschmidt.de/sm_sf6.htm</w:t>
        </w:r>
      </w:hyperlink>
      <w:r w:rsidR="007415C9" w:rsidRPr="00AE74B1">
        <w:rPr>
          <w:lang w:val="en-US"/>
        </w:rPr>
        <w:t>; Stand: 26.07.2019</w:t>
      </w:r>
    </w:p>
    <w:p w14:paraId="6754FF33" w14:textId="612211DE" w:rsidR="007415C9" w:rsidRPr="00AE74B1" w:rsidRDefault="00AE74B1" w:rsidP="007415C9">
      <w:pPr>
        <w:pStyle w:val="AufzhlungStandard"/>
        <w:rPr>
          <w:lang w:val="en-US"/>
        </w:rPr>
      </w:pPr>
      <w:hyperlink r:id="rId23" w:history="1">
        <w:r w:rsidR="007415C9" w:rsidRPr="00AE74B1">
          <w:rPr>
            <w:rStyle w:val="Hyperlink"/>
            <w:rFonts w:cs="Arial"/>
            <w:lang w:val="en-US"/>
          </w:rPr>
          <w:t>https://www.apotheken-umschau.de/diagnose/mrt</w:t>
        </w:r>
      </w:hyperlink>
      <w:r w:rsidR="007415C9" w:rsidRPr="00AE74B1">
        <w:rPr>
          <w:lang w:val="en-US"/>
        </w:rPr>
        <w:t xml:space="preserve">; Stand: 26.07.2019 </w:t>
      </w:r>
    </w:p>
    <w:p w14:paraId="42CF38D2" w14:textId="6C47B017" w:rsidR="007415C9" w:rsidRPr="00AE74B1" w:rsidRDefault="00AE74B1" w:rsidP="007415C9">
      <w:pPr>
        <w:pStyle w:val="AufzhlungStandard"/>
        <w:rPr>
          <w:lang w:val="en-US"/>
        </w:rPr>
      </w:pPr>
      <w:hyperlink r:id="rId24" w:history="1">
        <w:r w:rsidR="007415C9" w:rsidRPr="00AE74B1">
          <w:rPr>
            <w:rStyle w:val="Hyperlink"/>
            <w:rFonts w:cs="Arial"/>
            <w:lang w:val="en-US"/>
          </w:rPr>
          <w:t>http://www.radiologie.uk-erlangen.de/patienten/untersuchungsverfahren/ultraschall/</w:t>
        </w:r>
      </w:hyperlink>
      <w:r w:rsidR="007415C9" w:rsidRPr="00AE74B1">
        <w:rPr>
          <w:lang w:val="en-US"/>
        </w:rPr>
        <w:br/>
      </w:r>
      <w:hyperlink r:id="rId25" w:history="1">
        <w:proofErr w:type="spellStart"/>
        <w:r w:rsidR="007415C9" w:rsidRPr="00AE74B1">
          <w:rPr>
            <w:rStyle w:val="Hyperlink"/>
            <w:rFonts w:cs="Arial"/>
            <w:lang w:val="en-US"/>
          </w:rPr>
          <w:t>kontrastmittelverstaerkter-ultraschall</w:t>
        </w:r>
        <w:proofErr w:type="spellEnd"/>
        <w:r w:rsidR="007415C9" w:rsidRPr="00AE74B1">
          <w:rPr>
            <w:rStyle w:val="Hyperlink"/>
            <w:rFonts w:cs="Arial"/>
            <w:lang w:val="en-US"/>
          </w:rPr>
          <w:t>/</w:t>
        </w:r>
      </w:hyperlink>
      <w:r w:rsidR="007415C9" w:rsidRPr="00AE74B1">
        <w:rPr>
          <w:lang w:val="en-US"/>
        </w:rPr>
        <w:t xml:space="preserve">; Stand: 26.07.2019 </w:t>
      </w:r>
    </w:p>
    <w:p w14:paraId="22C39C58" w14:textId="1E5886B4" w:rsidR="007415C9" w:rsidRPr="00AE74B1" w:rsidRDefault="00AE74B1" w:rsidP="007415C9">
      <w:pPr>
        <w:pStyle w:val="AufzhlungStandard"/>
        <w:rPr>
          <w:lang w:val="en-US"/>
        </w:rPr>
      </w:pPr>
      <w:hyperlink r:id="rId26" w:history="1">
        <w:r w:rsidR="007415C9" w:rsidRPr="00AE74B1">
          <w:rPr>
            <w:rStyle w:val="Hyperlink"/>
            <w:rFonts w:cs="Arial"/>
            <w:lang w:val="en-US"/>
          </w:rPr>
          <w:t>https://www.physik.uni-muenchen.de/lehre/vorlesungen/sose_06/plvi/</w:t>
        </w:r>
      </w:hyperlink>
      <w:r w:rsidR="007415C9" w:rsidRPr="00AE74B1">
        <w:rPr>
          <w:lang w:val="en-US"/>
        </w:rPr>
        <w:br/>
      </w:r>
      <w:hyperlink r:id="rId27" w:history="1">
        <w:r w:rsidR="007415C9" w:rsidRPr="00AE74B1">
          <w:rPr>
            <w:rStyle w:val="Hyperlink"/>
            <w:rFonts w:cs="Arial"/>
            <w:lang w:val="en-US"/>
          </w:rPr>
          <w:t>downloads/10_supraleitung.pdf</w:t>
        </w:r>
      </w:hyperlink>
      <w:r w:rsidR="007415C9" w:rsidRPr="00AE74B1">
        <w:rPr>
          <w:lang w:val="en-US"/>
        </w:rPr>
        <w:t xml:space="preserve">; Stand: 26.07.2019 </w:t>
      </w:r>
    </w:p>
    <w:p w14:paraId="45519D75" w14:textId="45347012" w:rsidR="007415C9" w:rsidRDefault="00AE74B1" w:rsidP="007415C9">
      <w:pPr>
        <w:pStyle w:val="AufzhlungStandard"/>
      </w:pPr>
      <w:hyperlink r:id="rId28" w:history="1">
        <w:r w:rsidR="007415C9">
          <w:rPr>
            <w:rStyle w:val="Hyperlink"/>
            <w:rFonts w:cs="Arial"/>
          </w:rPr>
          <w:t>https://www.nbnc.uni-bayreuth.de/de/index.html</w:t>
        </w:r>
      </w:hyperlink>
      <w:r w:rsidR="007415C9">
        <w:t xml:space="preserve"> Stand: 26.07.2019 </w:t>
      </w:r>
      <w:r w:rsidR="007415C9">
        <w:rPr>
          <w:rFonts w:cs="Arial"/>
        </w:rPr>
        <w:t>(</w:t>
      </w:r>
      <w:r w:rsidR="007415C9" w:rsidRPr="00AE74B1">
        <w:rPr>
          <w:rFonts w:cs="Arial"/>
        </w:rPr>
        <w:t>Quelle verschollen, 01.12.2020</w:t>
      </w:r>
      <w:r w:rsidR="007415C9">
        <w:rPr>
          <w:rFonts w:cs="Arial"/>
        </w:rPr>
        <w:t>)</w:t>
      </w:r>
      <w:bookmarkStart w:id="40" w:name="_GoBack"/>
      <w:bookmarkEnd w:id="40"/>
    </w:p>
    <w:sectPr w:rsidR="007415C9" w:rsidSect="009B4835">
      <w:footerReference w:type="default" r:id="rId29"/>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61347" w14:textId="77777777" w:rsidR="008D7681" w:rsidRDefault="008D7681" w:rsidP="005A7DCE">
      <w:pPr>
        <w:spacing w:before="0"/>
      </w:pPr>
      <w:r>
        <w:separator/>
      </w:r>
    </w:p>
  </w:endnote>
  <w:endnote w:type="continuationSeparator" w:id="0">
    <w:p w14:paraId="54A81A90" w14:textId="77777777" w:rsidR="008D7681" w:rsidRDefault="008D768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D21FA6" w:rsidRDefault="00D21FA6">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E4AF4BE" w:rsidR="00D21FA6" w:rsidRDefault="00D21FA6">
        <w:pPr>
          <w:pStyle w:val="Fuzeile"/>
          <w:jc w:val="center"/>
        </w:pPr>
        <w:r>
          <w:fldChar w:fldCharType="begin"/>
        </w:r>
        <w:r>
          <w:instrText>PAGE    \* MERGEFORMAT</w:instrText>
        </w:r>
        <w:r>
          <w:fldChar w:fldCharType="separate"/>
        </w:r>
        <w:r w:rsidR="00AE74B1">
          <w:rPr>
            <w:noProof/>
          </w:rPr>
          <w:t>15</w:t>
        </w:r>
        <w:r>
          <w:fldChar w:fldCharType="end"/>
        </w:r>
      </w:p>
    </w:sdtContent>
  </w:sdt>
  <w:p w14:paraId="69DF8B39" w14:textId="77777777" w:rsidR="00D21FA6" w:rsidRDefault="00D21FA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D8B7" w14:textId="77777777" w:rsidR="008D7681" w:rsidRDefault="008D7681" w:rsidP="005A7DCE">
      <w:pPr>
        <w:spacing w:before="0"/>
      </w:pPr>
      <w:r>
        <w:separator/>
      </w:r>
    </w:p>
  </w:footnote>
  <w:footnote w:type="continuationSeparator" w:id="0">
    <w:p w14:paraId="343B68DA" w14:textId="77777777" w:rsidR="008D7681" w:rsidRDefault="008D768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FF38A9C4"/>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b/>
        <w:bCs/>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4E5C9B"/>
    <w:multiLevelType w:val="multilevel"/>
    <w:tmpl w:val="C622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6"/>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673EE"/>
    <w:rsid w:val="000712A2"/>
    <w:rsid w:val="00074491"/>
    <w:rsid w:val="000D4A1C"/>
    <w:rsid w:val="000E61E0"/>
    <w:rsid w:val="001B0E73"/>
    <w:rsid w:val="001D6942"/>
    <w:rsid w:val="001F0D10"/>
    <w:rsid w:val="002611DF"/>
    <w:rsid w:val="00286533"/>
    <w:rsid w:val="0029716A"/>
    <w:rsid w:val="0033663A"/>
    <w:rsid w:val="0036111E"/>
    <w:rsid w:val="003E490E"/>
    <w:rsid w:val="00480635"/>
    <w:rsid w:val="00495FE3"/>
    <w:rsid w:val="004A4B07"/>
    <w:rsid w:val="004F6EB0"/>
    <w:rsid w:val="00522D42"/>
    <w:rsid w:val="005530A5"/>
    <w:rsid w:val="005633FE"/>
    <w:rsid w:val="00584875"/>
    <w:rsid w:val="005A7DCE"/>
    <w:rsid w:val="005B2F36"/>
    <w:rsid w:val="005D5199"/>
    <w:rsid w:val="006841CE"/>
    <w:rsid w:val="006E2EA2"/>
    <w:rsid w:val="006F1D4F"/>
    <w:rsid w:val="007161D1"/>
    <w:rsid w:val="007415C9"/>
    <w:rsid w:val="007514D3"/>
    <w:rsid w:val="00783295"/>
    <w:rsid w:val="007B2C80"/>
    <w:rsid w:val="007F18E1"/>
    <w:rsid w:val="008039D1"/>
    <w:rsid w:val="008117E4"/>
    <w:rsid w:val="00825BFE"/>
    <w:rsid w:val="00850560"/>
    <w:rsid w:val="00883728"/>
    <w:rsid w:val="008A524D"/>
    <w:rsid w:val="008D7681"/>
    <w:rsid w:val="008E0C69"/>
    <w:rsid w:val="00931B30"/>
    <w:rsid w:val="009710A6"/>
    <w:rsid w:val="009B4835"/>
    <w:rsid w:val="00A21130"/>
    <w:rsid w:val="00A25B94"/>
    <w:rsid w:val="00A5383F"/>
    <w:rsid w:val="00AA5D66"/>
    <w:rsid w:val="00AB7E4B"/>
    <w:rsid w:val="00AE53F0"/>
    <w:rsid w:val="00AE74B1"/>
    <w:rsid w:val="00AF7672"/>
    <w:rsid w:val="00B10DD4"/>
    <w:rsid w:val="00B25F0A"/>
    <w:rsid w:val="00B440F7"/>
    <w:rsid w:val="00B85024"/>
    <w:rsid w:val="00C36CA3"/>
    <w:rsid w:val="00C511E6"/>
    <w:rsid w:val="00CA413D"/>
    <w:rsid w:val="00CE4D0B"/>
    <w:rsid w:val="00D21FA6"/>
    <w:rsid w:val="00D97908"/>
    <w:rsid w:val="00E14DE1"/>
    <w:rsid w:val="00E20AF3"/>
    <w:rsid w:val="00E50811"/>
    <w:rsid w:val="00E54A99"/>
    <w:rsid w:val="00E8473B"/>
    <w:rsid w:val="00E94F6E"/>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530A5"/>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qFormat/>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F6EB0"/>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auto-style4">
    <w:name w:val="auto-style4"/>
    <w:basedOn w:val="Standard"/>
    <w:rsid w:val="00522D42"/>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9079">
      <w:bodyDiv w:val="1"/>
      <w:marLeft w:val="0"/>
      <w:marRight w:val="0"/>
      <w:marTop w:val="0"/>
      <w:marBottom w:val="0"/>
      <w:divBdr>
        <w:top w:val="none" w:sz="0" w:space="0" w:color="auto"/>
        <w:left w:val="none" w:sz="0" w:space="0" w:color="auto"/>
        <w:bottom w:val="none" w:sz="0" w:space="0" w:color="auto"/>
        <w:right w:val="none" w:sz="0" w:space="0" w:color="auto"/>
      </w:divBdr>
    </w:div>
    <w:div w:id="402261678">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322545151">
      <w:bodyDiv w:val="1"/>
      <w:marLeft w:val="0"/>
      <w:marRight w:val="0"/>
      <w:marTop w:val="0"/>
      <w:marBottom w:val="0"/>
      <w:divBdr>
        <w:top w:val="none" w:sz="0" w:space="0" w:color="auto"/>
        <w:left w:val="none" w:sz="0" w:space="0" w:color="auto"/>
        <w:bottom w:val="none" w:sz="0" w:space="0" w:color="auto"/>
        <w:right w:val="none" w:sz="0" w:space="0" w:color="auto"/>
      </w:divBdr>
    </w:div>
    <w:div w:id="1381250693">
      <w:bodyDiv w:val="1"/>
      <w:marLeft w:val="0"/>
      <w:marRight w:val="0"/>
      <w:marTop w:val="0"/>
      <w:marBottom w:val="0"/>
      <w:divBdr>
        <w:top w:val="none" w:sz="0" w:space="0" w:color="auto"/>
        <w:left w:val="none" w:sz="0" w:space="0" w:color="auto"/>
        <w:bottom w:val="none" w:sz="0" w:space="0" w:color="auto"/>
        <w:right w:val="none" w:sz="0" w:space="0" w:color="auto"/>
      </w:divBdr>
    </w:div>
    <w:div w:id="1687637692">
      <w:bodyDiv w:val="1"/>
      <w:marLeft w:val="0"/>
      <w:marRight w:val="0"/>
      <w:marTop w:val="0"/>
      <w:marBottom w:val="0"/>
      <w:divBdr>
        <w:top w:val="none" w:sz="0" w:space="0" w:color="auto"/>
        <w:left w:val="none" w:sz="0" w:space="0" w:color="auto"/>
        <w:bottom w:val="none" w:sz="0" w:space="0" w:color="auto"/>
        <w:right w:val="none" w:sz="0" w:space="0" w:color="auto"/>
      </w:divBdr>
    </w:div>
    <w:div w:id="18291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www.seilnacht.com/Lexikon/27Cobalt.htm" TargetMode="External"/><Relationship Id="rId26" Type="http://schemas.openxmlformats.org/officeDocument/2006/relationships/hyperlink" Target="https://www.physik.uni-muenchen.de/lehre/vorlesungen/sose_06/plvi/downloads/10_supraleitung.pdf" TargetMode="External"/><Relationship Id="rId3" Type="http://schemas.openxmlformats.org/officeDocument/2006/relationships/styles" Target="styles.xml"/><Relationship Id="rId21" Type="http://schemas.openxmlformats.org/officeDocument/2006/relationships/hyperlink" Target="https://www.chemie-schule.de/KnowHow/Supraleitung%20(10.11.18"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welt.de/wissenschaft/article3570876/Ein-Material-haerter-als-Diamant.html" TargetMode="External"/><Relationship Id="rId25" Type="http://schemas.openxmlformats.org/officeDocument/2006/relationships/hyperlink" Target="http://www.radiologie.uk-erlangen.de/patienten/untersuchungsverfahren/ultraschall/kontrastmittelverstaerkter-ultraschall/%20%20(12.11.18" TargetMode="External"/><Relationship Id="rId2" Type="http://schemas.openxmlformats.org/officeDocument/2006/relationships/numbering" Target="numbering.xml"/><Relationship Id="rId16" Type="http://schemas.openxmlformats.org/officeDocument/2006/relationships/hyperlink" Target="http://www.chids.de/dachs/expvortr/771HalogeneAlltag_Strauch.ppt" TargetMode="External"/><Relationship Id="rId20" Type="http://schemas.openxmlformats.org/officeDocument/2006/relationships/hyperlink" Target="https://de.wikipedia.org/wiki/John_George_Haig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radiologie.uk-erlangen.de/patienten/untersuchungsverfahren/ultraschall/kontrastmittelverstaerkter-ultraschall/%20%20(12.11.18"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apotheken-umschau.de/diagnose/mrt" TargetMode="External"/><Relationship Id="rId28" Type="http://schemas.openxmlformats.org/officeDocument/2006/relationships/hyperlink" Target="https://www.nbnc.uni-bayreuth.de/de/index.html" TargetMode="External"/><Relationship Id="rId10" Type="http://schemas.openxmlformats.org/officeDocument/2006/relationships/image" Target="media/image3.gif"/><Relationship Id="rId19" Type="http://schemas.openxmlformats.org/officeDocument/2006/relationships/hyperlink" Target="http://www.seilnacht.com/Lexikon/94Pluto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www.cumschmidt.de/sm_sf6.htm" TargetMode="External"/><Relationship Id="rId27" Type="http://schemas.openxmlformats.org/officeDocument/2006/relationships/hyperlink" Target="https://www.physik.uni-muenchen.de/lehre/vorlesungen/sose_06/plvi/downloads/10_supraleitung.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97E1-9F20-42BC-AAE5-710DEE7F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4668</Words>
  <Characters>29411</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cp:revision>
  <cp:lastPrinted>2021-02-25T10:14:00Z</cp:lastPrinted>
  <dcterms:created xsi:type="dcterms:W3CDTF">2020-12-01T10:31:00Z</dcterms:created>
  <dcterms:modified xsi:type="dcterms:W3CDTF">2021-02-25T10:14:00Z</dcterms:modified>
</cp:coreProperties>
</file>