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4943A4" w:rsidRDefault="004943A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4943A4" w:rsidRDefault="004943A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42A611C" w:rsidR="00AE53F0" w:rsidRPr="008B2543" w:rsidRDefault="00E8473B" w:rsidP="008B2543">
      <w:pPr>
        <w:pStyle w:val="Seminar"/>
      </w:pPr>
      <w:r w:rsidRPr="008B2543">
        <w:t>Seminar</w:t>
      </w:r>
      <w:r w:rsidR="00FD7888" w:rsidRPr="008B2543">
        <w:t xml:space="preserve"> „Übungen im Vortragen –</w:t>
      </w:r>
      <w:r w:rsidR="0029716A" w:rsidRPr="008B2543">
        <w:t xml:space="preserve"> </w:t>
      </w:r>
      <w:r w:rsidR="00480635" w:rsidRPr="008B2543">
        <w:t>AC</w:t>
      </w:r>
      <w:r w:rsidR="00FD7888" w:rsidRPr="008B2543">
        <w:t>“</w:t>
      </w:r>
    </w:p>
    <w:p w14:paraId="61C6F5BC" w14:textId="41171091" w:rsidR="00E8473B" w:rsidRDefault="008B2543" w:rsidP="005633FE">
      <w:pPr>
        <w:pStyle w:val="Titel"/>
      </w:pPr>
      <w:r>
        <w:t>Rauchgas-Entschwefelung</w:t>
      </w:r>
    </w:p>
    <w:p w14:paraId="28CE20D7" w14:textId="31CF1D37" w:rsidR="00E8473B" w:rsidRDefault="008B2543" w:rsidP="00E8473B">
      <w:pPr>
        <w:pStyle w:val="Autor"/>
      </w:pPr>
      <w:r>
        <w:t>Florian Bleicher, WS 07/08; Martin Berger, WS 10/11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1A32B39" w14:textId="549BFE1A" w:rsidR="00CE36F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713818" w:history="1">
            <w:r w:rsidR="00CE36F7" w:rsidRPr="002028B1">
              <w:rPr>
                <w:rStyle w:val="Hyperlink"/>
                <w:noProof/>
              </w:rPr>
              <w:t>1</w:t>
            </w:r>
            <w:r w:rsidR="00CE36F7">
              <w:rPr>
                <w:rFonts w:asciiTheme="minorHAnsi" w:eastAsiaTheme="minorEastAsia" w:hAnsiTheme="minorHAnsi"/>
                <w:noProof/>
                <w:sz w:val="22"/>
                <w:lang w:eastAsia="de-DE"/>
              </w:rPr>
              <w:tab/>
            </w:r>
            <w:r w:rsidR="00CE36F7" w:rsidRPr="002028B1">
              <w:rPr>
                <w:rStyle w:val="Hyperlink"/>
                <w:noProof/>
              </w:rPr>
              <w:t>Schwefel(IV)-oxid als Luft-Schadstoff</w:t>
            </w:r>
            <w:r w:rsidR="00CE36F7">
              <w:rPr>
                <w:noProof/>
                <w:webHidden/>
              </w:rPr>
              <w:tab/>
            </w:r>
            <w:r w:rsidR="00CE36F7">
              <w:rPr>
                <w:noProof/>
                <w:webHidden/>
              </w:rPr>
              <w:fldChar w:fldCharType="begin"/>
            </w:r>
            <w:r w:rsidR="00CE36F7">
              <w:rPr>
                <w:noProof/>
                <w:webHidden/>
              </w:rPr>
              <w:instrText xml:space="preserve"> PAGEREF _Toc57713818 \h </w:instrText>
            </w:r>
            <w:r w:rsidR="00CE36F7">
              <w:rPr>
                <w:noProof/>
                <w:webHidden/>
              </w:rPr>
            </w:r>
            <w:r w:rsidR="00CE36F7">
              <w:rPr>
                <w:noProof/>
                <w:webHidden/>
              </w:rPr>
              <w:fldChar w:fldCharType="separate"/>
            </w:r>
            <w:r w:rsidR="004B0F07">
              <w:rPr>
                <w:noProof/>
                <w:webHidden/>
              </w:rPr>
              <w:t>1</w:t>
            </w:r>
            <w:r w:rsidR="00CE36F7">
              <w:rPr>
                <w:noProof/>
                <w:webHidden/>
              </w:rPr>
              <w:fldChar w:fldCharType="end"/>
            </w:r>
          </w:hyperlink>
        </w:p>
        <w:p w14:paraId="7BBE1287" w14:textId="2693CE1A"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19" w:history="1">
            <w:r w:rsidR="00CE36F7" w:rsidRPr="002028B1">
              <w:rPr>
                <w:rStyle w:val="Hyperlink"/>
                <w:noProof/>
              </w:rPr>
              <w:t>1.1</w:t>
            </w:r>
            <w:r w:rsidR="00CE36F7">
              <w:rPr>
                <w:rFonts w:asciiTheme="minorHAnsi" w:eastAsiaTheme="minorEastAsia" w:hAnsiTheme="minorHAnsi"/>
                <w:noProof/>
                <w:sz w:val="22"/>
                <w:lang w:eastAsia="de-DE"/>
              </w:rPr>
              <w:tab/>
            </w:r>
            <w:r w:rsidR="00CE36F7" w:rsidRPr="002028B1">
              <w:rPr>
                <w:rStyle w:val="Hyperlink"/>
                <w:noProof/>
              </w:rPr>
              <w:t>Bildung</w:t>
            </w:r>
            <w:r w:rsidR="00CE36F7">
              <w:rPr>
                <w:noProof/>
                <w:webHidden/>
              </w:rPr>
              <w:tab/>
            </w:r>
            <w:r w:rsidR="00CE36F7">
              <w:rPr>
                <w:noProof/>
                <w:webHidden/>
              </w:rPr>
              <w:fldChar w:fldCharType="begin"/>
            </w:r>
            <w:r w:rsidR="00CE36F7">
              <w:rPr>
                <w:noProof/>
                <w:webHidden/>
              </w:rPr>
              <w:instrText xml:space="preserve"> PAGEREF _Toc57713819 \h </w:instrText>
            </w:r>
            <w:r w:rsidR="00CE36F7">
              <w:rPr>
                <w:noProof/>
                <w:webHidden/>
              </w:rPr>
            </w:r>
            <w:r w:rsidR="00CE36F7">
              <w:rPr>
                <w:noProof/>
                <w:webHidden/>
              </w:rPr>
              <w:fldChar w:fldCharType="separate"/>
            </w:r>
            <w:r>
              <w:rPr>
                <w:noProof/>
                <w:webHidden/>
              </w:rPr>
              <w:t>1</w:t>
            </w:r>
            <w:r w:rsidR="00CE36F7">
              <w:rPr>
                <w:noProof/>
                <w:webHidden/>
              </w:rPr>
              <w:fldChar w:fldCharType="end"/>
            </w:r>
          </w:hyperlink>
        </w:p>
        <w:p w14:paraId="45D9C9AB" w14:textId="0645733B"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0" w:history="1">
            <w:r w:rsidR="00CE36F7" w:rsidRPr="002028B1">
              <w:rPr>
                <w:rStyle w:val="Hyperlink"/>
                <w:noProof/>
              </w:rPr>
              <w:t>1.2</w:t>
            </w:r>
            <w:r w:rsidR="00CE36F7">
              <w:rPr>
                <w:rFonts w:asciiTheme="minorHAnsi" w:eastAsiaTheme="minorEastAsia" w:hAnsiTheme="minorHAnsi"/>
                <w:noProof/>
                <w:sz w:val="22"/>
                <w:lang w:eastAsia="de-DE"/>
              </w:rPr>
              <w:tab/>
            </w:r>
            <w:r w:rsidR="00CE36F7" w:rsidRPr="002028B1">
              <w:rPr>
                <w:rStyle w:val="Hyperlink"/>
                <w:noProof/>
              </w:rPr>
              <w:t>Eigenschaften von Schwefel(IV)-oxid</w:t>
            </w:r>
            <w:r w:rsidR="00CE36F7">
              <w:rPr>
                <w:noProof/>
                <w:webHidden/>
              </w:rPr>
              <w:tab/>
            </w:r>
            <w:r w:rsidR="00CE36F7">
              <w:rPr>
                <w:noProof/>
                <w:webHidden/>
              </w:rPr>
              <w:fldChar w:fldCharType="begin"/>
            </w:r>
            <w:r w:rsidR="00CE36F7">
              <w:rPr>
                <w:noProof/>
                <w:webHidden/>
              </w:rPr>
              <w:instrText xml:space="preserve"> PAGEREF _Toc57713820 \h </w:instrText>
            </w:r>
            <w:r w:rsidR="00CE36F7">
              <w:rPr>
                <w:noProof/>
                <w:webHidden/>
              </w:rPr>
            </w:r>
            <w:r w:rsidR="00CE36F7">
              <w:rPr>
                <w:noProof/>
                <w:webHidden/>
              </w:rPr>
              <w:fldChar w:fldCharType="separate"/>
            </w:r>
            <w:r>
              <w:rPr>
                <w:noProof/>
                <w:webHidden/>
              </w:rPr>
              <w:t>3</w:t>
            </w:r>
            <w:r w:rsidR="00CE36F7">
              <w:rPr>
                <w:noProof/>
                <w:webHidden/>
              </w:rPr>
              <w:fldChar w:fldCharType="end"/>
            </w:r>
          </w:hyperlink>
        </w:p>
        <w:p w14:paraId="4F1A6C14" w14:textId="25B354E3"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1" w:history="1">
            <w:r w:rsidR="00CE36F7" w:rsidRPr="002028B1">
              <w:rPr>
                <w:rStyle w:val="Hyperlink"/>
                <w:noProof/>
              </w:rPr>
              <w:t>1.3</w:t>
            </w:r>
            <w:r w:rsidR="00CE36F7">
              <w:rPr>
                <w:rFonts w:asciiTheme="minorHAnsi" w:eastAsiaTheme="minorEastAsia" w:hAnsiTheme="minorHAnsi"/>
                <w:noProof/>
                <w:sz w:val="22"/>
                <w:lang w:eastAsia="de-DE"/>
              </w:rPr>
              <w:tab/>
            </w:r>
            <w:r w:rsidR="00CE36F7" w:rsidRPr="002028B1">
              <w:rPr>
                <w:rStyle w:val="Hyperlink"/>
                <w:noProof/>
              </w:rPr>
              <w:t>Gefahren/Schäden durch Schwefel(IV)-oxid</w:t>
            </w:r>
            <w:r w:rsidR="00CE36F7">
              <w:rPr>
                <w:noProof/>
                <w:webHidden/>
              </w:rPr>
              <w:tab/>
            </w:r>
            <w:r w:rsidR="00CE36F7">
              <w:rPr>
                <w:noProof/>
                <w:webHidden/>
              </w:rPr>
              <w:fldChar w:fldCharType="begin"/>
            </w:r>
            <w:r w:rsidR="00CE36F7">
              <w:rPr>
                <w:noProof/>
                <w:webHidden/>
              </w:rPr>
              <w:instrText xml:space="preserve"> PAGEREF _Toc57713821 \h </w:instrText>
            </w:r>
            <w:r w:rsidR="00CE36F7">
              <w:rPr>
                <w:noProof/>
                <w:webHidden/>
              </w:rPr>
            </w:r>
            <w:r w:rsidR="00CE36F7">
              <w:rPr>
                <w:noProof/>
                <w:webHidden/>
              </w:rPr>
              <w:fldChar w:fldCharType="separate"/>
            </w:r>
            <w:r>
              <w:rPr>
                <w:noProof/>
                <w:webHidden/>
              </w:rPr>
              <w:t>3</w:t>
            </w:r>
            <w:r w:rsidR="00CE36F7">
              <w:rPr>
                <w:noProof/>
                <w:webHidden/>
              </w:rPr>
              <w:fldChar w:fldCharType="end"/>
            </w:r>
          </w:hyperlink>
        </w:p>
        <w:p w14:paraId="43B115A1" w14:textId="153B5D31"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2" w:history="1">
            <w:r w:rsidR="00CE36F7" w:rsidRPr="002028B1">
              <w:rPr>
                <w:rStyle w:val="Hyperlink"/>
                <w:noProof/>
              </w:rPr>
              <w:t>1.4</w:t>
            </w:r>
            <w:r w:rsidR="00CE36F7">
              <w:rPr>
                <w:rFonts w:asciiTheme="minorHAnsi" w:eastAsiaTheme="minorEastAsia" w:hAnsiTheme="minorHAnsi"/>
                <w:noProof/>
                <w:sz w:val="22"/>
                <w:lang w:eastAsia="de-DE"/>
              </w:rPr>
              <w:tab/>
            </w:r>
            <w:r w:rsidR="00CE36F7" w:rsidRPr="002028B1">
              <w:rPr>
                <w:rStyle w:val="Hyperlink"/>
                <w:noProof/>
              </w:rPr>
              <w:t>Gegen-Maßnahmen der Luft-Verschmutzung durch Schwefel(IV)-oxid</w:t>
            </w:r>
            <w:r w:rsidR="00CE36F7">
              <w:rPr>
                <w:noProof/>
                <w:webHidden/>
              </w:rPr>
              <w:tab/>
            </w:r>
            <w:r w:rsidR="00CE36F7">
              <w:rPr>
                <w:noProof/>
                <w:webHidden/>
              </w:rPr>
              <w:fldChar w:fldCharType="begin"/>
            </w:r>
            <w:r w:rsidR="00CE36F7">
              <w:rPr>
                <w:noProof/>
                <w:webHidden/>
              </w:rPr>
              <w:instrText xml:space="preserve"> PAGEREF _Toc57713822 \h </w:instrText>
            </w:r>
            <w:r w:rsidR="00CE36F7">
              <w:rPr>
                <w:noProof/>
                <w:webHidden/>
              </w:rPr>
            </w:r>
            <w:r w:rsidR="00CE36F7">
              <w:rPr>
                <w:noProof/>
                <w:webHidden/>
              </w:rPr>
              <w:fldChar w:fldCharType="separate"/>
            </w:r>
            <w:r>
              <w:rPr>
                <w:noProof/>
                <w:webHidden/>
              </w:rPr>
              <w:t>4</w:t>
            </w:r>
            <w:r w:rsidR="00CE36F7">
              <w:rPr>
                <w:noProof/>
                <w:webHidden/>
              </w:rPr>
              <w:fldChar w:fldCharType="end"/>
            </w:r>
          </w:hyperlink>
        </w:p>
        <w:p w14:paraId="7B979D92" w14:textId="4E09F0AC" w:rsidR="00CE36F7" w:rsidRDefault="004B0F07">
          <w:pPr>
            <w:pStyle w:val="Verzeichnis1"/>
            <w:tabs>
              <w:tab w:val="left" w:pos="480"/>
              <w:tab w:val="right" w:leader="dot" w:pos="9344"/>
            </w:tabs>
            <w:rPr>
              <w:rFonts w:asciiTheme="minorHAnsi" w:eastAsiaTheme="minorEastAsia" w:hAnsiTheme="minorHAnsi"/>
              <w:noProof/>
              <w:sz w:val="22"/>
              <w:lang w:eastAsia="de-DE"/>
            </w:rPr>
          </w:pPr>
          <w:hyperlink w:anchor="_Toc57713823" w:history="1">
            <w:r w:rsidR="00CE36F7" w:rsidRPr="002028B1">
              <w:rPr>
                <w:rStyle w:val="Hyperlink"/>
                <w:noProof/>
              </w:rPr>
              <w:t>2</w:t>
            </w:r>
            <w:r w:rsidR="00CE36F7">
              <w:rPr>
                <w:rFonts w:asciiTheme="minorHAnsi" w:eastAsiaTheme="minorEastAsia" w:hAnsiTheme="minorHAnsi"/>
                <w:noProof/>
                <w:sz w:val="22"/>
                <w:lang w:eastAsia="de-DE"/>
              </w:rPr>
              <w:tab/>
            </w:r>
            <w:r w:rsidR="00CE36F7" w:rsidRPr="002028B1">
              <w:rPr>
                <w:rStyle w:val="Hyperlink"/>
                <w:noProof/>
              </w:rPr>
              <w:t>Rauchgas-Entschwefelung</w:t>
            </w:r>
            <w:r w:rsidR="00CE36F7">
              <w:rPr>
                <w:noProof/>
                <w:webHidden/>
              </w:rPr>
              <w:tab/>
            </w:r>
            <w:r w:rsidR="00CE36F7">
              <w:rPr>
                <w:noProof/>
                <w:webHidden/>
              </w:rPr>
              <w:fldChar w:fldCharType="begin"/>
            </w:r>
            <w:r w:rsidR="00CE36F7">
              <w:rPr>
                <w:noProof/>
                <w:webHidden/>
              </w:rPr>
              <w:instrText xml:space="preserve"> PAGEREF _Toc57713823 \h </w:instrText>
            </w:r>
            <w:r w:rsidR="00CE36F7">
              <w:rPr>
                <w:noProof/>
                <w:webHidden/>
              </w:rPr>
            </w:r>
            <w:r w:rsidR="00CE36F7">
              <w:rPr>
                <w:noProof/>
                <w:webHidden/>
              </w:rPr>
              <w:fldChar w:fldCharType="separate"/>
            </w:r>
            <w:r>
              <w:rPr>
                <w:noProof/>
                <w:webHidden/>
              </w:rPr>
              <w:t>5</w:t>
            </w:r>
            <w:r w:rsidR="00CE36F7">
              <w:rPr>
                <w:noProof/>
                <w:webHidden/>
              </w:rPr>
              <w:fldChar w:fldCharType="end"/>
            </w:r>
          </w:hyperlink>
        </w:p>
        <w:p w14:paraId="0284F350" w14:textId="5E0D26C6"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4" w:history="1">
            <w:r w:rsidR="00CE36F7" w:rsidRPr="002028B1">
              <w:rPr>
                <w:rStyle w:val="Hyperlink"/>
                <w:noProof/>
              </w:rPr>
              <w:t>2.1</w:t>
            </w:r>
            <w:r w:rsidR="00CE36F7">
              <w:rPr>
                <w:rFonts w:asciiTheme="minorHAnsi" w:eastAsiaTheme="minorEastAsia" w:hAnsiTheme="minorHAnsi"/>
                <w:noProof/>
                <w:sz w:val="22"/>
                <w:lang w:eastAsia="de-DE"/>
              </w:rPr>
              <w:tab/>
            </w:r>
            <w:r w:rsidR="00CE36F7" w:rsidRPr="002028B1">
              <w:rPr>
                <w:rStyle w:val="Hyperlink"/>
                <w:noProof/>
              </w:rPr>
              <w:t>Verfahren der Rauchgas-Entschwefelung</w:t>
            </w:r>
            <w:r w:rsidR="00CE36F7">
              <w:rPr>
                <w:noProof/>
                <w:webHidden/>
              </w:rPr>
              <w:tab/>
            </w:r>
            <w:r w:rsidR="00CE36F7">
              <w:rPr>
                <w:noProof/>
                <w:webHidden/>
              </w:rPr>
              <w:fldChar w:fldCharType="begin"/>
            </w:r>
            <w:r w:rsidR="00CE36F7">
              <w:rPr>
                <w:noProof/>
                <w:webHidden/>
              </w:rPr>
              <w:instrText xml:space="preserve"> PAGEREF _Toc57713824 \h </w:instrText>
            </w:r>
            <w:r w:rsidR="00CE36F7">
              <w:rPr>
                <w:noProof/>
                <w:webHidden/>
              </w:rPr>
            </w:r>
            <w:r w:rsidR="00CE36F7">
              <w:rPr>
                <w:noProof/>
                <w:webHidden/>
              </w:rPr>
              <w:fldChar w:fldCharType="separate"/>
            </w:r>
            <w:r>
              <w:rPr>
                <w:noProof/>
                <w:webHidden/>
              </w:rPr>
              <w:t>5</w:t>
            </w:r>
            <w:r w:rsidR="00CE36F7">
              <w:rPr>
                <w:noProof/>
                <w:webHidden/>
              </w:rPr>
              <w:fldChar w:fldCharType="end"/>
            </w:r>
          </w:hyperlink>
        </w:p>
        <w:p w14:paraId="4176EE8C" w14:textId="32FA6460" w:rsidR="00CE36F7" w:rsidRDefault="004B0F07">
          <w:pPr>
            <w:pStyle w:val="Verzeichnis3"/>
            <w:tabs>
              <w:tab w:val="left" w:pos="1320"/>
              <w:tab w:val="right" w:leader="dot" w:pos="9344"/>
            </w:tabs>
            <w:rPr>
              <w:rFonts w:asciiTheme="minorHAnsi" w:eastAsiaTheme="minorEastAsia" w:hAnsiTheme="minorHAnsi"/>
              <w:noProof/>
              <w:sz w:val="22"/>
              <w:lang w:eastAsia="de-DE"/>
            </w:rPr>
          </w:pPr>
          <w:hyperlink w:anchor="_Toc57713825" w:history="1">
            <w:r w:rsidR="00CE36F7" w:rsidRPr="002028B1">
              <w:rPr>
                <w:rStyle w:val="Hyperlink"/>
                <w:noProof/>
              </w:rPr>
              <w:t>2.1.1</w:t>
            </w:r>
            <w:r w:rsidR="00CE36F7">
              <w:rPr>
                <w:rFonts w:asciiTheme="minorHAnsi" w:eastAsiaTheme="minorEastAsia" w:hAnsiTheme="minorHAnsi"/>
                <w:noProof/>
                <w:sz w:val="22"/>
                <w:lang w:eastAsia="de-DE"/>
              </w:rPr>
              <w:tab/>
            </w:r>
            <w:r w:rsidR="00CE36F7" w:rsidRPr="002028B1">
              <w:rPr>
                <w:rStyle w:val="Hyperlink"/>
                <w:noProof/>
              </w:rPr>
              <w:t>Calcium-Verfahren</w:t>
            </w:r>
            <w:r w:rsidR="00CE36F7">
              <w:rPr>
                <w:noProof/>
                <w:webHidden/>
              </w:rPr>
              <w:tab/>
            </w:r>
            <w:r w:rsidR="00CE36F7">
              <w:rPr>
                <w:noProof/>
                <w:webHidden/>
              </w:rPr>
              <w:fldChar w:fldCharType="begin"/>
            </w:r>
            <w:r w:rsidR="00CE36F7">
              <w:rPr>
                <w:noProof/>
                <w:webHidden/>
              </w:rPr>
              <w:instrText xml:space="preserve"> PAGEREF _Toc57713825 \h </w:instrText>
            </w:r>
            <w:r w:rsidR="00CE36F7">
              <w:rPr>
                <w:noProof/>
                <w:webHidden/>
              </w:rPr>
            </w:r>
            <w:r w:rsidR="00CE36F7">
              <w:rPr>
                <w:noProof/>
                <w:webHidden/>
              </w:rPr>
              <w:fldChar w:fldCharType="separate"/>
            </w:r>
            <w:r>
              <w:rPr>
                <w:noProof/>
                <w:webHidden/>
              </w:rPr>
              <w:t>5</w:t>
            </w:r>
            <w:r w:rsidR="00CE36F7">
              <w:rPr>
                <w:noProof/>
                <w:webHidden/>
              </w:rPr>
              <w:fldChar w:fldCharType="end"/>
            </w:r>
          </w:hyperlink>
        </w:p>
        <w:p w14:paraId="0AAA4A54" w14:textId="7A876EFF" w:rsidR="00CE36F7" w:rsidRDefault="004B0F07">
          <w:pPr>
            <w:pStyle w:val="Verzeichnis3"/>
            <w:tabs>
              <w:tab w:val="left" w:pos="1320"/>
              <w:tab w:val="right" w:leader="dot" w:pos="9344"/>
            </w:tabs>
            <w:rPr>
              <w:rFonts w:asciiTheme="minorHAnsi" w:eastAsiaTheme="minorEastAsia" w:hAnsiTheme="minorHAnsi"/>
              <w:noProof/>
              <w:sz w:val="22"/>
              <w:lang w:eastAsia="de-DE"/>
            </w:rPr>
          </w:pPr>
          <w:hyperlink w:anchor="_Toc57713826" w:history="1">
            <w:r w:rsidR="00CE36F7" w:rsidRPr="002028B1">
              <w:rPr>
                <w:rStyle w:val="Hyperlink"/>
                <w:noProof/>
              </w:rPr>
              <w:t>2.1.2</w:t>
            </w:r>
            <w:r w:rsidR="00CE36F7">
              <w:rPr>
                <w:rFonts w:asciiTheme="minorHAnsi" w:eastAsiaTheme="minorEastAsia" w:hAnsiTheme="minorHAnsi"/>
                <w:noProof/>
                <w:sz w:val="22"/>
                <w:lang w:eastAsia="de-DE"/>
              </w:rPr>
              <w:tab/>
            </w:r>
            <w:r w:rsidR="00CE36F7" w:rsidRPr="002028B1">
              <w:rPr>
                <w:rStyle w:val="Hyperlink"/>
                <w:noProof/>
              </w:rPr>
              <w:t>Versuch</w:t>
            </w:r>
            <w:r w:rsidR="00CE36F7">
              <w:rPr>
                <w:noProof/>
                <w:webHidden/>
              </w:rPr>
              <w:tab/>
            </w:r>
            <w:r w:rsidR="00CE36F7">
              <w:rPr>
                <w:noProof/>
                <w:webHidden/>
              </w:rPr>
              <w:fldChar w:fldCharType="begin"/>
            </w:r>
            <w:r w:rsidR="00CE36F7">
              <w:rPr>
                <w:noProof/>
                <w:webHidden/>
              </w:rPr>
              <w:instrText xml:space="preserve"> PAGEREF _Toc57713826 \h </w:instrText>
            </w:r>
            <w:r w:rsidR="00CE36F7">
              <w:rPr>
                <w:noProof/>
                <w:webHidden/>
              </w:rPr>
            </w:r>
            <w:r w:rsidR="00CE36F7">
              <w:rPr>
                <w:noProof/>
                <w:webHidden/>
              </w:rPr>
              <w:fldChar w:fldCharType="separate"/>
            </w:r>
            <w:r>
              <w:rPr>
                <w:noProof/>
                <w:webHidden/>
              </w:rPr>
              <w:t>6</w:t>
            </w:r>
            <w:r w:rsidR="00CE36F7">
              <w:rPr>
                <w:noProof/>
                <w:webHidden/>
              </w:rPr>
              <w:fldChar w:fldCharType="end"/>
            </w:r>
          </w:hyperlink>
        </w:p>
        <w:p w14:paraId="41F23E59" w14:textId="5AE973BF"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7" w:history="1">
            <w:r w:rsidR="00CE36F7" w:rsidRPr="002028B1">
              <w:rPr>
                <w:rStyle w:val="Hyperlink"/>
                <w:noProof/>
              </w:rPr>
              <w:t>2.2</w:t>
            </w:r>
            <w:r w:rsidR="00CE36F7">
              <w:rPr>
                <w:rFonts w:asciiTheme="minorHAnsi" w:eastAsiaTheme="minorEastAsia" w:hAnsiTheme="minorHAnsi"/>
                <w:noProof/>
                <w:sz w:val="22"/>
                <w:lang w:eastAsia="de-DE"/>
              </w:rPr>
              <w:tab/>
            </w:r>
            <w:r w:rsidR="00CE36F7" w:rsidRPr="002028B1">
              <w:rPr>
                <w:rStyle w:val="Hyperlink"/>
                <w:noProof/>
              </w:rPr>
              <w:t>Rauchgas-Gips</w:t>
            </w:r>
            <w:r w:rsidR="00CE36F7">
              <w:rPr>
                <w:noProof/>
                <w:webHidden/>
              </w:rPr>
              <w:tab/>
            </w:r>
            <w:r w:rsidR="00CE36F7">
              <w:rPr>
                <w:noProof/>
                <w:webHidden/>
              </w:rPr>
              <w:fldChar w:fldCharType="begin"/>
            </w:r>
            <w:r w:rsidR="00CE36F7">
              <w:rPr>
                <w:noProof/>
                <w:webHidden/>
              </w:rPr>
              <w:instrText xml:space="preserve"> PAGEREF _Toc57713827 \h </w:instrText>
            </w:r>
            <w:r w:rsidR="00CE36F7">
              <w:rPr>
                <w:noProof/>
                <w:webHidden/>
              </w:rPr>
            </w:r>
            <w:r w:rsidR="00CE36F7">
              <w:rPr>
                <w:noProof/>
                <w:webHidden/>
              </w:rPr>
              <w:fldChar w:fldCharType="separate"/>
            </w:r>
            <w:r>
              <w:rPr>
                <w:noProof/>
                <w:webHidden/>
              </w:rPr>
              <w:t>7</w:t>
            </w:r>
            <w:r w:rsidR="00CE36F7">
              <w:rPr>
                <w:noProof/>
                <w:webHidden/>
              </w:rPr>
              <w:fldChar w:fldCharType="end"/>
            </w:r>
          </w:hyperlink>
        </w:p>
        <w:p w14:paraId="054EC144" w14:textId="2A0F5A14" w:rsidR="00CE36F7" w:rsidRDefault="004B0F07">
          <w:pPr>
            <w:pStyle w:val="Verzeichnis1"/>
            <w:tabs>
              <w:tab w:val="left" w:pos="480"/>
              <w:tab w:val="right" w:leader="dot" w:pos="9344"/>
            </w:tabs>
            <w:rPr>
              <w:rFonts w:asciiTheme="minorHAnsi" w:eastAsiaTheme="minorEastAsia" w:hAnsiTheme="minorHAnsi"/>
              <w:noProof/>
              <w:sz w:val="22"/>
              <w:lang w:eastAsia="de-DE"/>
            </w:rPr>
          </w:pPr>
          <w:hyperlink w:anchor="_Toc57713828" w:history="1">
            <w:r w:rsidR="00CE36F7" w:rsidRPr="002028B1">
              <w:rPr>
                <w:rStyle w:val="Hyperlink"/>
                <w:noProof/>
              </w:rPr>
              <w:t>3</w:t>
            </w:r>
            <w:r w:rsidR="00CE36F7">
              <w:rPr>
                <w:rFonts w:asciiTheme="minorHAnsi" w:eastAsiaTheme="minorEastAsia" w:hAnsiTheme="minorHAnsi"/>
                <w:noProof/>
                <w:sz w:val="22"/>
                <w:lang w:eastAsia="de-DE"/>
              </w:rPr>
              <w:tab/>
            </w:r>
            <w:r w:rsidR="00CE36F7" w:rsidRPr="002028B1">
              <w:rPr>
                <w:rStyle w:val="Hyperlink"/>
                <w:noProof/>
              </w:rPr>
              <w:t>Ergebnisse der Rauchgas-Entschwefelung</w:t>
            </w:r>
            <w:r w:rsidR="00CE36F7">
              <w:rPr>
                <w:noProof/>
                <w:webHidden/>
              </w:rPr>
              <w:tab/>
            </w:r>
            <w:r w:rsidR="00CE36F7">
              <w:rPr>
                <w:noProof/>
                <w:webHidden/>
              </w:rPr>
              <w:fldChar w:fldCharType="begin"/>
            </w:r>
            <w:r w:rsidR="00CE36F7">
              <w:rPr>
                <w:noProof/>
                <w:webHidden/>
              </w:rPr>
              <w:instrText xml:space="preserve"> PAGEREF _Toc57713828 \h </w:instrText>
            </w:r>
            <w:r w:rsidR="00CE36F7">
              <w:rPr>
                <w:noProof/>
                <w:webHidden/>
              </w:rPr>
            </w:r>
            <w:r w:rsidR="00CE36F7">
              <w:rPr>
                <w:noProof/>
                <w:webHidden/>
              </w:rPr>
              <w:fldChar w:fldCharType="separate"/>
            </w:r>
            <w:r>
              <w:rPr>
                <w:noProof/>
                <w:webHidden/>
              </w:rPr>
              <w:t>7</w:t>
            </w:r>
            <w:r w:rsidR="00CE36F7">
              <w:rPr>
                <w:noProof/>
                <w:webHidden/>
              </w:rPr>
              <w:fldChar w:fldCharType="end"/>
            </w:r>
          </w:hyperlink>
        </w:p>
        <w:p w14:paraId="3958F484" w14:textId="4A54CA51"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29" w:history="1">
            <w:r w:rsidR="00CE36F7" w:rsidRPr="002028B1">
              <w:rPr>
                <w:rStyle w:val="Hyperlink"/>
                <w:noProof/>
              </w:rPr>
              <w:t>3.1</w:t>
            </w:r>
            <w:r w:rsidR="00CE36F7">
              <w:rPr>
                <w:rFonts w:asciiTheme="minorHAnsi" w:eastAsiaTheme="minorEastAsia" w:hAnsiTheme="minorHAnsi"/>
                <w:noProof/>
                <w:sz w:val="22"/>
                <w:lang w:eastAsia="de-DE"/>
              </w:rPr>
              <w:tab/>
            </w:r>
            <w:r w:rsidR="00CE36F7" w:rsidRPr="002028B1">
              <w:rPr>
                <w:rStyle w:val="Hyperlink"/>
                <w:noProof/>
              </w:rPr>
              <w:t>(Unerwartete) Folgen der Rauchgas-Entschwefelung</w:t>
            </w:r>
            <w:r w:rsidR="00CE36F7">
              <w:rPr>
                <w:noProof/>
                <w:webHidden/>
              </w:rPr>
              <w:tab/>
            </w:r>
            <w:r w:rsidR="00CE36F7">
              <w:rPr>
                <w:noProof/>
                <w:webHidden/>
              </w:rPr>
              <w:fldChar w:fldCharType="begin"/>
            </w:r>
            <w:r w:rsidR="00CE36F7">
              <w:rPr>
                <w:noProof/>
                <w:webHidden/>
              </w:rPr>
              <w:instrText xml:space="preserve"> PAGEREF _Toc57713829 \h </w:instrText>
            </w:r>
            <w:r w:rsidR="00CE36F7">
              <w:rPr>
                <w:noProof/>
                <w:webHidden/>
              </w:rPr>
            </w:r>
            <w:r w:rsidR="00CE36F7">
              <w:rPr>
                <w:noProof/>
                <w:webHidden/>
              </w:rPr>
              <w:fldChar w:fldCharType="separate"/>
            </w:r>
            <w:r>
              <w:rPr>
                <w:noProof/>
                <w:webHidden/>
              </w:rPr>
              <w:t>7</w:t>
            </w:r>
            <w:r w:rsidR="00CE36F7">
              <w:rPr>
                <w:noProof/>
                <w:webHidden/>
              </w:rPr>
              <w:fldChar w:fldCharType="end"/>
            </w:r>
          </w:hyperlink>
        </w:p>
        <w:p w14:paraId="24A9493E" w14:textId="5733856E" w:rsidR="00CE36F7" w:rsidRDefault="004B0F07">
          <w:pPr>
            <w:pStyle w:val="Verzeichnis2"/>
            <w:tabs>
              <w:tab w:val="left" w:pos="880"/>
              <w:tab w:val="right" w:leader="dot" w:pos="9344"/>
            </w:tabs>
            <w:rPr>
              <w:rFonts w:asciiTheme="minorHAnsi" w:eastAsiaTheme="minorEastAsia" w:hAnsiTheme="minorHAnsi"/>
              <w:noProof/>
              <w:sz w:val="22"/>
              <w:lang w:eastAsia="de-DE"/>
            </w:rPr>
          </w:pPr>
          <w:hyperlink w:anchor="_Toc57713830" w:history="1">
            <w:r w:rsidR="00CE36F7" w:rsidRPr="002028B1">
              <w:rPr>
                <w:rStyle w:val="Hyperlink"/>
                <w:noProof/>
              </w:rPr>
              <w:t>3.2</w:t>
            </w:r>
            <w:r w:rsidR="00CE36F7">
              <w:rPr>
                <w:rFonts w:asciiTheme="minorHAnsi" w:eastAsiaTheme="minorEastAsia" w:hAnsiTheme="minorHAnsi"/>
                <w:noProof/>
                <w:sz w:val="22"/>
                <w:lang w:eastAsia="de-DE"/>
              </w:rPr>
              <w:tab/>
            </w:r>
            <w:r w:rsidR="00CE36F7" w:rsidRPr="002028B1">
              <w:rPr>
                <w:rStyle w:val="Hyperlink"/>
                <w:noProof/>
              </w:rPr>
              <w:t>Vergleich der Schwefel(IV)-oxid – Emissionen: 60er Jahre und heute</w:t>
            </w:r>
            <w:r w:rsidR="00CE36F7">
              <w:rPr>
                <w:noProof/>
                <w:webHidden/>
              </w:rPr>
              <w:tab/>
            </w:r>
            <w:r w:rsidR="00CE36F7">
              <w:rPr>
                <w:noProof/>
                <w:webHidden/>
              </w:rPr>
              <w:fldChar w:fldCharType="begin"/>
            </w:r>
            <w:r w:rsidR="00CE36F7">
              <w:rPr>
                <w:noProof/>
                <w:webHidden/>
              </w:rPr>
              <w:instrText xml:space="preserve"> PAGEREF _Toc57713830 \h </w:instrText>
            </w:r>
            <w:r w:rsidR="00CE36F7">
              <w:rPr>
                <w:noProof/>
                <w:webHidden/>
              </w:rPr>
            </w:r>
            <w:r w:rsidR="00CE36F7">
              <w:rPr>
                <w:noProof/>
                <w:webHidden/>
              </w:rPr>
              <w:fldChar w:fldCharType="separate"/>
            </w:r>
            <w:r>
              <w:rPr>
                <w:noProof/>
                <w:webHidden/>
              </w:rPr>
              <w:t>8</w:t>
            </w:r>
            <w:r w:rsidR="00CE36F7">
              <w:rPr>
                <w:noProof/>
                <w:webHidden/>
              </w:rPr>
              <w:fldChar w:fldCharType="end"/>
            </w:r>
          </w:hyperlink>
        </w:p>
        <w:p w14:paraId="5AC765BB" w14:textId="0D6B8879" w:rsidR="009B4835" w:rsidRDefault="009B4835">
          <w:r>
            <w:rPr>
              <w:b/>
              <w:bCs/>
            </w:rPr>
            <w:fldChar w:fldCharType="end"/>
          </w:r>
        </w:p>
      </w:sdtContent>
    </w:sdt>
    <w:p w14:paraId="06CE8F08" w14:textId="7A0B2AF6" w:rsidR="00480635" w:rsidRPr="008B2543" w:rsidRDefault="00FD7888" w:rsidP="00480635">
      <w:pPr>
        <w:pStyle w:val="EinstiegAbschluss"/>
      </w:pPr>
      <w:bookmarkStart w:id="0" w:name="_Überschrift_1"/>
      <w:bookmarkEnd w:id="0"/>
      <w:r w:rsidRPr="0029716A">
        <w:rPr>
          <w:rStyle w:val="Fett"/>
        </w:rPr>
        <w:t>Einstieg</w:t>
      </w:r>
      <w:r w:rsidR="008B2543">
        <w:rPr>
          <w:rStyle w:val="Fett"/>
        </w:rPr>
        <w:t xml:space="preserve"> 1</w:t>
      </w:r>
      <w:r>
        <w:t>:</w:t>
      </w:r>
      <w:r w:rsidR="0029716A">
        <w:t xml:space="preserve"> </w:t>
      </w:r>
      <w:r w:rsidR="008B2543">
        <w:rPr>
          <w:rFonts w:cs="Arial"/>
        </w:rPr>
        <w:t xml:space="preserve">Am 24.8.79 bricht der Vesuv aus und zerstört die an seinem Fuße gelegene Stadt Pompeji vollständig. Viele der </w:t>
      </w:r>
      <w:proofErr w:type="spellStart"/>
      <w:r w:rsidR="008B2543">
        <w:rPr>
          <w:rFonts w:cs="Arial"/>
        </w:rPr>
        <w:t>Pompejianer</w:t>
      </w:r>
      <w:proofErr w:type="spellEnd"/>
      <w:r w:rsidR="008B2543">
        <w:rPr>
          <w:rFonts w:cs="Arial"/>
        </w:rPr>
        <w:t xml:space="preserve"> werden dabei von den ausgestoßenen, giftigen Gasen des Vulkans getötet. Eines dieser Gase ist Schwefeldioxid. Auch heute stellt es die Menschheit immer noch vor ein Problem. Abhilfe schaffen in neuester Zeit so genannte Rauchgas-Entschwefelungsanlagen.</w:t>
      </w:r>
    </w:p>
    <w:p w14:paraId="197C1AED" w14:textId="4C1EC9B1" w:rsidR="008B2543" w:rsidRPr="0029716A" w:rsidRDefault="008B2543" w:rsidP="00480635">
      <w:pPr>
        <w:pStyle w:val="EinstiegAbschluss"/>
      </w:pPr>
      <w:r>
        <w:rPr>
          <w:rStyle w:val="Fett"/>
        </w:rPr>
        <w:t>Einstieg 2:</w:t>
      </w:r>
      <w:r>
        <w:t xml:space="preserve"> </w:t>
      </w:r>
      <w:r>
        <w:rPr>
          <w:rFonts w:cs="Arial"/>
        </w:rPr>
        <w:t>Der Gunung Merapi (Vulkan in Indonesien) bricht im Oktober 2010 aus und richtet nicht nur in unmittelbarer Nähe große Schäden durch Erd-Beben und Lava aus, sondern er ist auch ein gigantischer Luft-</w:t>
      </w:r>
      <w:proofErr w:type="spellStart"/>
      <w:r>
        <w:rPr>
          <w:rFonts w:cs="Arial"/>
        </w:rPr>
        <w:t>Verpester</w:t>
      </w:r>
      <w:proofErr w:type="spellEnd"/>
      <w:r>
        <w:rPr>
          <w:rFonts w:cs="Arial"/>
        </w:rPr>
        <w:t>, denn er stößt riesige Mengen Schwefel(IV)-oxid in die Atmosphäre. Dies verursacht große Schäden an Mensch, Natur und Material. So stellt sich die Frage ist es möglich diesen Schadstoff aus der Luft zu filtern?</w:t>
      </w:r>
    </w:p>
    <w:p w14:paraId="3D51DEDA" w14:textId="7A08BE71" w:rsidR="00E8473B" w:rsidRDefault="008B2543" w:rsidP="008A524D">
      <w:pPr>
        <w:pStyle w:val="berschrift1"/>
      </w:pPr>
      <w:bookmarkStart w:id="1" w:name="_Toc57713818"/>
      <w:r>
        <w:t>Schwefel(IV)-oxid als Luft-Schadstoff</w:t>
      </w:r>
      <w:bookmarkEnd w:id="1"/>
    </w:p>
    <w:p w14:paraId="3C7EE392" w14:textId="2339D929" w:rsidR="008B2543" w:rsidRDefault="008B2543" w:rsidP="008B2543">
      <w:pPr>
        <w:pStyle w:val="berschrift2"/>
      </w:pPr>
      <w:bookmarkStart w:id="2" w:name="_Toc57713819"/>
      <w:r>
        <w:t>Bildung</w:t>
      </w:r>
      <w:bookmarkEnd w:id="2"/>
    </w:p>
    <w:p w14:paraId="7D4CB1EF" w14:textId="4DF858C3" w:rsidR="008B2543" w:rsidRDefault="008B2543" w:rsidP="008B2543">
      <w:pPr>
        <w:rPr>
          <w:rFonts w:cs="Arial"/>
        </w:rPr>
      </w:pPr>
      <w:r>
        <w:rPr>
          <w:rFonts w:cs="Arial"/>
        </w:rPr>
        <w:t>Schwefel(IV)-oxid ist geradezu als „klassischer" Luft-Schadstoff zu bezeichnen. Für den englischen König wurde im Jahre 1661 eine Schrift zur Luft-Situation in London verfasst, die den bezeichnenden Titel trug: „Die Räucherstube - oder die Lästigkeit der rauchgeschwängerten Londoner Luft." Haupt-Verursacher schon damals: Schwefel(IV)-oxid. Die Probleme wurden durch die Industrialisierung im 19. Jahrhundert noch drastisch verschärft.</w:t>
      </w:r>
    </w:p>
    <w:p w14:paraId="4B720522" w14:textId="19C9B201" w:rsidR="008B2543" w:rsidRDefault="008B2543" w:rsidP="008B2543">
      <w:pPr>
        <w:rPr>
          <w:rFonts w:cs="Arial"/>
        </w:rPr>
      </w:pPr>
      <w:r>
        <w:rPr>
          <w:rFonts w:cs="Arial"/>
        </w:rPr>
        <w:lastRenderedPageBreak/>
        <w:t>Heutzutage gibt es mehrere Möglichkeiten und Orte, bei bzw. an denen Schwefel(IV)-oxid gebildet werden kann. Im Folgenden werden nun einige davon genannt. Das Gas wird zum Beispiel durch Vulkan-Ausbrüche freigesetzt. Vulkane sind also nicht nur gefährlich, sondern auch große Luft-Verschmutzer. Die Gase entweichen aus dem Magma (aus einem kg Lava „sprudeln" ca. 2 g SO</w:t>
      </w:r>
      <w:r>
        <w:rPr>
          <w:rFonts w:cs="Arial"/>
          <w:vertAlign w:val="subscript"/>
        </w:rPr>
        <w:t>2</w:t>
      </w:r>
      <w:r>
        <w:rPr>
          <w:rFonts w:cs="Arial"/>
        </w:rPr>
        <w:t xml:space="preserve">). Als Beispiel wäre hierfür der </w:t>
      </w:r>
      <w:proofErr w:type="spellStart"/>
      <w:r>
        <w:rPr>
          <w:rFonts w:cs="Arial"/>
        </w:rPr>
        <w:t>Kilauea</w:t>
      </w:r>
      <w:proofErr w:type="spellEnd"/>
      <w:r>
        <w:rPr>
          <w:rFonts w:cs="Arial"/>
        </w:rPr>
        <w:t xml:space="preserve"> auf Hawaii anzuführen. Er ist der aktivste Vulkan der Welt und zugleich einer der größten Luft-Verschmutzer. Hier fand die letzte Eruption im Jahre 1982 statt, doch auch aus dem erloschenen Krater gelangen immer noch Kohlenstoffdioxid und Schwefel(IV)-oxid in die Luft. Der </w:t>
      </w:r>
      <w:proofErr w:type="spellStart"/>
      <w:r>
        <w:rPr>
          <w:rFonts w:cs="Arial"/>
        </w:rPr>
        <w:t>Kilauea</w:t>
      </w:r>
      <w:proofErr w:type="spellEnd"/>
      <w:r>
        <w:rPr>
          <w:rFonts w:cs="Arial"/>
        </w:rPr>
        <w:t xml:space="preserve"> ist damit die größte einzelne Schwefel(IV)-oxid–Quelle. Er produziert mehr Schad-Gas als jede Luft verschmutzende Fabrik. Im Vulkan werden pro Tag etwa hundert Tonnen Schwefel(IV)-oxid frei. Vulkane stehen beim Ausstoß von Schwefel(IV)-oxid an zweiter Stelle hinter dem Menschen, der noch 10x mehr von dem Schad-Gas produziert.</w:t>
      </w:r>
    </w:p>
    <w:p w14:paraId="69BE7ED1" w14:textId="6810DA73" w:rsidR="008B2543" w:rsidRDefault="008B2543" w:rsidP="008B2543">
      <w:pPr>
        <w:spacing w:after="240"/>
        <w:rPr>
          <w:rFonts w:cs="Arial"/>
        </w:rPr>
      </w:pPr>
      <w:r>
        <w:rPr>
          <w:rFonts w:cs="Arial"/>
        </w:rPr>
        <w:t>Dies tut er zum Beispiel durch die Verbrennung fossiler Treib- und Brennstoffe (enthalten Schwefel-Verbindungen) in der Energie-Wirtschaft. Fossile Brennstoffe kommen je nach Alter, Bildungsmilieu und geologischer Position heute als Braun-Kohle, Stein-Kohle, Torf, Erd-Öl oder Erd-Gas vor. In der nachfolgenden Tabelle ist der Schwefel-Gehalt verschiedener fossiler Brennstoffe dargestellt.</w:t>
      </w:r>
    </w:p>
    <w:tbl>
      <w:tblPr>
        <w:tblStyle w:val="Tabellenraster"/>
        <w:tblW w:w="0" w:type="auto"/>
        <w:jc w:val="center"/>
        <w:tblLook w:val="04A0" w:firstRow="1" w:lastRow="0" w:firstColumn="1" w:lastColumn="0" w:noHBand="0" w:noVBand="1"/>
      </w:tblPr>
      <w:tblGrid>
        <w:gridCol w:w="2835"/>
        <w:gridCol w:w="2835"/>
      </w:tblGrid>
      <w:tr w:rsidR="008B2543" w:rsidRPr="008B2543" w14:paraId="4B98B048" w14:textId="77777777" w:rsidTr="008B2543">
        <w:trPr>
          <w:jc w:val="center"/>
        </w:trPr>
        <w:tc>
          <w:tcPr>
            <w:tcW w:w="2835" w:type="dxa"/>
            <w:shd w:val="clear" w:color="auto" w:fill="DDDDDD" w:themeFill="background2"/>
            <w:hideMark/>
          </w:tcPr>
          <w:p w14:paraId="40AF8E05" w14:textId="77777777" w:rsidR="008B2543" w:rsidRPr="008B2543" w:rsidRDefault="008B2543" w:rsidP="008B2543">
            <w:pPr>
              <w:spacing w:before="60" w:after="60"/>
              <w:jc w:val="center"/>
              <w:rPr>
                <w:rStyle w:val="Fett"/>
              </w:rPr>
            </w:pPr>
            <w:r w:rsidRPr="008B2543">
              <w:rPr>
                <w:rStyle w:val="Fett"/>
              </w:rPr>
              <w:t>Brennstoff</w:t>
            </w:r>
          </w:p>
        </w:tc>
        <w:tc>
          <w:tcPr>
            <w:tcW w:w="2835" w:type="dxa"/>
            <w:shd w:val="clear" w:color="auto" w:fill="DDDDDD" w:themeFill="background2"/>
            <w:hideMark/>
          </w:tcPr>
          <w:p w14:paraId="29E8307B" w14:textId="48A43D70" w:rsidR="008B2543" w:rsidRPr="008B2543" w:rsidRDefault="008B2543" w:rsidP="008B2543">
            <w:pPr>
              <w:spacing w:before="60" w:after="60"/>
              <w:jc w:val="center"/>
              <w:rPr>
                <w:rStyle w:val="Fett"/>
              </w:rPr>
            </w:pPr>
            <w:r w:rsidRPr="008B2543">
              <w:rPr>
                <w:rStyle w:val="Fett"/>
              </w:rPr>
              <w:t>Schwefel</w:t>
            </w:r>
            <w:r>
              <w:rPr>
                <w:rStyle w:val="Fett"/>
              </w:rPr>
              <w:t>-G</w:t>
            </w:r>
            <w:r w:rsidRPr="008B2543">
              <w:rPr>
                <w:rStyle w:val="Fett"/>
              </w:rPr>
              <w:t>ehalt</w:t>
            </w:r>
          </w:p>
        </w:tc>
      </w:tr>
      <w:tr w:rsidR="008B2543" w:rsidRPr="008B2543" w14:paraId="13F90FEB" w14:textId="77777777" w:rsidTr="008B2543">
        <w:trPr>
          <w:jc w:val="center"/>
        </w:trPr>
        <w:tc>
          <w:tcPr>
            <w:tcW w:w="2835" w:type="dxa"/>
            <w:hideMark/>
          </w:tcPr>
          <w:p w14:paraId="3BAF8C94" w14:textId="77777777" w:rsidR="008B2543" w:rsidRPr="008B2543" w:rsidRDefault="008B2543" w:rsidP="008B2543">
            <w:pPr>
              <w:spacing w:before="60" w:after="60"/>
              <w:rPr>
                <w:rFonts w:ascii="Times New Roman" w:hAnsi="Times New Roman" w:cs="Times New Roman"/>
                <w:lang w:eastAsia="de-DE"/>
              </w:rPr>
            </w:pPr>
            <w:r w:rsidRPr="008B2543">
              <w:rPr>
                <w:lang w:eastAsia="de-DE"/>
              </w:rPr>
              <w:t>Steinkohle</w:t>
            </w:r>
          </w:p>
        </w:tc>
        <w:tc>
          <w:tcPr>
            <w:tcW w:w="2835" w:type="dxa"/>
            <w:hideMark/>
          </w:tcPr>
          <w:p w14:paraId="58B0DC1C" w14:textId="77777777" w:rsidR="008B2543" w:rsidRPr="008B2543" w:rsidRDefault="008B2543" w:rsidP="008B2543">
            <w:pPr>
              <w:spacing w:before="60" w:after="60"/>
              <w:rPr>
                <w:rFonts w:ascii="Times New Roman" w:hAnsi="Times New Roman" w:cs="Times New Roman"/>
                <w:lang w:eastAsia="de-DE"/>
              </w:rPr>
            </w:pPr>
            <w:r w:rsidRPr="008B2543">
              <w:rPr>
                <w:lang w:eastAsia="de-DE"/>
              </w:rPr>
              <w:t>10,9</w:t>
            </w:r>
          </w:p>
        </w:tc>
      </w:tr>
      <w:tr w:rsidR="008B2543" w:rsidRPr="008B2543" w14:paraId="665D5C57" w14:textId="77777777" w:rsidTr="008B2543">
        <w:trPr>
          <w:jc w:val="center"/>
        </w:trPr>
        <w:tc>
          <w:tcPr>
            <w:tcW w:w="2835" w:type="dxa"/>
            <w:hideMark/>
          </w:tcPr>
          <w:p w14:paraId="54E45381" w14:textId="77777777" w:rsidR="008B2543" w:rsidRPr="008B2543" w:rsidRDefault="008B2543" w:rsidP="008B2543">
            <w:pPr>
              <w:spacing w:before="60" w:after="60"/>
              <w:rPr>
                <w:rFonts w:ascii="Times New Roman" w:hAnsi="Times New Roman" w:cs="Times New Roman"/>
                <w:lang w:eastAsia="de-DE"/>
              </w:rPr>
            </w:pPr>
            <w:r w:rsidRPr="008B2543">
              <w:rPr>
                <w:lang w:eastAsia="de-DE"/>
              </w:rPr>
              <w:t>Braunkohle</w:t>
            </w:r>
          </w:p>
        </w:tc>
        <w:tc>
          <w:tcPr>
            <w:tcW w:w="2835" w:type="dxa"/>
            <w:hideMark/>
          </w:tcPr>
          <w:p w14:paraId="5664715A" w14:textId="77777777" w:rsidR="008B2543" w:rsidRPr="008B2543" w:rsidRDefault="008B2543" w:rsidP="008B2543">
            <w:pPr>
              <w:spacing w:before="60" w:after="60"/>
              <w:rPr>
                <w:rFonts w:ascii="Times New Roman" w:hAnsi="Times New Roman" w:cs="Times New Roman"/>
                <w:lang w:eastAsia="de-DE"/>
              </w:rPr>
            </w:pPr>
            <w:r w:rsidRPr="008B2543">
              <w:rPr>
                <w:lang w:eastAsia="de-DE"/>
              </w:rPr>
              <w:t>8,0</w:t>
            </w:r>
          </w:p>
        </w:tc>
      </w:tr>
      <w:tr w:rsidR="008B2543" w:rsidRPr="008B2543" w14:paraId="051021D0" w14:textId="77777777" w:rsidTr="008B2543">
        <w:trPr>
          <w:jc w:val="center"/>
        </w:trPr>
        <w:tc>
          <w:tcPr>
            <w:tcW w:w="2835" w:type="dxa"/>
            <w:hideMark/>
          </w:tcPr>
          <w:p w14:paraId="26AC5CDC" w14:textId="77777777" w:rsidR="008B2543" w:rsidRPr="008B2543" w:rsidRDefault="008B2543" w:rsidP="008B2543">
            <w:pPr>
              <w:spacing w:before="60" w:after="60"/>
              <w:rPr>
                <w:rFonts w:ascii="Times New Roman" w:hAnsi="Times New Roman" w:cs="Times New Roman"/>
                <w:lang w:eastAsia="de-DE"/>
              </w:rPr>
            </w:pPr>
            <w:r w:rsidRPr="008B2543">
              <w:rPr>
                <w:lang w:eastAsia="de-DE"/>
              </w:rPr>
              <w:t>schweres Heizöl</w:t>
            </w:r>
          </w:p>
        </w:tc>
        <w:tc>
          <w:tcPr>
            <w:tcW w:w="2835" w:type="dxa"/>
            <w:hideMark/>
          </w:tcPr>
          <w:p w14:paraId="3D7322F0" w14:textId="77777777" w:rsidR="008B2543" w:rsidRPr="008B2543" w:rsidRDefault="008B2543" w:rsidP="008B2543">
            <w:pPr>
              <w:spacing w:before="60" w:after="60"/>
              <w:rPr>
                <w:rFonts w:ascii="Times New Roman" w:hAnsi="Times New Roman" w:cs="Times New Roman"/>
                <w:lang w:eastAsia="de-DE"/>
              </w:rPr>
            </w:pPr>
            <w:r w:rsidRPr="008B2543">
              <w:rPr>
                <w:lang w:eastAsia="de-DE"/>
              </w:rPr>
              <w:t>6,7</w:t>
            </w:r>
          </w:p>
        </w:tc>
      </w:tr>
      <w:tr w:rsidR="008B2543" w:rsidRPr="008B2543" w14:paraId="463601CC" w14:textId="77777777" w:rsidTr="008B2543">
        <w:trPr>
          <w:jc w:val="center"/>
        </w:trPr>
        <w:tc>
          <w:tcPr>
            <w:tcW w:w="2835" w:type="dxa"/>
            <w:hideMark/>
          </w:tcPr>
          <w:p w14:paraId="56EDED1F" w14:textId="77777777" w:rsidR="008B2543" w:rsidRPr="008B2543" w:rsidRDefault="008B2543" w:rsidP="008B2543">
            <w:pPr>
              <w:spacing w:before="60" w:after="60"/>
              <w:rPr>
                <w:rFonts w:ascii="Times New Roman" w:hAnsi="Times New Roman" w:cs="Times New Roman"/>
                <w:lang w:eastAsia="de-DE"/>
              </w:rPr>
            </w:pPr>
            <w:r w:rsidRPr="008B2543">
              <w:rPr>
                <w:lang w:eastAsia="de-DE"/>
              </w:rPr>
              <w:t>leichtes Heizöl</w:t>
            </w:r>
          </w:p>
        </w:tc>
        <w:tc>
          <w:tcPr>
            <w:tcW w:w="2835" w:type="dxa"/>
            <w:hideMark/>
          </w:tcPr>
          <w:p w14:paraId="00AE9FD3" w14:textId="77777777" w:rsidR="008B2543" w:rsidRPr="008B2543" w:rsidRDefault="008B2543" w:rsidP="008B2543">
            <w:pPr>
              <w:spacing w:before="60" w:after="60"/>
              <w:rPr>
                <w:rFonts w:ascii="Times New Roman" w:hAnsi="Times New Roman" w:cs="Times New Roman"/>
                <w:lang w:eastAsia="de-DE"/>
              </w:rPr>
            </w:pPr>
            <w:r w:rsidRPr="008B2543">
              <w:rPr>
                <w:lang w:eastAsia="de-DE"/>
              </w:rPr>
              <w:t>1,7</w:t>
            </w:r>
          </w:p>
        </w:tc>
      </w:tr>
      <w:tr w:rsidR="008B2543" w:rsidRPr="008B2543" w14:paraId="1ABF6526" w14:textId="77777777" w:rsidTr="008B2543">
        <w:trPr>
          <w:jc w:val="center"/>
        </w:trPr>
        <w:tc>
          <w:tcPr>
            <w:tcW w:w="2835" w:type="dxa"/>
            <w:hideMark/>
          </w:tcPr>
          <w:p w14:paraId="20EFC608" w14:textId="77777777" w:rsidR="008B2543" w:rsidRPr="008B2543" w:rsidRDefault="008B2543" w:rsidP="008B2543">
            <w:pPr>
              <w:spacing w:before="60" w:after="60"/>
              <w:rPr>
                <w:rFonts w:ascii="Times New Roman" w:hAnsi="Times New Roman" w:cs="Times New Roman"/>
                <w:lang w:eastAsia="de-DE"/>
              </w:rPr>
            </w:pPr>
            <w:r w:rsidRPr="008B2543">
              <w:rPr>
                <w:lang w:eastAsia="de-DE"/>
              </w:rPr>
              <w:t>Kraftstoffe</w:t>
            </w:r>
          </w:p>
        </w:tc>
        <w:tc>
          <w:tcPr>
            <w:tcW w:w="2835" w:type="dxa"/>
            <w:hideMark/>
          </w:tcPr>
          <w:p w14:paraId="298CD475" w14:textId="77777777" w:rsidR="008B2543" w:rsidRPr="008B2543" w:rsidRDefault="008B2543" w:rsidP="008B2543">
            <w:pPr>
              <w:spacing w:before="60" w:after="60"/>
              <w:rPr>
                <w:rFonts w:ascii="Times New Roman" w:hAnsi="Times New Roman" w:cs="Times New Roman"/>
                <w:lang w:eastAsia="de-DE"/>
              </w:rPr>
            </w:pPr>
            <w:r w:rsidRPr="008B2543">
              <w:rPr>
                <w:lang w:eastAsia="de-DE"/>
              </w:rPr>
              <w:t>0,8</w:t>
            </w:r>
          </w:p>
        </w:tc>
      </w:tr>
      <w:tr w:rsidR="008B2543" w:rsidRPr="008B2543" w14:paraId="29A1F814" w14:textId="77777777" w:rsidTr="008B2543">
        <w:trPr>
          <w:jc w:val="center"/>
        </w:trPr>
        <w:tc>
          <w:tcPr>
            <w:tcW w:w="2835" w:type="dxa"/>
            <w:hideMark/>
          </w:tcPr>
          <w:p w14:paraId="3B9811B6" w14:textId="77777777" w:rsidR="008B2543" w:rsidRPr="008B2543" w:rsidRDefault="008B2543" w:rsidP="008B2543">
            <w:pPr>
              <w:spacing w:before="60" w:after="60"/>
              <w:rPr>
                <w:rFonts w:ascii="Times New Roman" w:hAnsi="Times New Roman" w:cs="Times New Roman"/>
                <w:lang w:eastAsia="de-DE"/>
              </w:rPr>
            </w:pPr>
            <w:r w:rsidRPr="008B2543">
              <w:rPr>
                <w:lang w:eastAsia="de-DE"/>
              </w:rPr>
              <w:t>Erdgas</w:t>
            </w:r>
          </w:p>
        </w:tc>
        <w:tc>
          <w:tcPr>
            <w:tcW w:w="2835" w:type="dxa"/>
            <w:hideMark/>
          </w:tcPr>
          <w:p w14:paraId="53EC41B7" w14:textId="77777777" w:rsidR="008B2543" w:rsidRPr="008B2543" w:rsidRDefault="008B2543" w:rsidP="008B2543">
            <w:pPr>
              <w:spacing w:before="60" w:after="60"/>
              <w:rPr>
                <w:rFonts w:ascii="Times New Roman" w:hAnsi="Times New Roman" w:cs="Times New Roman"/>
                <w:lang w:eastAsia="de-DE"/>
              </w:rPr>
            </w:pPr>
            <w:r w:rsidRPr="008B2543">
              <w:rPr>
                <w:lang w:eastAsia="de-DE"/>
              </w:rPr>
              <w:t>0,2</w:t>
            </w:r>
          </w:p>
        </w:tc>
      </w:tr>
    </w:tbl>
    <w:p w14:paraId="69995361" w14:textId="166F4679" w:rsidR="008B2543" w:rsidRDefault="008B2543" w:rsidP="008B2543">
      <w:pPr>
        <w:pStyle w:val="Beschriftung"/>
        <w:rPr>
          <w:rFonts w:cs="Arial"/>
        </w:rPr>
      </w:pPr>
      <w:r>
        <w:t xml:space="preserve">Tab. </w:t>
      </w:r>
      <w:fldSimple w:instr=" SEQ Tab. \* ARABIC ">
        <w:r w:rsidR="004B0F07">
          <w:rPr>
            <w:noProof/>
          </w:rPr>
          <w:t>1</w:t>
        </w:r>
      </w:fldSimple>
      <w:r>
        <w:t xml:space="preserve">: </w:t>
      </w:r>
      <w:r>
        <w:rPr>
          <w:rFonts w:cs="Arial"/>
        </w:rPr>
        <w:t>Schwefel-Gehalt verschiedener fossiler Brennstoffe in kg, bezogen auf die Brennstoff</w:t>
      </w:r>
      <w:r w:rsidR="00132634">
        <w:rPr>
          <w:rFonts w:cs="Arial"/>
        </w:rPr>
        <w:t>-M</w:t>
      </w:r>
      <w:r>
        <w:rPr>
          <w:rFonts w:cs="Arial"/>
        </w:rPr>
        <w:t>enge mit dem Brennwert 1</w:t>
      </w:r>
      <w:r w:rsidR="00132634">
        <w:rPr>
          <w:rFonts w:cs="Arial"/>
        </w:rPr>
        <w:t> </w:t>
      </w:r>
      <w:r>
        <w:rPr>
          <w:rFonts w:cs="Arial"/>
        </w:rPr>
        <w:t>GJ = 10</w:t>
      </w:r>
      <w:r>
        <w:rPr>
          <w:rFonts w:cs="Arial"/>
          <w:vertAlign w:val="superscript"/>
        </w:rPr>
        <w:t>9</w:t>
      </w:r>
      <w:r>
        <w:rPr>
          <w:rFonts w:cs="Arial"/>
        </w:rPr>
        <w:t xml:space="preserve">J </w:t>
      </w:r>
      <w:r w:rsidRPr="00132634">
        <w:rPr>
          <w:rFonts w:cs="Arial"/>
        </w:rPr>
        <w:t>[</w:t>
      </w:r>
      <w:r w:rsidR="00132634">
        <w:rPr>
          <w:rFonts w:cs="Arial"/>
        </w:rPr>
        <w:fldChar w:fldCharType="begin"/>
      </w:r>
      <w:r w:rsidR="00132634">
        <w:rPr>
          <w:rFonts w:cs="Arial"/>
        </w:rPr>
        <w:instrText xml:space="preserve"> REF _Ref57710691 \r \h </w:instrText>
      </w:r>
      <w:r w:rsidR="00132634">
        <w:rPr>
          <w:rFonts w:cs="Arial"/>
        </w:rPr>
      </w:r>
      <w:r w:rsidR="00132634">
        <w:rPr>
          <w:rFonts w:cs="Arial"/>
        </w:rPr>
        <w:fldChar w:fldCharType="separate"/>
      </w:r>
      <w:r w:rsidR="004B0F07">
        <w:rPr>
          <w:rFonts w:cs="Arial"/>
        </w:rPr>
        <w:t>1</w:t>
      </w:r>
      <w:r w:rsidR="00132634">
        <w:rPr>
          <w:rFonts w:cs="Arial"/>
        </w:rPr>
        <w:fldChar w:fldCharType="end"/>
      </w:r>
      <w:r w:rsidRPr="00132634">
        <w:rPr>
          <w:rFonts w:cs="Arial"/>
        </w:rPr>
        <w:t>]</w:t>
      </w:r>
    </w:p>
    <w:p w14:paraId="0AF63909" w14:textId="1D31728B" w:rsidR="00132634" w:rsidRDefault="00132634" w:rsidP="00132634">
      <w:r>
        <w:t>Schwefeldioxid wird außerdem noch hergestellt bzw. gebildet:</w:t>
      </w:r>
    </w:p>
    <w:p w14:paraId="7018E410" w14:textId="6D6C86F7" w:rsidR="00132634" w:rsidRDefault="00132634" w:rsidP="00132634">
      <w:pPr>
        <w:pStyle w:val="Liste2Aufzhlung"/>
      </w:pPr>
      <w:r>
        <w:t>durch Diesel-Motoren</w:t>
      </w:r>
    </w:p>
    <w:p w14:paraId="7782AE2F" w14:textId="0020DEC0" w:rsidR="00132634" w:rsidRDefault="00132634" w:rsidP="00132634">
      <w:pPr>
        <w:pStyle w:val="Liste2Aufzhlung"/>
      </w:pPr>
      <w:r>
        <w:t>bei der Abfall-Behandlung und -Entsorgung</w:t>
      </w:r>
    </w:p>
    <w:p w14:paraId="080E1AA9" w14:textId="4DDC04CB" w:rsidR="00132634" w:rsidRDefault="00132634" w:rsidP="00132634">
      <w:pPr>
        <w:pStyle w:val="Liste2Aufzhlung"/>
      </w:pPr>
      <w:r>
        <w:t>durch Feuerungsanlagen im Gewerbe und in Wohn-Gebäuden</w:t>
      </w:r>
    </w:p>
    <w:p w14:paraId="0CB0B4DE" w14:textId="4CF32039" w:rsidR="00132634" w:rsidRDefault="00132634" w:rsidP="00132634">
      <w:pPr>
        <w:pStyle w:val="Liste2Aufzhlung"/>
      </w:pPr>
      <w:r>
        <w:t>bei großtechnischen Prozessen (z. B. Gewinnung von Metallen, Herstellung von Zellstoff)</w:t>
      </w:r>
    </w:p>
    <w:p w14:paraId="257F4582" w14:textId="09BAA459" w:rsidR="00132634" w:rsidRDefault="00132634" w:rsidP="00132634">
      <w:pPr>
        <w:pStyle w:val="Liste2Aufzhlung"/>
      </w:pPr>
      <w:r>
        <w:t>bei der Herstellung von Schwefelsäure</w:t>
      </w:r>
    </w:p>
    <w:p w14:paraId="583FA047" w14:textId="111B2EB5" w:rsidR="00CE36F7" w:rsidRDefault="00132634" w:rsidP="00132634">
      <w:pPr>
        <w:spacing w:after="240"/>
        <w:rPr>
          <w:rFonts w:cs="Arial"/>
        </w:rPr>
      </w:pPr>
      <w:r>
        <w:rPr>
          <w:rFonts w:cs="Arial"/>
        </w:rPr>
        <w:t>Der Schwefel(IV)-oxid-Gehalt der hier produzierten Rauch-Gase beträgt dabei 1 - 4 g/m</w:t>
      </w:r>
      <w:r>
        <w:rPr>
          <w:rFonts w:cs="Arial"/>
          <w:vertAlign w:val="superscript"/>
        </w:rPr>
        <w:t>3</w:t>
      </w:r>
      <w:r>
        <w:rPr>
          <w:rFonts w:cs="Arial"/>
        </w:rPr>
        <w:t>. In einem großen Kraft-Werk werden stündlich 250 t Stein-Kohle verbrannt und 2,5*</w:t>
      </w:r>
      <w:r w:rsidRPr="00132634">
        <w:rPr>
          <w:rFonts w:cs="Arial"/>
        </w:rPr>
        <w:t>106</w:t>
      </w:r>
      <w:r>
        <w:rPr>
          <w:rFonts w:cs="Arial"/>
        </w:rPr>
        <w:t> </w:t>
      </w:r>
      <w:r w:rsidRPr="00132634">
        <w:rPr>
          <w:rFonts w:cs="Arial"/>
        </w:rPr>
        <w:t>m</w:t>
      </w:r>
      <w:r w:rsidRPr="00132634">
        <w:rPr>
          <w:rFonts w:cs="Arial"/>
          <w:vertAlign w:val="superscript"/>
        </w:rPr>
        <w:t>3</w:t>
      </w:r>
      <w:r>
        <w:rPr>
          <w:rFonts w:cs="Arial"/>
        </w:rPr>
        <w:t xml:space="preserve"> Rauch-Gas erzeugt, das 2,5 t Schwefel enthält. Gegenwärtig werden ca. 100 Millionen Tonnen Schwefel(IV)-oxid durch Verbrennungsvorgänge frei und entweichen in die Atmosphäre.</w:t>
      </w:r>
    </w:p>
    <w:p w14:paraId="5ADB930B" w14:textId="77777777" w:rsidR="00CE36F7" w:rsidRDefault="00CE36F7">
      <w:pPr>
        <w:spacing w:before="0"/>
        <w:jc w:val="left"/>
        <w:rPr>
          <w:rFonts w:cs="Arial"/>
        </w:rPr>
      </w:pPr>
      <w:r>
        <w:rPr>
          <w:rFonts w:cs="Arial"/>
        </w:rPr>
        <w:br w:type="page"/>
      </w:r>
    </w:p>
    <w:tbl>
      <w:tblPr>
        <w:tblStyle w:val="Tabellenraster"/>
        <w:tblW w:w="3140" w:type="pct"/>
        <w:jc w:val="center"/>
        <w:tblLook w:val="04A0" w:firstRow="1" w:lastRow="0" w:firstColumn="1" w:lastColumn="0" w:noHBand="0" w:noVBand="1"/>
      </w:tblPr>
      <w:tblGrid>
        <w:gridCol w:w="2466"/>
        <w:gridCol w:w="1701"/>
        <w:gridCol w:w="1701"/>
      </w:tblGrid>
      <w:tr w:rsidR="00132634" w:rsidRPr="00132634" w14:paraId="7B66DCDC" w14:textId="77777777" w:rsidTr="00AB251F">
        <w:trPr>
          <w:jc w:val="center"/>
        </w:trPr>
        <w:tc>
          <w:tcPr>
            <w:tcW w:w="2101" w:type="pct"/>
            <w:shd w:val="clear" w:color="auto" w:fill="DDDDDD" w:themeFill="background2"/>
            <w:hideMark/>
          </w:tcPr>
          <w:p w14:paraId="48810EE3" w14:textId="77777777" w:rsidR="00132634" w:rsidRPr="00132634" w:rsidRDefault="00132634" w:rsidP="00132634">
            <w:pPr>
              <w:spacing w:before="60" w:after="60"/>
              <w:jc w:val="center"/>
              <w:rPr>
                <w:rStyle w:val="Fett"/>
              </w:rPr>
            </w:pPr>
            <w:r w:rsidRPr="00132634">
              <w:rPr>
                <w:rStyle w:val="Fett"/>
              </w:rPr>
              <w:lastRenderedPageBreak/>
              <w:t>Verursacher von SO2 - Emissionen</w:t>
            </w:r>
          </w:p>
        </w:tc>
        <w:tc>
          <w:tcPr>
            <w:tcW w:w="1449" w:type="pct"/>
            <w:shd w:val="clear" w:color="auto" w:fill="DDDDDD" w:themeFill="background2"/>
            <w:hideMark/>
          </w:tcPr>
          <w:p w14:paraId="1A24EE50" w14:textId="77777777" w:rsidR="00132634" w:rsidRPr="00132634" w:rsidRDefault="00132634" w:rsidP="00AB251F">
            <w:pPr>
              <w:spacing w:before="60" w:after="60"/>
              <w:jc w:val="right"/>
              <w:rPr>
                <w:rStyle w:val="Fett"/>
              </w:rPr>
            </w:pPr>
            <w:r w:rsidRPr="00132634">
              <w:rPr>
                <w:rStyle w:val="Fett"/>
              </w:rPr>
              <w:t>t</w:t>
            </w:r>
          </w:p>
        </w:tc>
        <w:tc>
          <w:tcPr>
            <w:tcW w:w="1449" w:type="pct"/>
            <w:shd w:val="clear" w:color="auto" w:fill="DDDDDD" w:themeFill="background2"/>
            <w:hideMark/>
          </w:tcPr>
          <w:p w14:paraId="15D7305B" w14:textId="77777777" w:rsidR="00132634" w:rsidRPr="00132634" w:rsidRDefault="00132634" w:rsidP="00AB251F">
            <w:pPr>
              <w:spacing w:before="60" w:after="60"/>
              <w:jc w:val="right"/>
              <w:rPr>
                <w:rStyle w:val="Fett"/>
              </w:rPr>
            </w:pPr>
            <w:r w:rsidRPr="00132634">
              <w:rPr>
                <w:rStyle w:val="Fett"/>
              </w:rPr>
              <w:t>%</w:t>
            </w:r>
          </w:p>
        </w:tc>
      </w:tr>
      <w:tr w:rsidR="00132634" w:rsidRPr="00132634" w14:paraId="5DF83781" w14:textId="77777777" w:rsidTr="00AB251F">
        <w:trPr>
          <w:jc w:val="center"/>
        </w:trPr>
        <w:tc>
          <w:tcPr>
            <w:tcW w:w="2101" w:type="pct"/>
            <w:hideMark/>
          </w:tcPr>
          <w:p w14:paraId="3433E0E7" w14:textId="75F0B9D7" w:rsidR="00132634" w:rsidRPr="00132634" w:rsidRDefault="00132634" w:rsidP="00132634">
            <w:pPr>
              <w:spacing w:before="60" w:after="60"/>
              <w:rPr>
                <w:rFonts w:ascii="Times New Roman" w:hAnsi="Times New Roman" w:cs="Times New Roman"/>
                <w:lang w:eastAsia="de-DE"/>
              </w:rPr>
            </w:pPr>
            <w:r w:rsidRPr="00132634">
              <w:rPr>
                <w:lang w:eastAsia="de-DE"/>
              </w:rPr>
              <w:t>Gesamt</w:t>
            </w:r>
            <w:r>
              <w:rPr>
                <w:lang w:eastAsia="de-DE"/>
              </w:rPr>
              <w:t>-E</w:t>
            </w:r>
            <w:r w:rsidRPr="00132634">
              <w:rPr>
                <w:lang w:eastAsia="de-DE"/>
              </w:rPr>
              <w:t>missionen</w:t>
            </w:r>
          </w:p>
        </w:tc>
        <w:tc>
          <w:tcPr>
            <w:tcW w:w="1449" w:type="pct"/>
            <w:hideMark/>
          </w:tcPr>
          <w:p w14:paraId="4547D6DC" w14:textId="55A18D22" w:rsidR="00132634" w:rsidRPr="00132634" w:rsidRDefault="00132634" w:rsidP="00AB251F">
            <w:pPr>
              <w:spacing w:before="60" w:after="60"/>
              <w:jc w:val="right"/>
              <w:rPr>
                <w:rFonts w:ascii="Times New Roman" w:hAnsi="Times New Roman" w:cs="Times New Roman"/>
                <w:lang w:eastAsia="de-DE"/>
              </w:rPr>
            </w:pPr>
            <w:r w:rsidRPr="00132634">
              <w:rPr>
                <w:lang w:eastAsia="de-DE"/>
              </w:rPr>
              <w:t>550</w:t>
            </w:r>
            <w:r>
              <w:rPr>
                <w:lang w:eastAsia="de-DE"/>
              </w:rPr>
              <w:t>.</w:t>
            </w:r>
            <w:r w:rsidRPr="00132634">
              <w:rPr>
                <w:lang w:eastAsia="de-DE"/>
              </w:rPr>
              <w:t>000</w:t>
            </w:r>
          </w:p>
        </w:tc>
        <w:tc>
          <w:tcPr>
            <w:tcW w:w="1449" w:type="pct"/>
            <w:hideMark/>
          </w:tcPr>
          <w:p w14:paraId="700A80B3"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100</w:t>
            </w:r>
          </w:p>
        </w:tc>
      </w:tr>
      <w:tr w:rsidR="00132634" w:rsidRPr="00132634" w14:paraId="3D42088A" w14:textId="77777777" w:rsidTr="00AB251F">
        <w:trPr>
          <w:jc w:val="center"/>
        </w:trPr>
        <w:tc>
          <w:tcPr>
            <w:tcW w:w="2101" w:type="pct"/>
            <w:hideMark/>
          </w:tcPr>
          <w:p w14:paraId="16764009" w14:textId="5A4011BD" w:rsidR="00132634" w:rsidRPr="00132634" w:rsidRDefault="00132634" w:rsidP="00132634">
            <w:pPr>
              <w:spacing w:before="60" w:after="60"/>
              <w:rPr>
                <w:rFonts w:ascii="Times New Roman" w:hAnsi="Times New Roman" w:cs="Times New Roman"/>
                <w:lang w:eastAsia="de-DE"/>
              </w:rPr>
            </w:pPr>
            <w:r w:rsidRPr="00132634">
              <w:rPr>
                <w:lang w:eastAsia="de-DE"/>
              </w:rPr>
              <w:t>Energie</w:t>
            </w:r>
            <w:r>
              <w:rPr>
                <w:lang w:eastAsia="de-DE"/>
              </w:rPr>
              <w:t>-E</w:t>
            </w:r>
            <w:r w:rsidRPr="00132634">
              <w:rPr>
                <w:lang w:eastAsia="de-DE"/>
              </w:rPr>
              <w:t>rzeugung (Kraft- und Fernheiz</w:t>
            </w:r>
            <w:r>
              <w:rPr>
                <w:lang w:eastAsia="de-DE"/>
              </w:rPr>
              <w:t>-W</w:t>
            </w:r>
            <w:r w:rsidRPr="00132634">
              <w:rPr>
                <w:lang w:eastAsia="de-DE"/>
              </w:rPr>
              <w:t>erke)</w:t>
            </w:r>
          </w:p>
        </w:tc>
        <w:tc>
          <w:tcPr>
            <w:tcW w:w="1449" w:type="pct"/>
            <w:hideMark/>
          </w:tcPr>
          <w:p w14:paraId="51834986" w14:textId="31B04352" w:rsidR="00132634" w:rsidRPr="00132634" w:rsidRDefault="00132634" w:rsidP="00AB251F">
            <w:pPr>
              <w:spacing w:before="60" w:after="60"/>
              <w:jc w:val="right"/>
              <w:rPr>
                <w:rFonts w:ascii="Times New Roman" w:hAnsi="Times New Roman" w:cs="Times New Roman"/>
                <w:lang w:eastAsia="de-DE"/>
              </w:rPr>
            </w:pPr>
            <w:r w:rsidRPr="00132634">
              <w:rPr>
                <w:lang w:eastAsia="de-DE"/>
              </w:rPr>
              <w:t>250</w:t>
            </w:r>
            <w:r>
              <w:rPr>
                <w:lang w:eastAsia="de-DE"/>
              </w:rPr>
              <w:t>.</w:t>
            </w:r>
            <w:r w:rsidRPr="00132634">
              <w:rPr>
                <w:lang w:eastAsia="de-DE"/>
              </w:rPr>
              <w:t>000</w:t>
            </w:r>
          </w:p>
        </w:tc>
        <w:tc>
          <w:tcPr>
            <w:tcW w:w="1449" w:type="pct"/>
            <w:hideMark/>
          </w:tcPr>
          <w:p w14:paraId="34A8729F"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45</w:t>
            </w:r>
          </w:p>
        </w:tc>
      </w:tr>
      <w:tr w:rsidR="00132634" w:rsidRPr="00132634" w14:paraId="36BF7042" w14:textId="77777777" w:rsidTr="00AB251F">
        <w:trPr>
          <w:jc w:val="center"/>
        </w:trPr>
        <w:tc>
          <w:tcPr>
            <w:tcW w:w="2101" w:type="pct"/>
            <w:hideMark/>
          </w:tcPr>
          <w:p w14:paraId="294E7A9D" w14:textId="77777777" w:rsidR="00132634" w:rsidRPr="00132634" w:rsidRDefault="00132634" w:rsidP="00132634">
            <w:pPr>
              <w:spacing w:before="60" w:after="60"/>
              <w:rPr>
                <w:rFonts w:ascii="Times New Roman" w:hAnsi="Times New Roman" w:cs="Times New Roman"/>
                <w:lang w:eastAsia="de-DE"/>
              </w:rPr>
            </w:pPr>
            <w:r w:rsidRPr="00132634">
              <w:rPr>
                <w:lang w:eastAsia="de-DE"/>
              </w:rPr>
              <w:t>Verarbeitendes Gewerbe</w:t>
            </w:r>
          </w:p>
        </w:tc>
        <w:tc>
          <w:tcPr>
            <w:tcW w:w="1449" w:type="pct"/>
            <w:hideMark/>
          </w:tcPr>
          <w:p w14:paraId="42C2A2C4" w14:textId="52135ED4" w:rsidR="00132634" w:rsidRPr="00132634" w:rsidRDefault="00132634" w:rsidP="00AB251F">
            <w:pPr>
              <w:spacing w:before="60" w:after="60"/>
              <w:jc w:val="right"/>
              <w:rPr>
                <w:rFonts w:ascii="Times New Roman" w:hAnsi="Times New Roman" w:cs="Times New Roman"/>
                <w:lang w:eastAsia="de-DE"/>
              </w:rPr>
            </w:pPr>
            <w:r w:rsidRPr="00132634">
              <w:rPr>
                <w:lang w:eastAsia="de-DE"/>
              </w:rPr>
              <w:t>140</w:t>
            </w:r>
            <w:r>
              <w:rPr>
                <w:lang w:eastAsia="de-DE"/>
              </w:rPr>
              <w:t>.</w:t>
            </w:r>
            <w:r w:rsidRPr="00132634">
              <w:rPr>
                <w:lang w:eastAsia="de-DE"/>
              </w:rPr>
              <w:t>000</w:t>
            </w:r>
          </w:p>
        </w:tc>
        <w:tc>
          <w:tcPr>
            <w:tcW w:w="1449" w:type="pct"/>
            <w:hideMark/>
          </w:tcPr>
          <w:p w14:paraId="3FEB08DA"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25</w:t>
            </w:r>
          </w:p>
        </w:tc>
      </w:tr>
      <w:tr w:rsidR="00132634" w:rsidRPr="00132634" w14:paraId="721F1EE9" w14:textId="77777777" w:rsidTr="00AB251F">
        <w:trPr>
          <w:jc w:val="center"/>
        </w:trPr>
        <w:tc>
          <w:tcPr>
            <w:tcW w:w="2101" w:type="pct"/>
            <w:hideMark/>
          </w:tcPr>
          <w:p w14:paraId="69425E61" w14:textId="77777777" w:rsidR="00132634" w:rsidRPr="00132634" w:rsidRDefault="00132634" w:rsidP="00132634">
            <w:pPr>
              <w:spacing w:before="60" w:after="60"/>
              <w:rPr>
                <w:rFonts w:ascii="Times New Roman" w:hAnsi="Times New Roman" w:cs="Times New Roman"/>
                <w:lang w:eastAsia="de-DE"/>
              </w:rPr>
            </w:pPr>
            <w:r w:rsidRPr="00132634">
              <w:rPr>
                <w:lang w:eastAsia="de-DE"/>
              </w:rPr>
              <w:t>Haushalt</w:t>
            </w:r>
          </w:p>
        </w:tc>
        <w:tc>
          <w:tcPr>
            <w:tcW w:w="1449" w:type="pct"/>
            <w:hideMark/>
          </w:tcPr>
          <w:p w14:paraId="322B973D" w14:textId="4C29D424" w:rsidR="00132634" w:rsidRPr="00132634" w:rsidRDefault="00132634" w:rsidP="00AB251F">
            <w:pPr>
              <w:spacing w:before="60" w:after="60"/>
              <w:jc w:val="right"/>
              <w:rPr>
                <w:rFonts w:ascii="Times New Roman" w:hAnsi="Times New Roman" w:cs="Times New Roman"/>
                <w:lang w:eastAsia="de-DE"/>
              </w:rPr>
            </w:pPr>
            <w:r w:rsidRPr="00132634">
              <w:rPr>
                <w:lang w:eastAsia="de-DE"/>
              </w:rPr>
              <w:t>87</w:t>
            </w:r>
            <w:r>
              <w:rPr>
                <w:lang w:eastAsia="de-DE"/>
              </w:rPr>
              <w:t>.</w:t>
            </w:r>
            <w:r w:rsidRPr="00132634">
              <w:rPr>
                <w:lang w:eastAsia="de-DE"/>
              </w:rPr>
              <w:t>000</w:t>
            </w:r>
          </w:p>
        </w:tc>
        <w:tc>
          <w:tcPr>
            <w:tcW w:w="1449" w:type="pct"/>
            <w:hideMark/>
          </w:tcPr>
          <w:p w14:paraId="4D55DD7F"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16</w:t>
            </w:r>
          </w:p>
        </w:tc>
      </w:tr>
      <w:tr w:rsidR="00132634" w:rsidRPr="00132634" w14:paraId="656FF248" w14:textId="77777777" w:rsidTr="00AB251F">
        <w:trPr>
          <w:jc w:val="center"/>
        </w:trPr>
        <w:tc>
          <w:tcPr>
            <w:tcW w:w="2101" w:type="pct"/>
            <w:hideMark/>
          </w:tcPr>
          <w:p w14:paraId="2EF1BF51" w14:textId="75CA5CBF" w:rsidR="00132634" w:rsidRPr="00132634" w:rsidRDefault="00132634" w:rsidP="00132634">
            <w:pPr>
              <w:spacing w:before="60" w:after="60"/>
              <w:rPr>
                <w:rFonts w:ascii="Times New Roman" w:hAnsi="Times New Roman" w:cs="Times New Roman"/>
                <w:lang w:eastAsia="de-DE"/>
              </w:rPr>
            </w:pPr>
            <w:r w:rsidRPr="00132634">
              <w:rPr>
                <w:lang w:eastAsia="de-DE"/>
              </w:rPr>
              <w:t>Industrie</w:t>
            </w:r>
            <w:r>
              <w:rPr>
                <w:lang w:eastAsia="de-DE"/>
              </w:rPr>
              <w:t>-P</w:t>
            </w:r>
            <w:r w:rsidRPr="00132634">
              <w:rPr>
                <w:lang w:eastAsia="de-DE"/>
              </w:rPr>
              <w:t>rozesse</w:t>
            </w:r>
          </w:p>
        </w:tc>
        <w:tc>
          <w:tcPr>
            <w:tcW w:w="1449" w:type="pct"/>
            <w:hideMark/>
          </w:tcPr>
          <w:p w14:paraId="0B4544D8" w14:textId="7BBC3CD8" w:rsidR="00132634" w:rsidRPr="00132634" w:rsidRDefault="00132634" w:rsidP="00AB251F">
            <w:pPr>
              <w:spacing w:before="60" w:after="60"/>
              <w:jc w:val="right"/>
              <w:rPr>
                <w:rFonts w:ascii="Times New Roman" w:hAnsi="Times New Roman" w:cs="Times New Roman"/>
                <w:lang w:eastAsia="de-DE"/>
              </w:rPr>
            </w:pPr>
            <w:r w:rsidRPr="00132634">
              <w:rPr>
                <w:lang w:eastAsia="de-DE"/>
              </w:rPr>
              <w:t>48</w:t>
            </w:r>
            <w:r>
              <w:rPr>
                <w:lang w:eastAsia="de-DE"/>
              </w:rPr>
              <w:t>.</w:t>
            </w:r>
            <w:r w:rsidRPr="00132634">
              <w:rPr>
                <w:lang w:eastAsia="de-DE"/>
              </w:rPr>
              <w:t>000</w:t>
            </w:r>
          </w:p>
        </w:tc>
        <w:tc>
          <w:tcPr>
            <w:tcW w:w="1449" w:type="pct"/>
            <w:hideMark/>
          </w:tcPr>
          <w:p w14:paraId="7B6ED1B4"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9</w:t>
            </w:r>
          </w:p>
        </w:tc>
      </w:tr>
      <w:tr w:rsidR="00132634" w:rsidRPr="00132634" w14:paraId="62C6468E" w14:textId="77777777" w:rsidTr="00AB251F">
        <w:trPr>
          <w:jc w:val="center"/>
        </w:trPr>
        <w:tc>
          <w:tcPr>
            <w:tcW w:w="2101" w:type="pct"/>
            <w:hideMark/>
          </w:tcPr>
          <w:p w14:paraId="12AE92CB" w14:textId="089EF820" w:rsidR="00132634" w:rsidRPr="00132634" w:rsidRDefault="00132634" w:rsidP="00132634">
            <w:pPr>
              <w:spacing w:before="60" w:after="60"/>
              <w:rPr>
                <w:rFonts w:ascii="Times New Roman" w:hAnsi="Times New Roman" w:cs="Times New Roman"/>
                <w:lang w:eastAsia="de-DE"/>
              </w:rPr>
            </w:pPr>
            <w:r w:rsidRPr="00132634">
              <w:rPr>
                <w:lang w:eastAsia="de-DE"/>
              </w:rPr>
              <w:t>Öl-, Erdgas</w:t>
            </w:r>
            <w:r>
              <w:rPr>
                <w:lang w:eastAsia="de-DE"/>
              </w:rPr>
              <w:t>-I</w:t>
            </w:r>
            <w:r w:rsidRPr="00132634">
              <w:rPr>
                <w:lang w:eastAsia="de-DE"/>
              </w:rPr>
              <w:t>ndustrie</w:t>
            </w:r>
          </w:p>
        </w:tc>
        <w:tc>
          <w:tcPr>
            <w:tcW w:w="1449" w:type="pct"/>
            <w:hideMark/>
          </w:tcPr>
          <w:p w14:paraId="4E423908" w14:textId="7F772D84" w:rsidR="00132634" w:rsidRPr="00132634" w:rsidRDefault="00132634" w:rsidP="00AB251F">
            <w:pPr>
              <w:spacing w:before="60" w:after="60"/>
              <w:jc w:val="right"/>
              <w:rPr>
                <w:rFonts w:ascii="Times New Roman" w:hAnsi="Times New Roman" w:cs="Times New Roman"/>
                <w:lang w:eastAsia="de-DE"/>
              </w:rPr>
            </w:pPr>
            <w:r w:rsidRPr="00132634">
              <w:rPr>
                <w:lang w:eastAsia="de-DE"/>
              </w:rPr>
              <w:t>20</w:t>
            </w:r>
            <w:r>
              <w:rPr>
                <w:lang w:eastAsia="de-DE"/>
              </w:rPr>
              <w:t>.</w:t>
            </w:r>
            <w:r w:rsidRPr="00132634">
              <w:rPr>
                <w:lang w:eastAsia="de-DE"/>
              </w:rPr>
              <w:t>000</w:t>
            </w:r>
          </w:p>
        </w:tc>
        <w:tc>
          <w:tcPr>
            <w:tcW w:w="1449" w:type="pct"/>
            <w:hideMark/>
          </w:tcPr>
          <w:p w14:paraId="5D92C617"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4</w:t>
            </w:r>
          </w:p>
        </w:tc>
      </w:tr>
      <w:tr w:rsidR="00132634" w:rsidRPr="00132634" w14:paraId="5A847F24" w14:textId="77777777" w:rsidTr="00AB251F">
        <w:trPr>
          <w:jc w:val="center"/>
        </w:trPr>
        <w:tc>
          <w:tcPr>
            <w:tcW w:w="2101" w:type="pct"/>
            <w:hideMark/>
          </w:tcPr>
          <w:p w14:paraId="6B8DAC7F" w14:textId="77777777" w:rsidR="00132634" w:rsidRPr="00132634" w:rsidRDefault="00132634" w:rsidP="00132634">
            <w:pPr>
              <w:spacing w:before="60" w:after="60"/>
              <w:rPr>
                <w:rFonts w:ascii="Times New Roman" w:hAnsi="Times New Roman" w:cs="Times New Roman"/>
                <w:lang w:eastAsia="de-DE"/>
              </w:rPr>
            </w:pPr>
            <w:r w:rsidRPr="00132634">
              <w:rPr>
                <w:lang w:eastAsia="de-DE"/>
              </w:rPr>
              <w:t>Verkehr</w:t>
            </w:r>
          </w:p>
        </w:tc>
        <w:tc>
          <w:tcPr>
            <w:tcW w:w="1449" w:type="pct"/>
            <w:hideMark/>
          </w:tcPr>
          <w:p w14:paraId="351F6818" w14:textId="1A1A1552" w:rsidR="00132634" w:rsidRPr="00132634" w:rsidRDefault="00132634" w:rsidP="00AB251F">
            <w:pPr>
              <w:spacing w:before="60" w:after="60"/>
              <w:jc w:val="right"/>
              <w:rPr>
                <w:rFonts w:ascii="Times New Roman" w:hAnsi="Times New Roman" w:cs="Times New Roman"/>
                <w:lang w:eastAsia="de-DE"/>
              </w:rPr>
            </w:pPr>
            <w:r w:rsidRPr="00132634">
              <w:rPr>
                <w:lang w:eastAsia="de-DE"/>
              </w:rPr>
              <w:t>3</w:t>
            </w:r>
            <w:r>
              <w:rPr>
                <w:lang w:eastAsia="de-DE"/>
              </w:rPr>
              <w:t>.</w:t>
            </w:r>
            <w:r w:rsidRPr="00132634">
              <w:rPr>
                <w:lang w:eastAsia="de-DE"/>
              </w:rPr>
              <w:t>000</w:t>
            </w:r>
          </w:p>
        </w:tc>
        <w:tc>
          <w:tcPr>
            <w:tcW w:w="1449" w:type="pct"/>
            <w:hideMark/>
          </w:tcPr>
          <w:p w14:paraId="10E92030" w14:textId="77777777" w:rsidR="00132634" w:rsidRPr="00132634" w:rsidRDefault="00132634" w:rsidP="00AB251F">
            <w:pPr>
              <w:spacing w:before="60" w:after="60"/>
              <w:jc w:val="right"/>
              <w:rPr>
                <w:rFonts w:ascii="Times New Roman" w:hAnsi="Times New Roman" w:cs="Times New Roman"/>
                <w:lang w:eastAsia="de-DE"/>
              </w:rPr>
            </w:pPr>
            <w:r w:rsidRPr="00132634">
              <w:rPr>
                <w:lang w:eastAsia="de-DE"/>
              </w:rPr>
              <w:t>1</w:t>
            </w:r>
          </w:p>
        </w:tc>
      </w:tr>
    </w:tbl>
    <w:p w14:paraId="64458E69" w14:textId="76F9D220" w:rsidR="00132634" w:rsidRDefault="00AB251F" w:rsidP="00AB251F">
      <w:pPr>
        <w:pStyle w:val="Beschriftung"/>
      </w:pPr>
      <w:r>
        <w:t xml:space="preserve">Tab. </w:t>
      </w:r>
      <w:fldSimple w:instr=" SEQ Tab. \* ARABIC ">
        <w:r w:rsidR="004B0F07">
          <w:rPr>
            <w:noProof/>
          </w:rPr>
          <w:t>2</w:t>
        </w:r>
      </w:fldSimple>
      <w:r>
        <w:t>: Schwefel(IV)-oxid-Emissionen in Deutschland (2002) [</w:t>
      </w:r>
      <w:r>
        <w:fldChar w:fldCharType="begin"/>
      </w:r>
      <w:r>
        <w:instrText xml:space="preserve"> REF _Ref57710691 \r \h </w:instrText>
      </w:r>
      <w:r>
        <w:fldChar w:fldCharType="separate"/>
      </w:r>
      <w:r w:rsidR="004B0F07">
        <w:t>1</w:t>
      </w:r>
      <w:r>
        <w:fldChar w:fldCharType="end"/>
      </w:r>
      <w:r>
        <w:t>]</w:t>
      </w:r>
    </w:p>
    <w:p w14:paraId="13FC3F99" w14:textId="1A2AC2F8" w:rsidR="00AB251F" w:rsidRDefault="00AB251F" w:rsidP="00AB251F">
      <w:pPr>
        <w:pStyle w:val="berschrift2"/>
      </w:pPr>
      <w:bookmarkStart w:id="3" w:name="_Toc57713820"/>
      <w:r>
        <w:t>Eigenschaften von Schwefel(IV)-oxid</w:t>
      </w:r>
      <w:bookmarkEnd w:id="3"/>
    </w:p>
    <w:p w14:paraId="7586619B" w14:textId="1971880F" w:rsidR="00AB251F" w:rsidRDefault="00AB251F" w:rsidP="00AB251F">
      <w:pPr>
        <w:pStyle w:val="Liste2Aufzhlung"/>
      </w:pPr>
      <w:r>
        <w:t>giftig</w:t>
      </w:r>
    </w:p>
    <w:p w14:paraId="11CD5028" w14:textId="1D59BA37" w:rsidR="00AB251F" w:rsidRDefault="00AB251F" w:rsidP="00AB251F">
      <w:pPr>
        <w:pStyle w:val="Liste2Aufzhlung"/>
      </w:pPr>
      <w:r>
        <w:t>farblos</w:t>
      </w:r>
    </w:p>
    <w:p w14:paraId="16499EA8" w14:textId="5BA06896" w:rsidR="00AB251F" w:rsidRDefault="00AB251F" w:rsidP="00AB251F">
      <w:pPr>
        <w:pStyle w:val="Liste2Aufzhlung"/>
      </w:pPr>
      <w:r>
        <w:t>gut in Wasser löslich</w:t>
      </w:r>
    </w:p>
    <w:p w14:paraId="33D92240" w14:textId="5CCD607F" w:rsidR="00AB251F" w:rsidRDefault="00AB251F" w:rsidP="00AB251F">
      <w:pPr>
        <w:pStyle w:val="Liste2Aufzhlung"/>
      </w:pPr>
      <w:r>
        <w:t>wirkt bleichend</w:t>
      </w:r>
    </w:p>
    <w:p w14:paraId="4DFBCF64" w14:textId="7BD557AC" w:rsidR="00AB251F" w:rsidRDefault="00AB251F" w:rsidP="00AB251F">
      <w:pPr>
        <w:pStyle w:val="berschrift2"/>
      </w:pPr>
      <w:bookmarkStart w:id="4" w:name="_Toc57713821"/>
      <w:r>
        <w:t>Gefahren/Schäden durch Schwefel(IV)-oxid</w:t>
      </w:r>
      <w:bookmarkEnd w:id="4"/>
    </w:p>
    <w:p w14:paraId="429157B9" w14:textId="51592012" w:rsidR="00AB251F" w:rsidRDefault="00AB251F" w:rsidP="00AB251F">
      <w:pPr>
        <w:rPr>
          <w:rFonts w:cs="Arial"/>
        </w:rPr>
      </w:pPr>
      <w:r>
        <w:rPr>
          <w:rFonts w:cs="Arial"/>
        </w:rPr>
        <w:t>Schwefel(IV)-oxid kann erhebliche Schäden verursachen. So führt es schon bei geringen Anteilen in der Atemluft (1 g/cm</w:t>
      </w:r>
      <w:r>
        <w:rPr>
          <w:rFonts w:cs="Arial"/>
          <w:vertAlign w:val="superscript"/>
        </w:rPr>
        <w:t>3</w:t>
      </w:r>
      <w:r>
        <w:rPr>
          <w:rFonts w:cs="Arial"/>
        </w:rPr>
        <w:t xml:space="preserve">) beim Menschen zu Vergiftungs-Erscheinungen. Es führt zu Kopf-Schmerzen, Übelkeit, reizt die Schleimhäute und kann chronische Atemwegs-Erkrankungen verursachen. Größere Anteile können sogar tödlich wirken. Bei längerem Einatmen kann der Geschmack-Sinn erheblich beeinträchtigt werden und es kann außerdem zu Herz–Kreislauf–Versagen und Atem-Stillstand kommen. Aber Schwefel(IV)-oxid birgt nicht nur Gefahren für den Menschen. Auch das Pflanzen- und Baum-Wachstum wird durch das Gas nachhaltig geschädigt. Dies kann soweit führen, dass sogar ganze Wälder absterben. Zudem wird durch Schwefel(IV)-oxid der Säure-Eintrag in die Gewässer erhöht, die dadurch zunehmend belastet werden. Ganz erheblich sind auch die Schäden, die an Gebäuden verursacht werden: Schwefel(IV)-oxid erhöht nämlich die Korrosion an Stahl-Bauten und führt bei Gebäuden aus Stein zum so genannten Steinfraß. Beim Steinfraß wird der Sand- oder Kalkstein von Schwefel(IV)-oxid angegriffen und reagiert zu Gips </w:t>
      </w:r>
      <w:r w:rsidRPr="00AB251F">
        <w:rPr>
          <w:rFonts w:cs="Arial"/>
        </w:rPr>
        <w:t>(</w:t>
      </w:r>
      <w:r w:rsidR="00CE36F7">
        <w:rPr>
          <w:rFonts w:cs="Arial"/>
          <w:color w:val="FF00FF" w:themeColor="accent4"/>
        </w:rPr>
        <w:fldChar w:fldCharType="begin"/>
      </w:r>
      <w:r w:rsidR="00CE36F7">
        <w:rPr>
          <w:rFonts w:cs="Arial"/>
        </w:rPr>
        <w:instrText xml:space="preserve"> REF _Ref57714235 \r \h </w:instrText>
      </w:r>
      <w:r w:rsidR="00CE36F7">
        <w:rPr>
          <w:rFonts w:cs="Arial"/>
          <w:color w:val="FF00FF" w:themeColor="accent4"/>
        </w:rPr>
      </w:r>
      <w:r w:rsidR="00CE36F7">
        <w:rPr>
          <w:rFonts w:cs="Arial"/>
          <w:color w:val="FF00FF" w:themeColor="accent4"/>
        </w:rPr>
        <w:fldChar w:fldCharType="separate"/>
      </w:r>
      <w:r w:rsidR="004B0F07">
        <w:rPr>
          <w:rFonts w:cs="Arial"/>
        </w:rPr>
        <w:t>2.1.1</w:t>
      </w:r>
      <w:r w:rsidR="00CE36F7">
        <w:rPr>
          <w:rFonts w:cs="Arial"/>
          <w:color w:val="FF00FF" w:themeColor="accent4"/>
        </w:rPr>
        <w:fldChar w:fldCharType="end"/>
      </w:r>
      <w:r w:rsidR="00CE36F7">
        <w:rPr>
          <w:rFonts w:cs="Arial"/>
          <w:color w:val="FF00FF" w:themeColor="accent4"/>
        </w:rPr>
        <w:t xml:space="preserve"> </w:t>
      </w:r>
      <w:r w:rsidR="00CE36F7">
        <w:rPr>
          <w:rFonts w:cs="Arial"/>
          <w:color w:val="FF00FF" w:themeColor="accent4"/>
        </w:rPr>
        <w:fldChar w:fldCharType="begin"/>
      </w:r>
      <w:r w:rsidR="00CE36F7">
        <w:rPr>
          <w:rFonts w:cs="Arial"/>
          <w:color w:val="FF00FF" w:themeColor="accent4"/>
        </w:rPr>
        <w:instrText xml:space="preserve"> REF _Ref57714245 \h </w:instrText>
      </w:r>
      <w:r w:rsidR="00CE36F7">
        <w:rPr>
          <w:rFonts w:cs="Arial"/>
          <w:color w:val="FF00FF" w:themeColor="accent4"/>
        </w:rPr>
      </w:r>
      <w:r w:rsidR="00CE36F7">
        <w:rPr>
          <w:rFonts w:cs="Arial"/>
          <w:color w:val="FF00FF" w:themeColor="accent4"/>
        </w:rPr>
        <w:fldChar w:fldCharType="separate"/>
      </w:r>
      <w:r w:rsidR="004B0F07">
        <w:t>Calcium-Verfahren</w:t>
      </w:r>
      <w:r w:rsidR="00CE36F7">
        <w:rPr>
          <w:rFonts w:cs="Arial"/>
          <w:color w:val="FF00FF" w:themeColor="accent4"/>
        </w:rPr>
        <w:fldChar w:fldCharType="end"/>
      </w:r>
      <w:r w:rsidR="00CE36F7" w:rsidRPr="00CE36F7">
        <w:t xml:space="preserve"> </w:t>
      </w:r>
      <w:r w:rsidR="00CE36F7" w:rsidRPr="00CE36F7">
        <w:rPr>
          <w:rStyle w:val="Fett"/>
        </w:rPr>
        <w:t>Reaktionen</w:t>
      </w:r>
      <w:r w:rsidRPr="00AB251F">
        <w:rPr>
          <w:rFonts w:cs="Arial"/>
        </w:rPr>
        <w:t>)</w:t>
      </w:r>
      <w:r>
        <w:rPr>
          <w:rFonts w:cs="Arial"/>
        </w:rPr>
        <w:t xml:space="preserve">. Der entstehende Gips sprengt durch sein größeres Mol-Volumen das Stein-Gefüge und/oder wird wegen seiner 10x höheren Wasser-Löslichkeit leicht ausgewaschen. Bekannte Gebäude, bei denen deshalb bereits Restaurierungs-Maßnahmen nötig </w:t>
      </w:r>
      <w:r w:rsidR="00CE36F7">
        <w:rPr>
          <w:rFonts w:cs="Arial"/>
        </w:rPr>
        <w:t>waren,</w:t>
      </w:r>
      <w:r>
        <w:rPr>
          <w:rFonts w:cs="Arial"/>
        </w:rPr>
        <w:t xml:space="preserve"> um ihre Fassade zu erhalten: Akropolis, Westminster Abbey, Taj Mahal, US Capitol.</w:t>
      </w:r>
    </w:p>
    <w:p w14:paraId="4B6CE7C9" w14:textId="51CC3DE3" w:rsidR="00AB251F" w:rsidRDefault="00AB251F" w:rsidP="00AB251F">
      <w:pPr>
        <w:rPr>
          <w:rFonts w:cs="Arial"/>
        </w:rPr>
      </w:pPr>
      <w:r>
        <w:rPr>
          <w:rFonts w:cs="Arial"/>
        </w:rPr>
        <w:t>Ein Beispiel dafür, wie kostspielig die Sanierungen solcher Gebäude-Schäden sein können: Allein für die Westminster Abbey in London wurden bis zum Jahr 1990 ungefähr 10 Millionen britische Pfund ausgegeben, um die Schäden des sauren Regens zu beseitigen.</w:t>
      </w:r>
    </w:p>
    <w:p w14:paraId="236F1924" w14:textId="111DE65E" w:rsidR="00AB251F" w:rsidRDefault="00AB251F" w:rsidP="00AB251F">
      <w:pPr>
        <w:rPr>
          <w:rFonts w:cs="Arial"/>
        </w:rPr>
      </w:pPr>
      <w:r>
        <w:rPr>
          <w:rFonts w:cs="Arial"/>
        </w:rPr>
        <w:t>Die folgenden Bilder zeigen die Skulptur eines der zwölf Apostel im neuartigen Zustand und dann nach langjähriger Einwirkung von Schwefel(IV)-oxid und saurem Regen.</w:t>
      </w:r>
    </w:p>
    <w:p w14:paraId="6CA79E2C" w14:textId="77777777" w:rsidR="00AB251F" w:rsidRDefault="00AB251F" w:rsidP="00AB251F">
      <w:pPr>
        <w:pStyle w:val="Bilder"/>
        <w:sectPr w:rsidR="00AB251F" w:rsidSect="009B4835">
          <w:footerReference w:type="default" r:id="rId9"/>
          <w:pgSz w:w="11906" w:h="16838"/>
          <w:pgMar w:top="851" w:right="1134" w:bottom="851" w:left="1418" w:header="0" w:footer="0" w:gutter="0"/>
          <w:cols w:space="708"/>
          <w:titlePg/>
          <w:docGrid w:linePitch="360"/>
        </w:sectPr>
      </w:pPr>
    </w:p>
    <w:p w14:paraId="431B711A" w14:textId="6702ACAF" w:rsidR="00AB251F" w:rsidRDefault="00AB251F" w:rsidP="00AB251F">
      <w:pPr>
        <w:pStyle w:val="Bilder"/>
        <w:spacing w:before="60"/>
      </w:pPr>
      <w:r>
        <w:rPr>
          <w:lang w:eastAsia="de-DE"/>
        </w:rPr>
        <w:lastRenderedPageBreak/>
        <w:drawing>
          <wp:inline distT="0" distB="0" distL="0" distR="0" wp14:anchorId="42B9E73E" wp14:editId="256D66B3">
            <wp:extent cx="1800000" cy="24124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2412455"/>
                    </a:xfrm>
                    <a:prstGeom prst="rect">
                      <a:avLst/>
                    </a:prstGeom>
                    <a:noFill/>
                    <a:ln>
                      <a:noFill/>
                    </a:ln>
                  </pic:spPr>
                </pic:pic>
              </a:graphicData>
            </a:graphic>
          </wp:inline>
        </w:drawing>
      </w:r>
    </w:p>
    <w:p w14:paraId="6199DF10" w14:textId="32EDD812" w:rsidR="00AB251F" w:rsidRDefault="00AB251F" w:rsidP="00AB251F">
      <w:pPr>
        <w:pStyle w:val="Beschriftung"/>
      </w:pPr>
      <w:r>
        <w:t xml:space="preserve">Abb. </w:t>
      </w:r>
      <w:fldSimple w:instr=" SEQ Abb. \* ARABIC ">
        <w:r w:rsidR="004B0F07">
          <w:rPr>
            <w:noProof/>
          </w:rPr>
          <w:t>1</w:t>
        </w:r>
      </w:fldSimple>
      <w:r>
        <w:t>: Skulptur eines der zwölf Apostel [</w:t>
      </w:r>
      <w:r>
        <w:fldChar w:fldCharType="begin"/>
      </w:r>
      <w:r>
        <w:instrText xml:space="preserve"> REF _Ref57711588 \r \h </w:instrText>
      </w:r>
      <w:r>
        <w:fldChar w:fldCharType="separate"/>
      </w:r>
      <w:r w:rsidR="004B0F07">
        <w:t>2</w:t>
      </w:r>
      <w:r>
        <w:fldChar w:fldCharType="end"/>
      </w:r>
      <w:r>
        <w:t>]</w:t>
      </w:r>
    </w:p>
    <w:p w14:paraId="746EEA01" w14:textId="474DC872" w:rsidR="00AB251F" w:rsidRDefault="00AB251F" w:rsidP="00AB251F">
      <w:pPr>
        <w:pStyle w:val="Bilder"/>
      </w:pPr>
      <w:r>
        <w:rPr>
          <w:lang w:eastAsia="de-DE"/>
        </w:rPr>
        <w:drawing>
          <wp:inline distT="0" distB="0" distL="0" distR="0" wp14:anchorId="70843D65" wp14:editId="323305C3">
            <wp:extent cx="1800000" cy="243743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2437431"/>
                    </a:xfrm>
                    <a:prstGeom prst="rect">
                      <a:avLst/>
                    </a:prstGeom>
                    <a:noFill/>
                    <a:ln>
                      <a:noFill/>
                    </a:ln>
                  </pic:spPr>
                </pic:pic>
              </a:graphicData>
            </a:graphic>
          </wp:inline>
        </w:drawing>
      </w:r>
    </w:p>
    <w:p w14:paraId="0E0F863F" w14:textId="696805EF" w:rsidR="00AB251F" w:rsidRDefault="00AB251F" w:rsidP="00AB251F">
      <w:pPr>
        <w:pStyle w:val="Beschriftung"/>
      </w:pPr>
      <w:r>
        <w:t xml:space="preserve">Abb. </w:t>
      </w:r>
      <w:fldSimple w:instr=" SEQ Abb. \* ARABIC ">
        <w:r w:rsidR="004B0F07">
          <w:rPr>
            <w:noProof/>
          </w:rPr>
          <w:t>2</w:t>
        </w:r>
      </w:fldSimple>
      <w:r>
        <w:t>: Skulptur nach längerer Einwirkung von saurem Regen und SO</w:t>
      </w:r>
      <w:r>
        <w:rPr>
          <w:vertAlign w:val="subscript"/>
        </w:rPr>
        <w:t>2</w:t>
      </w:r>
      <w:r>
        <w:t xml:space="preserve"> [</w:t>
      </w:r>
      <w:r>
        <w:fldChar w:fldCharType="begin"/>
      </w:r>
      <w:r>
        <w:instrText xml:space="preserve"> REF _Ref57711588 \r \h </w:instrText>
      </w:r>
      <w:r>
        <w:fldChar w:fldCharType="separate"/>
      </w:r>
      <w:r w:rsidR="004B0F07">
        <w:t>2</w:t>
      </w:r>
      <w:r>
        <w:fldChar w:fldCharType="end"/>
      </w:r>
      <w:r>
        <w:t>]</w:t>
      </w:r>
    </w:p>
    <w:p w14:paraId="488AE5A3" w14:textId="77777777" w:rsidR="00AB251F" w:rsidRDefault="00AB251F" w:rsidP="00AB251F">
      <w:pPr>
        <w:rPr>
          <w:rFonts w:cs="Arial"/>
        </w:rPr>
        <w:sectPr w:rsidR="00AB251F" w:rsidSect="00AB251F">
          <w:type w:val="continuous"/>
          <w:pgSz w:w="11906" w:h="16838"/>
          <w:pgMar w:top="851" w:right="1134" w:bottom="851" w:left="1418" w:header="0" w:footer="0" w:gutter="0"/>
          <w:cols w:num="2" w:space="708"/>
          <w:titlePg/>
          <w:docGrid w:linePitch="360"/>
        </w:sectPr>
      </w:pPr>
    </w:p>
    <w:p w14:paraId="2989B12A" w14:textId="13987090" w:rsidR="00AB251F" w:rsidRDefault="00AB251F" w:rsidP="00AB251F">
      <w:pPr>
        <w:rPr>
          <w:rFonts w:cs="Arial"/>
        </w:rPr>
      </w:pPr>
      <w:r>
        <w:rPr>
          <w:rFonts w:cs="Arial"/>
        </w:rPr>
        <w:t>Weiterhin fördert Schwefeldioxid in der Luft die Bildung von Smog, wie man es aus manchen Groß-Städten kennt. Das Gas stellt dabei einen Bestandteil des Smogs dar, der außerdem noch aus Ruß, Staub und Nebel besteht und vor allem bei Inversions-Wetterlage auftritt.</w:t>
      </w:r>
    </w:p>
    <w:p w14:paraId="5A230FB0" w14:textId="0945CA88" w:rsidR="00AB251F" w:rsidRDefault="00AB251F" w:rsidP="00AB251F">
      <w:pPr>
        <w:rPr>
          <w:rFonts w:cs="Arial"/>
        </w:rPr>
      </w:pPr>
      <w:r>
        <w:rPr>
          <w:rFonts w:cs="Arial"/>
        </w:rPr>
        <w:t>Auch der saure Regen ist ein Ergebnis der Verschmutzung der Luft durch Schwefeldioxid. Dabei wird Schwefel(IV)-oxid in der Luft teilweise zu Schwefel(VI)-oxid oxidiert, so dass im Regen ein Gemisch aus schwefliger Säure (H</w:t>
      </w:r>
      <w:r>
        <w:rPr>
          <w:rFonts w:cs="Arial"/>
          <w:vertAlign w:val="subscript"/>
        </w:rPr>
        <w:t>2</w:t>
      </w:r>
      <w:r>
        <w:rPr>
          <w:rFonts w:cs="Arial"/>
        </w:rPr>
        <w:t>SO</w:t>
      </w:r>
      <w:r>
        <w:rPr>
          <w:rFonts w:cs="Arial"/>
          <w:vertAlign w:val="subscript"/>
        </w:rPr>
        <w:t>3</w:t>
      </w:r>
      <w:r>
        <w:rPr>
          <w:rFonts w:cs="Arial"/>
        </w:rPr>
        <w:t>) und Schwefelsäure (H</w:t>
      </w:r>
      <w:r>
        <w:rPr>
          <w:rFonts w:cs="Arial"/>
          <w:vertAlign w:val="subscript"/>
        </w:rPr>
        <w:t>2</w:t>
      </w:r>
      <w:r>
        <w:rPr>
          <w:rFonts w:cs="Arial"/>
        </w:rPr>
        <w:t>SO</w:t>
      </w:r>
      <w:r>
        <w:rPr>
          <w:rFonts w:cs="Arial"/>
          <w:vertAlign w:val="subscript"/>
        </w:rPr>
        <w:t>4</w:t>
      </w:r>
      <w:r>
        <w:rPr>
          <w:rFonts w:cs="Arial"/>
        </w:rPr>
        <w:t>) vorliegt. Als „sauer" wird Regen mit einem pH-Wert unter 5,6 bezeichnet.</w:t>
      </w:r>
    </w:p>
    <w:p w14:paraId="55778322" w14:textId="23B947EF" w:rsidR="00AB251F" w:rsidRPr="00AB251F" w:rsidRDefault="00AB251F" w:rsidP="00AB251F">
      <w:pPr>
        <w:pStyle w:val="Formeln"/>
        <w:rPr>
          <w:rFonts w:eastAsiaTheme="minorEastAsia"/>
        </w:rPr>
      </w:pPr>
      <m:oMathPara>
        <m:oMath>
          <m:r>
            <m:rPr>
              <m:nor/>
            </m:rPr>
            <m:t xml:space="preserve">2 </m:t>
          </m:r>
          <m:sSub>
            <m:sSubPr>
              <m:ctrlPr>
                <w:rPr>
                  <w:rFonts w:ascii="Cambria Math" w:hAnsi="Cambria Math"/>
                </w:rPr>
              </m:ctrlPr>
            </m:sSubPr>
            <m:e>
              <m:r>
                <m:rPr>
                  <m:nor/>
                </m:rPr>
                <m:t>SO</m:t>
              </m:r>
            </m:e>
            <m:sub>
              <m:r>
                <m:rPr>
                  <m:nor/>
                </m:rPr>
                <m:t>2</m:t>
              </m:r>
            </m:sub>
          </m:sSub>
          <m:r>
            <m:rPr>
              <m:nor/>
            </m:rPr>
            <m:t xml:space="preserve">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 </m:t>
          </m:r>
          <m:sSub>
            <m:sSubPr>
              <m:ctrlPr>
                <w:rPr>
                  <w:rFonts w:ascii="Cambria Math" w:hAnsi="Cambria Math"/>
                </w:rPr>
              </m:ctrlPr>
            </m:sSubPr>
            <m:e>
              <m:r>
                <m:rPr>
                  <m:nor/>
                </m:rPr>
                <m:t>SO</m:t>
              </m:r>
            </m:e>
            <m:sub>
              <m:r>
                <m:rPr>
                  <m:nor/>
                </m:rPr>
                <m:t>3</m:t>
              </m:r>
            </m:sub>
          </m:sSub>
        </m:oMath>
      </m:oMathPara>
    </w:p>
    <w:p w14:paraId="160965C8" w14:textId="7E0E1E99" w:rsidR="00AB251F" w:rsidRPr="00AB251F" w:rsidRDefault="004B0F07" w:rsidP="00AB251F">
      <w:pPr>
        <w:pStyle w:val="Formeln"/>
        <w:rPr>
          <w:rFonts w:eastAsiaTheme="minorEastAsia"/>
        </w:rPr>
      </w:pPr>
      <m:oMathPara>
        <m:oMath>
          <m:sSub>
            <m:sSubPr>
              <m:ctrlPr>
                <w:rPr>
                  <w:rFonts w:ascii="Cambria Math" w:hAnsi="Cambria Math"/>
                </w:rPr>
              </m:ctrlPr>
            </m:sSubPr>
            <m:e>
              <m:r>
                <m:rPr>
                  <m:nor/>
                </m:rPr>
                <m:t>SO</m:t>
              </m:r>
            </m:e>
            <m:sub>
              <m:r>
                <m:rPr>
                  <m:nor/>
                </m:rPr>
                <m:t>3</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m:oMathPara>
    </w:p>
    <w:p w14:paraId="11FB0AB5" w14:textId="583FB46E" w:rsidR="00AB251F" w:rsidRPr="00AB251F" w:rsidRDefault="004B0F07" w:rsidP="00AB251F">
      <w:pPr>
        <w:pStyle w:val="Formeln"/>
      </w:pPr>
      <m:oMathPara>
        <m:oMath>
          <m:sSub>
            <m:sSubPr>
              <m:ctrlPr>
                <w:rPr>
                  <w:rFonts w:ascii="Cambria Math" w:hAnsi="Cambria Math"/>
                </w:rPr>
              </m:ctrlPr>
            </m:sSubPr>
            <m:e>
              <m:r>
                <m:rPr>
                  <m:nor/>
                </m:rPr>
                <m:t>SO</m:t>
              </m:r>
            </m:e>
            <m:sub>
              <m:r>
                <m:rPr>
                  <m:nor/>
                </m:rPr>
                <m:t>2</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3</m:t>
              </m:r>
            </m:sub>
          </m:sSub>
        </m:oMath>
      </m:oMathPara>
    </w:p>
    <w:p w14:paraId="7EB8C8C4" w14:textId="57A23376" w:rsidR="00AB251F" w:rsidRDefault="00AB251F" w:rsidP="00AB251F">
      <w:pPr>
        <w:rPr>
          <w:rFonts w:cs="Arial"/>
        </w:rPr>
      </w:pPr>
      <w:r>
        <w:rPr>
          <w:rFonts w:cs="Arial"/>
        </w:rPr>
        <w:t>Saurer Regen kann durch die Versauerung des Bodens die Pflanzen schädigen und wird auch mit Baum-Schädigungen und Wald-Sterben in Verbindung gebracht. Als Gegen-Maßnahmen versucht man in verschiedenen Gegenden Europas, die Übersäuerung mit Kalk zu neutralisieren. Vielerorts werden hierzu große Mengen Kalk mit dem Hubschrauber verstreut. Auch der Säure-Eintrag in Gewässer wird durch den sauren Regen erhöht. Gewässer die im Einzugsgebiet große Kalkstein-Vorkommen besitzen, haben aber kaum Probleme mit der Versauerung, da der Kalkstein neutralisierend wirkt. Weitere Schäden verursacht der saure Regen auch an Gebäuden, indem es das Schwefel(IV)-oxid unterstützt, durch Steinfraß die Fassade der Häuser abzutragen.</w:t>
      </w:r>
    </w:p>
    <w:p w14:paraId="049D07D8" w14:textId="1C5728B9" w:rsidR="00AB251F" w:rsidRDefault="00AB251F" w:rsidP="00AB251F">
      <w:pPr>
        <w:pStyle w:val="berschrift2"/>
      </w:pPr>
      <w:bookmarkStart w:id="5" w:name="_Toc57713822"/>
      <w:r>
        <w:t>Gegen-Maßnahmen der Luft-Verschmutzung durch Schwefel(IV)-oxid</w:t>
      </w:r>
      <w:bookmarkEnd w:id="5"/>
    </w:p>
    <w:p w14:paraId="56C1F129" w14:textId="44F79164" w:rsidR="00AB251F" w:rsidRDefault="00AB251F" w:rsidP="00AB251F">
      <w:pPr>
        <w:rPr>
          <w:rFonts w:cs="Arial"/>
        </w:rPr>
      </w:pPr>
      <w:r>
        <w:rPr>
          <w:rFonts w:cs="Arial"/>
        </w:rPr>
        <w:t>Aufgrund der doch erheblichen Schäden durch Schwefel(IV)-oxid, mussten nun Gegen-Maßnahmen getroffen werden: Zum einen wurde die stark schwefelhaltige Kohle durch schwefelärmere Brennstoffe, wie z. B. Erd-Gas ersetzt. Zum anderen wurden moderne Rauchgas-Entschwefelungsanlagen erfunden und installiert, die die Schwefel(IV)-oxid-Emissionen nachhaltig senken sollten.</w:t>
      </w:r>
    </w:p>
    <w:p w14:paraId="38910AE0" w14:textId="77777777" w:rsidR="00CE36F7" w:rsidRDefault="00CE36F7">
      <w:pPr>
        <w:spacing w:before="0"/>
        <w:jc w:val="left"/>
        <w:rPr>
          <w:rFonts w:asciiTheme="majorHAnsi" w:eastAsiaTheme="majorEastAsia" w:hAnsiTheme="majorHAnsi" w:cstheme="majorBidi"/>
          <w:b/>
          <w:sz w:val="32"/>
          <w:szCs w:val="32"/>
        </w:rPr>
      </w:pPr>
      <w:bookmarkStart w:id="6" w:name="_Toc57713823"/>
      <w:r>
        <w:br w:type="page"/>
      </w:r>
    </w:p>
    <w:p w14:paraId="689176A7" w14:textId="34A4FD2A" w:rsidR="00735082" w:rsidRDefault="00735082" w:rsidP="00735082">
      <w:pPr>
        <w:pStyle w:val="berschrift1"/>
      </w:pPr>
      <w:r>
        <w:t>Rauchgas-Entschwefelung</w:t>
      </w:r>
      <w:bookmarkEnd w:id="6"/>
    </w:p>
    <w:p w14:paraId="47A6B487" w14:textId="52FFD2AF" w:rsidR="00735082" w:rsidRDefault="00735082" w:rsidP="00735082">
      <w:pPr>
        <w:rPr>
          <w:rFonts w:cs="Arial"/>
        </w:rPr>
      </w:pPr>
      <w:r>
        <w:rPr>
          <w:rFonts w:cs="Arial"/>
        </w:rPr>
        <w:t>Die Rauchgas-Entschwefelung wurde 1879 vom Soda-Fabrikanten „Cool Soda" erfunden und ist seit 1974 in Deutschland für alle Fabriken vorgeschrieben. Im Juni 1983 trat dann noch zusätzlich die Großfeuerungsanlagen-Verordnung in Kraft, die die Nachrüstung oder Still-Legung alter Anlagen forderte.</w:t>
      </w:r>
    </w:p>
    <w:p w14:paraId="3B425C84" w14:textId="4E20BD51" w:rsidR="00735082" w:rsidRDefault="00735082" w:rsidP="00735082">
      <w:pPr>
        <w:rPr>
          <w:rFonts w:cs="Arial"/>
        </w:rPr>
      </w:pPr>
      <w:r>
        <w:rPr>
          <w:rFonts w:cs="Arial"/>
        </w:rPr>
        <w:t xml:space="preserve">Die Rauchgas-Entschwefelung stellt einen Teil der Rauchgas-Reinigung dar, bei der feste und flüssige Luft-Schadstoffe aus den Rauch-Gasen entfernt werden. Dabei erfolgt zuerst eine Entstaubung durch Elektro-Filter, anschließend die Entschwefelung und schließlich eine </w:t>
      </w:r>
      <w:proofErr w:type="spellStart"/>
      <w:r>
        <w:rPr>
          <w:rFonts w:cs="Arial"/>
        </w:rPr>
        <w:t>Entstickung</w:t>
      </w:r>
      <w:proofErr w:type="spellEnd"/>
      <w:r>
        <w:rPr>
          <w:rFonts w:cs="Arial"/>
        </w:rPr>
        <w:t>, bei der noch Stickstoffoxide entfernt werden. Rauchgas-Entschwefelung erfolgt in so genannten Rauchgas-Entschwefelungsanlagen. Für eine solche Anlage ist ein Flächen-Bedarf von der Größe eines halben Fußball-Feldes und eine Bau-Höhe von bis zu 50 Metern erforderlich.</w:t>
      </w:r>
    </w:p>
    <w:p w14:paraId="590BA4D7" w14:textId="54860777" w:rsidR="00735082" w:rsidRDefault="00735082" w:rsidP="00735082">
      <w:pPr>
        <w:pStyle w:val="berschrift2"/>
      </w:pPr>
      <w:bookmarkStart w:id="7" w:name="_Toc57713824"/>
      <w:r>
        <w:t>Verfahren der Rauchgas-Entschwefelung</w:t>
      </w:r>
      <w:bookmarkEnd w:id="7"/>
    </w:p>
    <w:p w14:paraId="34D936C6" w14:textId="4E535931" w:rsidR="00735082" w:rsidRDefault="00735082" w:rsidP="00735082">
      <w:pPr>
        <w:rPr>
          <w:rFonts w:cs="Arial"/>
        </w:rPr>
      </w:pPr>
      <w:r>
        <w:rPr>
          <w:rFonts w:cs="Arial"/>
        </w:rPr>
        <w:t>Es gibt bis zu 100 verschiedenen Verfahren der Rauchgas-Entschwefelung. Im Folgenden wird das Calcium-Verfahren näher betrachtet, da es am häufigsten, in 90% aller Fälle, angewendet wird.</w:t>
      </w:r>
    </w:p>
    <w:p w14:paraId="6E91970C" w14:textId="56D196A9" w:rsidR="00735082" w:rsidRDefault="00735082" w:rsidP="00735082">
      <w:pPr>
        <w:pStyle w:val="berschrift3"/>
      </w:pPr>
      <w:bookmarkStart w:id="8" w:name="_Toc57713825"/>
      <w:bookmarkStart w:id="9" w:name="_Ref57714235"/>
      <w:bookmarkStart w:id="10" w:name="_Ref57714245"/>
      <w:r>
        <w:t>Calcium-Verfahren</w:t>
      </w:r>
      <w:bookmarkEnd w:id="8"/>
      <w:bookmarkEnd w:id="9"/>
      <w:bookmarkEnd w:id="10"/>
    </w:p>
    <w:p w14:paraId="418DA850" w14:textId="3CB2813D" w:rsidR="00735082" w:rsidRDefault="00735082" w:rsidP="00735082">
      <w:pPr>
        <w:rPr>
          <w:rFonts w:cs="Arial"/>
        </w:rPr>
      </w:pPr>
      <w:r>
        <w:rPr>
          <w:rFonts w:cs="Arial"/>
        </w:rPr>
        <w:t>Technisch wird die Rauchgas-Entschwefelung als Nass-Wäsche mit wässrigen, schwach basisch reagierenden Suspensionen von fein gemahlenem, natürlichem Kalkstein (CaCO</w:t>
      </w:r>
      <w:r>
        <w:rPr>
          <w:rFonts w:cs="Arial"/>
          <w:vertAlign w:val="subscript"/>
        </w:rPr>
        <w:t>3</w:t>
      </w:r>
      <w:r>
        <w:rPr>
          <w:rFonts w:cs="Arial"/>
        </w:rPr>
        <w:t>) durchgeführt. Sie läuft dabei folgendermaßen ab:</w:t>
      </w:r>
    </w:p>
    <w:p w14:paraId="2714CFC3" w14:textId="3D5EA21A" w:rsidR="00735082" w:rsidRDefault="00735082" w:rsidP="00735082">
      <w:pPr>
        <w:rPr>
          <w:rFonts w:cs="Arial"/>
        </w:rPr>
      </w:pPr>
      <w:r>
        <w:rPr>
          <w:rFonts w:cs="Arial"/>
        </w:rPr>
        <w:t>Die Rauch-Gase strömen am unteren Ende des Wasch-Turms ein und werden sofort mit Wasch-Flüssigkeit (2 CaCO</w:t>
      </w:r>
      <w:r>
        <w:rPr>
          <w:rFonts w:cs="Arial"/>
          <w:vertAlign w:val="subscript"/>
        </w:rPr>
        <w:t>3</w:t>
      </w:r>
      <w:r>
        <w:rPr>
          <w:rFonts w:cs="Arial"/>
        </w:rPr>
        <w:t xml:space="preserve"> + H</w:t>
      </w:r>
      <w:r>
        <w:rPr>
          <w:rFonts w:cs="Arial"/>
          <w:vertAlign w:val="subscript"/>
        </w:rPr>
        <w:t>2</w:t>
      </w:r>
      <w:r>
        <w:rPr>
          <w:rFonts w:cs="Arial"/>
        </w:rPr>
        <w:t xml:space="preserve">O) besprüht </w:t>
      </w:r>
      <w:r w:rsidRPr="00735082">
        <w:rPr>
          <w:rStyle w:val="Fett"/>
        </w:rPr>
        <w:t>(1)</w:t>
      </w:r>
      <w:r>
        <w:rPr>
          <w:rFonts w:cs="Arial"/>
        </w:rPr>
        <w:t>. Da hier Schwefel(IV)-oxid im Überschuss vorliegt, stellt sich von selbst ein pH-Wert von 4 bis 5 ein. Durch das Besprühen des Gases mit Wasch-Flüssigkeit entsteht Calciumsulfit (2 CaSO</w:t>
      </w:r>
      <w:r>
        <w:rPr>
          <w:rFonts w:cs="Arial"/>
          <w:vertAlign w:val="subscript"/>
        </w:rPr>
        <w:t>3</w:t>
      </w:r>
      <w:r>
        <w:rPr>
          <w:rFonts w:cs="Arial"/>
        </w:rPr>
        <w:t>*H</w:t>
      </w:r>
      <w:r>
        <w:rPr>
          <w:rFonts w:cs="Arial"/>
          <w:vertAlign w:val="subscript"/>
        </w:rPr>
        <w:t>2</w:t>
      </w:r>
      <w:r>
        <w:rPr>
          <w:rFonts w:cs="Arial"/>
        </w:rPr>
        <w:t xml:space="preserve">O), zu dem weiteres Schwefel(IV)-oxid und Wasser zugegeben werden </w:t>
      </w:r>
      <w:r w:rsidRPr="00735082">
        <w:rPr>
          <w:rStyle w:val="Fett"/>
        </w:rPr>
        <w:t>(2)</w:t>
      </w:r>
      <w:r>
        <w:rPr>
          <w:rFonts w:cs="Arial"/>
        </w:rPr>
        <w:t>. Es bildet sich leicht lösliches Calciumhydrogensulfit (Ca(HSO</w:t>
      </w:r>
      <w:r>
        <w:rPr>
          <w:rFonts w:cs="Arial"/>
          <w:vertAlign w:val="subscript"/>
        </w:rPr>
        <w:t>3</w:t>
      </w:r>
      <w:r>
        <w:rPr>
          <w:rFonts w:cs="Arial"/>
        </w:rPr>
        <w:t>)</w:t>
      </w:r>
      <w:r>
        <w:rPr>
          <w:rFonts w:cs="Arial"/>
          <w:vertAlign w:val="subscript"/>
        </w:rPr>
        <w:t>2</w:t>
      </w:r>
      <w:r>
        <w:rPr>
          <w:rFonts w:cs="Arial"/>
        </w:rPr>
        <w:t>). Dieses wird mit Sauerstoff durch Einblasen von Luft leicht zu Gips (CaSO</w:t>
      </w:r>
      <w:r>
        <w:rPr>
          <w:rFonts w:cs="Arial"/>
          <w:vertAlign w:val="subscript"/>
        </w:rPr>
        <w:t>4</w:t>
      </w:r>
      <w:r>
        <w:rPr>
          <w:rFonts w:cs="Arial"/>
        </w:rPr>
        <w:t>*2 H</w:t>
      </w:r>
      <w:r>
        <w:rPr>
          <w:rFonts w:cs="Arial"/>
          <w:vertAlign w:val="subscript"/>
        </w:rPr>
        <w:t>2</w:t>
      </w:r>
      <w:r>
        <w:rPr>
          <w:rFonts w:cs="Arial"/>
        </w:rPr>
        <w:t xml:space="preserve">O) oxidiert </w:t>
      </w:r>
      <w:r w:rsidRPr="00735082">
        <w:rPr>
          <w:rStyle w:val="Fett"/>
        </w:rPr>
        <w:t>(3)</w:t>
      </w:r>
      <w:r>
        <w:rPr>
          <w:rFonts w:cs="Arial"/>
        </w:rPr>
        <w:t>. Die hierbei entstehende Schwefelsäure (H</w:t>
      </w:r>
      <w:r>
        <w:rPr>
          <w:rFonts w:cs="Arial"/>
          <w:vertAlign w:val="subscript"/>
        </w:rPr>
        <w:t>2</w:t>
      </w:r>
      <w:r>
        <w:rPr>
          <w:rFonts w:cs="Arial"/>
        </w:rPr>
        <w:t>SO</w:t>
      </w:r>
      <w:r>
        <w:rPr>
          <w:rFonts w:cs="Arial"/>
          <w:vertAlign w:val="subscript"/>
        </w:rPr>
        <w:t>4</w:t>
      </w:r>
      <w:r>
        <w:rPr>
          <w:rFonts w:cs="Arial"/>
        </w:rPr>
        <w:t>) reagiert nun abschließend ebenfalls mit der Wasch-Flüssigkeit zu Gips (CaSO</w:t>
      </w:r>
      <w:r>
        <w:rPr>
          <w:rFonts w:cs="Arial"/>
          <w:vertAlign w:val="subscript"/>
        </w:rPr>
        <w:t>4</w:t>
      </w:r>
      <w:r>
        <w:rPr>
          <w:rFonts w:cs="Arial"/>
        </w:rPr>
        <w:t>*2 H</w:t>
      </w:r>
      <w:r>
        <w:rPr>
          <w:rFonts w:cs="Arial"/>
          <w:vertAlign w:val="subscript"/>
        </w:rPr>
        <w:t>2</w:t>
      </w:r>
      <w:r>
        <w:rPr>
          <w:rFonts w:cs="Arial"/>
        </w:rPr>
        <w:t xml:space="preserve">O) </w:t>
      </w:r>
      <w:r w:rsidRPr="00735082">
        <w:rPr>
          <w:rStyle w:val="Fett"/>
        </w:rPr>
        <w:t>(4)</w:t>
      </w:r>
      <w:r>
        <w:rPr>
          <w:rFonts w:cs="Arial"/>
        </w:rPr>
        <w:t>. Es stellt sich im Wasch-Turm wieder ein pH-Wert von 6 bis 7 ein. Das von Schwefel(IV)-oxid gereinigte Rauch-Gas wird über den Kamin in die Atmosphäre abgegeben. Der als feinkristalliner Niederschlag gebildete Gips (CaSO</w:t>
      </w:r>
      <w:r>
        <w:rPr>
          <w:rFonts w:cs="Arial"/>
          <w:vertAlign w:val="subscript"/>
        </w:rPr>
        <w:t>4</w:t>
      </w:r>
      <w:r>
        <w:rPr>
          <w:rFonts w:cs="Arial"/>
        </w:rPr>
        <w:t>*2 H</w:t>
      </w:r>
      <w:r>
        <w:rPr>
          <w:rFonts w:cs="Arial"/>
          <w:vertAlign w:val="subscript"/>
        </w:rPr>
        <w:t>2</w:t>
      </w:r>
      <w:r>
        <w:rPr>
          <w:rFonts w:cs="Arial"/>
        </w:rPr>
        <w:t>O) wird aus der Wasch-Flüssigkeit abfiltriert und fällt als Filter-Kuchen mit 10% Feuchtigkeit an. Die Entschwefelungs-Reaktionen laufen von selbst ab und benötigen keine Katalysatoren oder Additive.</w:t>
      </w:r>
    </w:p>
    <w:p w14:paraId="727D953C" w14:textId="5E3EE660" w:rsidR="00735082" w:rsidRPr="004B0F07" w:rsidRDefault="00735082" w:rsidP="00735082">
      <w:pPr>
        <w:rPr>
          <w:rStyle w:val="Fett"/>
          <w:lang w:val="en-US"/>
        </w:rPr>
      </w:pPr>
      <w:proofErr w:type="spellStart"/>
      <w:r w:rsidRPr="004B0F07">
        <w:rPr>
          <w:rStyle w:val="Fett"/>
          <w:lang w:val="en-US"/>
        </w:rPr>
        <w:t>Reaktionen</w:t>
      </w:r>
      <w:proofErr w:type="spellEnd"/>
      <w:r w:rsidRPr="004B0F07">
        <w:rPr>
          <w:rStyle w:val="Fett"/>
          <w:lang w:val="en-US"/>
        </w:rPr>
        <w:t>:</w:t>
      </w:r>
    </w:p>
    <w:p w14:paraId="0CC4D525" w14:textId="52B36ABA" w:rsidR="00735082" w:rsidRPr="004B0F07" w:rsidRDefault="00735082" w:rsidP="004943A4">
      <w:pPr>
        <w:pStyle w:val="Formeln"/>
        <w:ind w:firstLine="708"/>
        <w:rPr>
          <w:rFonts w:eastAsiaTheme="minorEastAsia"/>
          <w:lang w:val="en-US"/>
        </w:rPr>
      </w:pPr>
      <m:oMathPara>
        <m:oMathParaPr>
          <m:jc m:val="left"/>
        </m:oMathParaPr>
        <m:oMath>
          <m:r>
            <m:rPr>
              <m:nor/>
            </m:rPr>
            <w:rPr>
              <w:rFonts w:asciiTheme="minorHAnsi" w:hAnsiTheme="minorHAnsi" w:cstheme="minorHAnsi"/>
              <w:b/>
              <w:lang w:val="en-US"/>
            </w:rPr>
            <m:t>(1)</m:t>
          </m:r>
          <m:r>
            <w:rPr>
              <w:rFonts w:ascii="Cambria Math" w:eastAsiaTheme="minorEastAsia" w:hAnsi="Cambria Math" w:cstheme="minorHAnsi"/>
              <w:lang w:val="en-US"/>
            </w:rPr>
            <m:t xml:space="preserve">  </m:t>
          </m:r>
          <m:r>
            <m:rPr>
              <m:nor/>
            </m:rPr>
            <w:rPr>
              <w:rFonts w:asciiTheme="minorHAnsi" w:hAnsiTheme="minorHAnsi" w:cstheme="minorHAnsi"/>
              <w:lang w:val="en-US"/>
            </w:rPr>
            <m:t>2</m:t>
          </m:r>
          <m:r>
            <m:rPr>
              <m:sty m:val="p"/>
            </m:rPr>
            <w:rPr>
              <w:rFonts w:ascii="Cambria Math" w:hAnsi="Cambria Math" w:cstheme="minorHAnsi"/>
              <w:lang w:val="en-US"/>
            </w:rPr>
            <m:t xml:space="preserve"> </m:t>
          </m:r>
          <m:sSub>
            <m:sSubPr>
              <m:ctrlPr>
                <w:rPr>
                  <w:rFonts w:ascii="Cambria Math" w:hAnsi="Cambria Math" w:cstheme="minorHAnsi"/>
                </w:rPr>
              </m:ctrlPr>
            </m:sSubPr>
            <m:e>
              <m:r>
                <m:rPr>
                  <m:nor/>
                </m:rPr>
                <w:rPr>
                  <w:rFonts w:asciiTheme="minorHAnsi" w:hAnsiTheme="minorHAnsi" w:cstheme="minorHAnsi"/>
                  <w:lang w:val="en-US"/>
                </w:rPr>
                <m:t>SO</m:t>
              </m:r>
            </m:e>
            <m:sub>
              <m:r>
                <m:rPr>
                  <m:nor/>
                </m:rPr>
                <w:rPr>
                  <w:rFonts w:asciiTheme="minorHAnsi" w:hAnsiTheme="minorHAnsi" w:cstheme="minorHAnsi"/>
                  <w:lang w:val="en-US"/>
                </w:rPr>
                <m:t>2</m:t>
              </m:r>
            </m:sub>
          </m:sSub>
          <m:r>
            <m:rPr>
              <m:nor/>
            </m:rPr>
            <w:rPr>
              <w:rFonts w:asciiTheme="minorHAnsi" w:hAnsiTheme="minorHAnsi" w:cstheme="minorHAnsi"/>
              <w:lang w:val="en-US"/>
            </w:rPr>
            <m:t xml:space="preserve"> + 2</m:t>
          </m:r>
          <m:r>
            <m:rPr>
              <m:sty m:val="p"/>
            </m:rPr>
            <w:rPr>
              <w:rFonts w:ascii="Cambria Math" w:hAnsi="Cambria Math" w:cstheme="minorHAnsi"/>
              <w:lang w:val="en-US"/>
            </w:rPr>
            <m:t xml:space="preserve"> </m:t>
          </m:r>
          <m:sSub>
            <m:sSubPr>
              <m:ctrlPr>
                <w:rPr>
                  <w:rFonts w:ascii="Cambria Math" w:hAnsi="Cambria Math" w:cstheme="minorHAnsi"/>
                </w:rPr>
              </m:ctrlPr>
            </m:sSubPr>
            <m:e>
              <w:proofErr w:type="spellStart"/>
              <m:r>
                <m:rPr>
                  <m:nor/>
                </m:rPr>
                <w:rPr>
                  <w:rFonts w:asciiTheme="minorHAnsi" w:hAnsiTheme="minorHAnsi" w:cstheme="minorHAnsi"/>
                  <w:lang w:val="en-US"/>
                </w:rPr>
                <m:t>CaCO</m:t>
              </m:r>
              <w:proofErr w:type="spellEnd"/>
            </m:e>
            <m:sub>
              <m:r>
                <m:rPr>
                  <m:nor/>
                </m:rPr>
                <w:rPr>
                  <w:rFonts w:asciiTheme="minorHAnsi" w:hAnsiTheme="minorHAnsi" w:cstheme="minorHAnsi"/>
                  <w:lang w:val="en-US"/>
                </w:rPr>
                <m:t>3</m:t>
              </m:r>
            </m:sub>
          </m:sSub>
          <m:r>
            <m:rPr>
              <m:nor/>
            </m:rPr>
            <w:rPr>
              <w:rFonts w:asciiTheme="minorHAnsi" w:hAnsiTheme="minorHAnsi" w:cstheme="minorHAnsi"/>
              <w:lang w:val="en-US"/>
            </w:rPr>
            <m:t xml:space="preserve"> +</m:t>
          </m:r>
          <m:r>
            <m:rPr>
              <m:sty m:val="p"/>
            </m:rPr>
            <w:rPr>
              <w:rFonts w:ascii="Cambria Math" w:hAnsi="Cambria Math" w:cstheme="minorHAnsi"/>
              <w:lang w:val="en-US"/>
            </w:rPr>
            <m:t xml:space="preserve"> </m:t>
          </m:r>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 xml:space="preserve">O </m:t>
          </m:r>
          <m:r>
            <m:rPr>
              <m:nor/>
            </m:rPr>
            <w:rPr>
              <w:rFonts w:ascii="Cambria Math" w:hAnsi="Cambria Math" w:cs="Cambria Math"/>
            </w:rPr>
            <m:t>⟶</m:t>
          </m:r>
          <m:r>
            <m:rPr>
              <m:nor/>
            </m:rPr>
            <w:rPr>
              <w:rFonts w:asciiTheme="minorHAnsi" w:hAnsiTheme="minorHAnsi" w:cstheme="minorHAnsi"/>
              <w:lang w:val="en-US"/>
            </w:rPr>
            <m:t xml:space="preserve"> 2</m:t>
          </m:r>
          <m:r>
            <m:rPr>
              <m:sty m:val="p"/>
            </m:rPr>
            <w:rPr>
              <w:rFonts w:ascii="Cambria Math" w:hAnsi="Cambria Math" w:cstheme="minorHAnsi"/>
              <w:lang w:val="en-US"/>
            </w:rPr>
            <m:t xml:space="preserve"> </m:t>
          </m:r>
          <m:sSub>
            <m:sSubPr>
              <m:ctrlPr>
                <w:rPr>
                  <w:rFonts w:ascii="Cambria Math" w:hAnsi="Cambria Math" w:cstheme="minorHAnsi"/>
                </w:rPr>
              </m:ctrlPr>
            </m:sSubPr>
            <m:e>
              <m:r>
                <m:rPr>
                  <m:nor/>
                </m:rPr>
                <w:rPr>
                  <w:rFonts w:asciiTheme="minorHAnsi" w:hAnsiTheme="minorHAnsi" w:cstheme="minorHAnsi"/>
                  <w:lang w:val="en-US"/>
                </w:rPr>
                <m:t>CaSO</m:t>
              </m:r>
            </m:e>
            <m:sub>
              <m:r>
                <m:rPr>
                  <m:nor/>
                </m:rPr>
                <w:rPr>
                  <w:rFonts w:asciiTheme="minorHAnsi" w:hAnsiTheme="minorHAnsi" w:cstheme="minorHAnsi"/>
                  <w:lang w:val="en-US"/>
                </w:rPr>
                <m:t>3</m:t>
              </m:r>
            </m:sub>
          </m:sSub>
          <m:r>
            <m:rPr>
              <m:nor/>
            </m:rPr>
            <w:rPr>
              <w:rFonts w:asciiTheme="minorHAnsi" w:hAnsiTheme="minorHAnsi" w:cstheme="minorHAnsi"/>
              <w:lang w:val="en-US"/>
            </w:rPr>
            <m:t>*</m:t>
          </m:r>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 + 2</m:t>
          </m:r>
          <m:r>
            <m:rPr>
              <m:sty m:val="p"/>
            </m:rPr>
            <w:rPr>
              <w:rFonts w:ascii="Cambria Math" w:hAnsi="Cambria Math" w:cstheme="minorHAnsi"/>
              <w:lang w:val="en-US"/>
            </w:rPr>
            <m:t xml:space="preserve"> </m:t>
          </m:r>
          <m:sSub>
            <m:sSubPr>
              <m:ctrlPr>
                <w:rPr>
                  <w:rFonts w:ascii="Cambria Math" w:hAnsi="Cambria Math" w:cstheme="minorHAnsi"/>
                </w:rPr>
              </m:ctrlPr>
            </m:sSubPr>
            <m:e>
              <m:r>
                <m:rPr>
                  <m:nor/>
                </m:rPr>
                <w:rPr>
                  <w:rFonts w:asciiTheme="minorHAnsi" w:hAnsiTheme="minorHAnsi" w:cstheme="minorHAnsi"/>
                  <w:lang w:val="en-US"/>
                </w:rPr>
                <m:t>CO</m:t>
              </m:r>
            </m:e>
            <m:sub>
              <m:r>
                <m:rPr>
                  <m:nor/>
                </m:rPr>
                <w:rPr>
                  <w:rFonts w:asciiTheme="minorHAnsi" w:hAnsiTheme="minorHAnsi" w:cstheme="minorHAnsi"/>
                  <w:lang w:val="en-US"/>
                </w:rPr>
                <m:t>2</m:t>
              </m:r>
            </m:sub>
          </m:sSub>
        </m:oMath>
      </m:oMathPara>
    </w:p>
    <w:p w14:paraId="48124CCB" w14:textId="023FE1BC" w:rsidR="00735082" w:rsidRPr="004B0F07" w:rsidRDefault="00735082" w:rsidP="004943A4">
      <w:pPr>
        <w:pStyle w:val="Formeln"/>
        <w:rPr>
          <w:rFonts w:eastAsiaTheme="minorEastAsia"/>
          <w:lang w:val="en-US"/>
        </w:rPr>
      </w:pPr>
      <m:oMathPara>
        <m:oMathParaPr>
          <m:jc m:val="left"/>
        </m:oMathParaPr>
        <m:oMath>
          <m:r>
            <m:rPr>
              <m:nor/>
            </m:rPr>
            <w:rPr>
              <w:b/>
              <w:bCs/>
              <w:lang w:val="en-US"/>
            </w:rPr>
            <m:t>(2)</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CaSO</m:t>
              </m:r>
              <w:proofErr w:type="spellEnd"/>
            </m:e>
            <m:sub>
              <m:r>
                <m:rPr>
                  <m:nor/>
                </m:rPr>
                <w:rPr>
                  <w:lang w:val="en-US"/>
                </w:rPr>
                <m:t>3</m:t>
              </m:r>
            </m:sub>
          </m:sSub>
          <m:r>
            <m:rPr>
              <m:nor/>
            </m:rPr>
            <w:rPr>
              <w:lang w:val="en-US"/>
            </w:rPr>
            <m:t>*</m:t>
          </m:r>
          <m:sSub>
            <m:sSubPr>
              <m:ctrlPr>
                <w:rPr>
                  <w:rFonts w:ascii="Cambria Math" w:hAnsi="Cambria Math"/>
                </w:rPr>
              </m:ctrlPr>
            </m:sSubPr>
            <m:e>
              <m:r>
                <m:rPr>
                  <m:nor/>
                </m:rPr>
                <w:rPr>
                  <w:lang w:val="en-US"/>
                </w:rPr>
                <m:t>H</m:t>
              </m:r>
            </m:e>
            <m:sub>
              <m:r>
                <m:rPr>
                  <m:nor/>
                </m:rPr>
                <w:rPr>
                  <w:lang w:val="en-US"/>
                </w:rPr>
                <m:t>2</m:t>
              </m:r>
            </m:sub>
          </m:sSub>
          <m:r>
            <m:rPr>
              <m:nor/>
            </m:rPr>
            <w:rPr>
              <w:lang w:val="en-US"/>
            </w:rPr>
            <m:t>O + 2</m:t>
          </m:r>
          <m:r>
            <m:rPr>
              <m:sty m:val="p"/>
            </m:rPr>
            <w:rPr>
              <w:rFonts w:ascii="Cambria Math" w:hAnsi="Cambria Math"/>
              <w:lang w:val="en-US"/>
            </w:rPr>
            <m:t xml:space="preserve"> </m:t>
          </m:r>
          <m:sSub>
            <m:sSubPr>
              <m:ctrlPr>
                <w:rPr>
                  <w:rFonts w:ascii="Cambria Math" w:hAnsi="Cambria Math"/>
                </w:rPr>
              </m:ctrlPr>
            </m:sSubPr>
            <m:e>
              <m:r>
                <m:rPr>
                  <m:nor/>
                </m:rPr>
                <w:rPr>
                  <w:lang w:val="en-US"/>
                </w:rPr>
                <m:t>SO</m:t>
              </m:r>
            </m:e>
            <m:sub>
              <m:r>
                <m:rPr>
                  <m:nor/>
                </m:rPr>
                <w:rPr>
                  <w:lang w:val="en-US"/>
                </w:rPr>
                <m:t>2</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2 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HSO</m:t>
                      </m:r>
                    </m:e>
                    <m:sub>
                      <m:r>
                        <m:rPr>
                          <m:nor/>
                        </m:rPr>
                        <w:rPr>
                          <w:lang w:val="en-US"/>
                        </w:rPr>
                        <m:t>3</m:t>
                      </m:r>
                    </m:sub>
                  </m:sSub>
                </m:e>
              </m:d>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67C39ECB" w14:textId="1B5AE3D9" w:rsidR="00735082" w:rsidRPr="004B0F07" w:rsidRDefault="004943A4" w:rsidP="004943A4">
      <w:pPr>
        <w:pStyle w:val="Formeln"/>
        <w:rPr>
          <w:rFonts w:eastAsiaTheme="minorEastAsia"/>
          <w:lang w:val="en-US"/>
        </w:rPr>
      </w:pPr>
      <m:oMathPara>
        <m:oMathParaPr>
          <m:jc m:val="left"/>
        </m:oMathParaPr>
        <m:oMath>
          <m:r>
            <m:rPr>
              <m:nor/>
            </m:rPr>
            <w:rPr>
              <w:b/>
              <w:bCs/>
              <w:lang w:val="en-US"/>
            </w:rPr>
            <m:t>(3)</m:t>
          </m:r>
          <m:r>
            <m:rPr>
              <m:nor/>
            </m:rPr>
            <w:rPr>
              <w:lang w:val="en-US"/>
            </w:rPr>
            <m:t xml:space="preserve">  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HSO</m:t>
                      </m:r>
                    </m:e>
                    <m:sub>
                      <m:r>
                        <m:rPr>
                          <m:nor/>
                        </m:rPr>
                        <w:rPr>
                          <w:lang w:val="en-US"/>
                        </w:rPr>
                        <m:t>3</m:t>
                      </m:r>
                    </m:sub>
                  </m:sSub>
                </m:e>
              </m:d>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+ 2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b>
            <m:sSubPr>
              <m:ctrlPr>
                <w:rPr>
                  <w:rFonts w:ascii="Cambria Math" w:hAnsi="Cambria Math"/>
                </w:rPr>
              </m:ctrlPr>
            </m:sSubPr>
            <m:e>
              <w:proofErr w:type="spellStart"/>
              <m:r>
                <m:rPr>
                  <m:nor/>
                </m:rPr>
                <w:rPr>
                  <w:lang w:val="en-US"/>
                </w:rPr>
                <m:t>CaSO</m:t>
              </m:r>
              <w:proofErr w:type="spellEnd"/>
            </m:e>
            <m:sub>
              <m:r>
                <m:rPr>
                  <m:nor/>
                </m:rPr>
                <w:rPr>
                  <w:lang w:val="en-US"/>
                </w:rPr>
                <m:t>4</m:t>
              </m:r>
            </m:sub>
          </m:sSub>
          <m:r>
            <m:rPr>
              <m:nor/>
            </m:rPr>
            <w:rPr>
              <w:lang w:val="en-US"/>
            </w:rPr>
            <m:t>*</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oMath>
      </m:oMathPara>
    </w:p>
    <w:p w14:paraId="08E3B348" w14:textId="52832C77" w:rsidR="004943A4" w:rsidRPr="004B0F07" w:rsidRDefault="004943A4" w:rsidP="004943A4">
      <w:pPr>
        <w:pStyle w:val="Formeln"/>
        <w:rPr>
          <w:rFonts w:eastAsiaTheme="minorEastAsia"/>
          <w:lang w:val="en-US"/>
        </w:rPr>
      </w:pPr>
      <m:oMathPara>
        <m:oMathParaPr>
          <m:jc m:val="left"/>
        </m:oMathParaPr>
        <m:oMath>
          <m:r>
            <m:rPr>
              <m:nor/>
            </m:rPr>
            <w:rPr>
              <w:b/>
              <w:bCs/>
              <w:lang w:val="en-US"/>
            </w:rPr>
            <m:t>(4)</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lang w:val="en-US"/>
            </w:rPr>
            <m:t xml:space="preserve"> + </m:t>
          </m:r>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b>
            <m:sSubPr>
              <m:ctrlPr>
                <w:rPr>
                  <w:rFonts w:ascii="Cambria Math" w:hAnsi="Cambria Math"/>
                </w:rPr>
              </m:ctrlPr>
            </m:sSubPr>
            <m:e>
              <w:proofErr w:type="spellStart"/>
              <m:r>
                <m:rPr>
                  <m:nor/>
                </m:rPr>
                <w:rPr>
                  <w:lang w:val="en-US"/>
                </w:rPr>
                <m:t>CaSO</m:t>
              </m:r>
              <w:proofErr w:type="spellEnd"/>
            </m:e>
            <m:sub>
              <m:r>
                <m:rPr>
                  <m:nor/>
                </m:rPr>
                <w:rPr>
                  <w:lang w:val="en-US"/>
                </w:rPr>
                <m:t>4</m:t>
              </m:r>
            </m:sub>
          </m:sSub>
          <m:r>
            <m:rPr>
              <m:nor/>
            </m:rPr>
            <w:rPr>
              <w:lang w:val="en-US"/>
            </w:rPr>
            <m:t>*2</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CO</m:t>
              </m:r>
            </m:e>
            <m:sub>
              <m:r>
                <m:rPr>
                  <m:nor/>
                </m:rPr>
                <w:rPr>
                  <w:lang w:val="en-US"/>
                </w:rPr>
                <m:t>2</m:t>
              </m:r>
            </m:sub>
          </m:sSub>
        </m:oMath>
      </m:oMathPara>
    </w:p>
    <w:p w14:paraId="0D4DC500" w14:textId="075DA7E7" w:rsidR="004943A4" w:rsidRDefault="004943A4" w:rsidP="004943A4">
      <w:pPr>
        <w:pStyle w:val="Bilder"/>
      </w:pPr>
      <w:r>
        <w:rPr>
          <w:lang w:eastAsia="de-DE"/>
        </w:rPr>
        <w:drawing>
          <wp:inline distT="0" distB="0" distL="0" distR="0" wp14:anchorId="317163B3" wp14:editId="5AE8EF51">
            <wp:extent cx="3363598" cy="252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3598" cy="2520000"/>
                    </a:xfrm>
                    <a:prstGeom prst="rect">
                      <a:avLst/>
                    </a:prstGeom>
                    <a:noFill/>
                    <a:ln>
                      <a:noFill/>
                    </a:ln>
                  </pic:spPr>
                </pic:pic>
              </a:graphicData>
            </a:graphic>
          </wp:inline>
        </w:drawing>
      </w:r>
    </w:p>
    <w:p w14:paraId="2EFEEB29" w14:textId="17DC65C7" w:rsidR="004943A4" w:rsidRDefault="004943A4" w:rsidP="004943A4">
      <w:pPr>
        <w:pStyle w:val="Beschriftung"/>
      </w:pPr>
      <w:r>
        <w:t xml:space="preserve">Abb. </w:t>
      </w:r>
      <w:fldSimple w:instr=" SEQ Abb. \* ARABIC ">
        <w:r w:rsidR="004B0F07">
          <w:rPr>
            <w:noProof/>
          </w:rPr>
          <w:t>3</w:t>
        </w:r>
      </w:fldSimple>
      <w:r>
        <w:t>: Das Verfahren der Rauchgas-Entschwefelung</w:t>
      </w:r>
    </w:p>
    <w:p w14:paraId="62A9F77B" w14:textId="406E755B" w:rsidR="004943A4" w:rsidRDefault="004943A4" w:rsidP="004943A4">
      <w:pPr>
        <w:pStyle w:val="berschrift3"/>
      </w:pPr>
      <w:bookmarkStart w:id="11" w:name="_Toc57713826"/>
      <w:r>
        <w:t>Versuch</w:t>
      </w:r>
      <w:bookmarkEnd w:id="11"/>
    </w:p>
    <w:p w14:paraId="6898EB17" w14:textId="733C4EB3" w:rsidR="004943A4" w:rsidRDefault="004943A4" w:rsidP="004943A4">
      <w:pPr>
        <w:rPr>
          <w:rFonts w:cs="Arial"/>
        </w:rPr>
      </w:pPr>
      <w:r w:rsidRPr="004943A4">
        <w:rPr>
          <w:rStyle w:val="Fett"/>
        </w:rPr>
        <w:t>Vorgehen</w:t>
      </w:r>
      <w:r>
        <w:t xml:space="preserve">: </w:t>
      </w:r>
      <w:r>
        <w:rPr>
          <w:rFonts w:cs="Arial"/>
        </w:rPr>
        <w:t xml:space="preserve">Mit dem Brenner wird Schwefel (Skizze unten) erhitzt und das nun entstehende Schwefel(VI)-oxid mit Hilfe einer Vakuum-Pumpe durch drei Waschflaschen geleitet. In der ersten und dritten Waschflasche befindet sich jeweils </w:t>
      </w:r>
      <w:proofErr w:type="spellStart"/>
      <w:r>
        <w:rPr>
          <w:rFonts w:cs="Arial"/>
        </w:rPr>
        <w:t>Lugol‘sche</w:t>
      </w:r>
      <w:proofErr w:type="spellEnd"/>
      <w:r>
        <w:rPr>
          <w:rFonts w:cs="Arial"/>
        </w:rPr>
        <w:t xml:space="preserve"> Lösung, in der zweiten eine Calciumhydroxid-Lösung Ca(OH)</w:t>
      </w:r>
      <w:r>
        <w:rPr>
          <w:rFonts w:cs="Arial"/>
          <w:vertAlign w:val="subscript"/>
        </w:rPr>
        <w:t>2</w:t>
      </w:r>
      <w:r>
        <w:rPr>
          <w:rFonts w:cs="Arial"/>
        </w:rPr>
        <w:t xml:space="preserve"> mit Universal-Indikator.</w:t>
      </w:r>
    </w:p>
    <w:p w14:paraId="6BA421A9" w14:textId="63FF9A7C" w:rsidR="004943A4" w:rsidRDefault="004943A4" w:rsidP="004943A4">
      <w:pPr>
        <w:rPr>
          <w:rFonts w:cs="Arial"/>
        </w:rPr>
      </w:pPr>
      <w:r w:rsidRPr="004943A4">
        <w:rPr>
          <w:rStyle w:val="Fett"/>
        </w:rPr>
        <w:t>Beobachtung</w:t>
      </w:r>
      <w:r>
        <w:rPr>
          <w:rFonts w:cs="Arial"/>
        </w:rPr>
        <w:t xml:space="preserve">: </w:t>
      </w:r>
      <w:proofErr w:type="spellStart"/>
      <w:r>
        <w:rPr>
          <w:rFonts w:cs="Arial"/>
        </w:rPr>
        <w:t>Lugol‘sche</w:t>
      </w:r>
      <w:proofErr w:type="spellEnd"/>
      <w:r>
        <w:rPr>
          <w:rFonts w:cs="Arial"/>
        </w:rPr>
        <w:t xml:space="preserve"> Lösung des ersten Reagenzglases entfärbt sich. Farb-Umschlag des Indikators im zweiten Reagenzglas von blau (basisch) zu rot (sauer). Je nach Schwefel-Menge kommt es auch im dritten Reagenzglas zu einer Entfärbung.</w:t>
      </w:r>
    </w:p>
    <w:p w14:paraId="5FD663A8" w14:textId="70DAEC1A" w:rsidR="004943A4" w:rsidRDefault="004943A4" w:rsidP="004943A4">
      <w:pPr>
        <w:rPr>
          <w:rFonts w:cs="Arial"/>
        </w:rPr>
      </w:pPr>
      <w:r w:rsidRPr="004943A4">
        <w:rPr>
          <w:rStyle w:val="Fett"/>
        </w:rPr>
        <w:t>Hintergrund</w:t>
      </w:r>
      <w:r>
        <w:rPr>
          <w:rFonts w:cs="Arial"/>
        </w:rPr>
        <w:t xml:space="preserve">: Durch Schwefel(IV)-oxid wird Jod zu Jodid reduziert, Schwefel(IV)-oxid wird oxidiert. Es kommt zu einer Entfärbung </w:t>
      </w:r>
      <w:r>
        <w:rPr>
          <w:rFonts w:cs="Arial"/>
          <w:b/>
          <w:bCs/>
        </w:rPr>
        <w:t>(2)</w:t>
      </w:r>
      <w:r>
        <w:rPr>
          <w:rFonts w:cs="Arial"/>
        </w:rPr>
        <w:t>. Schwefel(IV)-oxid reagiert mit Calciumhydroxid (Ca(OH)</w:t>
      </w:r>
      <w:r>
        <w:rPr>
          <w:rFonts w:cs="Arial"/>
          <w:vertAlign w:val="subscript"/>
        </w:rPr>
        <w:t>2</w:t>
      </w:r>
      <w:r>
        <w:rPr>
          <w:rFonts w:cs="Arial"/>
        </w:rPr>
        <w:t>). Dabei entsteht Ca(HSO</w:t>
      </w:r>
      <w:r>
        <w:rPr>
          <w:rFonts w:cs="Arial"/>
          <w:vertAlign w:val="subscript"/>
        </w:rPr>
        <w:t>3</w:t>
      </w:r>
      <w:r>
        <w:rPr>
          <w:rFonts w:cs="Arial"/>
        </w:rPr>
        <w:t>)</w:t>
      </w:r>
      <w:r>
        <w:rPr>
          <w:rFonts w:cs="Arial"/>
          <w:vertAlign w:val="subscript"/>
        </w:rPr>
        <w:t>2</w:t>
      </w:r>
      <w:r>
        <w:rPr>
          <w:rFonts w:cs="Arial"/>
        </w:rPr>
        <w:t xml:space="preserve"> und der Indikator schlägt infolge dessen auf sauer um, da HO</w:t>
      </w:r>
      <w:r>
        <w:rPr>
          <w:rFonts w:cs="Arial"/>
          <w:vertAlign w:val="superscript"/>
        </w:rPr>
        <w:t>-</w:t>
      </w:r>
      <w:r>
        <w:rPr>
          <w:rFonts w:cs="Arial"/>
        </w:rPr>
        <w:t xml:space="preserve"> -Anionen verbraucht werden </w:t>
      </w:r>
      <w:r>
        <w:rPr>
          <w:rFonts w:cs="Arial"/>
          <w:b/>
          <w:bCs/>
        </w:rPr>
        <w:t>(3)</w:t>
      </w:r>
      <w:r>
        <w:rPr>
          <w:rFonts w:cs="Arial"/>
        </w:rPr>
        <w:t>.</w:t>
      </w:r>
    </w:p>
    <w:p w14:paraId="19A08CF8" w14:textId="140D454C" w:rsidR="004943A4" w:rsidRPr="004B0F07" w:rsidRDefault="004943A4" w:rsidP="004943A4">
      <w:pPr>
        <w:rPr>
          <w:rFonts w:cs="Arial"/>
          <w:lang w:val="en-US"/>
        </w:rPr>
      </w:pPr>
      <w:proofErr w:type="spellStart"/>
      <w:r w:rsidRPr="004B0F07">
        <w:rPr>
          <w:rStyle w:val="Fett"/>
          <w:lang w:val="en-US"/>
        </w:rPr>
        <w:t>Reaktionen</w:t>
      </w:r>
      <w:proofErr w:type="spellEnd"/>
      <w:r w:rsidRPr="004B0F07">
        <w:rPr>
          <w:rFonts w:cs="Arial"/>
          <w:lang w:val="en-US"/>
        </w:rPr>
        <w:t xml:space="preserve">: </w:t>
      </w:r>
    </w:p>
    <w:p w14:paraId="5C283F29" w14:textId="58B6332D" w:rsidR="004943A4" w:rsidRPr="004B0F07" w:rsidRDefault="004943A4" w:rsidP="004943A4">
      <w:pPr>
        <w:pStyle w:val="Formeln"/>
        <w:rPr>
          <w:rFonts w:eastAsiaTheme="minorEastAsia"/>
          <w:lang w:val="en-US"/>
        </w:rPr>
      </w:pPr>
      <m:oMathPara>
        <m:oMathParaPr>
          <m:jc m:val="left"/>
        </m:oMathParaPr>
        <m:oMath>
          <m:r>
            <m:rPr>
              <m:nor/>
            </m:rPr>
            <w:rPr>
              <w:b/>
              <w:bCs/>
              <w:lang w:val="en-US"/>
            </w:rPr>
            <m:t>(1)</m:t>
          </m:r>
          <m:r>
            <m:rPr>
              <m:nor/>
            </m:rPr>
            <w:rPr>
              <w:lang w:val="en-US"/>
            </w:rPr>
            <m:t xml:space="preserve">  S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SO</m:t>
              </m:r>
            </m:e>
            <m:sub>
              <m:r>
                <m:rPr>
                  <m:nor/>
                </m:rPr>
                <w:rPr>
                  <w:lang w:val="en-US"/>
                </w:rPr>
                <m:t>2</m:t>
              </m:r>
            </m:sub>
          </m:sSub>
        </m:oMath>
      </m:oMathPara>
    </w:p>
    <w:p w14:paraId="60D61C30" w14:textId="156B578D" w:rsidR="004943A4" w:rsidRPr="004B0F07" w:rsidRDefault="004943A4" w:rsidP="004943A4">
      <w:pPr>
        <w:pStyle w:val="Formeln"/>
        <w:rPr>
          <w:rFonts w:eastAsiaTheme="minorEastAsia"/>
          <w:lang w:val="en-US"/>
        </w:rPr>
      </w:pPr>
      <m:oMathPara>
        <m:oMathParaPr>
          <m:jc m:val="left"/>
        </m:oMathParaPr>
        <m:oMath>
          <m:r>
            <m:rPr>
              <m:nor/>
            </m:rPr>
            <w:rPr>
              <w:b/>
              <w:bCs/>
              <w:lang w:val="en-US"/>
            </w:rPr>
            <m:t>(2)</m:t>
          </m:r>
          <m:r>
            <m:rPr>
              <m:nor/>
            </m:rPr>
            <w:rPr>
              <w:lang w:val="en-US"/>
            </w:rPr>
            <m:t xml:space="preserve">  </m:t>
          </m:r>
          <m:sSub>
            <m:sSubPr>
              <m:ctrlPr>
                <w:rPr>
                  <w:rFonts w:ascii="Cambria Math" w:hAnsi="Cambria Math"/>
                </w:rPr>
              </m:ctrlPr>
            </m:sSubPr>
            <m:e>
              <m:r>
                <m:rPr>
                  <m:nor/>
                </m:rPr>
                <w:rPr>
                  <w:lang w:val="en-US"/>
                </w:rPr>
                <m:t>I</m:t>
              </m:r>
            </m:e>
            <m:sub>
              <m:r>
                <m:rPr>
                  <m:nor/>
                </m:rPr>
                <w:rPr>
                  <w:lang w:val="en-US"/>
                </w:rPr>
                <m:t>2</m:t>
              </m:r>
            </m:sub>
          </m:sSub>
          <m:r>
            <m:rPr>
              <m:nor/>
            </m:rPr>
            <w:rPr>
              <w:lang w:val="en-US"/>
            </w:rPr>
            <m:t xml:space="preserve"> + 6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SO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 </m:t>
          </m:r>
          <m:sSup>
            <m:sSupPr>
              <m:ctrlPr>
                <w:rPr>
                  <w:rFonts w:ascii="Cambria Math" w:hAnsi="Cambria Math"/>
                </w:rPr>
              </m:ctrlPr>
            </m:sSupPr>
            <m:e>
              <m:r>
                <m:rPr>
                  <m:nor/>
                </m:rPr>
                <w:rPr>
                  <w:lang w:val="en-US"/>
                </w:rPr>
                <m:t>I</m:t>
              </m:r>
            </m:e>
            <m:sup>
              <m:r>
                <m:rPr>
                  <m:nor/>
                </m:rPr>
                <w:rPr>
                  <w:lang w:val="en-US"/>
                </w:rPr>
                <m:t>-</m:t>
              </m:r>
            </m:sup>
          </m:sSup>
          <m:r>
            <m:rPr>
              <m:nor/>
            </m:rPr>
            <w:rPr>
              <w:lang w:val="en-US"/>
            </w:rPr>
            <m:t xml:space="preserve"> + 4 </m:t>
          </m:r>
          <m:sSub>
            <m:sSubPr>
              <m:ctrlPr>
                <w:rPr>
                  <w:rFonts w:ascii="Cambria Math" w:hAnsi="Cambria Math"/>
                </w:rPr>
              </m:ctrlPr>
            </m:sSubPr>
            <m:e>
              <m:r>
                <m:rPr>
                  <m:nor/>
                </m:rPr>
                <w:rPr>
                  <w:lang w:val="en-US"/>
                </w:rPr>
                <m:t>H</m:t>
              </m:r>
            </m:e>
            <m:sub>
              <m:r>
                <m:rPr>
                  <m:nor/>
                </m:rPr>
                <w:rPr>
                  <w:lang w:val="en-US"/>
                </w:rPr>
                <m:t>3</m:t>
              </m:r>
            </m:sub>
          </m:sSub>
          <m:sSup>
            <m:sSupPr>
              <m:ctrlPr>
                <w:rPr>
                  <w:rFonts w:ascii="Cambria Math" w:hAnsi="Cambria Math"/>
                </w:rPr>
              </m:ctrlPr>
            </m:sSupPr>
            <m:e>
              <m:r>
                <m:rPr>
                  <m:nor/>
                </m:rPr>
                <w:rPr>
                  <w:lang w:val="en-US"/>
                </w:rPr>
                <m:t>O</m:t>
              </m:r>
            </m:e>
            <m:sup>
              <m:r>
                <m:rPr>
                  <m:nor/>
                </m:rPr>
                <w:rPr>
                  <w:lang w:val="en-US"/>
                </w:rPr>
                <m:t>+</m:t>
              </m:r>
            </m:sup>
          </m:sSup>
          <m:r>
            <m:rPr>
              <m:nor/>
            </m:rPr>
            <w:rPr>
              <w:lang w:val="en-US"/>
            </w:rPr>
            <m:t xml:space="preserve"> + </m:t>
          </m:r>
          <m:sSup>
            <m:sSupPr>
              <m:ctrlPr>
                <w:rPr>
                  <w:rFonts w:ascii="Cambria Math" w:hAnsi="Cambria Math"/>
                </w:rPr>
              </m:ctrlPr>
            </m:sSupPr>
            <m:e>
              <m:sSub>
                <m:sSubPr>
                  <m:ctrlPr>
                    <w:rPr>
                      <w:rFonts w:ascii="Cambria Math" w:hAnsi="Cambria Math"/>
                    </w:rPr>
                  </m:ctrlPr>
                </m:sSubPr>
                <m:e>
                  <m:r>
                    <m:rPr>
                      <m:nor/>
                    </m:rPr>
                    <w:rPr>
                      <w:lang w:val="en-US"/>
                    </w:rPr>
                    <m:t>SO</m:t>
                  </m:r>
                </m:e>
                <m:sub>
                  <m:r>
                    <m:rPr>
                      <m:nor/>
                    </m:rPr>
                    <w:rPr>
                      <w:lang w:val="en-US"/>
                    </w:rPr>
                    <m:t>4</m:t>
                  </m:r>
                </m:sub>
              </m:sSub>
            </m:e>
            <m:sup>
              <m:r>
                <m:rPr>
                  <m:nor/>
                </m:rPr>
                <w:rPr>
                  <w:lang w:val="en-US"/>
                </w:rPr>
                <m:t>-</m:t>
              </m:r>
            </m:sup>
          </m:sSup>
        </m:oMath>
      </m:oMathPara>
    </w:p>
    <w:p w14:paraId="520A6834" w14:textId="1FE99046" w:rsidR="004943A4" w:rsidRPr="004943A4" w:rsidRDefault="004943A4" w:rsidP="004943A4">
      <w:pPr>
        <w:pStyle w:val="Formeln"/>
        <w:rPr>
          <w:rFonts w:eastAsiaTheme="minorEastAsia"/>
        </w:rPr>
      </w:pPr>
      <m:oMathPara>
        <m:oMathParaPr>
          <m:jc m:val="left"/>
        </m:oMathParaPr>
        <m:oMath>
          <m:r>
            <m:rPr>
              <m:nor/>
            </m:rPr>
            <w:rPr>
              <w:b/>
              <w:bCs/>
            </w:rPr>
            <m:t>(3)</m:t>
          </m:r>
          <m:r>
            <m:rPr>
              <m:nor/>
            </m:rPr>
            <m:t xml:space="preserve">  </m:t>
          </m:r>
          <m:sSup>
            <m:sSupPr>
              <m:ctrlPr>
                <w:rPr>
                  <w:rFonts w:ascii="Cambria Math" w:hAnsi="Cambria Math"/>
                </w:rPr>
              </m:ctrlPr>
            </m:sSupPr>
            <m:e>
              <m:r>
                <m:rPr>
                  <m:nor/>
                </m:rPr>
                <m:t>Ca</m:t>
              </m:r>
            </m:e>
            <m:sup>
              <m:r>
                <m:rPr>
                  <m:nor/>
                </m:rPr>
                <m:t>2+</m:t>
              </m:r>
            </m:sup>
          </m:sSup>
          <m:r>
            <m:rPr>
              <m:nor/>
            </m:rPr>
            <m:t xml:space="preserve"> + </m:t>
          </m:r>
          <m:sSup>
            <m:sSupPr>
              <m:ctrlPr>
                <w:rPr>
                  <w:rFonts w:ascii="Cambria Math" w:hAnsi="Cambria Math"/>
                </w:rPr>
              </m:ctrlPr>
            </m:sSupPr>
            <m:e>
              <m:r>
                <m:rPr>
                  <m:nor/>
                </m:rPr>
                <m:t>OH</m:t>
              </m:r>
            </m:e>
            <m:sup>
              <m:r>
                <m:rPr>
                  <m:nor/>
                </m:rPr>
                <m:t>-</m:t>
              </m:r>
            </m:sup>
          </m:sSup>
          <m:r>
            <m:rPr>
              <m:nor/>
            </m:rPr>
            <m:t xml:space="preserve"> + 2 </m:t>
          </m:r>
          <m:sSub>
            <m:sSubPr>
              <m:ctrlPr>
                <w:rPr>
                  <w:rFonts w:ascii="Cambria Math" w:hAnsi="Cambria Math"/>
                </w:rPr>
              </m:ctrlPr>
            </m:sSubPr>
            <m:e>
              <m:r>
                <m:rPr>
                  <m:nor/>
                </m:rPr>
                <m:t>SO</m:t>
              </m:r>
            </m:e>
            <m:sub>
              <m:r>
                <m:rPr>
                  <m:nor/>
                </m:rPr>
                <m:t>2</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Ca</m:t>
              </m:r>
            </m:e>
            <m:sup>
              <m:r>
                <m:rPr>
                  <m:nor/>
                </m:rPr>
                <m:t>2+</m:t>
              </m:r>
            </m:sup>
          </m:sSup>
          <m:r>
            <m:rPr>
              <m:nor/>
            </m:rPr>
            <m:t xml:space="preserve"> + 2 </m:t>
          </m:r>
          <m:sSup>
            <m:sSupPr>
              <m:ctrlPr>
                <w:rPr>
                  <w:rFonts w:ascii="Cambria Math" w:hAnsi="Cambria Math"/>
                </w:rPr>
              </m:ctrlPr>
            </m:sSupPr>
            <m:e>
              <m:sSub>
                <m:sSubPr>
                  <m:ctrlPr>
                    <w:rPr>
                      <w:rFonts w:ascii="Cambria Math" w:hAnsi="Cambria Math"/>
                    </w:rPr>
                  </m:ctrlPr>
                </m:sSubPr>
                <m:e>
                  <m:r>
                    <m:rPr>
                      <m:nor/>
                    </m:rPr>
                    <m:t>HSO</m:t>
                  </m:r>
                </m:e>
                <m:sub>
                  <m:r>
                    <m:rPr>
                      <m:nor/>
                    </m:rPr>
                    <m:t>3</m:t>
                  </m:r>
                </m:sub>
              </m:sSub>
            </m:e>
            <m:sup>
              <m:r>
                <m:rPr>
                  <m:nor/>
                </m:rPr>
                <m:t>-</m:t>
              </m:r>
            </m:sup>
          </m:sSup>
        </m:oMath>
      </m:oMathPara>
    </w:p>
    <w:p w14:paraId="5E5098BB" w14:textId="0A42D706" w:rsidR="004943A4" w:rsidRDefault="004943A4" w:rsidP="004943A4">
      <w:pPr>
        <w:pStyle w:val="Bilder"/>
      </w:pPr>
      <w:r>
        <w:rPr>
          <w:lang w:eastAsia="de-DE"/>
        </w:rPr>
        <w:drawing>
          <wp:inline distT="0" distB="0" distL="0" distR="0" wp14:anchorId="4C01384A" wp14:editId="3659FBB7">
            <wp:extent cx="3363598" cy="2520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8" cy="2520000"/>
                    </a:xfrm>
                    <a:prstGeom prst="rect">
                      <a:avLst/>
                    </a:prstGeom>
                    <a:noFill/>
                    <a:ln>
                      <a:noFill/>
                    </a:ln>
                  </pic:spPr>
                </pic:pic>
              </a:graphicData>
            </a:graphic>
          </wp:inline>
        </w:drawing>
      </w:r>
    </w:p>
    <w:p w14:paraId="413FA5BF" w14:textId="1F4E011A" w:rsidR="004943A4" w:rsidRDefault="004943A4" w:rsidP="004943A4">
      <w:pPr>
        <w:pStyle w:val="Beschriftung"/>
        <w:rPr>
          <w:rFonts w:cs="Arial"/>
        </w:rPr>
      </w:pPr>
      <w:r>
        <w:t xml:space="preserve">Abb. </w:t>
      </w:r>
      <w:fldSimple w:instr=" SEQ Abb. \* ARABIC ">
        <w:r w:rsidR="004B0F07">
          <w:rPr>
            <w:noProof/>
          </w:rPr>
          <w:t>4</w:t>
        </w:r>
      </w:fldSimple>
      <w:r>
        <w:t xml:space="preserve">: Versuchsaufbau </w:t>
      </w:r>
      <w:hyperlink r:id="rId14" w:history="1">
        <w:r>
          <w:rPr>
            <w:rStyle w:val="Hyperlink"/>
            <w:rFonts w:cs="Arial"/>
          </w:rPr>
          <w:t>Versu</w:t>
        </w:r>
        <w:bookmarkStart w:id="12" w:name="_GoBack"/>
        <w:bookmarkEnd w:id="12"/>
        <w:r>
          <w:rPr>
            <w:rStyle w:val="Hyperlink"/>
            <w:rFonts w:cs="Arial"/>
          </w:rPr>
          <w:t>ch animiert</w:t>
        </w:r>
      </w:hyperlink>
      <w:r>
        <w:rPr>
          <w:rFonts w:cs="Arial"/>
        </w:rPr>
        <w:t xml:space="preserve"> (</w:t>
      </w:r>
      <w:proofErr w:type="spellStart"/>
      <w:r>
        <w:rPr>
          <w:rFonts w:cs="Arial"/>
        </w:rPr>
        <w:t>ppt</w:t>
      </w:r>
      <w:r w:rsidR="004B0F07">
        <w:rPr>
          <w:rFonts w:cs="Arial"/>
        </w:rPr>
        <w:t>x</w:t>
      </w:r>
      <w:proofErr w:type="spellEnd"/>
      <w:r>
        <w:rPr>
          <w:rFonts w:cs="Arial"/>
        </w:rPr>
        <w:t>)</w:t>
      </w:r>
    </w:p>
    <w:p w14:paraId="3B5E62D3" w14:textId="0E7DA7C9" w:rsidR="004943A4" w:rsidRDefault="004943A4" w:rsidP="004943A4">
      <w:pPr>
        <w:pStyle w:val="berschrift2"/>
      </w:pPr>
      <w:bookmarkStart w:id="13" w:name="_Toc57713827"/>
      <w:r>
        <w:t>Rauchgas-Gips</w:t>
      </w:r>
      <w:bookmarkEnd w:id="13"/>
    </w:p>
    <w:p w14:paraId="059A793A" w14:textId="5403A211" w:rsidR="004943A4" w:rsidRDefault="004943A4" w:rsidP="004943A4">
      <w:pPr>
        <w:rPr>
          <w:rFonts w:cs="Arial"/>
        </w:rPr>
      </w:pPr>
      <w:r>
        <w:rPr>
          <w:rFonts w:cs="Arial"/>
        </w:rPr>
        <w:t>Rauchgas-Gips fällt in sehr reinem Zustand an. Bei Verwendung relativ reiner Kalk</w:t>
      </w:r>
      <w:r w:rsidR="00C73F2C">
        <w:rPr>
          <w:rFonts w:cs="Arial"/>
        </w:rPr>
        <w:t>s</w:t>
      </w:r>
      <w:r>
        <w:rPr>
          <w:rFonts w:cs="Arial"/>
        </w:rPr>
        <w:t>teine liegt der Reinheitsgrad des Rauchgas</w:t>
      </w:r>
      <w:r w:rsidR="00C73F2C">
        <w:rPr>
          <w:rFonts w:cs="Arial"/>
        </w:rPr>
        <w:t>-G</w:t>
      </w:r>
      <w:r>
        <w:rPr>
          <w:rFonts w:cs="Arial"/>
        </w:rPr>
        <w:t>ipses oft über 97% und seine Farbe ist rein weiß. Die verfahrensspezifischen Neben</w:t>
      </w:r>
      <w:r w:rsidR="00C73F2C">
        <w:rPr>
          <w:rFonts w:cs="Arial"/>
        </w:rPr>
        <w:t>-B</w:t>
      </w:r>
      <w:r>
        <w:rPr>
          <w:rFonts w:cs="Arial"/>
        </w:rPr>
        <w:t>estandteile im Rauchgas</w:t>
      </w:r>
      <w:r w:rsidR="00C73F2C">
        <w:rPr>
          <w:rFonts w:cs="Arial"/>
        </w:rPr>
        <w:t>-G</w:t>
      </w:r>
      <w:r>
        <w:rPr>
          <w:rFonts w:cs="Arial"/>
        </w:rPr>
        <w:t>ips, nämlich geringere Mengen von Kalkstein, Sand, Ton und Spuren von Calciumsulfit, treten praktisch nicht in Erscheinung.</w:t>
      </w:r>
    </w:p>
    <w:p w14:paraId="2A6D51B3" w14:textId="7E87DC4F" w:rsidR="00C73F2C" w:rsidRDefault="00C73F2C" w:rsidP="004943A4">
      <w:pPr>
        <w:rPr>
          <w:rFonts w:cs="Arial"/>
        </w:rPr>
      </w:pPr>
      <w:r>
        <w:rPr>
          <w:rFonts w:cs="Arial"/>
        </w:rPr>
        <w:t>In einem Groß-Kraftwerk, das stündlich 200 t Kohle verfeuert, entstehen in dieser Stunde bis zu 11 t Rauchgas-Gips durch die Entschwefelung. Somit werden innerhalb eines Jahres in den Stein- und Braunkohle-Kraftwerken Deutschlands bis zu 4.000.000 t Rauchgas-Gips produziert. Dabei werden 2.500.000 t natürlicher Kalkstein verbraucht.</w:t>
      </w:r>
    </w:p>
    <w:p w14:paraId="3D1BAE86" w14:textId="19F7F93B" w:rsidR="00C73F2C" w:rsidRDefault="00C73F2C" w:rsidP="00C73F2C">
      <w:pPr>
        <w:spacing w:after="240"/>
        <w:rPr>
          <w:rFonts w:cs="Arial"/>
        </w:rPr>
      </w:pPr>
      <w:r>
        <w:rPr>
          <w:rFonts w:cs="Arial"/>
        </w:rPr>
        <w:t>Der wesentliche Unterschied zwischen Rauchgas-Gips und Natur-Gips ist technologischer Art: Rauchgas-Gips fällt als feinteiliges Pulver mit 10% Feuchtigkeit an. Natur-Gips liegt als trockenes Fels-Gestein vor, das nach der Zerkleinerung eine Korn-Größe bis zu 50 mm besitzt mit einer Berg-Feuchte (= natürlicher Feuchtigkeitsgehalt) von ca. 1%.</w:t>
      </w:r>
    </w:p>
    <w:tbl>
      <w:tblPr>
        <w:tblStyle w:val="Tabellenraster"/>
        <w:tblW w:w="4000" w:type="pct"/>
        <w:jc w:val="center"/>
        <w:tblLook w:val="04A0" w:firstRow="1" w:lastRow="0" w:firstColumn="1" w:lastColumn="0" w:noHBand="0" w:noVBand="1"/>
      </w:tblPr>
      <w:tblGrid>
        <w:gridCol w:w="3737"/>
        <w:gridCol w:w="3738"/>
      </w:tblGrid>
      <w:tr w:rsidR="00C73F2C" w:rsidRPr="00C73F2C" w14:paraId="39D47835" w14:textId="77777777" w:rsidTr="00C73F2C">
        <w:trPr>
          <w:jc w:val="center"/>
        </w:trPr>
        <w:tc>
          <w:tcPr>
            <w:tcW w:w="2500" w:type="pct"/>
            <w:shd w:val="clear" w:color="auto" w:fill="DDDDDD" w:themeFill="background2"/>
            <w:hideMark/>
          </w:tcPr>
          <w:p w14:paraId="0C6E026D" w14:textId="76CAC5DA" w:rsidR="00C73F2C" w:rsidRPr="00C73F2C" w:rsidRDefault="00C73F2C" w:rsidP="00C73F2C">
            <w:pPr>
              <w:spacing w:before="60" w:after="60"/>
              <w:jc w:val="center"/>
              <w:rPr>
                <w:rStyle w:val="Fett"/>
                <w:lang w:eastAsia="de-DE"/>
              </w:rPr>
            </w:pPr>
            <w:r w:rsidRPr="00C73F2C">
              <w:rPr>
                <w:rStyle w:val="Fett"/>
                <w:lang w:eastAsia="de-DE"/>
              </w:rPr>
              <w:t>Rauchgas</w:t>
            </w:r>
            <w:r>
              <w:rPr>
                <w:rStyle w:val="Fett"/>
                <w:lang w:eastAsia="de-DE"/>
              </w:rPr>
              <w:t>-G</w:t>
            </w:r>
            <w:r w:rsidRPr="00C73F2C">
              <w:rPr>
                <w:rStyle w:val="Fett"/>
                <w:lang w:eastAsia="de-DE"/>
              </w:rPr>
              <w:t>ips</w:t>
            </w:r>
          </w:p>
        </w:tc>
        <w:tc>
          <w:tcPr>
            <w:tcW w:w="2500" w:type="pct"/>
            <w:shd w:val="clear" w:color="auto" w:fill="DDDDDD" w:themeFill="background2"/>
            <w:hideMark/>
          </w:tcPr>
          <w:p w14:paraId="735FB5F5" w14:textId="2597F3B3" w:rsidR="00C73F2C" w:rsidRPr="00C73F2C" w:rsidRDefault="00C73F2C" w:rsidP="00C73F2C">
            <w:pPr>
              <w:spacing w:before="60" w:after="60"/>
              <w:jc w:val="center"/>
              <w:rPr>
                <w:rStyle w:val="Fett"/>
                <w:lang w:eastAsia="de-DE"/>
              </w:rPr>
            </w:pPr>
            <w:r w:rsidRPr="00C73F2C">
              <w:rPr>
                <w:rStyle w:val="Fett"/>
                <w:lang w:eastAsia="de-DE"/>
              </w:rPr>
              <w:t>Natur</w:t>
            </w:r>
            <w:r>
              <w:rPr>
                <w:rStyle w:val="Fett"/>
                <w:lang w:eastAsia="de-DE"/>
              </w:rPr>
              <w:t>-G</w:t>
            </w:r>
            <w:r w:rsidRPr="00C73F2C">
              <w:rPr>
                <w:rStyle w:val="Fett"/>
                <w:lang w:eastAsia="de-DE"/>
              </w:rPr>
              <w:t>ips</w:t>
            </w:r>
          </w:p>
        </w:tc>
      </w:tr>
      <w:tr w:rsidR="00C73F2C" w:rsidRPr="00C73F2C" w14:paraId="73326686" w14:textId="77777777" w:rsidTr="00C73F2C">
        <w:trPr>
          <w:jc w:val="center"/>
        </w:trPr>
        <w:tc>
          <w:tcPr>
            <w:tcW w:w="2500" w:type="pct"/>
            <w:hideMark/>
          </w:tcPr>
          <w:p w14:paraId="27145B01" w14:textId="0C645F35" w:rsidR="00C73F2C" w:rsidRPr="00C73F2C" w:rsidRDefault="00C73F2C" w:rsidP="00C73F2C">
            <w:pPr>
              <w:spacing w:before="60" w:after="60"/>
              <w:jc w:val="center"/>
              <w:rPr>
                <w:rFonts w:ascii="Times New Roman" w:eastAsia="Times New Roman" w:hAnsi="Times New Roman" w:cs="Times New Roman"/>
                <w:szCs w:val="24"/>
                <w:lang w:eastAsia="de-DE"/>
              </w:rPr>
            </w:pPr>
            <w:r>
              <w:rPr>
                <w:rFonts w:eastAsia="Times New Roman" w:cs="Arial"/>
                <w:szCs w:val="24"/>
                <w:lang w:eastAsia="de-DE"/>
              </w:rPr>
              <w:t>f</w:t>
            </w:r>
            <w:r w:rsidRPr="00C73F2C">
              <w:rPr>
                <w:rFonts w:eastAsia="Times New Roman" w:cs="Arial"/>
                <w:szCs w:val="24"/>
                <w:lang w:eastAsia="de-DE"/>
              </w:rPr>
              <w:t>einteiliges Pulver</w:t>
            </w:r>
          </w:p>
        </w:tc>
        <w:tc>
          <w:tcPr>
            <w:tcW w:w="2500" w:type="pct"/>
            <w:hideMark/>
          </w:tcPr>
          <w:p w14:paraId="52F3EF5B" w14:textId="78E14CF1" w:rsidR="00C73F2C" w:rsidRPr="00C73F2C" w:rsidRDefault="00C73F2C" w:rsidP="00C73F2C">
            <w:pPr>
              <w:spacing w:before="60" w:after="60"/>
              <w:jc w:val="center"/>
              <w:rPr>
                <w:rFonts w:ascii="Times New Roman" w:eastAsia="Times New Roman" w:hAnsi="Times New Roman" w:cs="Times New Roman"/>
                <w:szCs w:val="24"/>
                <w:lang w:eastAsia="de-DE"/>
              </w:rPr>
            </w:pPr>
            <w:r>
              <w:rPr>
                <w:rFonts w:eastAsia="Times New Roman" w:cs="Arial"/>
                <w:szCs w:val="24"/>
                <w:lang w:eastAsia="de-DE"/>
              </w:rPr>
              <w:t>t</w:t>
            </w:r>
            <w:r w:rsidRPr="00C73F2C">
              <w:rPr>
                <w:rFonts w:eastAsia="Times New Roman" w:cs="Arial"/>
                <w:szCs w:val="24"/>
                <w:lang w:eastAsia="de-DE"/>
              </w:rPr>
              <w:t>rockenes Fels</w:t>
            </w:r>
            <w:r>
              <w:rPr>
                <w:rFonts w:eastAsia="Times New Roman" w:cs="Arial"/>
                <w:szCs w:val="24"/>
                <w:lang w:eastAsia="de-DE"/>
              </w:rPr>
              <w:t>-G</w:t>
            </w:r>
            <w:r w:rsidRPr="00C73F2C">
              <w:rPr>
                <w:rFonts w:eastAsia="Times New Roman" w:cs="Arial"/>
                <w:szCs w:val="24"/>
                <w:lang w:eastAsia="de-DE"/>
              </w:rPr>
              <w:t>estein</w:t>
            </w:r>
          </w:p>
        </w:tc>
      </w:tr>
      <w:tr w:rsidR="00C73F2C" w:rsidRPr="00C73F2C" w14:paraId="6B2D1867" w14:textId="77777777" w:rsidTr="00C73F2C">
        <w:trPr>
          <w:jc w:val="center"/>
        </w:trPr>
        <w:tc>
          <w:tcPr>
            <w:tcW w:w="2500" w:type="pct"/>
            <w:hideMark/>
          </w:tcPr>
          <w:p w14:paraId="6F94152B" w14:textId="77777777" w:rsidR="00C73F2C" w:rsidRPr="00C73F2C" w:rsidRDefault="00C73F2C" w:rsidP="00C73F2C">
            <w:pPr>
              <w:spacing w:before="60" w:after="60"/>
              <w:jc w:val="center"/>
              <w:rPr>
                <w:rFonts w:ascii="Times New Roman" w:eastAsia="Times New Roman" w:hAnsi="Times New Roman" w:cs="Times New Roman"/>
                <w:szCs w:val="24"/>
                <w:lang w:eastAsia="de-DE"/>
              </w:rPr>
            </w:pPr>
            <w:r w:rsidRPr="00C73F2C">
              <w:rPr>
                <w:rFonts w:eastAsia="Times New Roman" w:cs="Arial"/>
                <w:szCs w:val="24"/>
                <w:lang w:eastAsia="de-DE"/>
              </w:rPr>
              <w:t>10% Feuchtigkeit</w:t>
            </w:r>
          </w:p>
        </w:tc>
        <w:tc>
          <w:tcPr>
            <w:tcW w:w="2500" w:type="pct"/>
            <w:hideMark/>
          </w:tcPr>
          <w:p w14:paraId="1EFD0171" w14:textId="346EB0E1" w:rsidR="00C73F2C" w:rsidRPr="00C73F2C" w:rsidRDefault="00C73F2C" w:rsidP="00C73F2C">
            <w:pPr>
              <w:spacing w:before="60" w:after="60"/>
              <w:jc w:val="center"/>
              <w:rPr>
                <w:rFonts w:ascii="Times New Roman" w:eastAsia="Times New Roman" w:hAnsi="Times New Roman" w:cs="Times New Roman"/>
                <w:szCs w:val="24"/>
                <w:lang w:eastAsia="de-DE"/>
              </w:rPr>
            </w:pPr>
            <w:r w:rsidRPr="00C73F2C">
              <w:rPr>
                <w:rFonts w:eastAsia="Times New Roman" w:cs="Arial"/>
                <w:szCs w:val="24"/>
                <w:lang w:eastAsia="de-DE"/>
              </w:rPr>
              <w:t>ca. 1% Berg</w:t>
            </w:r>
            <w:r>
              <w:rPr>
                <w:rFonts w:eastAsia="Times New Roman" w:cs="Arial"/>
                <w:szCs w:val="24"/>
                <w:lang w:eastAsia="de-DE"/>
              </w:rPr>
              <w:t>-F</w:t>
            </w:r>
            <w:r w:rsidRPr="00C73F2C">
              <w:rPr>
                <w:rFonts w:eastAsia="Times New Roman" w:cs="Arial"/>
                <w:szCs w:val="24"/>
                <w:lang w:eastAsia="de-DE"/>
              </w:rPr>
              <w:t>euchte</w:t>
            </w:r>
          </w:p>
        </w:tc>
      </w:tr>
    </w:tbl>
    <w:p w14:paraId="59210261" w14:textId="127A24ED" w:rsidR="00C73F2C" w:rsidRDefault="00C73F2C" w:rsidP="00C73F2C">
      <w:pPr>
        <w:pStyle w:val="Beschriftung"/>
      </w:pPr>
      <w:r>
        <w:t xml:space="preserve">Tab. </w:t>
      </w:r>
      <w:fldSimple w:instr=" SEQ Tab. \* ARABIC ">
        <w:r w:rsidR="004B0F07">
          <w:rPr>
            <w:noProof/>
          </w:rPr>
          <w:t>3</w:t>
        </w:r>
      </w:fldSimple>
      <w:r>
        <w:t>: Gegenüberstellung von Rauchgas-Gips und Natur-Gips [</w:t>
      </w:r>
      <w:r>
        <w:fldChar w:fldCharType="begin"/>
      </w:r>
      <w:r>
        <w:instrText xml:space="preserve"> REF _Ref57713301 \r \h </w:instrText>
      </w:r>
      <w:r>
        <w:fldChar w:fldCharType="separate"/>
      </w:r>
      <w:r w:rsidR="004B0F07">
        <w:t>3</w:t>
      </w:r>
      <w:r>
        <w:fldChar w:fldCharType="end"/>
      </w:r>
      <w:r>
        <w:t>]</w:t>
      </w:r>
    </w:p>
    <w:p w14:paraId="356C4F6B" w14:textId="6479F270" w:rsidR="00C73F2C" w:rsidRDefault="00C73F2C" w:rsidP="00C73F2C">
      <w:r>
        <w:t>Durch ein Trocknungs- und Brikettier-Verfahren kann Rauchgas-Gips in eine naturgipsähnliche Form gebracht werden. Wirtschaftlich gesehen, darf der Rauchgas-Gips aber an Ort und Stelle seiner Verwertung nicht mehr kosten, als dort verfügbarer Gips.</w:t>
      </w:r>
    </w:p>
    <w:p w14:paraId="3556949F" w14:textId="4289736F" w:rsidR="00C73F2C" w:rsidRDefault="00C73F2C" w:rsidP="00C73F2C">
      <w:pPr>
        <w:pStyle w:val="Bilder"/>
      </w:pPr>
      <w:r>
        <w:rPr>
          <w:lang w:eastAsia="de-DE"/>
        </w:rPr>
        <w:drawing>
          <wp:inline distT="0" distB="0" distL="0" distR="0" wp14:anchorId="7C84512C" wp14:editId="34B22134">
            <wp:extent cx="2724167"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167" cy="1800000"/>
                    </a:xfrm>
                    <a:prstGeom prst="rect">
                      <a:avLst/>
                    </a:prstGeom>
                    <a:noFill/>
                    <a:ln>
                      <a:noFill/>
                    </a:ln>
                  </pic:spPr>
                </pic:pic>
              </a:graphicData>
            </a:graphic>
          </wp:inline>
        </w:drawing>
      </w:r>
    </w:p>
    <w:p w14:paraId="2E1E3DB2" w14:textId="5EEC009D" w:rsidR="00C73F2C" w:rsidRDefault="00C73F2C" w:rsidP="00C73F2C">
      <w:pPr>
        <w:pStyle w:val="Beschriftung"/>
      </w:pPr>
      <w:r>
        <w:t xml:space="preserve">Abb. </w:t>
      </w:r>
      <w:fldSimple w:instr=" SEQ Abb. \* ARABIC ">
        <w:r w:rsidR="004B0F07">
          <w:rPr>
            <w:noProof/>
          </w:rPr>
          <w:t>5</w:t>
        </w:r>
      </w:fldSimple>
      <w:r>
        <w:t>: Rauchgas-Gips nach dem Brikettier-Verfahren [</w:t>
      </w:r>
      <w:r>
        <w:fldChar w:fldCharType="begin"/>
      </w:r>
      <w:r>
        <w:instrText xml:space="preserve"> REF _Ref57713376 \r \h </w:instrText>
      </w:r>
      <w:r>
        <w:fldChar w:fldCharType="separate"/>
      </w:r>
      <w:r w:rsidR="004B0F07">
        <w:t>4</w:t>
      </w:r>
      <w:r>
        <w:fldChar w:fldCharType="end"/>
      </w:r>
      <w:r>
        <w:t>]</w:t>
      </w:r>
    </w:p>
    <w:p w14:paraId="38D4A138" w14:textId="544C097D" w:rsidR="00C73F2C" w:rsidRPr="00C73F2C" w:rsidRDefault="00C73F2C" w:rsidP="00C73F2C">
      <w:r>
        <w:t>Aufgrund der riesigen Mengen an Rauchgas-Gips, die jährlich anfallen, hat die Gips und Zement-Industrie versucht, Rauchgas-Gips als Substitutions-Rohstoff für Natur-Gips zu verwenden, um dadurch die deutschen Naturgips-Vorkommen zu schonen. Die entsprechende Menge an natürlichem Kalkstein müsste aber abgebaut und bereitgestellt werden.</w:t>
      </w:r>
    </w:p>
    <w:p w14:paraId="5625DEC2" w14:textId="77D1B7EB" w:rsidR="00C73F2C" w:rsidRDefault="00C73F2C" w:rsidP="00C73F2C">
      <w:r>
        <w:t>Große Mengen an Rauchgas-Gips, jährlich 2,5 Millionen Tonnen, entstehen auch in Japan. Sie werden dort vollständig in der heimischen Gips- und Zement-Industrie verwendet. In Japan ist Rauchgas-Gips ein wertvoller Rohstoff, da dort keine Naturgips-Vorkommen vorhanden sind.</w:t>
      </w:r>
    </w:p>
    <w:p w14:paraId="4389B9FE" w14:textId="3586C5A2" w:rsidR="00C73F2C" w:rsidRDefault="00C73F2C" w:rsidP="00C73F2C">
      <w:pPr>
        <w:pStyle w:val="berschrift1"/>
      </w:pPr>
      <w:bookmarkStart w:id="14" w:name="_Toc57713828"/>
      <w:r>
        <w:t>Ergebnisse der Rauchgas-Entschwefelung</w:t>
      </w:r>
      <w:bookmarkEnd w:id="14"/>
    </w:p>
    <w:p w14:paraId="0E58AE66" w14:textId="0B1EC7F1" w:rsidR="00C73F2C" w:rsidRDefault="00C73F2C" w:rsidP="00C73F2C">
      <w:pPr>
        <w:pStyle w:val="berschrift2"/>
      </w:pPr>
      <w:bookmarkStart w:id="15" w:name="_Toc57713829"/>
      <w:r>
        <w:t>(Unerwartete) Folgen der Rauchgas-Entschwefelung</w:t>
      </w:r>
      <w:bookmarkEnd w:id="15"/>
    </w:p>
    <w:p w14:paraId="36E914FC" w14:textId="5598EC26" w:rsidR="00C73F2C" w:rsidRDefault="00C73F2C" w:rsidP="00C73F2C">
      <w:pPr>
        <w:rPr>
          <w:rFonts w:cs="Arial"/>
        </w:rPr>
      </w:pPr>
      <w:r>
        <w:rPr>
          <w:rFonts w:cs="Arial"/>
        </w:rPr>
        <w:t>Die Einführung der Rauchgas-Entschwefelung hat viele positive, zum Teil aber auch unerwartete Folgen mit sich gebracht: Zum Beispiel brauchten Landwirte früher ihre Felder nicht mehr mit Schwefel-Dünger versetzen, da der Eintrag durch die Atmosphäre mehr als ausreichend war. Jetzt müssen sie wieder teuren Dünger kaufen und sind entsprechend sauer.</w:t>
      </w:r>
    </w:p>
    <w:p w14:paraId="66A84C37" w14:textId="15B94673" w:rsidR="00C73F2C" w:rsidRDefault="00C73F2C" w:rsidP="00C73F2C">
      <w:r>
        <w:t>Die Dachdecker dagegen freuen sich: Die Dächer werden neuerdings wieder grün durch ungestörten Bewuchs mit Moos, Algen und Flechten. Dies veranlasst viele Bürger ihre Dächer neu decken zu lassen.</w:t>
      </w:r>
    </w:p>
    <w:p w14:paraId="7FD06A23" w14:textId="66B01C87" w:rsidR="00C73F2C" w:rsidRDefault="00C73F2C" w:rsidP="00C73F2C">
      <w:pPr>
        <w:rPr>
          <w:b/>
          <w:bCs/>
        </w:rPr>
      </w:pPr>
      <w:r>
        <w:t xml:space="preserve">Eine weitere Folge der Rauchgas-Entschwefelung ist, dass Moose und Flechten, die als Bio-Indikatoren für die Luft-Reinheit gelten, wieder in das Ruhrgebiet zurückgekehrt sind. Dies lässt auf eine deutliche Verbesserung der Luft-Qualität schließen. </w:t>
      </w:r>
      <w:r>
        <w:rPr>
          <w:b/>
          <w:bCs/>
        </w:rPr>
        <w:t>Bsp. Duisburg:</w:t>
      </w:r>
    </w:p>
    <w:p w14:paraId="0D4357AA" w14:textId="1A98A82F" w:rsidR="00C73F2C" w:rsidRPr="00C73F2C" w:rsidRDefault="00C73F2C" w:rsidP="00C73F2C">
      <w:pPr>
        <w:pStyle w:val="Liste2Aufzhlung"/>
      </w:pPr>
      <w:r>
        <w:t>1986: 2 Flechten-Arten</w:t>
      </w:r>
    </w:p>
    <w:p w14:paraId="6D78DF93" w14:textId="3CF87003" w:rsidR="00C73F2C" w:rsidRPr="00C73F2C" w:rsidRDefault="00C73F2C" w:rsidP="00C73F2C">
      <w:pPr>
        <w:pStyle w:val="Liste2Aufzhlung"/>
      </w:pPr>
      <w:r>
        <w:t>1993: 13 Flechten-Arten</w:t>
      </w:r>
    </w:p>
    <w:p w14:paraId="21EE010D" w14:textId="0D6F2A1D" w:rsidR="00C73F2C" w:rsidRPr="00C73F2C" w:rsidRDefault="00C73F2C" w:rsidP="00C73F2C">
      <w:pPr>
        <w:pStyle w:val="Liste2Aufzhlung"/>
      </w:pPr>
      <w:r>
        <w:t>1998: 22 Flechten-Arten</w:t>
      </w:r>
    </w:p>
    <w:p w14:paraId="7CAF464A" w14:textId="44CF177E" w:rsidR="00C73F2C" w:rsidRPr="00C73F2C" w:rsidRDefault="00C73F2C" w:rsidP="00C73F2C">
      <w:pPr>
        <w:pStyle w:val="Liste2Aufzhlung"/>
      </w:pPr>
      <w:r>
        <w:t>Heute: 34 Flechten-Arten</w:t>
      </w:r>
    </w:p>
    <w:p w14:paraId="57C517CF" w14:textId="2C8E4DF7" w:rsidR="00C73F2C" w:rsidRDefault="00C73F2C" w:rsidP="00C73F2C">
      <w:pPr>
        <w:pStyle w:val="berschrift2"/>
      </w:pPr>
      <w:bookmarkStart w:id="16" w:name="_Toc57713830"/>
      <w:r>
        <w:t>Vergleich der Schwefel(IV)-oxid – Emissionen: 60er Jahre und heute</w:t>
      </w:r>
      <w:bookmarkEnd w:id="16"/>
    </w:p>
    <w:p w14:paraId="6A51B633" w14:textId="6C7B769B" w:rsidR="00C73F2C" w:rsidRDefault="00C73F2C" w:rsidP="00C73F2C">
      <w:pPr>
        <w:rPr>
          <w:rFonts w:cs="Arial"/>
        </w:rPr>
      </w:pPr>
      <w:r>
        <w:rPr>
          <w:rFonts w:cs="Arial"/>
        </w:rPr>
        <w:t>In den 80er Jahren ist in den alten Ländern durch den Einsatz von Rauchgas-Entschwefelungsanlagen ein drastischer Rückgang der Schwefel(IV)-oxid-Emissionen erreicht worden. In den 60er Jahren betrugen diese, z. B. im Ballungsraum Ruhrgebiet im Jahresmittel 200 bis 250 </w:t>
      </w:r>
      <w:proofErr w:type="spellStart"/>
      <w:r w:rsidR="004B0F07">
        <w:rPr>
          <w:rFonts w:cs="Arial"/>
        </w:rPr>
        <w:t>μ</w:t>
      </w:r>
      <w:r>
        <w:rPr>
          <w:rFonts w:cs="Arial"/>
        </w:rPr>
        <w:t>g</w:t>
      </w:r>
      <w:proofErr w:type="spellEnd"/>
      <w:r>
        <w:rPr>
          <w:rFonts w:cs="Arial"/>
        </w:rPr>
        <w:t>/m</w:t>
      </w:r>
      <w:r>
        <w:rPr>
          <w:rFonts w:cs="Arial"/>
          <w:vertAlign w:val="superscript"/>
        </w:rPr>
        <w:t>3</w:t>
      </w:r>
      <w:r>
        <w:rPr>
          <w:rFonts w:cs="Arial"/>
        </w:rPr>
        <w:t>. 1989 bis 1990 sogar nur noch 50 </w:t>
      </w:r>
      <w:proofErr w:type="spellStart"/>
      <w:r w:rsidR="004B0F07">
        <w:rPr>
          <w:rFonts w:cs="Arial"/>
        </w:rPr>
        <w:t>μ</w:t>
      </w:r>
      <w:r>
        <w:rPr>
          <w:rFonts w:cs="Arial"/>
        </w:rPr>
        <w:t>g</w:t>
      </w:r>
      <w:proofErr w:type="spellEnd"/>
      <w:r>
        <w:rPr>
          <w:rFonts w:cs="Arial"/>
        </w:rPr>
        <w:t>/m</w:t>
      </w:r>
      <w:r>
        <w:rPr>
          <w:rFonts w:cs="Arial"/>
          <w:vertAlign w:val="superscript"/>
        </w:rPr>
        <w:t>3</w:t>
      </w:r>
      <w:r>
        <w:rPr>
          <w:rFonts w:cs="Arial"/>
        </w:rPr>
        <w:t>. In der DDR war zwischen 1985 und 1989 die Pro-Kopf-Emission mit 320 bis 330 kg pro Jahr weltweit die höchste. Somit befanden sich in der DDR im Jahre 1989 die SO</w:t>
      </w:r>
      <w:r>
        <w:rPr>
          <w:rFonts w:cs="Arial"/>
          <w:vertAlign w:val="subscript"/>
        </w:rPr>
        <w:t>2</w:t>
      </w:r>
      <w:r>
        <w:rPr>
          <w:rFonts w:cs="Arial"/>
        </w:rPr>
        <w:t>-Emissionen 84% über dem Niveau von 1970. In der BRD (West) lagen die Emissionen im gleichen Jahr bereits 75% unter dem Niveau von 1970.</w:t>
      </w:r>
    </w:p>
    <w:p w14:paraId="385DFDDC" w14:textId="1DC10627" w:rsidR="00C73F2C" w:rsidRDefault="00C73F2C" w:rsidP="00C73F2C">
      <w:pPr>
        <w:rPr>
          <w:rFonts w:cs="Arial"/>
        </w:rPr>
      </w:pPr>
      <w:r>
        <w:rPr>
          <w:rFonts w:cs="Arial"/>
        </w:rPr>
        <w:t>Zwischen 1990 und 2002 ist in Deutschland eine Gesamt-Abnahme der SO</w:t>
      </w:r>
      <w:r>
        <w:rPr>
          <w:rFonts w:cs="Arial"/>
          <w:vertAlign w:val="subscript"/>
        </w:rPr>
        <w:t>2</w:t>
      </w:r>
      <w:r>
        <w:rPr>
          <w:rFonts w:cs="Arial"/>
        </w:rPr>
        <w:t>-Emissionen um 90% erreicht worden. 2002 betrugen die Schwefel(IV)-oxid-Emissionen nur noch 0,55x10</w:t>
      </w:r>
      <w:r>
        <w:rPr>
          <w:rFonts w:cs="Arial"/>
          <w:vertAlign w:val="superscript"/>
        </w:rPr>
        <w:t>6</w:t>
      </w:r>
      <w:r w:rsidR="00FE48E7" w:rsidRPr="00FE48E7">
        <w:rPr>
          <w:rFonts w:cs="Arial"/>
        </w:rPr>
        <w:t> </w:t>
      </w:r>
      <w:r>
        <w:rPr>
          <w:rFonts w:cs="Arial"/>
        </w:rPr>
        <w:t>t. Gründe hierfür sind, wie oben schon einmal erwähnt, der verminderte Einsatz von Kohle, die durch schwefelärmere Brennstoffe, wie z.</w:t>
      </w:r>
      <w:r w:rsidR="00FE48E7">
        <w:rPr>
          <w:rFonts w:cs="Arial"/>
        </w:rPr>
        <w:t> </w:t>
      </w:r>
      <w:r>
        <w:rPr>
          <w:rFonts w:cs="Arial"/>
        </w:rPr>
        <w:t>B. Erd</w:t>
      </w:r>
      <w:r w:rsidR="00FE48E7">
        <w:rPr>
          <w:rFonts w:cs="Arial"/>
        </w:rPr>
        <w:t>-G</w:t>
      </w:r>
      <w:r>
        <w:rPr>
          <w:rFonts w:cs="Arial"/>
        </w:rPr>
        <w:t>as, ersetzt wurde und natürlich die Einführung der Rauchgas</w:t>
      </w:r>
      <w:r w:rsidR="00FE48E7">
        <w:rPr>
          <w:rFonts w:cs="Arial"/>
        </w:rPr>
        <w:t>-E</w:t>
      </w:r>
      <w:r>
        <w:rPr>
          <w:rFonts w:cs="Arial"/>
        </w:rPr>
        <w:t>ntschwefelung. An den positiven Folgen dieses Verfahrens kann man schließlich erkennen, dass dies eine sehr sinnvolle und wichtige Erfindung ist.</w:t>
      </w:r>
    </w:p>
    <w:p w14:paraId="1115B560" w14:textId="24E55DED" w:rsidR="00FE48E7" w:rsidRDefault="00FE48E7" w:rsidP="00FE48E7">
      <w:pPr>
        <w:pStyle w:val="Bilder"/>
      </w:pPr>
      <w:r>
        <w:rPr>
          <w:lang w:eastAsia="de-DE"/>
        </w:rPr>
        <w:drawing>
          <wp:inline distT="0" distB="0" distL="0" distR="0" wp14:anchorId="20A66A17" wp14:editId="2CAE870A">
            <wp:extent cx="3844112" cy="2880000"/>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4112" cy="2880000"/>
                    </a:xfrm>
                    <a:prstGeom prst="rect">
                      <a:avLst/>
                    </a:prstGeom>
                    <a:noFill/>
                    <a:ln>
                      <a:noFill/>
                    </a:ln>
                  </pic:spPr>
                </pic:pic>
              </a:graphicData>
            </a:graphic>
          </wp:inline>
        </w:drawing>
      </w:r>
    </w:p>
    <w:p w14:paraId="0E511D6D" w14:textId="40A41797" w:rsidR="00FE48E7" w:rsidRDefault="00FE48E7" w:rsidP="00FE48E7">
      <w:pPr>
        <w:pStyle w:val="Beschriftung"/>
      </w:pPr>
      <w:r>
        <w:t xml:space="preserve">Abb. </w:t>
      </w:r>
      <w:fldSimple w:instr=" SEQ Abb. \* ARABIC ">
        <w:r w:rsidR="004B0F07">
          <w:rPr>
            <w:noProof/>
          </w:rPr>
          <w:t>6</w:t>
        </w:r>
      </w:fldSimple>
      <w:r>
        <w:t>: Diagramm zur Abnahme der Schwefel(IV)-oxid-Emissionen [</w:t>
      </w:r>
      <w:r>
        <w:fldChar w:fldCharType="begin"/>
      </w:r>
      <w:r>
        <w:instrText xml:space="preserve"> REF _Ref57713759 \r \h </w:instrText>
      </w:r>
      <w:r>
        <w:fldChar w:fldCharType="separate"/>
      </w:r>
      <w:r w:rsidR="004B0F07">
        <w:t>5</w:t>
      </w:r>
      <w:r>
        <w:fldChar w:fldCharType="end"/>
      </w:r>
      <w:r>
        <w:t>]</w:t>
      </w:r>
    </w:p>
    <w:p w14:paraId="6AE205AB" w14:textId="77777777" w:rsidR="004B0F07" w:rsidRDefault="004B0F07">
      <w:pPr>
        <w:spacing w:before="0"/>
        <w:jc w:val="left"/>
        <w:rPr>
          <w:b/>
          <w:bCs/>
        </w:rPr>
      </w:pPr>
      <w:r>
        <w:rPr>
          <w:b/>
          <w:bCs/>
        </w:rPr>
        <w:br w:type="page"/>
      </w:r>
    </w:p>
    <w:p w14:paraId="01A21808" w14:textId="6405202C" w:rsidR="004B0F07" w:rsidRDefault="004B0F07" w:rsidP="004B0F07">
      <w:pPr>
        <w:pStyle w:val="Zusammenfassung"/>
      </w:pPr>
      <w:r w:rsidRPr="004B0F07">
        <w:rPr>
          <w:b/>
        </w:rPr>
        <w:t>Zusammenfassung</w:t>
      </w:r>
      <w:r>
        <w:t>: fehlt.</w:t>
      </w:r>
    </w:p>
    <w:p w14:paraId="33B0326B" w14:textId="53C91E4E" w:rsidR="004B0F07" w:rsidRDefault="004B0F07" w:rsidP="004B0F07">
      <w:pPr>
        <w:pStyle w:val="EinstiegAbschluss"/>
      </w:pPr>
      <w:r w:rsidRPr="004B0F07">
        <w:rPr>
          <w:b/>
        </w:rPr>
        <w:t>Abschluss</w:t>
      </w:r>
      <w:r>
        <w:t>: fehlt.</w:t>
      </w:r>
    </w:p>
    <w:p w14:paraId="659C82FB" w14:textId="77777777" w:rsidR="004B0F07" w:rsidRDefault="004B0F07" w:rsidP="00931B30">
      <w:pPr>
        <w:rPr>
          <w:b/>
          <w:bCs/>
        </w:rPr>
      </w:pPr>
    </w:p>
    <w:p w14:paraId="2A8C06EE" w14:textId="034B7A5E" w:rsidR="00931B30" w:rsidRDefault="00931B30" w:rsidP="00931B30">
      <w:pPr>
        <w:rPr>
          <w:b/>
          <w:bCs/>
        </w:rPr>
      </w:pPr>
      <w:r w:rsidRPr="000E61E0">
        <w:rPr>
          <w:b/>
          <w:bCs/>
        </w:rPr>
        <w:t>Quellen:</w:t>
      </w:r>
    </w:p>
    <w:p w14:paraId="7E780A5B" w14:textId="005F173B" w:rsidR="008B2543" w:rsidRDefault="008B2543" w:rsidP="008B2543">
      <w:pPr>
        <w:pStyle w:val="AufzhlungStandard"/>
      </w:pPr>
      <w:bookmarkStart w:id="17" w:name="_Ref57710691"/>
      <w:r>
        <w:t>Riedel, E.: Anorganische Chemie, 2. Aufl., de Gruyter, Berlin 1990</w:t>
      </w:r>
      <w:bookmarkEnd w:id="17"/>
    </w:p>
    <w:bookmarkStart w:id="18" w:name="Literatur_Punkt_2"/>
    <w:bookmarkStart w:id="19" w:name="_Ref57711588"/>
    <w:p w14:paraId="5E32464F" w14:textId="55FD2EB0" w:rsidR="008B2543" w:rsidRPr="004B0F07" w:rsidRDefault="008B2543" w:rsidP="008B2543">
      <w:pPr>
        <w:pStyle w:val="AufzhlungStandard"/>
        <w:rPr>
          <w:lang w:val="en-US"/>
        </w:rPr>
      </w:pPr>
      <w:r>
        <w:fldChar w:fldCharType="begin"/>
      </w:r>
      <w:r w:rsidRPr="004B0F07">
        <w:rPr>
          <w:lang w:val="en-US"/>
        </w:rPr>
        <w:instrText xml:space="preserve"> HYPERLINK "http://www.atmosphere.mpg.de/enid/3__Saurer_Regen/-_Auswirkungen_2_42s.html" </w:instrText>
      </w:r>
      <w:r>
        <w:fldChar w:fldCharType="separate"/>
      </w:r>
      <w:r w:rsidRPr="004B0F07">
        <w:rPr>
          <w:rStyle w:val="Hyperlink"/>
          <w:rFonts w:cs="Arial"/>
          <w:lang w:val="en-US"/>
        </w:rPr>
        <w:t>http://www.atmosphere.mpg.de/enid/3__Saurer_Regen/-_Auswirkungen_2_42s.html</w:t>
      </w:r>
      <w:r>
        <w:fldChar w:fldCharType="end"/>
      </w:r>
      <w:bookmarkEnd w:id="18"/>
      <w:r w:rsidRPr="004B0F07">
        <w:rPr>
          <w:lang w:val="en-US"/>
        </w:rPr>
        <w:t xml:space="preserve">; (Stand 04.02.11) (Copyright: Sebastian </w:t>
      </w:r>
      <w:proofErr w:type="spellStart"/>
      <w:r w:rsidRPr="004B0F07">
        <w:rPr>
          <w:lang w:val="en-US"/>
        </w:rPr>
        <w:t>Wypych</w:t>
      </w:r>
      <w:proofErr w:type="spellEnd"/>
      <w:r w:rsidRPr="004B0F07">
        <w:rPr>
          <w:lang w:val="en-US"/>
        </w:rPr>
        <w:t>) (</w:t>
      </w:r>
      <w:proofErr w:type="spellStart"/>
      <w:r w:rsidRPr="004B0F07">
        <w:rPr>
          <w:lang w:val="en-US"/>
        </w:rPr>
        <w:t>Quelle</w:t>
      </w:r>
      <w:proofErr w:type="spellEnd"/>
      <w:r w:rsidRPr="004B0F07">
        <w:rPr>
          <w:lang w:val="en-US"/>
        </w:rPr>
        <w:t xml:space="preserve"> </w:t>
      </w:r>
      <w:proofErr w:type="spellStart"/>
      <w:r w:rsidRPr="004B0F07">
        <w:rPr>
          <w:lang w:val="en-US"/>
        </w:rPr>
        <w:t>verschollen</w:t>
      </w:r>
      <w:proofErr w:type="spellEnd"/>
      <w:r w:rsidRPr="004B0F07">
        <w:rPr>
          <w:lang w:val="en-US"/>
        </w:rPr>
        <w:t>, 01.12.2020)</w:t>
      </w:r>
      <w:bookmarkEnd w:id="19"/>
    </w:p>
    <w:p w14:paraId="49C02B47" w14:textId="11308220" w:rsidR="008B2543" w:rsidRDefault="008B2543" w:rsidP="008B2543">
      <w:pPr>
        <w:pStyle w:val="AufzhlungStandard"/>
      </w:pPr>
      <w:bookmarkStart w:id="20" w:name="Literatur_Punkt_4"/>
      <w:bookmarkStart w:id="21" w:name="_Ref57713301"/>
      <w:bookmarkEnd w:id="20"/>
      <w:r>
        <w:t>Wirsching, Chem. unserer Zeit, 1985, 4</w:t>
      </w:r>
      <w:bookmarkEnd w:id="21"/>
    </w:p>
    <w:bookmarkStart w:id="22" w:name="Literatur_Punkt_5"/>
    <w:bookmarkStart w:id="23" w:name="_Ref57713376"/>
    <w:p w14:paraId="6C490FD1" w14:textId="40454C92" w:rsidR="008B2543" w:rsidRDefault="008B2543" w:rsidP="008B2543">
      <w:pPr>
        <w:pStyle w:val="AufzhlungStandard"/>
      </w:pPr>
      <w:r>
        <w:fldChar w:fldCharType="begin"/>
      </w:r>
      <w:r>
        <w:instrText xml:space="preserve"> HYPERLINK "http://leifi.physik.uni-muenchen.de/web_ph10/umwelt-technik/13kokw/rauchgas.htm" </w:instrText>
      </w:r>
      <w:r>
        <w:fldChar w:fldCharType="separate"/>
      </w:r>
      <w:r>
        <w:rPr>
          <w:rStyle w:val="Hyperlink"/>
          <w:rFonts w:cs="Arial"/>
        </w:rPr>
        <w:t>http://leifi.physik.uni-muenchen.de/web_ph10/umwelt-technik/13kokw/rauchgas.htm</w:t>
      </w:r>
      <w:r>
        <w:fldChar w:fldCharType="end"/>
      </w:r>
      <w:bookmarkEnd w:id="22"/>
      <w:r>
        <w:t>; (Quelle verschollen)</w:t>
      </w:r>
      <w:bookmarkEnd w:id="23"/>
      <w:r>
        <w:t xml:space="preserve"> </w:t>
      </w:r>
    </w:p>
    <w:bookmarkStart w:id="24" w:name="_Ref57713759"/>
    <w:p w14:paraId="49F0BAA3" w14:textId="06AB5479" w:rsidR="008B2543" w:rsidRPr="004B0F07" w:rsidRDefault="008B2543" w:rsidP="008B2543">
      <w:pPr>
        <w:pStyle w:val="AufzhlungStandard"/>
        <w:rPr>
          <w:lang w:val="en-US"/>
        </w:rPr>
      </w:pPr>
      <w:r>
        <w:fldChar w:fldCharType="begin"/>
      </w:r>
      <w:r w:rsidRPr="004B0F07">
        <w:rPr>
          <w:lang w:val="en-US"/>
        </w:rPr>
        <w:instrText xml:space="preserve"> HYPERLINK "http://umweltbundesamt.de/emissionen/publikationen.htm" </w:instrText>
      </w:r>
      <w:r>
        <w:fldChar w:fldCharType="separate"/>
      </w:r>
      <w:r w:rsidRPr="004B0F07">
        <w:rPr>
          <w:rStyle w:val="Hyperlink"/>
          <w:rFonts w:cs="Arial"/>
          <w:lang w:val="en-US"/>
        </w:rPr>
        <w:t>http://umweltbundesamt.de/emissionen/publikationen.htm</w:t>
      </w:r>
      <w:r>
        <w:fldChar w:fldCharType="end"/>
      </w:r>
      <w:r w:rsidRPr="004B0F07">
        <w:rPr>
          <w:lang w:val="en-US"/>
        </w:rPr>
        <w:t xml:space="preserve"> (Stand 04.02.11)</w:t>
      </w:r>
      <w:bookmarkEnd w:id="24"/>
    </w:p>
    <w:p w14:paraId="3334E6D7" w14:textId="706D0C05" w:rsidR="008B2543" w:rsidRDefault="008B2543" w:rsidP="008B2543">
      <w:pPr>
        <w:pStyle w:val="AufzhlungStandard"/>
      </w:pPr>
      <w:r>
        <w:t>Mortimer, C. E.; Müller, U.: Chemie, Georg Thieme Verlag, 9. Aufl., Stuttgart 2007</w:t>
      </w:r>
    </w:p>
    <w:p w14:paraId="0F88A7F7" w14:textId="191E53B5" w:rsidR="008B2543" w:rsidRPr="004B0F07" w:rsidRDefault="004B0F07" w:rsidP="008B2543">
      <w:pPr>
        <w:pStyle w:val="AufzhlungStandard"/>
        <w:rPr>
          <w:lang w:val="en-US"/>
        </w:rPr>
      </w:pPr>
      <w:hyperlink r:id="rId17" w:history="1">
        <w:r w:rsidR="008B2543" w:rsidRPr="004B0F07">
          <w:rPr>
            <w:rStyle w:val="Hyperlink"/>
            <w:rFonts w:cs="Arial"/>
            <w:lang w:val="en-US"/>
          </w:rPr>
          <w:t>http://de.wikipedia.org/wiki/Rauchgasentschwefelung</w:t>
        </w:r>
      </w:hyperlink>
      <w:r w:rsidR="008B2543" w:rsidRPr="004B0F07">
        <w:rPr>
          <w:lang w:val="en-US"/>
        </w:rPr>
        <w:t xml:space="preserve">; (Stand 04.02.11) </w:t>
      </w:r>
    </w:p>
    <w:p w14:paraId="08A06AC0" w14:textId="3B7E14C1" w:rsidR="008B2543" w:rsidRPr="004B0F07" w:rsidRDefault="004B0F07" w:rsidP="008B2543">
      <w:pPr>
        <w:pStyle w:val="AufzhlungStandard"/>
        <w:rPr>
          <w:lang w:val="en-US"/>
        </w:rPr>
      </w:pPr>
      <w:hyperlink r:id="rId18" w:history="1">
        <w:r w:rsidR="008B2543" w:rsidRPr="004B0F07">
          <w:rPr>
            <w:rStyle w:val="Hyperlink"/>
            <w:rFonts w:cs="Arial"/>
            <w:lang w:val="en-US"/>
          </w:rPr>
          <w:t>http://www.chemieunterricht.de/dc2/abgas/abgas04.htm</w:t>
        </w:r>
      </w:hyperlink>
      <w:r w:rsidR="008B2543" w:rsidRPr="004B0F07">
        <w:rPr>
          <w:lang w:val="en-US"/>
        </w:rPr>
        <w:t xml:space="preserve">; (Stand 04.02.11) </w:t>
      </w:r>
    </w:p>
    <w:p w14:paraId="0D2C0E30" w14:textId="6EEF0D52" w:rsidR="008B2543" w:rsidRPr="004B0F07" w:rsidRDefault="004B0F07" w:rsidP="008B2543">
      <w:pPr>
        <w:pStyle w:val="AufzhlungStandard"/>
        <w:rPr>
          <w:lang w:val="en-US"/>
        </w:rPr>
      </w:pPr>
      <w:hyperlink r:id="rId19" w:history="1">
        <w:r w:rsidR="008B2543" w:rsidRPr="004B0F07">
          <w:rPr>
            <w:rStyle w:val="Hyperlink"/>
            <w:rFonts w:cs="Arial"/>
            <w:lang w:val="en-US"/>
          </w:rPr>
          <w:t>http://www.vulkane.net/vulkane/pompeji/pompeji.html</w:t>
        </w:r>
      </w:hyperlink>
      <w:r w:rsidR="008B2543" w:rsidRPr="004B0F07">
        <w:rPr>
          <w:lang w:val="en-US"/>
        </w:rPr>
        <w:t xml:space="preserve">; (Stand 04.02.11) </w:t>
      </w:r>
    </w:p>
    <w:p w14:paraId="6E28F105" w14:textId="63DF017E" w:rsidR="008B2543" w:rsidRPr="004B0F07" w:rsidRDefault="004B0F07" w:rsidP="008B2543">
      <w:pPr>
        <w:pStyle w:val="AufzhlungStandard"/>
        <w:rPr>
          <w:lang w:val="en-US"/>
        </w:rPr>
      </w:pPr>
      <w:hyperlink r:id="rId20" w:history="1">
        <w:r w:rsidR="008B2543" w:rsidRPr="004B0F07">
          <w:rPr>
            <w:rStyle w:val="Hyperlink"/>
            <w:rFonts w:cs="Arial"/>
            <w:lang w:val="en-US"/>
          </w:rPr>
          <w:t>http://www.vwv.de/newsletter/chemie/pdf/0903_che_schwefel.pdf</w:t>
        </w:r>
      </w:hyperlink>
      <w:r w:rsidR="008B2543" w:rsidRPr="004B0F07">
        <w:rPr>
          <w:lang w:val="en-US"/>
        </w:rPr>
        <w:t xml:space="preserve">; (Stand 04.02.11) </w:t>
      </w:r>
    </w:p>
    <w:sectPr w:rsidR="008B2543" w:rsidRPr="004B0F07" w:rsidSect="00AB251F">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39A19" w14:textId="77777777" w:rsidR="00393017" w:rsidRDefault="00393017" w:rsidP="005A7DCE">
      <w:pPr>
        <w:spacing w:before="0"/>
      </w:pPr>
      <w:r>
        <w:separator/>
      </w:r>
    </w:p>
  </w:endnote>
  <w:endnote w:type="continuationSeparator" w:id="0">
    <w:p w14:paraId="3C27F757" w14:textId="77777777" w:rsidR="00393017" w:rsidRDefault="0039301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4943A4" w:rsidRDefault="004943A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ECD24C8" w:rsidR="004943A4" w:rsidRDefault="004943A4">
        <w:pPr>
          <w:pStyle w:val="Fuzeile"/>
          <w:jc w:val="center"/>
        </w:pPr>
        <w:r>
          <w:fldChar w:fldCharType="begin"/>
        </w:r>
        <w:r>
          <w:instrText>PAGE    \* MERGEFORMAT</w:instrText>
        </w:r>
        <w:r>
          <w:fldChar w:fldCharType="separate"/>
        </w:r>
        <w:r w:rsidR="004B0F07">
          <w:rPr>
            <w:noProof/>
          </w:rPr>
          <w:t>9</w:t>
        </w:r>
        <w:r>
          <w:fldChar w:fldCharType="end"/>
        </w:r>
      </w:p>
    </w:sdtContent>
  </w:sdt>
  <w:p w14:paraId="69DF8B39" w14:textId="77777777" w:rsidR="004943A4" w:rsidRDefault="004943A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D010" w14:textId="77777777" w:rsidR="00393017" w:rsidRDefault="00393017" w:rsidP="005A7DCE">
      <w:pPr>
        <w:spacing w:before="0"/>
      </w:pPr>
      <w:r>
        <w:separator/>
      </w:r>
    </w:p>
  </w:footnote>
  <w:footnote w:type="continuationSeparator" w:id="0">
    <w:p w14:paraId="57E98EE7" w14:textId="77777777" w:rsidR="00393017" w:rsidRDefault="0039301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C19"/>
    <w:multiLevelType w:val="hybridMultilevel"/>
    <w:tmpl w:val="E56C035A"/>
    <w:lvl w:ilvl="0" w:tplc="F9D4F5E6">
      <w:start w:val="1"/>
      <w:numFmt w:val="decimal"/>
      <w:lvlText w:val="(%1)"/>
      <w:lvlJc w:val="left"/>
      <w:pPr>
        <w:ind w:left="1068" w:hanging="360"/>
      </w:pPr>
      <w:rPr>
        <w:rFonts w:ascii="Cambria Math" w:eastAsiaTheme="minorEastAsia" w:hAnsi="Cambria Math"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A7710E"/>
    <w:multiLevelType w:val="hybridMultilevel"/>
    <w:tmpl w:val="505083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6"/>
  </w:num>
  <w:num w:numId="21">
    <w:abstractNumId w:val="7"/>
  </w:num>
  <w:num w:numId="22">
    <w:abstractNumId w:val="6"/>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D4A1C"/>
    <w:rsid w:val="000E61E0"/>
    <w:rsid w:val="00132634"/>
    <w:rsid w:val="001B0E73"/>
    <w:rsid w:val="001D6942"/>
    <w:rsid w:val="00286533"/>
    <w:rsid w:val="0029716A"/>
    <w:rsid w:val="0033663A"/>
    <w:rsid w:val="0036111E"/>
    <w:rsid w:val="00393017"/>
    <w:rsid w:val="003E490E"/>
    <w:rsid w:val="00480635"/>
    <w:rsid w:val="004943A4"/>
    <w:rsid w:val="004A4B07"/>
    <w:rsid w:val="004B0F07"/>
    <w:rsid w:val="005633FE"/>
    <w:rsid w:val="005A7DCE"/>
    <w:rsid w:val="005D5199"/>
    <w:rsid w:val="006841CE"/>
    <w:rsid w:val="006F1D4F"/>
    <w:rsid w:val="007161D1"/>
    <w:rsid w:val="00735082"/>
    <w:rsid w:val="007514D3"/>
    <w:rsid w:val="00783295"/>
    <w:rsid w:val="007B2C80"/>
    <w:rsid w:val="007F18E1"/>
    <w:rsid w:val="008039D1"/>
    <w:rsid w:val="008117E4"/>
    <w:rsid w:val="00825BFE"/>
    <w:rsid w:val="00850560"/>
    <w:rsid w:val="00883728"/>
    <w:rsid w:val="008A524D"/>
    <w:rsid w:val="008B2543"/>
    <w:rsid w:val="008D273D"/>
    <w:rsid w:val="00931B30"/>
    <w:rsid w:val="009710A6"/>
    <w:rsid w:val="009B4835"/>
    <w:rsid w:val="00A21130"/>
    <w:rsid w:val="00A25B94"/>
    <w:rsid w:val="00A5383F"/>
    <w:rsid w:val="00AA5D66"/>
    <w:rsid w:val="00AB251F"/>
    <w:rsid w:val="00AB7E4B"/>
    <w:rsid w:val="00AE53F0"/>
    <w:rsid w:val="00AF7672"/>
    <w:rsid w:val="00B10DD4"/>
    <w:rsid w:val="00B85024"/>
    <w:rsid w:val="00C511E6"/>
    <w:rsid w:val="00C73F2C"/>
    <w:rsid w:val="00CA413D"/>
    <w:rsid w:val="00CE36F7"/>
    <w:rsid w:val="00D97908"/>
    <w:rsid w:val="00E14DE1"/>
    <w:rsid w:val="00E20AF3"/>
    <w:rsid w:val="00E50811"/>
    <w:rsid w:val="00E54A99"/>
    <w:rsid w:val="00E8473B"/>
    <w:rsid w:val="00E94F6E"/>
    <w:rsid w:val="00F76D18"/>
    <w:rsid w:val="00FC711A"/>
    <w:rsid w:val="00FD7888"/>
    <w:rsid w:val="00FE48E7"/>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4943A4"/>
    <w:pPr>
      <w:spacing w:before="240" w:after="240"/>
      <w:jc w:val="left"/>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73F2C"/>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6193">
      <w:bodyDiv w:val="1"/>
      <w:marLeft w:val="0"/>
      <w:marRight w:val="0"/>
      <w:marTop w:val="0"/>
      <w:marBottom w:val="0"/>
      <w:divBdr>
        <w:top w:val="none" w:sz="0" w:space="0" w:color="auto"/>
        <w:left w:val="none" w:sz="0" w:space="0" w:color="auto"/>
        <w:bottom w:val="none" w:sz="0" w:space="0" w:color="auto"/>
        <w:right w:val="none" w:sz="0" w:space="0" w:color="auto"/>
      </w:divBdr>
    </w:div>
    <w:div w:id="289097492">
      <w:bodyDiv w:val="1"/>
      <w:marLeft w:val="0"/>
      <w:marRight w:val="0"/>
      <w:marTop w:val="0"/>
      <w:marBottom w:val="0"/>
      <w:divBdr>
        <w:top w:val="none" w:sz="0" w:space="0" w:color="auto"/>
        <w:left w:val="none" w:sz="0" w:space="0" w:color="auto"/>
        <w:bottom w:val="none" w:sz="0" w:space="0" w:color="auto"/>
        <w:right w:val="none" w:sz="0" w:space="0" w:color="auto"/>
      </w:divBdr>
    </w:div>
    <w:div w:id="766659363">
      <w:bodyDiv w:val="1"/>
      <w:marLeft w:val="0"/>
      <w:marRight w:val="0"/>
      <w:marTop w:val="0"/>
      <w:marBottom w:val="0"/>
      <w:divBdr>
        <w:top w:val="none" w:sz="0" w:space="0" w:color="auto"/>
        <w:left w:val="none" w:sz="0" w:space="0" w:color="auto"/>
        <w:bottom w:val="none" w:sz="0" w:space="0" w:color="auto"/>
        <w:right w:val="none" w:sz="0" w:space="0" w:color="auto"/>
      </w:divBdr>
    </w:div>
    <w:div w:id="960919286">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9298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www.chemieunterricht.de/dc2/abgas/abgas0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de.wikipedia.org/wiki/Rauchgasentschwefelung"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vwv.de/newsletter/chemie/pdf/0903_che_schwefe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gif"/><Relationship Id="rId19" Type="http://schemas.openxmlformats.org/officeDocument/2006/relationships/hyperlink" Target="http://www.vulkane.net/vulkane/pompeji/pompej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en.didaktikchemie.uni-bayreuth.de/umat/rauchgas/versuch.ppt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C4DA-61C2-4E66-83DD-F69F1D20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2694</Words>
  <Characters>16976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2021-02-25T10:09:00Z</cp:lastPrinted>
  <dcterms:created xsi:type="dcterms:W3CDTF">2020-12-01T09:14:00Z</dcterms:created>
  <dcterms:modified xsi:type="dcterms:W3CDTF">2021-02-25T10:09:00Z</dcterms:modified>
</cp:coreProperties>
</file>