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1D6942" w:rsidRDefault="00E8473B" w:rsidP="001D6942">
      <w:pPr>
        <w:pStyle w:val="Seminar"/>
      </w:pPr>
      <w:r w:rsidRPr="001D6942">
        <w:t>Seminar</w:t>
      </w:r>
      <w:r w:rsidR="00FD7888">
        <w:t xml:space="preserve"> „Übungen im Vortragen – </w:t>
      </w:r>
      <w:r w:rsidR="00FD7888" w:rsidRPr="00177A42">
        <w:t>AC</w:t>
      </w:r>
      <w:r w:rsidR="00FD7888">
        <w:t>“</w:t>
      </w:r>
    </w:p>
    <w:p w:rsidR="00E8473B" w:rsidRPr="00177A42" w:rsidRDefault="00177A42" w:rsidP="005633FE">
      <w:pPr>
        <w:pStyle w:val="Titel"/>
      </w:pPr>
      <w:r w:rsidRPr="00177A42">
        <w:t>Behandlung hochradioaktiver Abfälle</w:t>
      </w:r>
    </w:p>
    <w:p w:rsidR="00E8473B" w:rsidRDefault="00177A42" w:rsidP="00E8473B">
      <w:pPr>
        <w:pStyle w:val="Autor"/>
      </w:pPr>
      <w:r w:rsidRPr="00177A42">
        <w:t>Annette Weis</w:t>
      </w:r>
      <w:r w:rsidR="00FD7888" w:rsidRPr="00177A42">
        <w:t xml:space="preserve">, WS </w:t>
      </w:r>
      <w:r>
        <w:t>98/99</w:t>
      </w:r>
    </w:p>
    <w:sdt>
      <w:sdtPr>
        <w:rPr>
          <w:rFonts w:ascii="Arial" w:eastAsiaTheme="minorHAnsi" w:hAnsi="Arial" w:cstheme="minorBidi"/>
          <w:color w:val="auto"/>
          <w:sz w:val="24"/>
          <w:szCs w:val="22"/>
          <w:lang w:eastAsia="en-US"/>
        </w:rPr>
        <w:id w:val="-1987308942"/>
        <w:docPartObj>
          <w:docPartGallery w:val="Table of Contents"/>
          <w:docPartUnique/>
        </w:docPartObj>
      </w:sdtPr>
      <w:sdtEndPr>
        <w:rPr>
          <w:b/>
          <w:bCs/>
        </w:rPr>
      </w:sdtEndPr>
      <w:sdtContent>
        <w:p w:rsidR="004C542A" w:rsidRDefault="004C542A">
          <w:pPr>
            <w:pStyle w:val="Inhaltsverzeichnisberschrift"/>
          </w:pPr>
          <w:r>
            <w:t>Gliederung</w:t>
          </w:r>
        </w:p>
        <w:p w:rsidR="006016E2" w:rsidRDefault="004C542A">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37077328" w:history="1">
            <w:r w:rsidR="006016E2" w:rsidRPr="00624850">
              <w:rPr>
                <w:rStyle w:val="Hyperlink"/>
                <w:noProof/>
              </w:rPr>
              <w:t>1</w:t>
            </w:r>
            <w:r w:rsidR="006016E2">
              <w:rPr>
                <w:rFonts w:asciiTheme="minorHAnsi" w:eastAsiaTheme="minorEastAsia" w:hAnsiTheme="minorHAnsi"/>
                <w:noProof/>
                <w:sz w:val="22"/>
                <w:lang w:eastAsia="de-DE"/>
              </w:rPr>
              <w:tab/>
            </w:r>
            <w:r w:rsidR="006016E2" w:rsidRPr="00624850">
              <w:rPr>
                <w:rStyle w:val="Hyperlink"/>
                <w:noProof/>
              </w:rPr>
              <w:t>Herkunft der hochradioaktiven Abfälle</w:t>
            </w:r>
            <w:r w:rsidR="006016E2">
              <w:rPr>
                <w:noProof/>
                <w:webHidden/>
              </w:rPr>
              <w:tab/>
            </w:r>
            <w:r w:rsidR="006016E2">
              <w:rPr>
                <w:noProof/>
                <w:webHidden/>
              </w:rPr>
              <w:fldChar w:fldCharType="begin"/>
            </w:r>
            <w:r w:rsidR="006016E2">
              <w:rPr>
                <w:noProof/>
                <w:webHidden/>
              </w:rPr>
              <w:instrText xml:space="preserve"> PAGEREF _Toc37077328 \h </w:instrText>
            </w:r>
            <w:r w:rsidR="006016E2">
              <w:rPr>
                <w:noProof/>
                <w:webHidden/>
              </w:rPr>
            </w:r>
            <w:r w:rsidR="006016E2">
              <w:rPr>
                <w:noProof/>
                <w:webHidden/>
              </w:rPr>
              <w:fldChar w:fldCharType="separate"/>
            </w:r>
            <w:r w:rsidR="000451EB">
              <w:rPr>
                <w:noProof/>
                <w:webHidden/>
              </w:rPr>
              <w:t>2</w:t>
            </w:r>
            <w:r w:rsidR="006016E2">
              <w:rPr>
                <w:noProof/>
                <w:webHidden/>
              </w:rPr>
              <w:fldChar w:fldCharType="end"/>
            </w:r>
          </w:hyperlink>
        </w:p>
        <w:p w:rsidR="006016E2" w:rsidRDefault="000451EB">
          <w:pPr>
            <w:pStyle w:val="Verzeichnis1"/>
            <w:tabs>
              <w:tab w:val="left" w:pos="480"/>
              <w:tab w:val="right" w:leader="dot" w:pos="9344"/>
            </w:tabs>
            <w:rPr>
              <w:rFonts w:asciiTheme="minorHAnsi" w:eastAsiaTheme="minorEastAsia" w:hAnsiTheme="minorHAnsi"/>
              <w:noProof/>
              <w:sz w:val="22"/>
              <w:lang w:eastAsia="de-DE"/>
            </w:rPr>
          </w:pPr>
          <w:hyperlink w:anchor="_Toc37077329" w:history="1">
            <w:r w:rsidR="006016E2" w:rsidRPr="00624850">
              <w:rPr>
                <w:rStyle w:val="Hyperlink"/>
                <w:noProof/>
              </w:rPr>
              <w:t>2</w:t>
            </w:r>
            <w:r w:rsidR="006016E2">
              <w:rPr>
                <w:rFonts w:asciiTheme="minorHAnsi" w:eastAsiaTheme="minorEastAsia" w:hAnsiTheme="minorHAnsi"/>
                <w:noProof/>
                <w:sz w:val="22"/>
                <w:lang w:eastAsia="de-DE"/>
              </w:rPr>
              <w:tab/>
            </w:r>
            <w:r w:rsidR="006016E2" w:rsidRPr="00624850">
              <w:rPr>
                <w:rStyle w:val="Hyperlink"/>
                <w:noProof/>
              </w:rPr>
              <w:t>Behandlung abgebrannter Brenn-Elemente</w:t>
            </w:r>
            <w:r w:rsidR="006016E2">
              <w:rPr>
                <w:noProof/>
                <w:webHidden/>
              </w:rPr>
              <w:tab/>
            </w:r>
            <w:r w:rsidR="006016E2">
              <w:rPr>
                <w:noProof/>
                <w:webHidden/>
              </w:rPr>
              <w:fldChar w:fldCharType="begin"/>
            </w:r>
            <w:r w:rsidR="006016E2">
              <w:rPr>
                <w:noProof/>
                <w:webHidden/>
              </w:rPr>
              <w:instrText xml:space="preserve"> PAGEREF _Toc37077329 \h </w:instrText>
            </w:r>
            <w:r w:rsidR="006016E2">
              <w:rPr>
                <w:noProof/>
                <w:webHidden/>
              </w:rPr>
            </w:r>
            <w:r w:rsidR="006016E2">
              <w:rPr>
                <w:noProof/>
                <w:webHidden/>
              </w:rPr>
              <w:fldChar w:fldCharType="separate"/>
            </w:r>
            <w:r>
              <w:rPr>
                <w:noProof/>
                <w:webHidden/>
              </w:rPr>
              <w:t>2</w:t>
            </w:r>
            <w:r w:rsidR="006016E2">
              <w:rPr>
                <w:noProof/>
                <w:webHidden/>
              </w:rPr>
              <w:fldChar w:fldCharType="end"/>
            </w:r>
          </w:hyperlink>
        </w:p>
        <w:p w:rsidR="006016E2" w:rsidRDefault="000451EB">
          <w:pPr>
            <w:pStyle w:val="Verzeichnis2"/>
            <w:tabs>
              <w:tab w:val="left" w:pos="880"/>
              <w:tab w:val="right" w:leader="dot" w:pos="9344"/>
            </w:tabs>
            <w:rPr>
              <w:rFonts w:asciiTheme="minorHAnsi" w:eastAsiaTheme="minorEastAsia" w:hAnsiTheme="minorHAnsi"/>
              <w:noProof/>
              <w:sz w:val="22"/>
              <w:lang w:eastAsia="de-DE"/>
            </w:rPr>
          </w:pPr>
          <w:hyperlink w:anchor="_Toc37077330" w:history="1">
            <w:r w:rsidR="006016E2" w:rsidRPr="00624850">
              <w:rPr>
                <w:rStyle w:val="Hyperlink"/>
                <w:noProof/>
              </w:rPr>
              <w:t>2.1</w:t>
            </w:r>
            <w:r w:rsidR="006016E2">
              <w:rPr>
                <w:rFonts w:asciiTheme="minorHAnsi" w:eastAsiaTheme="minorEastAsia" w:hAnsiTheme="minorHAnsi"/>
                <w:noProof/>
                <w:sz w:val="22"/>
                <w:lang w:eastAsia="de-DE"/>
              </w:rPr>
              <w:tab/>
            </w:r>
            <w:r w:rsidR="006016E2" w:rsidRPr="00624850">
              <w:rPr>
                <w:rStyle w:val="Hyperlink"/>
                <w:noProof/>
              </w:rPr>
              <w:t>Wiederaufbereitung und Verglasung der Spalt-Produkte</w:t>
            </w:r>
            <w:r w:rsidR="006016E2">
              <w:rPr>
                <w:noProof/>
                <w:webHidden/>
              </w:rPr>
              <w:tab/>
            </w:r>
            <w:r w:rsidR="006016E2">
              <w:rPr>
                <w:noProof/>
                <w:webHidden/>
              </w:rPr>
              <w:fldChar w:fldCharType="begin"/>
            </w:r>
            <w:r w:rsidR="006016E2">
              <w:rPr>
                <w:noProof/>
                <w:webHidden/>
              </w:rPr>
              <w:instrText xml:space="preserve"> PAGEREF _Toc37077330 \h </w:instrText>
            </w:r>
            <w:r w:rsidR="006016E2">
              <w:rPr>
                <w:noProof/>
                <w:webHidden/>
              </w:rPr>
            </w:r>
            <w:r w:rsidR="006016E2">
              <w:rPr>
                <w:noProof/>
                <w:webHidden/>
              </w:rPr>
              <w:fldChar w:fldCharType="separate"/>
            </w:r>
            <w:r>
              <w:rPr>
                <w:noProof/>
                <w:webHidden/>
              </w:rPr>
              <w:t>3</w:t>
            </w:r>
            <w:r w:rsidR="006016E2">
              <w:rPr>
                <w:noProof/>
                <w:webHidden/>
              </w:rPr>
              <w:fldChar w:fldCharType="end"/>
            </w:r>
          </w:hyperlink>
        </w:p>
        <w:p w:rsidR="006016E2" w:rsidRDefault="000451EB">
          <w:pPr>
            <w:pStyle w:val="Verzeichnis3"/>
            <w:tabs>
              <w:tab w:val="left" w:pos="1320"/>
              <w:tab w:val="right" w:leader="dot" w:pos="9344"/>
            </w:tabs>
            <w:rPr>
              <w:rFonts w:asciiTheme="minorHAnsi" w:eastAsiaTheme="minorEastAsia" w:hAnsiTheme="minorHAnsi"/>
              <w:noProof/>
              <w:sz w:val="22"/>
              <w:lang w:eastAsia="de-DE"/>
            </w:rPr>
          </w:pPr>
          <w:hyperlink w:anchor="_Toc37077331" w:history="1">
            <w:r w:rsidR="006016E2" w:rsidRPr="00624850">
              <w:rPr>
                <w:rStyle w:val="Hyperlink"/>
                <w:noProof/>
              </w:rPr>
              <w:t>2.1.1</w:t>
            </w:r>
            <w:r w:rsidR="006016E2">
              <w:rPr>
                <w:rFonts w:asciiTheme="minorHAnsi" w:eastAsiaTheme="minorEastAsia" w:hAnsiTheme="minorHAnsi"/>
                <w:noProof/>
                <w:sz w:val="22"/>
                <w:lang w:eastAsia="de-DE"/>
              </w:rPr>
              <w:tab/>
            </w:r>
            <w:r w:rsidR="006016E2" w:rsidRPr="00624850">
              <w:rPr>
                <w:rStyle w:val="Hyperlink"/>
                <w:noProof/>
              </w:rPr>
              <w:t>Zerlegung der Brennstoff-Elemente und chemische Aufarbeitung</w:t>
            </w:r>
            <w:r w:rsidR="006016E2">
              <w:rPr>
                <w:noProof/>
                <w:webHidden/>
              </w:rPr>
              <w:tab/>
            </w:r>
            <w:r w:rsidR="006016E2">
              <w:rPr>
                <w:noProof/>
                <w:webHidden/>
              </w:rPr>
              <w:fldChar w:fldCharType="begin"/>
            </w:r>
            <w:r w:rsidR="006016E2">
              <w:rPr>
                <w:noProof/>
                <w:webHidden/>
              </w:rPr>
              <w:instrText xml:space="preserve"> PAGEREF _Toc37077331 \h </w:instrText>
            </w:r>
            <w:r w:rsidR="006016E2">
              <w:rPr>
                <w:noProof/>
                <w:webHidden/>
              </w:rPr>
            </w:r>
            <w:r w:rsidR="006016E2">
              <w:rPr>
                <w:noProof/>
                <w:webHidden/>
              </w:rPr>
              <w:fldChar w:fldCharType="separate"/>
            </w:r>
            <w:r>
              <w:rPr>
                <w:noProof/>
                <w:webHidden/>
              </w:rPr>
              <w:t>3</w:t>
            </w:r>
            <w:r w:rsidR="006016E2">
              <w:rPr>
                <w:noProof/>
                <w:webHidden/>
              </w:rPr>
              <w:fldChar w:fldCharType="end"/>
            </w:r>
          </w:hyperlink>
        </w:p>
        <w:p w:rsidR="006016E2" w:rsidRDefault="000451EB">
          <w:pPr>
            <w:pStyle w:val="Verzeichnis3"/>
            <w:tabs>
              <w:tab w:val="left" w:pos="1320"/>
              <w:tab w:val="right" w:leader="dot" w:pos="9344"/>
            </w:tabs>
            <w:rPr>
              <w:rFonts w:asciiTheme="minorHAnsi" w:eastAsiaTheme="minorEastAsia" w:hAnsiTheme="minorHAnsi"/>
              <w:noProof/>
              <w:sz w:val="22"/>
              <w:lang w:eastAsia="de-DE"/>
            </w:rPr>
          </w:pPr>
          <w:hyperlink w:anchor="_Toc37077332" w:history="1">
            <w:r w:rsidR="006016E2" w:rsidRPr="00624850">
              <w:rPr>
                <w:rStyle w:val="Hyperlink"/>
                <w:noProof/>
              </w:rPr>
              <w:t>2.1.2</w:t>
            </w:r>
            <w:r w:rsidR="006016E2">
              <w:rPr>
                <w:rFonts w:asciiTheme="minorHAnsi" w:eastAsiaTheme="minorEastAsia" w:hAnsiTheme="minorHAnsi"/>
                <w:noProof/>
                <w:sz w:val="22"/>
                <w:lang w:eastAsia="de-DE"/>
              </w:rPr>
              <w:tab/>
            </w:r>
            <w:r w:rsidR="006016E2" w:rsidRPr="00624850">
              <w:rPr>
                <w:rStyle w:val="Hyperlink"/>
                <w:noProof/>
              </w:rPr>
              <w:t>Weiterverarbeitung und Lagerung der Spalt-Produkte</w:t>
            </w:r>
            <w:r w:rsidR="006016E2">
              <w:rPr>
                <w:noProof/>
                <w:webHidden/>
              </w:rPr>
              <w:tab/>
            </w:r>
            <w:r w:rsidR="006016E2">
              <w:rPr>
                <w:noProof/>
                <w:webHidden/>
              </w:rPr>
              <w:fldChar w:fldCharType="begin"/>
            </w:r>
            <w:r w:rsidR="006016E2">
              <w:rPr>
                <w:noProof/>
                <w:webHidden/>
              </w:rPr>
              <w:instrText xml:space="preserve"> PAGEREF _Toc37077332 \h </w:instrText>
            </w:r>
            <w:r w:rsidR="006016E2">
              <w:rPr>
                <w:noProof/>
                <w:webHidden/>
              </w:rPr>
            </w:r>
            <w:r w:rsidR="006016E2">
              <w:rPr>
                <w:noProof/>
                <w:webHidden/>
              </w:rPr>
              <w:fldChar w:fldCharType="separate"/>
            </w:r>
            <w:r>
              <w:rPr>
                <w:noProof/>
                <w:webHidden/>
              </w:rPr>
              <w:t>3</w:t>
            </w:r>
            <w:r w:rsidR="006016E2">
              <w:rPr>
                <w:noProof/>
                <w:webHidden/>
              </w:rPr>
              <w:fldChar w:fldCharType="end"/>
            </w:r>
          </w:hyperlink>
        </w:p>
        <w:p w:rsidR="006016E2" w:rsidRDefault="000451EB">
          <w:pPr>
            <w:pStyle w:val="Verzeichnis3"/>
            <w:tabs>
              <w:tab w:val="left" w:pos="1320"/>
              <w:tab w:val="right" w:leader="dot" w:pos="9344"/>
            </w:tabs>
            <w:rPr>
              <w:rFonts w:asciiTheme="minorHAnsi" w:eastAsiaTheme="minorEastAsia" w:hAnsiTheme="minorHAnsi"/>
              <w:noProof/>
              <w:sz w:val="22"/>
              <w:lang w:eastAsia="de-DE"/>
            </w:rPr>
          </w:pPr>
          <w:hyperlink w:anchor="_Toc37077333" w:history="1">
            <w:r w:rsidR="006016E2" w:rsidRPr="00624850">
              <w:rPr>
                <w:rStyle w:val="Hyperlink"/>
                <w:noProof/>
              </w:rPr>
              <w:t>2.1.3</w:t>
            </w:r>
            <w:r w:rsidR="006016E2">
              <w:rPr>
                <w:rFonts w:asciiTheme="minorHAnsi" w:eastAsiaTheme="minorEastAsia" w:hAnsiTheme="minorHAnsi"/>
                <w:noProof/>
                <w:sz w:val="22"/>
                <w:lang w:eastAsia="de-DE"/>
              </w:rPr>
              <w:tab/>
            </w:r>
            <w:r w:rsidR="006016E2" w:rsidRPr="00624850">
              <w:rPr>
                <w:rStyle w:val="Hyperlink"/>
                <w:noProof/>
              </w:rPr>
              <w:t>Verfestigung der Spalt-Produkte nach dem PAMELA-Verfahren</w:t>
            </w:r>
            <w:r w:rsidR="006016E2">
              <w:rPr>
                <w:noProof/>
                <w:webHidden/>
              </w:rPr>
              <w:tab/>
            </w:r>
            <w:r w:rsidR="006016E2">
              <w:rPr>
                <w:noProof/>
                <w:webHidden/>
              </w:rPr>
              <w:fldChar w:fldCharType="begin"/>
            </w:r>
            <w:r w:rsidR="006016E2">
              <w:rPr>
                <w:noProof/>
                <w:webHidden/>
              </w:rPr>
              <w:instrText xml:space="preserve"> PAGEREF _Toc37077333 \h </w:instrText>
            </w:r>
            <w:r w:rsidR="006016E2">
              <w:rPr>
                <w:noProof/>
                <w:webHidden/>
              </w:rPr>
            </w:r>
            <w:r w:rsidR="006016E2">
              <w:rPr>
                <w:noProof/>
                <w:webHidden/>
              </w:rPr>
              <w:fldChar w:fldCharType="separate"/>
            </w:r>
            <w:r>
              <w:rPr>
                <w:noProof/>
                <w:webHidden/>
              </w:rPr>
              <w:t>4</w:t>
            </w:r>
            <w:r w:rsidR="006016E2">
              <w:rPr>
                <w:noProof/>
                <w:webHidden/>
              </w:rPr>
              <w:fldChar w:fldCharType="end"/>
            </w:r>
          </w:hyperlink>
        </w:p>
        <w:p w:rsidR="006016E2" w:rsidRDefault="000451EB">
          <w:pPr>
            <w:pStyle w:val="Verzeichnis3"/>
            <w:tabs>
              <w:tab w:val="left" w:pos="1320"/>
              <w:tab w:val="right" w:leader="dot" w:pos="9344"/>
            </w:tabs>
            <w:rPr>
              <w:rFonts w:asciiTheme="minorHAnsi" w:eastAsiaTheme="minorEastAsia" w:hAnsiTheme="minorHAnsi"/>
              <w:noProof/>
              <w:sz w:val="22"/>
              <w:lang w:eastAsia="de-DE"/>
            </w:rPr>
          </w:pPr>
          <w:hyperlink w:anchor="_Toc37077334" w:history="1">
            <w:r w:rsidR="006016E2" w:rsidRPr="00624850">
              <w:rPr>
                <w:rStyle w:val="Hyperlink"/>
                <w:noProof/>
              </w:rPr>
              <w:t>2.1.4</w:t>
            </w:r>
            <w:r w:rsidR="006016E2">
              <w:rPr>
                <w:rFonts w:asciiTheme="minorHAnsi" w:eastAsiaTheme="minorEastAsia" w:hAnsiTheme="minorHAnsi"/>
                <w:noProof/>
                <w:sz w:val="22"/>
                <w:lang w:eastAsia="de-DE"/>
              </w:rPr>
              <w:tab/>
            </w:r>
            <w:r w:rsidR="006016E2" w:rsidRPr="00624850">
              <w:rPr>
                <w:rStyle w:val="Hyperlink"/>
                <w:noProof/>
              </w:rPr>
              <w:t>Denitrierung und Konzentrierung der HAW-Lösung</w:t>
            </w:r>
            <w:r w:rsidR="006016E2">
              <w:rPr>
                <w:noProof/>
                <w:webHidden/>
              </w:rPr>
              <w:tab/>
            </w:r>
            <w:r w:rsidR="006016E2">
              <w:rPr>
                <w:noProof/>
                <w:webHidden/>
              </w:rPr>
              <w:fldChar w:fldCharType="begin"/>
            </w:r>
            <w:r w:rsidR="006016E2">
              <w:rPr>
                <w:noProof/>
                <w:webHidden/>
              </w:rPr>
              <w:instrText xml:space="preserve"> PAGEREF _Toc37077334 \h </w:instrText>
            </w:r>
            <w:r w:rsidR="006016E2">
              <w:rPr>
                <w:noProof/>
                <w:webHidden/>
              </w:rPr>
            </w:r>
            <w:r w:rsidR="006016E2">
              <w:rPr>
                <w:noProof/>
                <w:webHidden/>
              </w:rPr>
              <w:fldChar w:fldCharType="separate"/>
            </w:r>
            <w:r>
              <w:rPr>
                <w:noProof/>
                <w:webHidden/>
              </w:rPr>
              <w:t>4</w:t>
            </w:r>
            <w:r w:rsidR="006016E2">
              <w:rPr>
                <w:noProof/>
                <w:webHidden/>
              </w:rPr>
              <w:fldChar w:fldCharType="end"/>
            </w:r>
          </w:hyperlink>
        </w:p>
        <w:p w:rsidR="006016E2" w:rsidRDefault="000451EB">
          <w:pPr>
            <w:pStyle w:val="Verzeichnis3"/>
            <w:tabs>
              <w:tab w:val="left" w:pos="1320"/>
              <w:tab w:val="right" w:leader="dot" w:pos="9344"/>
            </w:tabs>
            <w:rPr>
              <w:rFonts w:asciiTheme="minorHAnsi" w:eastAsiaTheme="minorEastAsia" w:hAnsiTheme="minorHAnsi"/>
              <w:noProof/>
              <w:sz w:val="22"/>
              <w:lang w:eastAsia="de-DE"/>
            </w:rPr>
          </w:pPr>
          <w:hyperlink w:anchor="_Toc37077335" w:history="1">
            <w:r w:rsidR="006016E2" w:rsidRPr="00624850">
              <w:rPr>
                <w:rStyle w:val="Hyperlink"/>
                <w:noProof/>
              </w:rPr>
              <w:t>2.1.5</w:t>
            </w:r>
            <w:r w:rsidR="006016E2">
              <w:rPr>
                <w:rFonts w:asciiTheme="minorHAnsi" w:eastAsiaTheme="minorEastAsia" w:hAnsiTheme="minorHAnsi"/>
                <w:noProof/>
                <w:sz w:val="22"/>
                <w:lang w:eastAsia="de-DE"/>
              </w:rPr>
              <w:tab/>
            </w:r>
            <w:r w:rsidR="006016E2" w:rsidRPr="00624850">
              <w:rPr>
                <w:rStyle w:val="Hyperlink"/>
                <w:noProof/>
              </w:rPr>
              <w:t>Verglasung und Herstellung von Glas-Perlen</w:t>
            </w:r>
            <w:r w:rsidR="006016E2">
              <w:rPr>
                <w:noProof/>
                <w:webHidden/>
              </w:rPr>
              <w:tab/>
            </w:r>
            <w:r w:rsidR="006016E2">
              <w:rPr>
                <w:noProof/>
                <w:webHidden/>
              </w:rPr>
              <w:fldChar w:fldCharType="begin"/>
            </w:r>
            <w:r w:rsidR="006016E2">
              <w:rPr>
                <w:noProof/>
                <w:webHidden/>
              </w:rPr>
              <w:instrText xml:space="preserve"> PAGEREF _Toc37077335 \h </w:instrText>
            </w:r>
            <w:r w:rsidR="006016E2">
              <w:rPr>
                <w:noProof/>
                <w:webHidden/>
              </w:rPr>
            </w:r>
            <w:r w:rsidR="006016E2">
              <w:rPr>
                <w:noProof/>
                <w:webHidden/>
              </w:rPr>
              <w:fldChar w:fldCharType="separate"/>
            </w:r>
            <w:r>
              <w:rPr>
                <w:noProof/>
                <w:webHidden/>
              </w:rPr>
              <w:t>4</w:t>
            </w:r>
            <w:r w:rsidR="006016E2">
              <w:rPr>
                <w:noProof/>
                <w:webHidden/>
              </w:rPr>
              <w:fldChar w:fldCharType="end"/>
            </w:r>
          </w:hyperlink>
        </w:p>
        <w:p w:rsidR="006016E2" w:rsidRDefault="000451EB">
          <w:pPr>
            <w:pStyle w:val="Verzeichnis3"/>
            <w:tabs>
              <w:tab w:val="left" w:pos="1320"/>
              <w:tab w:val="right" w:leader="dot" w:pos="9344"/>
            </w:tabs>
            <w:rPr>
              <w:rFonts w:asciiTheme="minorHAnsi" w:eastAsiaTheme="minorEastAsia" w:hAnsiTheme="minorHAnsi"/>
              <w:noProof/>
              <w:sz w:val="22"/>
              <w:lang w:eastAsia="de-DE"/>
            </w:rPr>
          </w:pPr>
          <w:hyperlink w:anchor="_Toc37077336" w:history="1">
            <w:r w:rsidR="006016E2" w:rsidRPr="00624850">
              <w:rPr>
                <w:rStyle w:val="Hyperlink"/>
                <w:noProof/>
              </w:rPr>
              <w:t>2.1.6</w:t>
            </w:r>
            <w:r w:rsidR="006016E2">
              <w:rPr>
                <w:rFonts w:asciiTheme="minorHAnsi" w:eastAsiaTheme="minorEastAsia" w:hAnsiTheme="minorHAnsi"/>
                <w:noProof/>
                <w:sz w:val="22"/>
                <w:lang w:eastAsia="de-DE"/>
              </w:rPr>
              <w:tab/>
            </w:r>
            <w:r w:rsidR="006016E2" w:rsidRPr="00624850">
              <w:rPr>
                <w:rStyle w:val="Hyperlink"/>
                <w:noProof/>
              </w:rPr>
              <w:t>Einbettung der Glas-Perlen in eine Schwermetall-Matrix</w:t>
            </w:r>
            <w:r w:rsidR="006016E2">
              <w:rPr>
                <w:noProof/>
                <w:webHidden/>
              </w:rPr>
              <w:tab/>
            </w:r>
            <w:r w:rsidR="006016E2">
              <w:rPr>
                <w:noProof/>
                <w:webHidden/>
              </w:rPr>
              <w:fldChar w:fldCharType="begin"/>
            </w:r>
            <w:r w:rsidR="006016E2">
              <w:rPr>
                <w:noProof/>
                <w:webHidden/>
              </w:rPr>
              <w:instrText xml:space="preserve"> PAGEREF _Toc37077336 \h </w:instrText>
            </w:r>
            <w:r w:rsidR="006016E2">
              <w:rPr>
                <w:noProof/>
                <w:webHidden/>
              </w:rPr>
            </w:r>
            <w:r w:rsidR="006016E2">
              <w:rPr>
                <w:noProof/>
                <w:webHidden/>
              </w:rPr>
              <w:fldChar w:fldCharType="separate"/>
            </w:r>
            <w:r>
              <w:rPr>
                <w:noProof/>
                <w:webHidden/>
              </w:rPr>
              <w:t>4</w:t>
            </w:r>
            <w:r w:rsidR="006016E2">
              <w:rPr>
                <w:noProof/>
                <w:webHidden/>
              </w:rPr>
              <w:fldChar w:fldCharType="end"/>
            </w:r>
          </w:hyperlink>
        </w:p>
        <w:p w:rsidR="006016E2" w:rsidRDefault="000451EB">
          <w:pPr>
            <w:pStyle w:val="Verzeichnis3"/>
            <w:tabs>
              <w:tab w:val="left" w:pos="1320"/>
              <w:tab w:val="right" w:leader="dot" w:pos="9344"/>
            </w:tabs>
            <w:rPr>
              <w:rFonts w:asciiTheme="minorHAnsi" w:eastAsiaTheme="minorEastAsia" w:hAnsiTheme="minorHAnsi"/>
              <w:noProof/>
              <w:sz w:val="22"/>
              <w:lang w:eastAsia="de-DE"/>
            </w:rPr>
          </w:pPr>
          <w:hyperlink w:anchor="_Toc37077337" w:history="1">
            <w:r w:rsidR="006016E2" w:rsidRPr="00624850">
              <w:rPr>
                <w:rStyle w:val="Hyperlink"/>
                <w:noProof/>
              </w:rPr>
              <w:t>2.1.7</w:t>
            </w:r>
            <w:r w:rsidR="006016E2">
              <w:rPr>
                <w:rFonts w:asciiTheme="minorHAnsi" w:eastAsiaTheme="minorEastAsia" w:hAnsiTheme="minorHAnsi"/>
                <w:noProof/>
                <w:sz w:val="22"/>
                <w:lang w:eastAsia="de-DE"/>
              </w:rPr>
              <w:tab/>
            </w:r>
            <w:r w:rsidR="006016E2" w:rsidRPr="00624850">
              <w:rPr>
                <w:rStyle w:val="Hyperlink"/>
                <w:noProof/>
              </w:rPr>
              <w:t>Abgas-Behandlung</w:t>
            </w:r>
            <w:r w:rsidR="006016E2">
              <w:rPr>
                <w:noProof/>
                <w:webHidden/>
              </w:rPr>
              <w:tab/>
            </w:r>
            <w:r w:rsidR="006016E2">
              <w:rPr>
                <w:noProof/>
                <w:webHidden/>
              </w:rPr>
              <w:fldChar w:fldCharType="begin"/>
            </w:r>
            <w:r w:rsidR="006016E2">
              <w:rPr>
                <w:noProof/>
                <w:webHidden/>
              </w:rPr>
              <w:instrText xml:space="preserve"> PAGEREF _Toc37077337 \h </w:instrText>
            </w:r>
            <w:r w:rsidR="006016E2">
              <w:rPr>
                <w:noProof/>
                <w:webHidden/>
              </w:rPr>
            </w:r>
            <w:r w:rsidR="006016E2">
              <w:rPr>
                <w:noProof/>
                <w:webHidden/>
              </w:rPr>
              <w:fldChar w:fldCharType="separate"/>
            </w:r>
            <w:r>
              <w:rPr>
                <w:noProof/>
                <w:webHidden/>
              </w:rPr>
              <w:t>5</w:t>
            </w:r>
            <w:r w:rsidR="006016E2">
              <w:rPr>
                <w:noProof/>
                <w:webHidden/>
              </w:rPr>
              <w:fldChar w:fldCharType="end"/>
            </w:r>
          </w:hyperlink>
        </w:p>
        <w:p w:rsidR="006016E2" w:rsidRDefault="000451EB">
          <w:pPr>
            <w:pStyle w:val="Verzeichnis2"/>
            <w:tabs>
              <w:tab w:val="left" w:pos="880"/>
              <w:tab w:val="right" w:leader="dot" w:pos="9344"/>
            </w:tabs>
            <w:rPr>
              <w:rFonts w:asciiTheme="minorHAnsi" w:eastAsiaTheme="minorEastAsia" w:hAnsiTheme="minorHAnsi"/>
              <w:noProof/>
              <w:sz w:val="22"/>
              <w:lang w:eastAsia="de-DE"/>
            </w:rPr>
          </w:pPr>
          <w:hyperlink w:anchor="_Toc37077338" w:history="1">
            <w:r w:rsidR="006016E2" w:rsidRPr="00624850">
              <w:rPr>
                <w:rStyle w:val="Hyperlink"/>
                <w:noProof/>
              </w:rPr>
              <w:t>2.2</w:t>
            </w:r>
            <w:r w:rsidR="006016E2">
              <w:rPr>
                <w:rFonts w:asciiTheme="minorHAnsi" w:eastAsiaTheme="minorEastAsia" w:hAnsiTheme="minorHAnsi"/>
                <w:noProof/>
                <w:sz w:val="22"/>
                <w:lang w:eastAsia="de-DE"/>
              </w:rPr>
              <w:tab/>
            </w:r>
            <w:r w:rsidR="006016E2" w:rsidRPr="00624850">
              <w:rPr>
                <w:rStyle w:val="Hyperlink"/>
                <w:noProof/>
              </w:rPr>
              <w:t>Direkte End-Lagerung</w:t>
            </w:r>
            <w:r w:rsidR="006016E2">
              <w:rPr>
                <w:noProof/>
                <w:webHidden/>
              </w:rPr>
              <w:tab/>
            </w:r>
            <w:r w:rsidR="006016E2">
              <w:rPr>
                <w:noProof/>
                <w:webHidden/>
              </w:rPr>
              <w:fldChar w:fldCharType="begin"/>
            </w:r>
            <w:r w:rsidR="006016E2">
              <w:rPr>
                <w:noProof/>
                <w:webHidden/>
              </w:rPr>
              <w:instrText xml:space="preserve"> PAGEREF _Toc37077338 \h </w:instrText>
            </w:r>
            <w:r w:rsidR="006016E2">
              <w:rPr>
                <w:noProof/>
                <w:webHidden/>
              </w:rPr>
            </w:r>
            <w:r w:rsidR="006016E2">
              <w:rPr>
                <w:noProof/>
                <w:webHidden/>
              </w:rPr>
              <w:fldChar w:fldCharType="separate"/>
            </w:r>
            <w:r>
              <w:rPr>
                <w:noProof/>
                <w:webHidden/>
              </w:rPr>
              <w:t>5</w:t>
            </w:r>
            <w:r w:rsidR="006016E2">
              <w:rPr>
                <w:noProof/>
                <w:webHidden/>
              </w:rPr>
              <w:fldChar w:fldCharType="end"/>
            </w:r>
          </w:hyperlink>
        </w:p>
        <w:p w:rsidR="006016E2" w:rsidRDefault="000451EB">
          <w:pPr>
            <w:pStyle w:val="Verzeichnis1"/>
            <w:tabs>
              <w:tab w:val="left" w:pos="480"/>
              <w:tab w:val="right" w:leader="dot" w:pos="9344"/>
            </w:tabs>
            <w:rPr>
              <w:rFonts w:asciiTheme="minorHAnsi" w:eastAsiaTheme="minorEastAsia" w:hAnsiTheme="minorHAnsi"/>
              <w:noProof/>
              <w:sz w:val="22"/>
              <w:lang w:eastAsia="de-DE"/>
            </w:rPr>
          </w:pPr>
          <w:hyperlink w:anchor="_Toc37077339" w:history="1">
            <w:r w:rsidR="006016E2" w:rsidRPr="00624850">
              <w:rPr>
                <w:rStyle w:val="Hyperlink"/>
                <w:noProof/>
              </w:rPr>
              <w:t>3</w:t>
            </w:r>
            <w:r w:rsidR="006016E2">
              <w:rPr>
                <w:rFonts w:asciiTheme="minorHAnsi" w:eastAsiaTheme="minorEastAsia" w:hAnsiTheme="minorHAnsi"/>
                <w:noProof/>
                <w:sz w:val="22"/>
                <w:lang w:eastAsia="de-DE"/>
              </w:rPr>
              <w:tab/>
            </w:r>
            <w:r w:rsidR="006016E2" w:rsidRPr="00624850">
              <w:rPr>
                <w:rStyle w:val="Hyperlink"/>
                <w:noProof/>
              </w:rPr>
              <w:t>End-Lagerung</w:t>
            </w:r>
            <w:r w:rsidR="006016E2">
              <w:rPr>
                <w:noProof/>
                <w:webHidden/>
              </w:rPr>
              <w:tab/>
            </w:r>
            <w:r w:rsidR="006016E2">
              <w:rPr>
                <w:noProof/>
                <w:webHidden/>
              </w:rPr>
              <w:fldChar w:fldCharType="begin"/>
            </w:r>
            <w:r w:rsidR="006016E2">
              <w:rPr>
                <w:noProof/>
                <w:webHidden/>
              </w:rPr>
              <w:instrText xml:space="preserve"> PAGEREF _Toc37077339 \h </w:instrText>
            </w:r>
            <w:r w:rsidR="006016E2">
              <w:rPr>
                <w:noProof/>
                <w:webHidden/>
              </w:rPr>
            </w:r>
            <w:r w:rsidR="006016E2">
              <w:rPr>
                <w:noProof/>
                <w:webHidden/>
              </w:rPr>
              <w:fldChar w:fldCharType="separate"/>
            </w:r>
            <w:r>
              <w:rPr>
                <w:noProof/>
                <w:webHidden/>
              </w:rPr>
              <w:t>6</w:t>
            </w:r>
            <w:r w:rsidR="006016E2">
              <w:rPr>
                <w:noProof/>
                <w:webHidden/>
              </w:rPr>
              <w:fldChar w:fldCharType="end"/>
            </w:r>
          </w:hyperlink>
        </w:p>
        <w:p w:rsidR="006016E2" w:rsidRDefault="000451EB">
          <w:pPr>
            <w:pStyle w:val="Verzeichnis1"/>
            <w:tabs>
              <w:tab w:val="left" w:pos="480"/>
              <w:tab w:val="right" w:leader="dot" w:pos="9344"/>
            </w:tabs>
            <w:rPr>
              <w:rFonts w:asciiTheme="minorHAnsi" w:eastAsiaTheme="minorEastAsia" w:hAnsiTheme="minorHAnsi"/>
              <w:noProof/>
              <w:sz w:val="22"/>
              <w:lang w:eastAsia="de-DE"/>
            </w:rPr>
          </w:pPr>
          <w:hyperlink w:anchor="_Toc37077340" w:history="1">
            <w:r w:rsidR="006016E2" w:rsidRPr="00624850">
              <w:rPr>
                <w:rStyle w:val="Hyperlink"/>
                <w:noProof/>
              </w:rPr>
              <w:t>4</w:t>
            </w:r>
            <w:r w:rsidR="006016E2">
              <w:rPr>
                <w:rFonts w:asciiTheme="minorHAnsi" w:eastAsiaTheme="minorEastAsia" w:hAnsiTheme="minorHAnsi"/>
                <w:noProof/>
                <w:sz w:val="22"/>
                <w:lang w:eastAsia="de-DE"/>
              </w:rPr>
              <w:tab/>
            </w:r>
            <w:r w:rsidR="006016E2" w:rsidRPr="00624850">
              <w:rPr>
                <w:rStyle w:val="Hyperlink"/>
                <w:noProof/>
              </w:rPr>
              <w:t>Entsorgungssituation in anderen Ländern</w:t>
            </w:r>
            <w:r w:rsidR="006016E2">
              <w:rPr>
                <w:noProof/>
                <w:webHidden/>
              </w:rPr>
              <w:tab/>
            </w:r>
            <w:r w:rsidR="006016E2">
              <w:rPr>
                <w:noProof/>
                <w:webHidden/>
              </w:rPr>
              <w:fldChar w:fldCharType="begin"/>
            </w:r>
            <w:r w:rsidR="006016E2">
              <w:rPr>
                <w:noProof/>
                <w:webHidden/>
              </w:rPr>
              <w:instrText xml:space="preserve"> PAGEREF _Toc37077340 \h </w:instrText>
            </w:r>
            <w:r w:rsidR="006016E2">
              <w:rPr>
                <w:noProof/>
                <w:webHidden/>
              </w:rPr>
            </w:r>
            <w:r w:rsidR="006016E2">
              <w:rPr>
                <w:noProof/>
                <w:webHidden/>
              </w:rPr>
              <w:fldChar w:fldCharType="separate"/>
            </w:r>
            <w:r>
              <w:rPr>
                <w:noProof/>
                <w:webHidden/>
              </w:rPr>
              <w:t>6</w:t>
            </w:r>
            <w:r w:rsidR="006016E2">
              <w:rPr>
                <w:noProof/>
                <w:webHidden/>
              </w:rPr>
              <w:fldChar w:fldCharType="end"/>
            </w:r>
          </w:hyperlink>
        </w:p>
        <w:p w:rsidR="004C542A" w:rsidRDefault="004C542A">
          <w:r>
            <w:rPr>
              <w:b/>
              <w:bCs/>
            </w:rPr>
            <w:fldChar w:fldCharType="end"/>
          </w:r>
        </w:p>
      </w:sdtContent>
    </w:sdt>
    <w:p w:rsidR="00FD7888" w:rsidRDefault="00177A42" w:rsidP="00FD7888">
      <w:pPr>
        <w:pStyle w:val="EinstiegAbschluss"/>
      </w:pPr>
      <w:bookmarkStart w:id="0" w:name="_Überschrift_1"/>
      <w:bookmarkEnd w:id="0"/>
      <w:r>
        <w:t>Die aus den Medien bekannten Transport-Behälter für radioaktive Abfälle sind die Castor-Behälter (Castor = </w:t>
      </w:r>
      <w:proofErr w:type="spellStart"/>
      <w:r w:rsidRPr="004C542A">
        <w:t>cask</w:t>
      </w:r>
      <w:proofErr w:type="spellEnd"/>
      <w:r w:rsidRPr="004C542A">
        <w:t xml:space="preserve"> </w:t>
      </w:r>
      <w:proofErr w:type="spellStart"/>
      <w:r w:rsidRPr="004C542A">
        <w:t>for</w:t>
      </w:r>
      <w:proofErr w:type="spellEnd"/>
      <w:r w:rsidRPr="004C542A">
        <w:t xml:space="preserve"> </w:t>
      </w:r>
      <w:proofErr w:type="spellStart"/>
      <w:r w:rsidRPr="004C542A">
        <w:t>storage</w:t>
      </w:r>
      <w:proofErr w:type="spellEnd"/>
      <w:r w:rsidRPr="004C542A">
        <w:t xml:space="preserve"> </w:t>
      </w:r>
      <w:proofErr w:type="spellStart"/>
      <w:r w:rsidRPr="004C542A">
        <w:t>and</w:t>
      </w:r>
      <w:proofErr w:type="spellEnd"/>
      <w:r w:rsidRPr="004C542A">
        <w:t xml:space="preserve"> </w:t>
      </w:r>
      <w:proofErr w:type="spellStart"/>
      <w:r w:rsidRPr="004C542A">
        <w:t>transport</w:t>
      </w:r>
      <w:proofErr w:type="spellEnd"/>
      <w:r w:rsidRPr="004C542A">
        <w:t xml:space="preserve"> </w:t>
      </w:r>
      <w:proofErr w:type="spellStart"/>
      <w:r w:rsidRPr="004C542A">
        <w:t>of</w:t>
      </w:r>
      <w:proofErr w:type="spellEnd"/>
      <w:r w:rsidRPr="004C542A">
        <w:t xml:space="preserve"> </w:t>
      </w:r>
      <w:proofErr w:type="spellStart"/>
      <w:r w:rsidRPr="004C542A">
        <w:t>radioactive</w:t>
      </w:r>
      <w:proofErr w:type="spellEnd"/>
      <w:r w:rsidRPr="004C542A">
        <w:t xml:space="preserve"> material</w:t>
      </w:r>
      <w:r>
        <w:t>). Es gibt aber noch einen weiteren Transport- und Lagerbehälter mit dem Namen Pollux. Dieser Name wurde nach einer griechischen  Sage in Anlehnung an dien Zwillingsbruder von Castor gewählt. Die als Dioskuren bekannten Zwillinge, Söhne des obersten Gottes Zeus und der sterblichen Leda, waren der Stolz Spartas. Der eine war als Soldat und für seine Kunst Pferde zu zähmen berühmt, der andere war als der beste Faust-Kämpfer bekannt. Nach der griechischen Sage wurden Castor und Pollux von Poseidon zu Schutzherren für schiffbrüchige Seeleute gemacht. Ihnen wurde außerdem die Macht verliehen günstige Winde zu senden.</w:t>
      </w:r>
    </w:p>
    <w:p w:rsidR="00931B30" w:rsidRDefault="00177A42" w:rsidP="00177A42">
      <w:pPr>
        <w:pStyle w:val="Bilder"/>
      </w:pPr>
      <w:r w:rsidRPr="00177A42">
        <w:rPr>
          <w:lang w:eastAsia="de-DE"/>
        </w:rPr>
        <w:lastRenderedPageBreak/>
        <w:drawing>
          <wp:inline distT="0" distB="0" distL="0" distR="0" wp14:anchorId="4D79B5D9" wp14:editId="5142340D">
            <wp:extent cx="4324799" cy="288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799" cy="2880000"/>
                    </a:xfrm>
                    <a:prstGeom prst="rect">
                      <a:avLst/>
                    </a:prstGeom>
                    <a:noFill/>
                    <a:ln>
                      <a:noFill/>
                    </a:ln>
                  </pic:spPr>
                </pic:pic>
              </a:graphicData>
            </a:graphic>
          </wp:inline>
        </w:drawing>
      </w:r>
    </w:p>
    <w:p w:rsidR="00056BED" w:rsidRDefault="00177A42" w:rsidP="00056BED">
      <w:pPr>
        <w:pStyle w:val="Beschriftung"/>
      </w:pPr>
      <w:r>
        <w:t xml:space="preserve">Abb. </w:t>
      </w:r>
      <w:fldSimple w:instr=" SEQ Abb. \* ARABIC ">
        <w:r w:rsidR="000451EB">
          <w:rPr>
            <w:noProof/>
          </w:rPr>
          <w:t>1</w:t>
        </w:r>
      </w:fldSimple>
      <w:r>
        <w:t>: Die Zwillinge Castor und Pollux</w:t>
      </w:r>
      <w:r w:rsidR="00056BED">
        <w:t xml:space="preserve"> [6]</w:t>
      </w:r>
    </w:p>
    <w:p w:rsidR="00372890" w:rsidRDefault="00372890" w:rsidP="00056BED">
      <w:pPr>
        <w:pStyle w:val="berschrift1"/>
      </w:pPr>
      <w:bookmarkStart w:id="1" w:name="_Toc37077328"/>
      <w:r>
        <w:t>Herkunft der hochradioaktiven Abfälle</w:t>
      </w:r>
      <w:bookmarkEnd w:id="1"/>
    </w:p>
    <w:p w:rsidR="00372890" w:rsidRDefault="00372890" w:rsidP="00372890">
      <w:r>
        <w:t>Hochradioaktive Abfälle entstehen bei der Gewinnung von Kern-Energie. In den Kern-Kraftwerken fällt hochradioaktiver Abfall in Form von abgebrannten Brenn-Elementen an. Das sind in Deutschland 400 t/a. diese machen zwar nur 5 % des in einem Kern-Kraftwerk anfallenden Abfalls aus, beinhalten aber 99 % der Aktivität des gesamten Abfalls.</w:t>
      </w:r>
    </w:p>
    <w:p w:rsidR="00372890" w:rsidRDefault="00372890" w:rsidP="00372890">
      <w:r>
        <w:t>Da die bei der Kern-Spaltung entstandenen Spalt-Produkte, die nötigen thermischen Neutronen abfangen, müssen abgebrannte Brenn-Elemente regelmäßig durch neue ersetzt werden.</w:t>
      </w:r>
    </w:p>
    <w:p w:rsidR="00372890" w:rsidRPr="00056BED" w:rsidRDefault="00372890" w:rsidP="00056BED">
      <w:pPr>
        <w:pStyle w:val="berschrift1"/>
      </w:pPr>
      <w:bookmarkStart w:id="2" w:name="_Toc37077329"/>
      <w:r w:rsidRPr="00056BED">
        <w:t>Behandlung abgebrannter Brenn-Elemente</w:t>
      </w:r>
      <w:bookmarkEnd w:id="2"/>
    </w:p>
    <w:p w:rsidR="00372890" w:rsidRDefault="00372890" w:rsidP="00372890">
      <w:pPr>
        <w:rPr>
          <w:rFonts w:eastAsiaTheme="minorEastAsia"/>
        </w:rPr>
      </w:pPr>
      <w:r>
        <w:t xml:space="preserve">Die abgebrannten Brenn-Elemente kommen aus dem Reaktor direkt in ein wassergefülltes Abkling-Becken, wo sie für mindestens sechs Monate bleiben. Während dieser Zeit Zerfallen kurzlebige, hochradioaktive Isotope wie z. B. </w:t>
      </w:r>
      <m:oMath>
        <m:sPre>
          <m:sPrePr>
            <m:ctrlPr>
              <w:rPr>
                <w:rFonts w:ascii="Cambria Math" w:hAnsi="Cambria Math" w:cstheme="minorHAnsi"/>
                <w:i/>
              </w:rPr>
            </m:ctrlPr>
          </m:sPrePr>
          <m:sub/>
          <m:sup>
            <m:r>
              <m:rPr>
                <m:nor/>
              </m:rPr>
              <w:rPr>
                <w:rFonts w:asciiTheme="minorHAnsi" w:hAnsiTheme="minorHAnsi" w:cstheme="minorHAnsi"/>
              </w:rPr>
              <m:t>131</m:t>
            </m:r>
          </m:sup>
          <m:e>
            <m:r>
              <m:rPr>
                <m:nor/>
              </m:rPr>
              <w:rPr>
                <w:rFonts w:asciiTheme="minorHAnsi" w:hAnsiTheme="minorHAnsi" w:cstheme="minorHAnsi"/>
              </w:rPr>
              <m:t>I</m:t>
            </m:r>
          </m:e>
        </m:sPre>
      </m:oMath>
      <w:r>
        <w:rPr>
          <w:rFonts w:eastAsiaTheme="minorEastAsia"/>
        </w:rPr>
        <w:t>.</w:t>
      </w:r>
    </w:p>
    <w:p w:rsidR="00372890" w:rsidRPr="00DC782F" w:rsidRDefault="000451EB" w:rsidP="001A31F9">
      <w:pPr>
        <w:pStyle w:val="Bilder"/>
        <w:rPr>
          <w:rFonts w:asciiTheme="minorHAnsi" w:eastAsiaTheme="minorEastAsia" w:hAnsiTheme="minorHAnsi" w:cstheme="minorHAnsi"/>
          <w:noProof w:val="0"/>
          <w:szCs w:val="24"/>
        </w:rPr>
      </w:pPr>
      <m:oMathPara>
        <m:oMath>
          <m:sPre>
            <m:sPrePr>
              <m:ctrlPr>
                <w:rPr>
                  <w:rFonts w:ascii="Cambria Math" w:hAnsi="Cambria Math" w:cstheme="minorHAnsi"/>
                  <w:i/>
                  <w:noProof w:val="0"/>
                  <w:szCs w:val="24"/>
                </w:rPr>
              </m:ctrlPr>
            </m:sPrePr>
            <m:sub>
              <m:r>
                <m:rPr>
                  <m:nor/>
                </m:rPr>
                <w:rPr>
                  <w:rFonts w:asciiTheme="minorHAnsi" w:hAnsiTheme="minorHAnsi" w:cstheme="minorHAnsi"/>
                  <w:szCs w:val="24"/>
                </w:rPr>
                <m:t>53</m:t>
              </m:r>
            </m:sub>
            <m:sup>
              <m:r>
                <m:rPr>
                  <m:nor/>
                </m:rPr>
                <w:rPr>
                  <w:rFonts w:asciiTheme="minorHAnsi" w:hAnsiTheme="minorHAnsi" w:cstheme="minorHAnsi"/>
                  <w:szCs w:val="24"/>
                </w:rPr>
                <m:t>131</m:t>
              </m:r>
            </m:sup>
            <m:e>
              <m:r>
                <m:rPr>
                  <m:nor/>
                </m:rPr>
                <w:rPr>
                  <w:rFonts w:asciiTheme="minorHAnsi" w:hAnsiTheme="minorHAnsi" w:cstheme="minorHAnsi"/>
                  <w:szCs w:val="24"/>
                </w:rPr>
                <m:t>I</m:t>
              </m:r>
              <m:box>
                <m:boxPr>
                  <m:opEmu m:val="1"/>
                  <m:ctrlPr>
                    <w:rPr>
                      <w:rFonts w:ascii="Cambria Math" w:hAnsi="Cambria Math" w:cstheme="minorHAnsi"/>
                      <w:i/>
                      <w:noProof w:val="0"/>
                      <w:szCs w:val="24"/>
                    </w:rPr>
                  </m:ctrlPr>
                </m:boxPr>
                <m:e>
                  <m:groupChr>
                    <m:groupChrPr>
                      <m:chr m:val="→"/>
                      <m:vertJc m:val="bot"/>
                      <m:ctrlPr>
                        <w:rPr>
                          <w:rFonts w:ascii="Cambria Math" w:hAnsi="Cambria Math" w:cstheme="minorHAnsi"/>
                          <w:i/>
                          <w:noProof w:val="0"/>
                          <w:szCs w:val="24"/>
                        </w:rPr>
                      </m:ctrlPr>
                    </m:groupChrPr>
                    <m:e>
                      <m:sSup>
                        <m:sSupPr>
                          <m:ctrlPr>
                            <w:rPr>
                              <w:rFonts w:ascii="Cambria Math" w:hAnsi="Cambria Math" w:cstheme="minorHAnsi"/>
                              <w:i/>
                              <w:noProof w:val="0"/>
                              <w:szCs w:val="24"/>
                            </w:rPr>
                          </m:ctrlPr>
                        </m:sSupPr>
                        <m:e>
                          <m:r>
                            <m:rPr>
                              <m:nor/>
                            </m:rPr>
                            <w:rPr>
                              <w:rFonts w:asciiTheme="minorHAnsi" w:hAnsiTheme="minorHAnsi" w:cstheme="minorHAnsi"/>
                              <w:szCs w:val="24"/>
                            </w:rPr>
                            <m:t>β</m:t>
                          </m:r>
                        </m:e>
                        <m:sup>
                          <m:r>
                            <m:rPr>
                              <m:nor/>
                            </m:rPr>
                            <w:rPr>
                              <w:rFonts w:asciiTheme="minorHAnsi" w:hAnsiTheme="minorHAnsi" w:cstheme="minorHAnsi"/>
                              <w:szCs w:val="24"/>
                            </w:rPr>
                            <m:t>-</m:t>
                          </m:r>
                        </m:sup>
                      </m:sSup>
                    </m:e>
                  </m:groupChr>
                </m:e>
              </m:box>
            </m:e>
          </m:sPre>
          <m:sPre>
            <m:sPrePr>
              <m:ctrlPr>
                <w:rPr>
                  <w:rFonts w:ascii="Cambria Math" w:hAnsi="Cambria Math" w:cstheme="minorHAnsi"/>
                  <w:i/>
                  <w:noProof w:val="0"/>
                  <w:szCs w:val="24"/>
                </w:rPr>
              </m:ctrlPr>
            </m:sPrePr>
            <m:sub>
              <m:r>
                <m:rPr>
                  <m:nor/>
                </m:rPr>
                <w:rPr>
                  <w:rFonts w:asciiTheme="minorHAnsi" w:hAnsiTheme="minorHAnsi" w:cstheme="minorHAnsi"/>
                  <w:szCs w:val="24"/>
                </w:rPr>
                <m:t>54</m:t>
              </m:r>
            </m:sub>
            <m:sup>
              <m:r>
                <m:rPr>
                  <m:nor/>
                </m:rPr>
                <w:rPr>
                  <w:rFonts w:asciiTheme="minorHAnsi" w:hAnsiTheme="minorHAnsi" w:cstheme="minorHAnsi"/>
                  <w:szCs w:val="24"/>
                </w:rPr>
                <m:t>131</m:t>
              </m:r>
            </m:sup>
            <m:e>
              <m:r>
                <m:rPr>
                  <m:nor/>
                </m:rPr>
                <w:rPr>
                  <w:rFonts w:asciiTheme="minorHAnsi" w:hAnsiTheme="minorHAnsi" w:cstheme="minorHAnsi"/>
                  <w:szCs w:val="24"/>
                </w:rPr>
                <m:t>Xe</m:t>
              </m:r>
            </m:e>
          </m:sPre>
        </m:oMath>
      </m:oMathPara>
    </w:p>
    <w:p w:rsidR="00372890" w:rsidRPr="004C542A" w:rsidRDefault="000451EB" w:rsidP="001A31F9">
      <w:pPr>
        <w:pStyle w:val="Bilder"/>
        <w:rPr>
          <w:rFonts w:asciiTheme="minorHAnsi" w:eastAsiaTheme="minorEastAsia" w:hAnsiTheme="minorHAnsi"/>
          <w:szCs w:val="24"/>
        </w:rPr>
      </w:pPr>
      <m:oMathPara>
        <m:oMath>
          <m:sPre>
            <m:sPrePr>
              <m:ctrlPr>
                <w:rPr>
                  <w:rFonts w:ascii="Cambria Math" w:hAnsi="Cambria Math"/>
                  <w:szCs w:val="24"/>
                </w:rPr>
              </m:ctrlPr>
            </m:sPrePr>
            <m:sub>
              <m:r>
                <m:rPr>
                  <m:nor/>
                </m:rPr>
                <w:rPr>
                  <w:rFonts w:asciiTheme="minorHAnsi" w:hAnsiTheme="minorHAnsi"/>
                  <w:szCs w:val="24"/>
                </w:rPr>
                <m:t>0</m:t>
              </m:r>
            </m:sub>
            <m:sup>
              <m:r>
                <m:rPr>
                  <m:nor/>
                </m:rPr>
                <w:rPr>
                  <w:rFonts w:asciiTheme="minorHAnsi" w:hAnsiTheme="minorHAnsi"/>
                  <w:szCs w:val="24"/>
                </w:rPr>
                <m:t>1</m:t>
              </m:r>
            </m:sup>
            <m:e>
              <m:r>
                <m:rPr>
                  <m:nor/>
                </m:rPr>
                <w:rPr>
                  <w:rFonts w:asciiTheme="minorHAnsi" w:hAnsiTheme="minorHAnsi"/>
                  <w:szCs w:val="24"/>
                </w:rPr>
                <m:t>n</m:t>
              </m:r>
            </m:e>
          </m:sPre>
          <m:r>
            <m:rPr>
              <m:nor/>
            </m:rPr>
            <w:rPr>
              <w:rFonts w:asciiTheme="minorHAnsi" w:hAnsiTheme="minorHAnsi"/>
              <w:szCs w:val="24"/>
            </w:rPr>
            <m:t>→</m:t>
          </m:r>
          <m:sPre>
            <m:sPrePr>
              <m:ctrlPr>
                <w:rPr>
                  <w:rFonts w:ascii="Cambria Math" w:hAnsi="Cambria Math"/>
                  <w:szCs w:val="24"/>
                </w:rPr>
              </m:ctrlPr>
            </m:sPrePr>
            <m:sub>
              <m:r>
                <m:rPr>
                  <m:nor/>
                </m:rPr>
                <w:rPr>
                  <w:rFonts w:asciiTheme="minorHAnsi" w:hAnsiTheme="minorHAnsi"/>
                  <w:szCs w:val="24"/>
                </w:rPr>
                <m:t>1</m:t>
              </m:r>
            </m:sub>
            <m:sup>
              <m:r>
                <m:rPr>
                  <m:nor/>
                </m:rPr>
                <w:rPr>
                  <w:rFonts w:asciiTheme="minorHAnsi" w:hAnsiTheme="minorHAnsi"/>
                  <w:szCs w:val="24"/>
                </w:rPr>
                <m:t>1</m:t>
              </m:r>
            </m:sup>
            <m:e>
              <m:sSup>
                <m:sSupPr>
                  <m:ctrlPr>
                    <w:rPr>
                      <w:rFonts w:ascii="Cambria Math" w:hAnsi="Cambria Math"/>
                      <w:szCs w:val="24"/>
                    </w:rPr>
                  </m:ctrlPr>
                </m:sSupPr>
                <m:e>
                  <m:r>
                    <m:rPr>
                      <m:nor/>
                    </m:rPr>
                    <w:rPr>
                      <w:rFonts w:asciiTheme="minorHAnsi" w:hAnsiTheme="minorHAnsi"/>
                      <w:szCs w:val="24"/>
                    </w:rPr>
                    <m:t>p</m:t>
                  </m:r>
                </m:e>
                <m:sup>
                  <m:r>
                    <m:rPr>
                      <m:nor/>
                    </m:rPr>
                    <w:rPr>
                      <w:rFonts w:asciiTheme="minorHAnsi" w:hAnsiTheme="minorHAnsi"/>
                      <w:szCs w:val="24"/>
                    </w:rPr>
                    <m:t>+</m:t>
                  </m:r>
                </m:sup>
              </m:sSup>
              <m:r>
                <m:rPr>
                  <m:nor/>
                </m:rPr>
                <w:rPr>
                  <w:rFonts w:asciiTheme="minorHAnsi" w:hAnsiTheme="minorHAnsi"/>
                  <w:szCs w:val="24"/>
                </w:rPr>
                <m:t>+</m:t>
              </m:r>
              <m:sPre>
                <m:sPrePr>
                  <m:ctrlPr>
                    <w:rPr>
                      <w:rFonts w:ascii="Cambria Math" w:hAnsi="Cambria Math"/>
                      <w:szCs w:val="24"/>
                    </w:rPr>
                  </m:ctrlPr>
                </m:sPrePr>
                <m:sub>
                  <m:r>
                    <m:rPr>
                      <m:nor/>
                    </m:rPr>
                    <w:rPr>
                      <w:rFonts w:asciiTheme="minorHAnsi" w:hAnsiTheme="minorHAnsi"/>
                      <w:szCs w:val="24"/>
                    </w:rPr>
                    <m:t>-1</m:t>
                  </m:r>
                </m:sub>
                <m:sup>
                  <m:r>
                    <m:rPr>
                      <m:nor/>
                    </m:rPr>
                    <w:rPr>
                      <w:rFonts w:asciiTheme="minorHAnsi" w:hAnsiTheme="minorHAnsi"/>
                      <w:szCs w:val="24"/>
                    </w:rPr>
                    <m:t>0</m:t>
                  </m:r>
                </m:sup>
                <m:e>
                  <m:sSup>
                    <m:sSupPr>
                      <m:ctrlPr>
                        <w:rPr>
                          <w:rFonts w:ascii="Cambria Math" w:hAnsi="Cambria Math"/>
                          <w:szCs w:val="24"/>
                        </w:rPr>
                      </m:ctrlPr>
                    </m:sSupPr>
                    <m:e>
                      <m:r>
                        <m:rPr>
                          <m:nor/>
                        </m:rPr>
                        <w:rPr>
                          <w:rFonts w:asciiTheme="minorHAnsi" w:hAnsiTheme="minorHAnsi"/>
                          <w:szCs w:val="24"/>
                        </w:rPr>
                        <m:t>e</m:t>
                      </m:r>
                    </m:e>
                    <m:sup>
                      <m:r>
                        <m:rPr>
                          <m:nor/>
                        </m:rPr>
                        <w:rPr>
                          <w:rFonts w:asciiTheme="minorHAnsi" w:hAnsiTheme="minorHAnsi"/>
                          <w:szCs w:val="24"/>
                        </w:rPr>
                        <m:t>-</m:t>
                      </m:r>
                    </m:sup>
                  </m:sSup>
                </m:e>
              </m:sPre>
              <m:r>
                <m:rPr>
                  <m:nor/>
                </m:rPr>
                <w:rPr>
                  <w:rFonts w:asciiTheme="minorHAnsi" w:hAnsiTheme="minorHAnsi"/>
                  <w:szCs w:val="24"/>
                </w:rPr>
                <m:t>+</m:t>
              </m:r>
            </m:e>
          </m:sPre>
          <m:r>
            <w:rPr>
              <w:rFonts w:ascii="Cambria Math" w:hAnsi="Cambria Math"/>
              <w:szCs w:val="24"/>
            </w:rPr>
            <m:t xml:space="preserve"> </m:t>
          </m:r>
          <m:acc>
            <m:accPr>
              <m:chr m:val="̅"/>
              <m:ctrlPr>
                <w:rPr>
                  <w:rFonts w:ascii="Cambria Math" w:hAnsi="Cambria Math"/>
                  <w:i/>
                  <w:szCs w:val="24"/>
                </w:rPr>
              </m:ctrlPr>
            </m:accPr>
            <m:e>
              <m:sSub>
                <m:sSubPr>
                  <m:ctrlPr>
                    <w:rPr>
                      <w:rFonts w:ascii="Cambria Math" w:hAnsi="Cambria Math"/>
                      <w:i/>
                      <w:szCs w:val="24"/>
                    </w:rPr>
                  </m:ctrlPr>
                </m:sSubPr>
                <m:e>
                  <m:r>
                    <w:rPr>
                      <w:rFonts w:ascii="Cambria Math" w:hAnsi="Cambria Math"/>
                      <w:szCs w:val="24"/>
                    </w:rPr>
                    <m:t>υ</m:t>
                  </m:r>
                </m:e>
                <m:sub>
                  <m:r>
                    <w:rPr>
                      <w:rFonts w:ascii="Cambria Math" w:hAnsi="Cambria Math"/>
                      <w:szCs w:val="24"/>
                    </w:rPr>
                    <m:t>e</m:t>
                  </m:r>
                </m:sub>
              </m:sSub>
            </m:e>
          </m:acc>
        </m:oMath>
      </m:oMathPara>
    </w:p>
    <w:p w:rsidR="001A31F9" w:rsidRDefault="001A31F9" w:rsidP="001A31F9">
      <w:r w:rsidRPr="001A31F9">
        <w:t>Da in den abgebrannten Brenn-</w:t>
      </w:r>
      <w:r>
        <w:t>Elementen aber noch 0,76% U-235 und 1,05% Pu enthalten sind erscheint eine Abtrennung und Wieder-Verwertung dieser Stoffe für neue Brennelemente als sinnvoll. Darum werden abgebrannte Brenn-Elemente in großen Spezialbehältern, z. B. den CASTOR-Behältern zur Wiederaufarbeitungsanlage gebracht. Abgebrannte Brenn-Elemente aus Deutschland werden im französischen Cap de la Hague bzw. im britischen Sellafield aufgearbeitet.</w:t>
      </w:r>
      <w:bookmarkStart w:id="3" w:name="_GoBack"/>
      <w:bookmarkEnd w:id="3"/>
    </w:p>
    <w:p w:rsidR="001A31F9" w:rsidRDefault="001A31F9" w:rsidP="001A31F9">
      <w:pPr>
        <w:pStyle w:val="Bilder"/>
      </w:pPr>
      <w:r>
        <w:rPr>
          <w:lang w:eastAsia="de-DE"/>
        </w:rPr>
        <w:lastRenderedPageBreak/>
        <w:drawing>
          <wp:inline distT="0" distB="0" distL="0" distR="0">
            <wp:extent cx="3360000" cy="288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0000" cy="2880000"/>
                    </a:xfrm>
                    <a:prstGeom prst="rect">
                      <a:avLst/>
                    </a:prstGeom>
                    <a:noFill/>
                    <a:ln>
                      <a:noFill/>
                    </a:ln>
                  </pic:spPr>
                </pic:pic>
              </a:graphicData>
            </a:graphic>
          </wp:inline>
        </w:drawing>
      </w:r>
    </w:p>
    <w:p w:rsidR="001A31F9" w:rsidRDefault="001A31F9" w:rsidP="001A31F9">
      <w:pPr>
        <w:pStyle w:val="Beschriftung"/>
      </w:pPr>
      <w:r>
        <w:t xml:space="preserve">Abb. </w:t>
      </w:r>
      <w:fldSimple w:instr=" SEQ Abb. \* ARABIC ">
        <w:r w:rsidR="000451EB">
          <w:rPr>
            <w:noProof/>
          </w:rPr>
          <w:t>2</w:t>
        </w:r>
      </w:fldSimple>
      <w:r>
        <w:t>: Modell eines CASTOR-Behälters</w:t>
      </w:r>
      <w:r w:rsidR="00BC59A0">
        <w:br/>
      </w:r>
      <w:r>
        <w:t>(Quelle: Energiewirtschaftliche Tagesfragen, Sonderdruck aus Heft 11/1997)</w:t>
      </w:r>
    </w:p>
    <w:p w:rsidR="001A31F9" w:rsidRDefault="001A31F9" w:rsidP="001A31F9">
      <w:pPr>
        <w:pStyle w:val="berschrift2"/>
      </w:pPr>
      <w:bookmarkStart w:id="4" w:name="_Toc37077330"/>
      <w:r>
        <w:t>Wiederaufbereitung und Verglasung der Spalt-Produkte</w:t>
      </w:r>
      <w:bookmarkEnd w:id="4"/>
    </w:p>
    <w:p w:rsidR="001A31F9" w:rsidRDefault="001A31F9" w:rsidP="001A31F9">
      <w:r>
        <w:t xml:space="preserve">Die Wiederaufarbeitung erfolgt 1 – 1,5 Jahre nach der Reaktor-Entnahme. Ziel der </w:t>
      </w:r>
      <w:r w:rsidR="00CE0538">
        <w:t>W</w:t>
      </w:r>
      <w:r>
        <w:t>iederaufarbeitung ist ein möglichst vollständige Trennung von Uran, Plutonium und den Spalt-Produkten. Aufgrund der hohen Radioaktivität erfolgen alle Schritte der Wiederaufbereitung ferngesteuert in großen sogenannten heißen Zellen.</w:t>
      </w:r>
    </w:p>
    <w:p w:rsidR="001A31F9" w:rsidRDefault="00CE0538" w:rsidP="00CE0538">
      <w:pPr>
        <w:pStyle w:val="berschrift3"/>
      </w:pPr>
      <w:bookmarkStart w:id="5" w:name="_Toc37077331"/>
      <w:r>
        <w:t>Zerlegung der Brennstoff-Elemente und chemische Aufarbeitung</w:t>
      </w:r>
      <w:bookmarkEnd w:id="5"/>
    </w:p>
    <w:p w:rsidR="00CE0538" w:rsidRDefault="005C6E79" w:rsidP="00CE0538">
      <w:r>
        <w:t xml:space="preserve">Zunächst werden die Brenn-Elemente mechanisch zerkleinert bevor der Rest-Brennstoff, die </w:t>
      </w:r>
      <w:r w:rsidR="00E93564">
        <w:t>enthaltenen</w:t>
      </w:r>
      <w:r>
        <w:t xml:space="preserve"> Trans-Urane und Spalt-Produkte mit kochender, konzentrierter Salpetersäure aufgelöst werden.</w:t>
      </w:r>
    </w:p>
    <w:p w:rsidR="005C6E79" w:rsidRDefault="005C6E79" w:rsidP="00CE0538">
      <w:r>
        <w:t xml:space="preserve">Im </w:t>
      </w:r>
      <w:r w:rsidR="00E93564">
        <w:t>Anschluss</w:t>
      </w:r>
      <w:r>
        <w:t xml:space="preserve"> daran wird das noch brauchbare Uran und Plutonium in einem heute allgemein </w:t>
      </w:r>
      <w:r w:rsidR="00E93564">
        <w:t>angewandten</w:t>
      </w:r>
      <w:r>
        <w:t xml:space="preserve"> Extra</w:t>
      </w:r>
      <w:r w:rsidR="00E93564">
        <w:t>k</w:t>
      </w:r>
      <w:r>
        <w:t>tionsverfahren, dem PUREX-</w:t>
      </w:r>
      <w:r w:rsidR="00E93564">
        <w:t>Prozess</w:t>
      </w:r>
      <w:r>
        <w:t xml:space="preserve"> (</w:t>
      </w:r>
      <w:r w:rsidRPr="00E93564">
        <w:rPr>
          <w:u w:val="single"/>
        </w:rPr>
        <w:t>P</w:t>
      </w:r>
      <w:r w:rsidRPr="00E93564">
        <w:t xml:space="preserve">lutonium </w:t>
      </w:r>
      <w:proofErr w:type="spellStart"/>
      <w:r w:rsidR="00E93564" w:rsidRPr="00E93564">
        <w:t>and</w:t>
      </w:r>
      <w:proofErr w:type="spellEnd"/>
      <w:r w:rsidRPr="00E93564">
        <w:t xml:space="preserve"> </w:t>
      </w:r>
      <w:proofErr w:type="spellStart"/>
      <w:r w:rsidRPr="004C542A">
        <w:rPr>
          <w:u w:val="single"/>
        </w:rPr>
        <w:t>u</w:t>
      </w:r>
      <w:r w:rsidRPr="004C542A">
        <w:t>ranium</w:t>
      </w:r>
      <w:proofErr w:type="spellEnd"/>
      <w:r w:rsidRPr="00E93564">
        <w:t xml:space="preserve"> </w:t>
      </w:r>
      <w:proofErr w:type="spellStart"/>
      <w:r w:rsidRPr="004C542A">
        <w:rPr>
          <w:u w:val="single"/>
        </w:rPr>
        <w:t>r</w:t>
      </w:r>
      <w:r w:rsidRPr="004C542A">
        <w:t>ecovery</w:t>
      </w:r>
      <w:proofErr w:type="spellEnd"/>
      <w:r w:rsidRPr="004C542A">
        <w:t xml:space="preserve"> </w:t>
      </w:r>
      <w:proofErr w:type="spellStart"/>
      <w:r w:rsidRPr="004C542A">
        <w:t>by</w:t>
      </w:r>
      <w:proofErr w:type="spellEnd"/>
      <w:r w:rsidRPr="004C542A">
        <w:t xml:space="preserve"> </w:t>
      </w:r>
      <w:proofErr w:type="spellStart"/>
      <w:r w:rsidRPr="004C542A">
        <w:rPr>
          <w:u w:val="single"/>
        </w:rPr>
        <w:t>ex</w:t>
      </w:r>
      <w:r w:rsidRPr="004C542A">
        <w:t>traction</w:t>
      </w:r>
      <w:proofErr w:type="spellEnd"/>
      <w:r>
        <w:t>) von den Spalt-Produkten und den Transuran-Elem</w:t>
      </w:r>
      <w:r w:rsidR="00E93564">
        <w:t>en</w:t>
      </w:r>
      <w:r>
        <w:t>ten getrennt.</w:t>
      </w:r>
    </w:p>
    <w:p w:rsidR="005C6E79" w:rsidRDefault="005C6E79" w:rsidP="00CE0538">
      <w:r>
        <w:t>Die Extraktion von Uran und Plutonium, die in stark salpetersaurer Lösung vorliegen, erfolgt mit 30 %-igem Tri-n-butylphosphat (TBP) in Kerosin oder Dodekan.</w:t>
      </w:r>
    </w:p>
    <w:p w:rsidR="00E93564" w:rsidRPr="004C542A" w:rsidRDefault="000451EB" w:rsidP="00E93564">
      <w:pPr>
        <w:pStyle w:val="Bilder"/>
        <w:rPr>
          <w:rFonts w:eastAsiaTheme="minorEastAsia"/>
          <w:szCs w:val="24"/>
          <w:lang w:val="es-ES"/>
        </w:rPr>
      </w:pPr>
      <m:oMathPara>
        <m:oMath>
          <m:sSubSup>
            <m:sSubSupPr>
              <m:ctrlPr>
                <w:rPr>
                  <w:rFonts w:ascii="Cambria Math" w:hAnsi="Cambria Math"/>
                  <w:i/>
                  <w:noProof w:val="0"/>
                  <w:szCs w:val="24"/>
                </w:rPr>
              </m:ctrlPr>
            </m:sSubSupPr>
            <m:e>
              <m:r>
                <m:rPr>
                  <m:nor/>
                </m:rPr>
                <w:rPr>
                  <w:szCs w:val="24"/>
                  <w:lang w:val="es-ES"/>
                </w:rPr>
                <m:t>UO</m:t>
              </m:r>
            </m:e>
            <m:sub>
              <m:r>
                <m:rPr>
                  <m:nor/>
                </m:rPr>
                <w:rPr>
                  <w:szCs w:val="24"/>
                  <w:lang w:val="es-ES"/>
                </w:rPr>
                <m:t>2</m:t>
              </m:r>
            </m:sub>
            <m:sup>
              <m:r>
                <m:rPr>
                  <m:nor/>
                </m:rPr>
                <w:rPr>
                  <w:szCs w:val="24"/>
                  <w:lang w:val="es-ES"/>
                </w:rPr>
                <m:t>2+</m:t>
              </m:r>
            </m:sup>
          </m:sSubSup>
          <m:r>
            <m:rPr>
              <m:nor/>
            </m:rPr>
            <w:rPr>
              <w:szCs w:val="24"/>
              <w:lang w:val="es-ES"/>
            </w:rPr>
            <m:t>+ 2</m:t>
          </m:r>
          <m:sSubSup>
            <m:sSubSupPr>
              <m:ctrlPr>
                <w:rPr>
                  <w:rFonts w:ascii="Cambria Math" w:hAnsi="Cambria Math"/>
                  <w:i/>
                  <w:noProof w:val="0"/>
                  <w:szCs w:val="24"/>
                </w:rPr>
              </m:ctrlPr>
            </m:sSubSupPr>
            <m:e>
              <m:r>
                <m:rPr>
                  <m:nor/>
                </m:rPr>
                <w:rPr>
                  <w:szCs w:val="24"/>
                  <w:lang w:val="es-ES"/>
                </w:rPr>
                <m:t>NO</m:t>
              </m:r>
            </m:e>
            <m:sub>
              <m:r>
                <m:rPr>
                  <m:nor/>
                </m:rPr>
                <w:rPr>
                  <w:szCs w:val="24"/>
                  <w:lang w:val="es-ES"/>
                </w:rPr>
                <m:t>3</m:t>
              </m:r>
            </m:sub>
            <m:sup>
              <m:r>
                <m:rPr>
                  <m:nor/>
                </m:rPr>
                <w:rPr>
                  <w:szCs w:val="24"/>
                  <w:lang w:val="es-ES"/>
                </w:rPr>
                <m:t>-</m:t>
              </m:r>
            </m:sup>
          </m:sSubSup>
          <m:r>
            <m:rPr>
              <m:nor/>
            </m:rPr>
            <w:rPr>
              <w:szCs w:val="24"/>
              <w:lang w:val="es-ES"/>
            </w:rPr>
            <m:t xml:space="preserve">+2 TBP → </m:t>
          </m:r>
          <m:sSub>
            <m:sSubPr>
              <m:ctrlPr>
                <w:rPr>
                  <w:rFonts w:ascii="Cambria Math" w:hAnsi="Cambria Math"/>
                  <w:i/>
                  <w:noProof w:val="0"/>
                  <w:szCs w:val="24"/>
                </w:rPr>
              </m:ctrlPr>
            </m:sSubPr>
            <m:e>
              <m:r>
                <m:rPr>
                  <m:nor/>
                </m:rPr>
                <w:rPr>
                  <w:szCs w:val="24"/>
                  <w:lang w:val="es-ES"/>
                </w:rPr>
                <m:t>UO</m:t>
              </m:r>
            </m:e>
            <m:sub>
              <m:r>
                <m:rPr>
                  <m:nor/>
                </m:rPr>
                <w:rPr>
                  <w:szCs w:val="24"/>
                  <w:lang w:val="es-ES"/>
                </w:rPr>
                <m:t>2</m:t>
              </m:r>
            </m:sub>
          </m:sSub>
          <m:sSub>
            <m:sSubPr>
              <m:ctrlPr>
                <w:rPr>
                  <w:rFonts w:ascii="Cambria Math" w:hAnsi="Cambria Math"/>
                  <w:i/>
                  <w:noProof w:val="0"/>
                  <w:szCs w:val="24"/>
                </w:rPr>
              </m:ctrlPr>
            </m:sSubPr>
            <m:e>
              <m:d>
                <m:dPr>
                  <m:ctrlPr>
                    <w:rPr>
                      <w:rFonts w:ascii="Cambria Math" w:hAnsi="Cambria Math"/>
                      <w:i/>
                      <w:noProof w:val="0"/>
                      <w:szCs w:val="24"/>
                    </w:rPr>
                  </m:ctrlPr>
                </m:dPr>
                <m:e>
                  <m:sSub>
                    <m:sSubPr>
                      <m:ctrlPr>
                        <w:rPr>
                          <w:rFonts w:ascii="Cambria Math" w:hAnsi="Cambria Math"/>
                          <w:i/>
                          <w:noProof w:val="0"/>
                          <w:szCs w:val="24"/>
                        </w:rPr>
                      </m:ctrlPr>
                    </m:sSubPr>
                    <m:e>
                      <m:r>
                        <m:rPr>
                          <m:nor/>
                        </m:rPr>
                        <w:rPr>
                          <w:szCs w:val="24"/>
                          <w:lang w:val="es-ES"/>
                        </w:rPr>
                        <m:t>NO</m:t>
                      </m:r>
                    </m:e>
                    <m:sub>
                      <m:r>
                        <m:rPr>
                          <m:nor/>
                        </m:rPr>
                        <w:rPr>
                          <w:szCs w:val="24"/>
                          <w:lang w:val="es-ES"/>
                        </w:rPr>
                        <m:t>3</m:t>
                      </m:r>
                    </m:sub>
                  </m:sSub>
                </m:e>
              </m:d>
            </m:e>
            <m:sub>
              <m:r>
                <m:rPr>
                  <m:nor/>
                </m:rPr>
                <w:rPr>
                  <w:szCs w:val="24"/>
                  <w:lang w:val="es-ES"/>
                </w:rPr>
                <m:t>2</m:t>
              </m:r>
            </m:sub>
          </m:sSub>
          <m:sSub>
            <m:sSubPr>
              <m:ctrlPr>
                <w:rPr>
                  <w:rFonts w:ascii="Cambria Math" w:eastAsiaTheme="minorEastAsia" w:hAnsi="Cambria Math"/>
                  <w:i/>
                  <w:noProof w:val="0"/>
                  <w:szCs w:val="24"/>
                </w:rPr>
              </m:ctrlPr>
            </m:sSubPr>
            <m:e>
              <m:d>
                <m:dPr>
                  <m:ctrlPr>
                    <w:rPr>
                      <w:rFonts w:ascii="Cambria Math" w:eastAsiaTheme="minorEastAsia" w:hAnsi="Cambria Math"/>
                      <w:i/>
                      <w:noProof w:val="0"/>
                      <w:szCs w:val="24"/>
                    </w:rPr>
                  </m:ctrlPr>
                </m:dPr>
                <m:e>
                  <m:r>
                    <m:rPr>
                      <m:nor/>
                    </m:rPr>
                    <w:rPr>
                      <w:rFonts w:eastAsiaTheme="minorEastAsia"/>
                      <w:szCs w:val="24"/>
                      <w:lang w:val="es-ES"/>
                    </w:rPr>
                    <m:t>TBP</m:t>
                  </m:r>
                </m:e>
              </m:d>
            </m:e>
            <m:sub>
              <m:r>
                <m:rPr>
                  <m:nor/>
                </m:rPr>
                <w:rPr>
                  <w:rFonts w:eastAsiaTheme="minorEastAsia"/>
                  <w:szCs w:val="24"/>
                  <w:lang w:val="es-ES"/>
                </w:rPr>
                <m:t>2</m:t>
              </m:r>
            </m:sub>
          </m:sSub>
        </m:oMath>
      </m:oMathPara>
    </w:p>
    <w:p w:rsidR="00E93564" w:rsidRPr="00E93564" w:rsidRDefault="000451EB" w:rsidP="00CE0538">
      <w:pPr>
        <w:rPr>
          <w:rFonts w:asciiTheme="minorHAnsi" w:eastAsiaTheme="minorEastAsia" w:hAnsiTheme="minorHAnsi" w:cstheme="minorHAnsi"/>
          <w:sz w:val="28"/>
          <w:szCs w:val="24"/>
          <w:lang w:val="es-ES"/>
        </w:rPr>
      </w:pPr>
      <m:oMathPara>
        <m:oMath>
          <m:sSup>
            <m:sSupPr>
              <m:ctrlPr>
                <w:rPr>
                  <w:rFonts w:ascii="Cambria Math" w:hAnsi="Cambria Math" w:cstheme="minorHAnsi"/>
                  <w:i/>
                  <w:sz w:val="28"/>
                  <w:szCs w:val="24"/>
                  <w:lang w:val="es-ES"/>
                </w:rPr>
              </m:ctrlPr>
            </m:sSupPr>
            <m:e>
              <m:r>
                <m:rPr>
                  <m:nor/>
                </m:rPr>
                <w:rPr>
                  <w:rFonts w:asciiTheme="minorHAnsi" w:hAnsiTheme="minorHAnsi" w:cstheme="minorHAnsi"/>
                  <w:sz w:val="28"/>
                  <w:szCs w:val="24"/>
                  <w:lang w:val="es-ES"/>
                </w:rPr>
                <m:t>Pu</m:t>
              </m:r>
            </m:e>
            <m:sup>
              <m:r>
                <m:rPr>
                  <m:nor/>
                </m:rPr>
                <w:rPr>
                  <w:rFonts w:asciiTheme="minorHAnsi" w:hAnsiTheme="minorHAnsi" w:cstheme="minorHAnsi"/>
                  <w:sz w:val="28"/>
                  <w:szCs w:val="24"/>
                  <w:lang w:val="es-ES"/>
                </w:rPr>
                <m:t>4+</m:t>
              </m:r>
            </m:sup>
          </m:sSup>
          <m:r>
            <m:rPr>
              <m:nor/>
            </m:rPr>
            <w:rPr>
              <w:rFonts w:asciiTheme="minorHAnsi" w:hAnsiTheme="minorHAnsi" w:cstheme="minorHAnsi"/>
              <w:sz w:val="28"/>
              <w:szCs w:val="24"/>
              <w:lang w:val="es-ES"/>
            </w:rPr>
            <m:t>+4</m:t>
          </m:r>
          <m:sSubSup>
            <m:sSubSupPr>
              <m:ctrlPr>
                <w:rPr>
                  <w:rFonts w:ascii="Cambria Math" w:hAnsi="Cambria Math" w:cstheme="minorHAnsi"/>
                  <w:i/>
                  <w:sz w:val="28"/>
                  <w:szCs w:val="24"/>
                  <w:lang w:val="es-ES"/>
                </w:rPr>
              </m:ctrlPr>
            </m:sSubSupPr>
            <m:e>
              <m:r>
                <m:rPr>
                  <m:nor/>
                </m:rPr>
                <w:rPr>
                  <w:rFonts w:asciiTheme="minorHAnsi" w:hAnsiTheme="minorHAnsi" w:cstheme="minorHAnsi"/>
                  <w:sz w:val="28"/>
                  <w:szCs w:val="24"/>
                  <w:lang w:val="es-ES"/>
                </w:rPr>
                <m:t>NO</m:t>
              </m:r>
            </m:e>
            <m:sub>
              <m:r>
                <m:rPr>
                  <m:nor/>
                </m:rPr>
                <w:rPr>
                  <w:rFonts w:asciiTheme="minorHAnsi" w:hAnsiTheme="minorHAnsi" w:cstheme="minorHAnsi"/>
                  <w:sz w:val="28"/>
                  <w:szCs w:val="24"/>
                  <w:lang w:val="es-ES"/>
                </w:rPr>
                <m:t>3</m:t>
              </m:r>
            </m:sub>
            <m:sup>
              <m:r>
                <m:rPr>
                  <m:nor/>
                </m:rPr>
                <w:rPr>
                  <w:rFonts w:asciiTheme="minorHAnsi" w:hAnsiTheme="minorHAnsi" w:cstheme="minorHAnsi"/>
                  <w:sz w:val="28"/>
                  <w:szCs w:val="24"/>
                  <w:lang w:val="es-ES"/>
                </w:rPr>
                <m:t>-</m:t>
              </m:r>
            </m:sup>
          </m:sSubSup>
          <m:r>
            <m:rPr>
              <m:nor/>
            </m:rPr>
            <w:rPr>
              <w:rFonts w:asciiTheme="minorHAnsi" w:hAnsiTheme="minorHAnsi" w:cstheme="minorHAnsi"/>
              <w:sz w:val="28"/>
              <w:szCs w:val="24"/>
              <w:lang w:val="es-ES"/>
            </w:rPr>
            <m:t>+2TBP →Pu</m:t>
          </m:r>
          <m:sSub>
            <m:sSubPr>
              <m:ctrlPr>
                <w:rPr>
                  <w:rFonts w:ascii="Cambria Math" w:hAnsi="Cambria Math" w:cstheme="minorHAnsi"/>
                  <w:i/>
                  <w:sz w:val="28"/>
                  <w:szCs w:val="24"/>
                  <w:lang w:val="es-ES"/>
                </w:rPr>
              </m:ctrlPr>
            </m:sSubPr>
            <m:e>
              <m:d>
                <m:dPr>
                  <m:ctrlPr>
                    <w:rPr>
                      <w:rFonts w:ascii="Cambria Math" w:hAnsi="Cambria Math" w:cstheme="minorHAnsi"/>
                      <w:i/>
                      <w:sz w:val="28"/>
                      <w:szCs w:val="24"/>
                      <w:lang w:val="es-ES"/>
                    </w:rPr>
                  </m:ctrlPr>
                </m:dPr>
                <m:e>
                  <m:sSub>
                    <m:sSubPr>
                      <m:ctrlPr>
                        <w:rPr>
                          <w:rFonts w:ascii="Cambria Math" w:hAnsi="Cambria Math" w:cstheme="minorHAnsi"/>
                          <w:i/>
                          <w:sz w:val="28"/>
                          <w:szCs w:val="24"/>
                          <w:lang w:val="es-ES"/>
                        </w:rPr>
                      </m:ctrlPr>
                    </m:sSubPr>
                    <m:e>
                      <m:r>
                        <m:rPr>
                          <m:nor/>
                        </m:rPr>
                        <w:rPr>
                          <w:rFonts w:asciiTheme="minorHAnsi" w:hAnsiTheme="minorHAnsi" w:cstheme="minorHAnsi"/>
                          <w:sz w:val="28"/>
                          <w:szCs w:val="24"/>
                          <w:lang w:val="es-ES"/>
                        </w:rPr>
                        <m:t>NO</m:t>
                      </m:r>
                    </m:e>
                    <m:sub>
                      <m:r>
                        <m:rPr>
                          <m:nor/>
                        </m:rPr>
                        <w:rPr>
                          <w:rFonts w:asciiTheme="minorHAnsi" w:hAnsiTheme="minorHAnsi" w:cstheme="minorHAnsi"/>
                          <w:sz w:val="28"/>
                          <w:szCs w:val="24"/>
                          <w:lang w:val="es-ES"/>
                        </w:rPr>
                        <m:t>3</m:t>
                      </m:r>
                    </m:sub>
                  </m:sSub>
                </m:e>
              </m:d>
            </m:e>
            <m:sub>
              <m:r>
                <m:rPr>
                  <m:nor/>
                </m:rPr>
                <w:rPr>
                  <w:rFonts w:asciiTheme="minorHAnsi" w:hAnsiTheme="minorHAnsi" w:cstheme="minorHAnsi"/>
                  <w:sz w:val="28"/>
                  <w:szCs w:val="24"/>
                  <w:lang w:val="es-ES"/>
                </w:rPr>
                <m:t>4</m:t>
              </m:r>
            </m:sub>
          </m:sSub>
          <m:sSub>
            <m:sSubPr>
              <m:ctrlPr>
                <w:rPr>
                  <w:rFonts w:ascii="Cambria Math" w:hAnsi="Cambria Math" w:cstheme="minorHAnsi"/>
                  <w:i/>
                  <w:sz w:val="28"/>
                  <w:szCs w:val="24"/>
                  <w:lang w:val="es-ES"/>
                </w:rPr>
              </m:ctrlPr>
            </m:sSubPr>
            <m:e>
              <m:d>
                <m:dPr>
                  <m:ctrlPr>
                    <w:rPr>
                      <w:rFonts w:ascii="Cambria Math" w:hAnsi="Cambria Math" w:cstheme="minorHAnsi"/>
                      <w:i/>
                      <w:sz w:val="28"/>
                      <w:szCs w:val="24"/>
                      <w:lang w:val="es-ES"/>
                    </w:rPr>
                  </m:ctrlPr>
                </m:dPr>
                <m:e>
                  <m:r>
                    <m:rPr>
                      <m:nor/>
                    </m:rPr>
                    <w:rPr>
                      <w:rFonts w:asciiTheme="minorHAnsi" w:hAnsiTheme="minorHAnsi" w:cstheme="minorHAnsi"/>
                      <w:sz w:val="28"/>
                      <w:szCs w:val="24"/>
                      <w:lang w:val="es-ES"/>
                    </w:rPr>
                    <m:t>TBP</m:t>
                  </m:r>
                </m:e>
              </m:d>
            </m:e>
            <m:sub>
              <m:r>
                <m:rPr>
                  <m:nor/>
                </m:rPr>
                <w:rPr>
                  <w:rFonts w:asciiTheme="minorHAnsi" w:hAnsiTheme="minorHAnsi" w:cstheme="minorHAnsi"/>
                  <w:sz w:val="28"/>
                  <w:szCs w:val="24"/>
                  <w:lang w:val="es-ES"/>
                </w:rPr>
                <m:t>2</m:t>
              </m:r>
            </m:sub>
          </m:sSub>
        </m:oMath>
      </m:oMathPara>
    </w:p>
    <w:p w:rsidR="00E93564" w:rsidRDefault="00E93564" w:rsidP="00E93564">
      <w:r w:rsidRPr="00E93564">
        <w:t>Das auf diese W</w:t>
      </w:r>
      <w:r w:rsidR="00BC59A0">
        <w:t>ei</w:t>
      </w:r>
      <w:r w:rsidRPr="00E93564">
        <w:t>se abgetrennte U</w:t>
      </w:r>
      <w:r>
        <w:t>ran und Plutonium wird in weiteren Extraktionsschritten voneinander getrennt, weiter gereinigt und schließlich zu neuen Brenn-Elementen weiterverarbeitet.</w:t>
      </w:r>
    </w:p>
    <w:p w:rsidR="00E93564" w:rsidRDefault="00E93564" w:rsidP="00E93564">
      <w:pPr>
        <w:rPr>
          <w:rFonts w:eastAsiaTheme="minorEastAsia"/>
        </w:rPr>
      </w:pPr>
      <w:r>
        <w:t xml:space="preserve">Übrig bleibt die salpetersaure Lösung der Spalt-Produkte und Trans-Urane (mit Ausnahme von Pu), die eine Aktivität von </w:t>
      </w:r>
      <m:oMath>
        <m:sSup>
          <m:sSupPr>
            <m:ctrlPr>
              <w:rPr>
                <w:rFonts w:ascii="Cambria Math" w:hAnsi="Cambria Math" w:cstheme="minorHAnsi"/>
                <w:i/>
              </w:rPr>
            </m:ctrlPr>
          </m:sSupPr>
          <m:e>
            <m:r>
              <m:rPr>
                <m:nor/>
              </m:rPr>
              <w:rPr>
                <w:rFonts w:asciiTheme="minorHAnsi" w:hAnsiTheme="minorHAnsi" w:cstheme="minorHAnsi"/>
              </w:rPr>
              <m:t>10</m:t>
            </m:r>
          </m:e>
          <m:sup>
            <m:r>
              <m:rPr>
                <m:nor/>
              </m:rPr>
              <w:rPr>
                <w:rFonts w:asciiTheme="minorHAnsi" w:hAnsiTheme="minorHAnsi" w:cstheme="minorHAnsi"/>
              </w:rPr>
              <m:t>14</m:t>
            </m:r>
          </m:sup>
        </m:sSup>
      </m:oMath>
      <w:r>
        <w:rPr>
          <w:rFonts w:eastAsiaTheme="minorEastAsia"/>
        </w:rPr>
        <w:t> Bq/l hat.</w:t>
      </w:r>
    </w:p>
    <w:p w:rsidR="00E93564" w:rsidRDefault="00A8423D" w:rsidP="00BC59A0">
      <w:pPr>
        <w:pStyle w:val="berschrift3"/>
      </w:pPr>
      <w:bookmarkStart w:id="6" w:name="_Toc37077332"/>
      <w:r w:rsidRPr="00BC59A0">
        <w:t>Weiterverarbeitung</w:t>
      </w:r>
      <w:r>
        <w:t xml:space="preserve"> und Lagerung der Spalt-Produkte</w:t>
      </w:r>
      <w:bookmarkEnd w:id="6"/>
    </w:p>
    <w:p w:rsidR="00A8423D" w:rsidRDefault="00A8423D" w:rsidP="00A8423D">
      <w:pPr>
        <w:rPr>
          <w:rFonts w:eastAsiaTheme="minorEastAsia"/>
        </w:rPr>
      </w:pPr>
      <w:r>
        <w:t xml:space="preserve">Bei der Aufarbeitung nach dem PUREX-Verfahren entstehen pro Tonne Uran </w:t>
      </w:r>
      <m:oMath>
        <m:r>
          <m:rPr>
            <m:nor/>
          </m:rPr>
          <w:rPr>
            <w:rFonts w:asciiTheme="minorHAnsi" w:hAnsiTheme="minorHAnsi" w:cstheme="minorHAnsi"/>
          </w:rPr>
          <m:t>1</m:t>
        </m:r>
        <m:sSup>
          <m:sSupPr>
            <m:ctrlPr>
              <w:rPr>
                <w:rFonts w:ascii="Cambria Math" w:hAnsi="Cambria Math" w:cstheme="minorHAnsi"/>
                <w:i/>
              </w:rPr>
            </m:ctrlPr>
          </m:sSupPr>
          <m:e>
            <m:r>
              <m:rPr>
                <m:nor/>
              </m:rPr>
              <w:rPr>
                <w:rFonts w:asciiTheme="minorHAnsi" w:hAnsiTheme="minorHAnsi" w:cstheme="minorHAnsi"/>
              </w:rPr>
              <m:t>m</m:t>
            </m:r>
          </m:e>
          <m:sup>
            <m:r>
              <m:rPr>
                <m:nor/>
              </m:rPr>
              <w:rPr>
                <w:rFonts w:asciiTheme="minorHAnsi" w:hAnsiTheme="minorHAnsi" w:cstheme="minorHAnsi"/>
              </w:rPr>
              <m:t>3</m:t>
            </m:r>
          </m:sup>
        </m:sSup>
      </m:oMath>
      <w:r>
        <w:rPr>
          <w:rFonts w:eastAsiaTheme="minorEastAsia"/>
        </w:rPr>
        <w:t xml:space="preserve"> HAW-Lösung. Diese Lösung enthält über 99 % der Spalt-Produkte und ist stark sauer.</w:t>
      </w:r>
    </w:p>
    <w:p w:rsidR="006016E2" w:rsidRDefault="00A8423D" w:rsidP="00A8423D">
      <w:pPr>
        <w:rPr>
          <w:rFonts w:eastAsiaTheme="minorEastAsia"/>
        </w:rPr>
      </w:pPr>
      <w:r>
        <w:rPr>
          <w:rFonts w:eastAsiaTheme="minorEastAsia"/>
        </w:rPr>
        <w:t>Da Flüssigkeiten für eine End-Lagerung nicht geeignet sind, muss die HAW-Lösung zu einem festen, lagerfähigen Produkt umgesetzt werden. Als geeignete Materialien für die End-Lagerung kommen Glas- und Keramik-Körper in Frage.</w:t>
      </w:r>
    </w:p>
    <w:p w:rsidR="00A8423D" w:rsidRPr="006016E2" w:rsidRDefault="00A8423D" w:rsidP="006016E2">
      <w:pPr>
        <w:pStyle w:val="berschrift3"/>
        <w:rPr>
          <w:rStyle w:val="Hervorhebung"/>
          <w:rFonts w:asciiTheme="majorHAnsi" w:hAnsiTheme="majorHAnsi"/>
          <w:b/>
          <w:i w:val="0"/>
          <w:iCs w:val="0"/>
        </w:rPr>
      </w:pPr>
      <w:bookmarkStart w:id="7" w:name="_Toc37077333"/>
      <w:r w:rsidRPr="006016E2">
        <w:rPr>
          <w:rStyle w:val="Hervorhebung"/>
          <w:rFonts w:asciiTheme="majorHAnsi" w:hAnsiTheme="majorHAnsi"/>
          <w:b/>
          <w:i w:val="0"/>
          <w:iCs w:val="0"/>
        </w:rPr>
        <w:lastRenderedPageBreak/>
        <w:t>Verfestigung der Spalt-Produkte nach dem PAMELA-Verfahren</w:t>
      </w:r>
      <w:bookmarkEnd w:id="7"/>
    </w:p>
    <w:p w:rsidR="00A8423D" w:rsidRDefault="00A8423D" w:rsidP="00A8423D">
      <w:r>
        <w:t>Dieses Verfahren wird im belgischen Mol durchgeführt.</w:t>
      </w:r>
    </w:p>
    <w:p w:rsidR="00A8423D" w:rsidRDefault="00A8423D" w:rsidP="00A8423D">
      <w:pPr>
        <w:pStyle w:val="Bilder"/>
      </w:pPr>
      <w:r>
        <w:rPr>
          <w:lang w:eastAsia="de-DE"/>
        </w:rPr>
        <w:drawing>
          <wp:inline distT="0" distB="0" distL="0" distR="0">
            <wp:extent cx="4431030" cy="2665318"/>
            <wp:effectExtent l="0" t="0" r="762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7442"/>
                    <a:stretch/>
                  </pic:blipFill>
                  <pic:spPr bwMode="auto">
                    <a:xfrm>
                      <a:off x="0" y="0"/>
                      <a:ext cx="4431600" cy="2665661"/>
                    </a:xfrm>
                    <a:prstGeom prst="rect">
                      <a:avLst/>
                    </a:prstGeom>
                    <a:noFill/>
                    <a:ln>
                      <a:noFill/>
                    </a:ln>
                    <a:extLst>
                      <a:ext uri="{53640926-AAD7-44D8-BBD7-CCE9431645EC}">
                        <a14:shadowObscured xmlns:a14="http://schemas.microsoft.com/office/drawing/2010/main"/>
                      </a:ext>
                    </a:extLst>
                  </pic:spPr>
                </pic:pic>
              </a:graphicData>
            </a:graphic>
          </wp:inline>
        </w:drawing>
      </w:r>
    </w:p>
    <w:p w:rsidR="00BC59A0" w:rsidRDefault="00BC59A0" w:rsidP="00BC59A0">
      <w:pPr>
        <w:pStyle w:val="Beschriftung"/>
      </w:pPr>
      <w:r>
        <w:t xml:space="preserve">Abb. </w:t>
      </w:r>
      <w:fldSimple w:instr=" SEQ Abb. \* ARABIC ">
        <w:r w:rsidR="000451EB">
          <w:rPr>
            <w:noProof/>
          </w:rPr>
          <w:t>3</w:t>
        </w:r>
      </w:fldSimple>
      <w:r>
        <w:t>: Schema des PAMELA-Verfahrens</w:t>
      </w:r>
    </w:p>
    <w:p w:rsidR="00A8423D" w:rsidRPr="006016E2" w:rsidRDefault="00A8423D" w:rsidP="006016E2">
      <w:pPr>
        <w:pStyle w:val="berschrift3"/>
        <w:rPr>
          <w:rStyle w:val="Fett"/>
          <w:b/>
          <w:bCs w:val="0"/>
        </w:rPr>
      </w:pPr>
      <w:bookmarkStart w:id="8" w:name="_Toc37077334"/>
      <w:r w:rsidRPr="006016E2">
        <w:rPr>
          <w:rStyle w:val="Fett"/>
          <w:b/>
          <w:bCs w:val="0"/>
        </w:rPr>
        <w:t>Denitrierung und Konzentrierung der HAW-Lösung</w:t>
      </w:r>
      <w:bookmarkEnd w:id="8"/>
    </w:p>
    <w:p w:rsidR="00A8423D" w:rsidRDefault="00A8423D" w:rsidP="00A8423D">
      <w:pPr>
        <w:rPr>
          <w:rFonts w:eastAsiaTheme="minorEastAsia"/>
        </w:rPr>
      </w:pPr>
      <w:r>
        <w:t xml:space="preserve">Mit der Denitrierung verhindert man, dass sich bei höheren Temperaturen und den oxidierenden Bedingungen der Nitrate das leichtflüchtige, radioaktive </w:t>
      </w:r>
      <m:oMath>
        <m:sPre>
          <m:sPrePr>
            <m:ctrlPr>
              <w:rPr>
                <w:rFonts w:ascii="Cambria Math" w:hAnsi="Cambria Math" w:cstheme="minorHAnsi"/>
                <w:i/>
              </w:rPr>
            </m:ctrlPr>
          </m:sPrePr>
          <m:sub/>
          <m:sup>
            <m:r>
              <m:rPr>
                <m:nor/>
              </m:rPr>
              <w:rPr>
                <w:rFonts w:asciiTheme="minorHAnsi" w:hAnsiTheme="minorHAnsi" w:cstheme="minorHAnsi"/>
              </w:rPr>
              <m:t>106</m:t>
            </m:r>
          </m:sup>
          <m:e>
            <m:r>
              <m:rPr>
                <m:nor/>
              </m:rPr>
              <w:rPr>
                <w:rFonts w:asciiTheme="minorHAnsi" w:hAnsiTheme="minorHAnsi" w:cstheme="minorHAnsi"/>
              </w:rPr>
              <m:t>Ru</m:t>
            </m:r>
          </m:e>
        </m:sPre>
        <m:sSub>
          <m:sSubPr>
            <m:ctrlPr>
              <w:rPr>
                <w:rFonts w:ascii="Cambria Math" w:hAnsi="Cambria Math" w:cstheme="minorHAnsi"/>
                <w:i/>
              </w:rPr>
            </m:ctrlPr>
          </m:sSubPr>
          <m:e>
            <m:r>
              <m:rPr>
                <m:nor/>
              </m:rPr>
              <w:rPr>
                <w:rFonts w:asciiTheme="minorHAnsi" w:hAnsiTheme="minorHAnsi" w:cstheme="minorHAnsi"/>
              </w:rPr>
              <m:t>O</m:t>
            </m:r>
          </m:e>
          <m:sub>
            <m:r>
              <m:rPr>
                <m:nor/>
              </m:rPr>
              <w:rPr>
                <w:rFonts w:asciiTheme="minorHAnsi" w:hAnsiTheme="minorHAnsi" w:cstheme="minorHAnsi"/>
              </w:rPr>
              <m:t>4</m:t>
            </m:r>
          </m:sub>
        </m:sSub>
      </m:oMath>
      <w:r>
        <w:rPr>
          <w:rFonts w:eastAsiaTheme="minorEastAsia"/>
        </w:rPr>
        <w:t xml:space="preserve"> (Smp.: 25°C, Sdp.: 40°C) bildet. Die Denitrierung erfolgt mit Formaldehyd:</w:t>
      </w:r>
    </w:p>
    <w:p w:rsidR="00A8423D" w:rsidRPr="004C542A" w:rsidRDefault="00A8423D" w:rsidP="00A8423D">
      <w:pPr>
        <w:pStyle w:val="Bilder"/>
        <w:rPr>
          <w:rFonts w:eastAsiaTheme="minorEastAsia"/>
        </w:rPr>
      </w:pPr>
      <m:oMathPara>
        <m:oMath>
          <m:r>
            <m:rPr>
              <m:nor/>
            </m:rPr>
            <m:t>4</m:t>
          </m:r>
          <m:sSub>
            <m:sSubPr>
              <m:ctrlPr>
                <w:rPr>
                  <w:rFonts w:ascii="Cambria Math" w:hAnsi="Cambria Math"/>
                  <w:i/>
                  <w:noProof w:val="0"/>
                  <w:sz w:val="24"/>
                </w:rPr>
              </m:ctrlPr>
            </m:sSubPr>
            <m:e>
              <m:r>
                <m:rPr>
                  <m:nor/>
                </m:rPr>
                <m:t>HNO</m:t>
              </m:r>
            </m:e>
            <m:sub>
              <m:r>
                <m:rPr>
                  <m:nor/>
                </m:rPr>
                <m:t>3</m:t>
              </m:r>
            </m:sub>
          </m:sSub>
          <m:r>
            <m:rPr>
              <m:nor/>
            </m:rPr>
            <m:t>+</m:t>
          </m:r>
          <m:r>
            <w:rPr>
              <w:rFonts w:ascii="Cambria Math" w:hAnsi="Cambria Math"/>
            </w:rPr>
            <m:t xml:space="preserve"> </m:t>
          </m:r>
          <m:sSub>
            <m:sSubPr>
              <m:ctrlPr>
                <w:rPr>
                  <w:rFonts w:ascii="Cambria Math" w:hAnsi="Cambria Math"/>
                  <w:i/>
                  <w:noProof w:val="0"/>
                  <w:sz w:val="24"/>
                </w:rPr>
              </m:ctrlPr>
            </m:sSubPr>
            <m:e>
              <m:r>
                <m:rPr>
                  <m:nor/>
                </m:rPr>
                <m:t>H</m:t>
              </m:r>
            </m:e>
            <m:sub>
              <m:r>
                <m:rPr>
                  <m:nor/>
                </m:rPr>
                <m:t>2</m:t>
              </m:r>
            </m:sub>
          </m:sSub>
          <m:r>
            <m:rPr>
              <m:nor/>
            </m:rPr>
            <m:t>CO →</m:t>
          </m:r>
          <m:r>
            <m:rPr>
              <m:nor/>
            </m:rPr>
            <w:rPr>
              <w:rFonts w:ascii="Cambria Math"/>
            </w:rPr>
            <m:t xml:space="preserve"> </m:t>
          </m:r>
          <m:r>
            <m:rPr>
              <m:nor/>
            </m:rPr>
            <m:t>2</m:t>
          </m:r>
          <m:sSub>
            <m:sSubPr>
              <m:ctrlPr>
                <w:rPr>
                  <w:rFonts w:ascii="Cambria Math" w:hAnsi="Cambria Math"/>
                  <w:i/>
                  <w:noProof w:val="0"/>
                  <w:sz w:val="24"/>
                </w:rPr>
              </m:ctrlPr>
            </m:sSubPr>
            <m:e>
              <m:r>
                <m:rPr>
                  <m:nor/>
                </m:rPr>
                <m:t>NO</m:t>
              </m:r>
            </m:e>
            <m:sub>
              <m:r>
                <m:rPr>
                  <m:nor/>
                </m:rPr>
                <m:t>2</m:t>
              </m:r>
            </m:sub>
          </m:sSub>
          <m:r>
            <m:rPr>
              <m:nor/>
            </m:rPr>
            <w:rPr>
              <w:rFonts w:ascii="Cambria Math"/>
            </w:rPr>
            <m:t xml:space="preserve"> </m:t>
          </m:r>
          <m:r>
            <m:rPr>
              <m:nor/>
            </m:rPr>
            <m:t>+</m:t>
          </m:r>
          <m:r>
            <w:rPr>
              <w:rFonts w:ascii="Cambria Math" w:hAnsi="Cambria Math"/>
            </w:rPr>
            <m:t xml:space="preserve"> </m:t>
          </m:r>
          <m:sSub>
            <m:sSubPr>
              <m:ctrlPr>
                <w:rPr>
                  <w:rFonts w:ascii="Cambria Math" w:hAnsi="Cambria Math"/>
                  <w:i/>
                  <w:noProof w:val="0"/>
                  <w:sz w:val="24"/>
                </w:rPr>
              </m:ctrlPr>
            </m:sSubPr>
            <m:e>
              <m:r>
                <m:rPr>
                  <m:nor/>
                </m:rPr>
                <m:t>CO</m:t>
              </m:r>
            </m:e>
            <m:sub>
              <m:r>
                <m:rPr>
                  <m:nor/>
                </m:rPr>
                <m:t>2</m:t>
              </m:r>
            </m:sub>
          </m:sSub>
          <m:r>
            <m:rPr>
              <m:nor/>
            </m:rPr>
            <w:rPr>
              <w:rFonts w:ascii="Cambria Math"/>
            </w:rPr>
            <m:t xml:space="preserve"> </m:t>
          </m:r>
          <m:r>
            <m:rPr>
              <m:nor/>
            </m:rPr>
            <m:t>+</m:t>
          </m:r>
          <m:r>
            <m:rPr>
              <m:nor/>
            </m:rPr>
            <w:rPr>
              <w:rFonts w:ascii="Cambria Math"/>
            </w:rPr>
            <m:t xml:space="preserve"> </m:t>
          </m:r>
          <m:r>
            <m:rPr>
              <m:nor/>
            </m:rPr>
            <m:t>3</m:t>
          </m:r>
          <m:sSub>
            <m:sSubPr>
              <m:ctrlPr>
                <w:rPr>
                  <w:rFonts w:ascii="Cambria Math" w:hAnsi="Cambria Math"/>
                  <w:i/>
                  <w:noProof w:val="0"/>
                  <w:sz w:val="24"/>
                </w:rPr>
              </m:ctrlPr>
            </m:sSubPr>
            <m:e>
              <m:r>
                <m:rPr>
                  <m:nor/>
                </m:rPr>
                <m:t>H</m:t>
              </m:r>
            </m:e>
            <m:sub>
              <m:r>
                <m:rPr>
                  <m:nor/>
                </m:rPr>
                <m:t>2</m:t>
              </m:r>
            </m:sub>
          </m:sSub>
          <m:r>
            <m:rPr>
              <m:nor/>
            </m:rPr>
            <m:t>O</m:t>
          </m:r>
        </m:oMath>
      </m:oMathPara>
    </w:p>
    <w:p w:rsidR="00A8423D" w:rsidRPr="00C4067E" w:rsidRDefault="00C4067E" w:rsidP="00A8423D">
      <w:pPr>
        <w:pStyle w:val="Bilder"/>
        <w:rPr>
          <w:rFonts w:asciiTheme="minorHAnsi" w:eastAsiaTheme="minorEastAsia" w:hAnsiTheme="minorHAnsi" w:cstheme="minorHAnsi"/>
          <w:lang w:val="en-US"/>
        </w:rPr>
      </w:pPr>
      <m:oMathPara>
        <m:oMath>
          <m:r>
            <m:rPr>
              <m:nor/>
            </m:rPr>
            <w:rPr>
              <w:rFonts w:asciiTheme="minorHAnsi" w:hAnsiTheme="minorHAnsi" w:cstheme="minorHAnsi"/>
              <w:lang w:val="en-US"/>
            </w:rPr>
            <m:t>4</m:t>
          </m:r>
          <m:sSub>
            <m:sSubPr>
              <m:ctrlPr>
                <w:rPr>
                  <w:rFonts w:ascii="Cambria Math" w:hAnsi="Cambria Math" w:cstheme="minorHAnsi"/>
                  <w:i/>
                  <w:lang w:val="en-US"/>
                </w:rPr>
              </m:ctrlPr>
            </m:sSubPr>
            <m:e>
              <m:r>
                <m:rPr>
                  <m:nor/>
                </m:rPr>
                <w:rPr>
                  <w:rFonts w:asciiTheme="minorHAnsi" w:hAnsiTheme="minorHAnsi" w:cstheme="minorHAnsi"/>
                  <w:lang w:val="en-US"/>
                </w:rPr>
                <m:t>HNO</m:t>
              </m:r>
            </m:e>
            <m:sub>
              <m:r>
                <m:rPr>
                  <m:nor/>
                </m:rPr>
                <w:rPr>
                  <w:rFonts w:asciiTheme="minorHAnsi" w:hAnsiTheme="minorHAnsi" w:cstheme="minorHAnsi"/>
                  <w:lang w:val="en-US"/>
                </w:rPr>
                <m:t>3</m:t>
              </m:r>
            </m:sub>
          </m:sSub>
          <m:r>
            <m:rPr>
              <m:nor/>
            </m:rPr>
            <w:rPr>
              <w:rFonts w:asciiTheme="minorHAnsi" w:hAnsiTheme="minorHAnsi" w:cstheme="minorHAnsi"/>
              <w:lang w:val="en-US"/>
            </w:rPr>
            <m:t>+3</m:t>
          </m:r>
          <m:sSub>
            <m:sSubPr>
              <m:ctrlPr>
                <w:rPr>
                  <w:rFonts w:ascii="Cambria Math" w:hAnsi="Cambria Math" w:cstheme="minorHAnsi"/>
                  <w:i/>
                  <w:lang w:val="en-US"/>
                </w:rPr>
              </m:ctrlPr>
            </m:sSubPr>
            <m:e>
              <m:r>
                <m:rPr>
                  <m:nor/>
                </m:rPr>
                <w:rPr>
                  <w:rFonts w:asciiTheme="minorHAnsi" w:hAnsiTheme="minorHAnsi" w:cstheme="minorHAnsi"/>
                  <w:lang w:val="en-US"/>
                </w:rPr>
                <m:t>H</m:t>
              </m:r>
            </m:e>
            <m:sub>
              <m:r>
                <m:rPr>
                  <m:nor/>
                </m:rPr>
                <w:rPr>
                  <w:rFonts w:asciiTheme="minorHAnsi" w:hAnsiTheme="minorHAnsi" w:cstheme="minorHAnsi"/>
                  <w:lang w:val="en-US"/>
                </w:rPr>
                <m:t>2</m:t>
              </m:r>
            </m:sub>
          </m:sSub>
          <m:r>
            <m:rPr>
              <m:nor/>
            </m:rPr>
            <w:rPr>
              <w:rFonts w:asciiTheme="minorHAnsi" w:hAnsiTheme="minorHAnsi" w:cstheme="minorHAnsi"/>
              <w:lang w:val="en-US"/>
            </w:rPr>
            <m:t>CO →4NO+3</m:t>
          </m:r>
          <m:sSub>
            <m:sSubPr>
              <m:ctrlPr>
                <w:rPr>
                  <w:rFonts w:ascii="Cambria Math" w:hAnsi="Cambria Math" w:cstheme="minorHAnsi"/>
                  <w:i/>
                  <w:lang w:val="en-US"/>
                </w:rPr>
              </m:ctrlPr>
            </m:sSubPr>
            <m:e>
              <m:r>
                <m:rPr>
                  <m:nor/>
                </m:rPr>
                <w:rPr>
                  <w:rFonts w:asciiTheme="minorHAnsi" w:hAnsiTheme="minorHAnsi" w:cstheme="minorHAnsi"/>
                  <w:lang w:val="en-US"/>
                </w:rPr>
                <m:t>CO</m:t>
              </m:r>
            </m:e>
            <m:sub>
              <m:r>
                <m:rPr>
                  <m:nor/>
                </m:rPr>
                <w:rPr>
                  <w:rFonts w:asciiTheme="minorHAnsi" w:hAnsiTheme="minorHAnsi" w:cstheme="minorHAnsi"/>
                  <w:lang w:val="en-US"/>
                </w:rPr>
                <m:t>2</m:t>
              </m:r>
            </m:sub>
          </m:sSub>
          <m:r>
            <m:rPr>
              <m:nor/>
            </m:rPr>
            <w:rPr>
              <w:rFonts w:asciiTheme="minorHAnsi" w:hAnsiTheme="minorHAnsi" w:cstheme="minorHAnsi"/>
              <w:lang w:val="en-US"/>
            </w:rPr>
            <m:t>+5</m:t>
          </m:r>
          <m:sSub>
            <m:sSubPr>
              <m:ctrlPr>
                <w:rPr>
                  <w:rFonts w:ascii="Cambria Math" w:hAnsi="Cambria Math" w:cstheme="minorHAnsi"/>
                  <w:i/>
                  <w:lang w:val="en-US"/>
                </w:rPr>
              </m:ctrlPr>
            </m:sSubPr>
            <m:e>
              <m:r>
                <m:rPr>
                  <m:nor/>
                </m:rPr>
                <w:rPr>
                  <w:rFonts w:asciiTheme="minorHAnsi" w:hAnsiTheme="minorHAnsi" w:cstheme="minorHAnsi"/>
                  <w:lang w:val="en-US"/>
                </w:rPr>
                <m:t>H</m:t>
              </m:r>
            </m:e>
            <m:sub>
              <m:r>
                <m:rPr>
                  <m:nor/>
                </m:rPr>
                <w:rPr>
                  <w:rFonts w:asciiTheme="minorHAnsi" w:hAnsiTheme="minorHAnsi" w:cstheme="minorHAnsi"/>
                  <w:lang w:val="en-US"/>
                </w:rPr>
                <m:t>2</m:t>
              </m:r>
            </m:sub>
          </m:sSub>
          <m:r>
            <m:rPr>
              <m:nor/>
            </m:rPr>
            <w:rPr>
              <w:rFonts w:asciiTheme="minorHAnsi" w:hAnsiTheme="minorHAnsi" w:cstheme="minorHAnsi"/>
              <w:lang w:val="en-US"/>
            </w:rPr>
            <m:t>O</m:t>
          </m:r>
        </m:oMath>
      </m:oMathPara>
    </w:p>
    <w:p w:rsidR="00C4067E" w:rsidRDefault="00C4067E" w:rsidP="00C4067E">
      <w:r>
        <w:t>Denitrierung und Konzentrierung erfolgen gleichzeitig in einem Pot-Verdampfer: Zunächst wird Phosphorsäure vorgelegt und nach dem Aufheizen kontinuierlich Abfall-Lösung und eine wässrige Formaldehyd-Lösung eingespeist. Gleichzeitig wird die Lösung aufkonzentriert.</w:t>
      </w:r>
    </w:p>
    <w:p w:rsidR="00C4067E" w:rsidRDefault="00C4067E" w:rsidP="00C4067E">
      <w:r>
        <w:t>Die vorgelegte Phosphorsäure dient zum einen später als Glas-Bildner, zum anderen ermöglicht sie die Denitrierung der schwer zersetzlichen Alkali- und Erdalkalinitrate.</w:t>
      </w:r>
    </w:p>
    <w:p w:rsidR="00C4067E" w:rsidRPr="006016E2" w:rsidRDefault="00C4067E" w:rsidP="006016E2">
      <w:pPr>
        <w:pStyle w:val="berschrift3"/>
        <w:rPr>
          <w:rStyle w:val="Fett"/>
          <w:b/>
          <w:bCs w:val="0"/>
        </w:rPr>
      </w:pPr>
      <w:bookmarkStart w:id="9" w:name="_Toc37077335"/>
      <w:r w:rsidRPr="006016E2">
        <w:rPr>
          <w:rStyle w:val="Fett"/>
          <w:b/>
          <w:bCs w:val="0"/>
        </w:rPr>
        <w:t>Verglasung und Herstellung von Glas-Perlen</w:t>
      </w:r>
      <w:bookmarkEnd w:id="9"/>
    </w:p>
    <w:p w:rsidR="00C4067E" w:rsidRDefault="00C4067E" w:rsidP="00C4067E">
      <w:r>
        <w:t>Die bei der Denitrierung anfallende Phosphat-Suspension wird kontinuierlich auf die Schmelzbad-Oberfläche getropft. Dort wird sie calciniert, d. h. getrocknet und die enthaltenen Spalt-Produkte werden bei einer Temperatur von 400 – 800°C in ihre Oxide umgewandelt. Anschließend schmilzt das Calcinat und passiert eine Läuter-Strecke (ca. 1200°C) bevor es in einem feinen Strahl aus der Mitte des Ofen-Bodens abfließt. Das glas tropft auf eine rotierende Stahl-Scheibe, wo die Glas-Perlen (</w:t>
      </w:r>
      <w:r>
        <w:rPr>
          <w:rFonts w:cs="Arial"/>
        </w:rPr>
        <w:t>Ӕ =</w:t>
      </w:r>
      <w:r>
        <w:t> 5 mm) schnell erstarren. Die Glas-Perlen werden schließlich in einen Endlager-Behälter aus Edelstahl überführt.</w:t>
      </w:r>
    </w:p>
    <w:p w:rsidR="00C4067E" w:rsidRPr="006016E2" w:rsidRDefault="00C4067E" w:rsidP="006016E2">
      <w:pPr>
        <w:pStyle w:val="berschrift3"/>
        <w:rPr>
          <w:rStyle w:val="Fett"/>
          <w:b/>
          <w:bCs w:val="0"/>
        </w:rPr>
      </w:pPr>
      <w:bookmarkStart w:id="10" w:name="_Toc37077336"/>
      <w:r w:rsidRPr="006016E2">
        <w:rPr>
          <w:rStyle w:val="Fett"/>
          <w:b/>
          <w:bCs w:val="0"/>
        </w:rPr>
        <w:t>Einbettung der Glas-Perlen in eine Schwermetall-Matrix</w:t>
      </w:r>
      <w:bookmarkEnd w:id="10"/>
    </w:p>
    <w:p w:rsidR="00C4067E" w:rsidRDefault="00C4067E" w:rsidP="00C4067E">
      <w:r>
        <w:t xml:space="preserve">Damit die beim </w:t>
      </w:r>
      <w:r w:rsidR="00787AA8">
        <w:t>Radioaktiven</w:t>
      </w:r>
      <w:r>
        <w:t xml:space="preserve"> Zerfall entstehende Wärme besser abgeführt werden kann, werden die Glas-Perlen in eine Schwermetall-Matrix eingebettet. Ist das geschehen, wird der Endlager-Behälter durch Aufschweißen eines Deckels verschlossen und kann in ein Zwischen-Lager überführt werden, wo sie für etwa 10 Jahre lagern, bevor sie </w:t>
      </w:r>
      <w:r w:rsidR="00787AA8">
        <w:t>endgelagert</w:t>
      </w:r>
      <w:r>
        <w:t xml:space="preserve"> werden.</w:t>
      </w:r>
    </w:p>
    <w:p w:rsidR="00C4067E" w:rsidRDefault="00C4067E" w:rsidP="00C4067E">
      <w:pPr>
        <w:rPr>
          <w:rFonts w:eastAsiaTheme="minorEastAsia"/>
        </w:rPr>
      </w:pPr>
      <w:r>
        <w:lastRenderedPageBreak/>
        <w:t>Nach dem PAMELA-Verfahren sind seit 1986</w:t>
      </w:r>
      <w:r w:rsidR="00787AA8">
        <w:t xml:space="preserve"> 850</w:t>
      </w:r>
      <m:oMath>
        <m:sSup>
          <m:sSupPr>
            <m:ctrlPr>
              <w:rPr>
                <w:rFonts w:ascii="Cambria Math" w:hAnsi="Cambria Math" w:cstheme="minorHAnsi"/>
                <w:i/>
              </w:rPr>
            </m:ctrlPr>
          </m:sSupPr>
          <m:e>
            <m:r>
              <m:rPr>
                <m:nor/>
              </m:rPr>
              <w:rPr>
                <w:rFonts w:asciiTheme="minorHAnsi" w:hAnsiTheme="minorHAnsi" w:cstheme="minorHAnsi"/>
              </w:rPr>
              <m:t>m</m:t>
            </m:r>
          </m:e>
          <m:sup>
            <m:r>
              <m:rPr>
                <m:nor/>
              </m:rPr>
              <w:rPr>
                <w:rFonts w:asciiTheme="minorHAnsi" w:hAnsiTheme="minorHAnsi" w:cstheme="minorHAnsi"/>
              </w:rPr>
              <m:t>3</m:t>
            </m:r>
          </m:sup>
        </m:sSup>
      </m:oMath>
      <w:r w:rsidR="00787AA8">
        <w:rPr>
          <w:rFonts w:eastAsiaTheme="minorEastAsia"/>
        </w:rPr>
        <w:t xml:space="preserve"> von hochradioaktivem Abfall verfestigt und somit endlagerfähig gemacht worden.</w:t>
      </w:r>
    </w:p>
    <w:p w:rsidR="00787AA8" w:rsidRPr="006016E2" w:rsidRDefault="00787AA8" w:rsidP="006016E2">
      <w:pPr>
        <w:pStyle w:val="berschrift3"/>
        <w:rPr>
          <w:rStyle w:val="Fett"/>
          <w:b/>
          <w:bCs w:val="0"/>
        </w:rPr>
      </w:pPr>
      <w:bookmarkStart w:id="11" w:name="_Toc37077337"/>
      <w:r w:rsidRPr="006016E2">
        <w:rPr>
          <w:rStyle w:val="Fett"/>
          <w:b/>
          <w:bCs w:val="0"/>
        </w:rPr>
        <w:t>Abgas-Behandlung</w:t>
      </w:r>
      <w:bookmarkEnd w:id="11"/>
    </w:p>
    <w:p w:rsidR="00787AA8" w:rsidRDefault="00787AA8" w:rsidP="00787AA8">
      <w:r>
        <w:t>Es wird nur eine Abgas-Behandlungsstufe benötigt, da das Abgas aus dem Schmelz-Ofen in den Verdampfer rückgeführt wird.</w:t>
      </w:r>
    </w:p>
    <w:p w:rsidR="00787AA8" w:rsidRDefault="00787AA8" w:rsidP="00787AA8">
      <w:pPr>
        <w:rPr>
          <w:rFonts w:eastAsiaTheme="minorEastAsia"/>
        </w:rPr>
      </w:pPr>
      <w:r w:rsidRPr="004C542A">
        <w:rPr>
          <w:lang w:val="es-ES"/>
        </w:rPr>
        <w:t xml:space="preserve">Als Abgase treten NO, </w:t>
      </w:r>
      <m:oMath>
        <m:sSub>
          <m:sSubPr>
            <m:ctrlPr>
              <w:rPr>
                <w:rFonts w:ascii="Cambria Math" w:hAnsi="Cambria Math" w:cstheme="minorHAnsi"/>
                <w:i/>
              </w:rPr>
            </m:ctrlPr>
          </m:sSubPr>
          <m:e>
            <m:r>
              <m:rPr>
                <m:nor/>
              </m:rPr>
              <w:rPr>
                <w:rFonts w:asciiTheme="minorHAnsi" w:hAnsiTheme="minorHAnsi" w:cstheme="minorHAnsi"/>
                <w:lang w:val="es-ES"/>
              </w:rPr>
              <m:t>NO</m:t>
            </m:r>
          </m:e>
          <m:sub>
            <m:r>
              <m:rPr>
                <m:nor/>
              </m:rPr>
              <w:rPr>
                <w:rFonts w:asciiTheme="minorHAnsi" w:hAnsiTheme="minorHAnsi" w:cstheme="minorHAnsi"/>
                <w:lang w:val="es-ES"/>
              </w:rPr>
              <m:t>2</m:t>
            </m:r>
          </m:sub>
        </m:sSub>
      </m:oMath>
      <w:r w:rsidRPr="004C542A">
        <w:rPr>
          <w:rFonts w:eastAsiaTheme="minorEastAsia"/>
          <w:lang w:val="es-ES"/>
        </w:rPr>
        <w:t xml:space="preserve">, </w:t>
      </w:r>
      <m:oMath>
        <m:sSub>
          <m:sSubPr>
            <m:ctrlPr>
              <w:rPr>
                <w:rFonts w:ascii="Cambria Math" w:eastAsiaTheme="minorEastAsia" w:hAnsi="Cambria Math" w:cstheme="minorHAnsi"/>
                <w:i/>
              </w:rPr>
            </m:ctrlPr>
          </m:sSubPr>
          <m:e>
            <m:r>
              <m:rPr>
                <m:nor/>
              </m:rPr>
              <w:rPr>
                <w:rFonts w:asciiTheme="minorHAnsi" w:eastAsiaTheme="minorEastAsia" w:hAnsiTheme="minorHAnsi" w:cstheme="minorHAnsi"/>
                <w:lang w:val="es-ES"/>
              </w:rPr>
              <m:t>CO</m:t>
            </m:r>
          </m:e>
          <m:sub>
            <m:r>
              <m:rPr>
                <m:nor/>
              </m:rPr>
              <w:rPr>
                <w:rFonts w:asciiTheme="minorHAnsi" w:eastAsiaTheme="minorEastAsia" w:hAnsiTheme="minorHAnsi" w:cstheme="minorHAnsi"/>
                <w:lang w:val="es-ES"/>
              </w:rPr>
              <m:t>2</m:t>
            </m:r>
          </m:sub>
        </m:sSub>
      </m:oMath>
      <w:r w:rsidRPr="004C542A">
        <w:rPr>
          <w:rFonts w:eastAsiaTheme="minorEastAsia"/>
          <w:lang w:val="es-ES"/>
        </w:rPr>
        <w:t xml:space="preserve">, </w:t>
      </w:r>
      <m:oMath>
        <m:sSub>
          <m:sSubPr>
            <m:ctrlPr>
              <w:rPr>
                <w:rFonts w:ascii="Cambria Math" w:eastAsiaTheme="minorEastAsia" w:hAnsi="Cambria Math" w:cstheme="minorHAnsi"/>
                <w:i/>
              </w:rPr>
            </m:ctrlPr>
          </m:sSubPr>
          <m:e>
            <m:r>
              <m:rPr>
                <m:nor/>
              </m:rPr>
              <w:rPr>
                <w:rFonts w:asciiTheme="minorHAnsi" w:eastAsiaTheme="minorEastAsia" w:hAnsiTheme="minorHAnsi" w:cstheme="minorHAnsi"/>
                <w:lang w:val="es-ES"/>
              </w:rPr>
              <m:t>N</m:t>
            </m:r>
          </m:e>
          <m:sub>
            <m:r>
              <m:rPr>
                <m:nor/>
              </m:rPr>
              <w:rPr>
                <w:rFonts w:asciiTheme="minorHAnsi" w:eastAsiaTheme="minorEastAsia" w:hAnsiTheme="minorHAnsi" w:cstheme="minorHAnsi"/>
                <w:lang w:val="es-ES"/>
              </w:rPr>
              <m:t>2</m:t>
            </m:r>
          </m:sub>
        </m:sSub>
      </m:oMath>
      <w:r w:rsidRPr="004C542A">
        <w:rPr>
          <w:rFonts w:eastAsiaTheme="minorEastAsia"/>
          <w:lang w:val="es-ES"/>
        </w:rPr>
        <w:t xml:space="preserve">, </w:t>
      </w:r>
      <m:oMath>
        <m:sSub>
          <m:sSubPr>
            <m:ctrlPr>
              <w:rPr>
                <w:rFonts w:ascii="Cambria Math" w:eastAsiaTheme="minorEastAsia" w:hAnsi="Cambria Math" w:cstheme="minorHAnsi"/>
                <w:i/>
              </w:rPr>
            </m:ctrlPr>
          </m:sSubPr>
          <m:e>
            <m:r>
              <m:rPr>
                <m:nor/>
              </m:rPr>
              <w:rPr>
                <w:rFonts w:asciiTheme="minorHAnsi" w:eastAsiaTheme="minorEastAsia" w:hAnsiTheme="minorHAnsi" w:cstheme="minorHAnsi"/>
                <w:lang w:val="es-ES"/>
              </w:rPr>
              <m:t>O</m:t>
            </m:r>
          </m:e>
          <m:sub>
            <m:r>
              <m:rPr>
                <m:nor/>
              </m:rPr>
              <w:rPr>
                <w:rFonts w:asciiTheme="minorHAnsi" w:eastAsiaTheme="minorEastAsia" w:hAnsiTheme="minorHAnsi" w:cstheme="minorHAnsi"/>
                <w:lang w:val="es-ES"/>
              </w:rPr>
              <m:t>2</m:t>
            </m:r>
          </m:sub>
        </m:sSub>
      </m:oMath>
      <w:r w:rsidRPr="004C542A">
        <w:rPr>
          <w:rFonts w:eastAsiaTheme="minorEastAsia"/>
          <w:lang w:val="es-ES"/>
        </w:rPr>
        <w:t xml:space="preserve"> auf. </w:t>
      </w:r>
      <w:r w:rsidRPr="00787AA8">
        <w:rPr>
          <w:rFonts w:eastAsiaTheme="minorEastAsia"/>
        </w:rPr>
        <w:t xml:space="preserve">Der </w:t>
      </w:r>
      <w:r>
        <w:rPr>
          <w:rFonts w:eastAsiaTheme="minorEastAsia"/>
        </w:rPr>
        <w:t>Abgas-Strom, der den Verdampfer verlässt, wird in einen Kondensator geleitet. Das Kondensat besteht hauptsächlich aus verdünnter Salpetersäure und wird in einer Salpetersäure-Rektifikationsanlage zu hochkonzentrierter Salpeter säure aufkonzentriert, die dann dem Anfang der Wiederaufarbeitung zugeführt wird.</w:t>
      </w:r>
    </w:p>
    <w:p w:rsidR="00787AA8" w:rsidRDefault="00787AA8" w:rsidP="00787AA8">
      <w:pPr>
        <w:rPr>
          <w:rFonts w:eastAsiaTheme="minorEastAsia"/>
        </w:rPr>
      </w:pPr>
      <w:r>
        <w:rPr>
          <w:rFonts w:eastAsiaTheme="minorEastAsia"/>
        </w:rPr>
        <w:t xml:space="preserve">Hinter dem Kondensator wird Luft beigemischt, um NO zu </w:t>
      </w:r>
      <m:oMath>
        <m:sSub>
          <m:sSubPr>
            <m:ctrlPr>
              <w:rPr>
                <w:rFonts w:ascii="Cambria Math" w:hAnsi="Cambria Math" w:cstheme="minorHAnsi"/>
                <w:iCs/>
              </w:rPr>
            </m:ctrlPr>
          </m:sSubPr>
          <m:e>
            <m:r>
              <m:rPr>
                <m:nor/>
              </m:rPr>
              <w:rPr>
                <w:rFonts w:asciiTheme="minorHAnsi" w:hAnsiTheme="minorHAnsi" w:cstheme="minorHAnsi"/>
                <w:iCs/>
              </w:rPr>
              <m:t>NO</m:t>
            </m:r>
          </m:e>
          <m:sub>
            <m:r>
              <m:rPr>
                <m:nor/>
              </m:rPr>
              <w:rPr>
                <w:rFonts w:asciiTheme="minorHAnsi" w:hAnsiTheme="minorHAnsi" w:cstheme="minorHAnsi"/>
                <w:iCs/>
              </w:rPr>
              <m:t>2</m:t>
            </m:r>
          </m:sub>
        </m:sSub>
      </m:oMath>
      <w:r>
        <w:rPr>
          <w:rFonts w:eastAsiaTheme="minorEastAsia"/>
          <w:iCs/>
        </w:rPr>
        <w:t xml:space="preserve"> zu oxidieren. Das </w:t>
      </w:r>
      <m:oMath>
        <m:sSub>
          <m:sSubPr>
            <m:ctrlPr>
              <w:rPr>
                <w:rFonts w:ascii="Cambria Math" w:hAnsi="Cambria Math" w:cstheme="minorHAnsi"/>
                <w:i/>
              </w:rPr>
            </m:ctrlPr>
          </m:sSubPr>
          <m:e>
            <m:r>
              <m:rPr>
                <m:nor/>
              </m:rPr>
              <w:rPr>
                <w:rFonts w:asciiTheme="minorHAnsi" w:hAnsiTheme="minorHAnsi" w:cstheme="minorHAnsi"/>
              </w:rPr>
              <m:t>NO</m:t>
            </m:r>
          </m:e>
          <m:sub>
            <m:r>
              <m:rPr>
                <m:nor/>
              </m:rPr>
              <w:rPr>
                <w:rFonts w:asciiTheme="minorHAnsi" w:hAnsiTheme="minorHAnsi" w:cstheme="minorHAnsi"/>
              </w:rPr>
              <m:t>2</m:t>
            </m:r>
          </m:sub>
        </m:sSub>
      </m:oMath>
      <w:r>
        <w:rPr>
          <w:rFonts w:eastAsiaTheme="minorEastAsia"/>
        </w:rPr>
        <w:t xml:space="preserve"> wird in Wasch-Säulen mit Wasser ausgewaschen und so Salpetersäure rückgewonnen.</w:t>
      </w:r>
    </w:p>
    <w:p w:rsidR="00787AA8" w:rsidRPr="009B75FA" w:rsidRDefault="001B7DC0" w:rsidP="001B7DC0">
      <w:pPr>
        <w:pStyle w:val="Bilder"/>
        <w:rPr>
          <w:rFonts w:eastAsiaTheme="minorEastAsia"/>
          <w:sz w:val="24"/>
          <w:lang w:val="es-ES"/>
        </w:rPr>
      </w:pPr>
      <m:oMathPara>
        <m:oMath>
          <m:r>
            <m:rPr>
              <m:nor/>
            </m:rPr>
            <w:rPr>
              <w:lang w:val="es-ES"/>
            </w:rPr>
            <m:t>NO</m:t>
          </m:r>
          <m:r>
            <m:rPr>
              <m:nor/>
            </m:rPr>
            <w:rPr>
              <w:rFonts w:ascii="Cambria Math"/>
              <w:lang w:val="es-ES"/>
            </w:rPr>
            <m:t xml:space="preserve"> </m:t>
          </m:r>
          <m:r>
            <m:rPr>
              <m:nor/>
            </m:rPr>
            <w:rPr>
              <w:lang w:val="es-ES"/>
            </w:rPr>
            <m:t xml:space="preserve">+ </m:t>
          </m:r>
          <m:f>
            <m:fPr>
              <m:type m:val="skw"/>
              <m:ctrlPr>
                <w:rPr>
                  <w:rFonts w:ascii="Cambria Math" w:hAnsi="Cambria Math"/>
                  <w:i/>
                  <w:noProof w:val="0"/>
                  <w:sz w:val="24"/>
                </w:rPr>
              </m:ctrlPr>
            </m:fPr>
            <m:num>
              <m:r>
                <m:rPr>
                  <m:nor/>
                </m:rPr>
                <w:rPr>
                  <w:lang w:val="es-ES"/>
                </w:rPr>
                <m:t>1</m:t>
              </m:r>
            </m:num>
            <m:den>
              <m:r>
                <m:rPr>
                  <m:nor/>
                </m:rPr>
                <w:rPr>
                  <w:lang w:val="es-ES"/>
                </w:rPr>
                <m:t>2</m:t>
              </m:r>
            </m:den>
          </m:f>
          <m:sSub>
            <m:sSubPr>
              <m:ctrlPr>
                <w:rPr>
                  <w:rFonts w:ascii="Cambria Math" w:hAnsi="Cambria Math"/>
                  <w:i/>
                  <w:noProof w:val="0"/>
                  <w:sz w:val="24"/>
                </w:rPr>
              </m:ctrlPr>
            </m:sSubPr>
            <m:e>
              <m:r>
                <m:rPr>
                  <m:nor/>
                </m:rPr>
                <w:rPr>
                  <w:lang w:val="es-ES"/>
                </w:rPr>
                <m:t>O</m:t>
              </m:r>
            </m:e>
            <m:sub>
              <m:r>
                <m:rPr>
                  <m:nor/>
                </m:rPr>
                <w:rPr>
                  <w:lang w:val="es-ES"/>
                </w:rPr>
                <m:t>2</m:t>
              </m:r>
            </m:sub>
          </m:sSub>
          <m:r>
            <m:rPr>
              <m:nor/>
            </m:rPr>
            <w:rPr>
              <w:lang w:val="es-ES"/>
            </w:rPr>
            <m:t xml:space="preserve"> → </m:t>
          </m:r>
          <m:sSub>
            <m:sSubPr>
              <m:ctrlPr>
                <w:rPr>
                  <w:rFonts w:ascii="Cambria Math" w:hAnsi="Cambria Math"/>
                  <w:i/>
                  <w:noProof w:val="0"/>
                  <w:sz w:val="24"/>
                </w:rPr>
              </m:ctrlPr>
            </m:sSubPr>
            <m:e>
              <m:r>
                <m:rPr>
                  <m:nor/>
                </m:rPr>
                <w:rPr>
                  <w:lang w:val="es-ES"/>
                </w:rPr>
                <m:t>NO</m:t>
              </m:r>
            </m:e>
            <m:sub>
              <m:r>
                <m:rPr>
                  <m:nor/>
                </m:rPr>
                <w:rPr>
                  <w:lang w:val="es-ES"/>
                </w:rPr>
                <m:t>2</m:t>
              </m:r>
            </m:sub>
          </m:sSub>
        </m:oMath>
      </m:oMathPara>
    </w:p>
    <w:p w:rsidR="001B7DC0" w:rsidRPr="004C542A" w:rsidRDefault="009B75FA" w:rsidP="001B7DC0">
      <w:pPr>
        <w:pStyle w:val="Bilder"/>
        <w:rPr>
          <w:rFonts w:asciiTheme="minorHAnsi" w:eastAsiaTheme="minorEastAsia" w:hAnsiTheme="minorHAnsi" w:cstheme="minorHAnsi"/>
          <w:lang w:val="es-ES"/>
        </w:rPr>
      </w:pPr>
      <m:oMathPara>
        <m:oMath>
          <m:r>
            <m:rPr>
              <m:nor/>
            </m:rPr>
            <w:rPr>
              <w:rFonts w:asciiTheme="minorHAnsi" w:hAnsiTheme="minorHAnsi" w:cstheme="minorHAnsi"/>
              <w:lang w:val="es-ES"/>
            </w:rPr>
            <m:t>2</m:t>
          </m:r>
          <m:sSub>
            <m:sSubPr>
              <m:ctrlPr>
                <w:rPr>
                  <w:rFonts w:ascii="Cambria Math" w:hAnsi="Cambria Math" w:cstheme="minorHAnsi"/>
                  <w:i/>
                </w:rPr>
              </m:ctrlPr>
            </m:sSubPr>
            <m:e>
              <m:r>
                <m:rPr>
                  <m:nor/>
                </m:rPr>
                <w:rPr>
                  <w:rFonts w:asciiTheme="minorHAnsi" w:hAnsiTheme="minorHAnsi" w:cstheme="minorHAnsi"/>
                  <w:lang w:val="es-ES"/>
                </w:rPr>
                <m:t>NO</m:t>
              </m:r>
            </m:e>
            <m:sub>
              <m:r>
                <m:rPr>
                  <m:nor/>
                </m:rPr>
                <w:rPr>
                  <w:rFonts w:asciiTheme="minorHAnsi" w:hAnsiTheme="minorHAnsi" w:cstheme="minorHAnsi"/>
                  <w:lang w:val="es-ES"/>
                </w:rPr>
                <m:t>2</m:t>
              </m:r>
            </m:sub>
          </m:sSub>
          <m:r>
            <m:rPr>
              <m:nor/>
            </m:rPr>
            <w:rPr>
              <w:rFonts w:asciiTheme="minorHAnsi" w:hAnsiTheme="minorHAnsi" w:cstheme="minorHAnsi"/>
              <w:lang w:val="es-ES"/>
            </w:rPr>
            <m:t xml:space="preserve">+ </m:t>
          </m:r>
          <m:sSub>
            <m:sSubPr>
              <m:ctrlPr>
                <w:rPr>
                  <w:rFonts w:ascii="Cambria Math" w:hAnsi="Cambria Math" w:cstheme="minorHAnsi"/>
                  <w:i/>
                </w:rPr>
              </m:ctrlPr>
            </m:sSubPr>
            <m:e>
              <m:r>
                <m:rPr>
                  <m:nor/>
                </m:rPr>
                <w:rPr>
                  <w:rFonts w:asciiTheme="minorHAnsi" w:hAnsiTheme="minorHAnsi" w:cstheme="minorHAnsi"/>
                  <w:lang w:val="es-ES"/>
                </w:rPr>
                <m:t>H</m:t>
              </m:r>
            </m:e>
            <m:sub>
              <m:r>
                <m:rPr>
                  <m:nor/>
                </m:rPr>
                <w:rPr>
                  <w:rFonts w:asciiTheme="minorHAnsi" w:hAnsiTheme="minorHAnsi" w:cstheme="minorHAnsi"/>
                  <w:lang w:val="es-ES"/>
                </w:rPr>
                <m:t>2</m:t>
              </m:r>
            </m:sub>
          </m:sSub>
          <m:r>
            <m:rPr>
              <m:nor/>
            </m:rPr>
            <w:rPr>
              <w:rFonts w:asciiTheme="minorHAnsi" w:hAnsiTheme="minorHAnsi" w:cstheme="minorHAnsi"/>
              <w:lang w:val="es-ES"/>
            </w:rPr>
            <m:t xml:space="preserve">O → </m:t>
          </m:r>
          <m:sSub>
            <m:sSubPr>
              <m:ctrlPr>
                <w:rPr>
                  <w:rFonts w:ascii="Cambria Math" w:hAnsi="Cambria Math" w:cstheme="minorHAnsi"/>
                  <w:i/>
                </w:rPr>
              </m:ctrlPr>
            </m:sSubPr>
            <m:e>
              <m:r>
                <m:rPr>
                  <m:nor/>
                </m:rPr>
                <w:rPr>
                  <w:rFonts w:asciiTheme="minorHAnsi" w:hAnsiTheme="minorHAnsi" w:cstheme="minorHAnsi"/>
                  <w:lang w:val="es-ES"/>
                </w:rPr>
                <m:t>HNO</m:t>
              </m:r>
            </m:e>
            <m:sub>
              <m:r>
                <m:rPr>
                  <m:nor/>
                </m:rPr>
                <w:rPr>
                  <w:rFonts w:asciiTheme="minorHAnsi" w:hAnsiTheme="minorHAnsi" w:cstheme="minorHAnsi"/>
                  <w:lang w:val="es-ES"/>
                </w:rPr>
                <m:t>3</m:t>
              </m:r>
            </m:sub>
          </m:sSub>
          <m:r>
            <m:rPr>
              <m:nor/>
            </m:rPr>
            <w:rPr>
              <w:rFonts w:asciiTheme="minorHAnsi" w:hAnsiTheme="minorHAnsi" w:cstheme="minorHAnsi"/>
              <w:lang w:val="es-ES"/>
            </w:rPr>
            <m:t xml:space="preserve">+ </m:t>
          </m:r>
          <m:sSub>
            <m:sSubPr>
              <m:ctrlPr>
                <w:rPr>
                  <w:rFonts w:ascii="Cambria Math" w:hAnsi="Cambria Math" w:cstheme="minorHAnsi"/>
                  <w:i/>
                </w:rPr>
              </m:ctrlPr>
            </m:sSubPr>
            <m:e>
              <m:r>
                <m:rPr>
                  <m:nor/>
                </m:rPr>
                <w:rPr>
                  <w:rFonts w:asciiTheme="minorHAnsi" w:hAnsiTheme="minorHAnsi" w:cstheme="minorHAnsi"/>
                  <w:lang w:val="es-ES"/>
                </w:rPr>
                <m:t>HNO</m:t>
              </m:r>
            </m:e>
            <m:sub>
              <m:r>
                <m:rPr>
                  <m:nor/>
                </m:rPr>
                <w:rPr>
                  <w:rFonts w:asciiTheme="minorHAnsi" w:hAnsiTheme="minorHAnsi" w:cstheme="minorHAnsi"/>
                  <w:lang w:val="es-ES"/>
                </w:rPr>
                <m:t>2</m:t>
              </m:r>
            </m:sub>
          </m:sSub>
        </m:oMath>
      </m:oMathPara>
    </w:p>
    <w:p w:rsidR="009B75FA" w:rsidRPr="009B75FA" w:rsidRDefault="009B75FA" w:rsidP="009B75FA">
      <w:pPr>
        <w:pStyle w:val="Bilder"/>
        <w:rPr>
          <w:rFonts w:eastAsiaTheme="minorEastAsia"/>
        </w:rPr>
      </w:pPr>
      <m:oMathPara>
        <m:oMath>
          <m:r>
            <m:rPr>
              <m:nor/>
            </m:rPr>
            <m:t>3</m:t>
          </m:r>
          <m:sSub>
            <m:sSubPr>
              <m:ctrlPr>
                <w:rPr>
                  <w:rFonts w:ascii="Cambria Math" w:hAnsi="Cambria Math"/>
                </w:rPr>
              </m:ctrlPr>
            </m:sSubPr>
            <m:e>
              <m:r>
                <m:rPr>
                  <m:nor/>
                </m:rPr>
                <m:t>HNO</m:t>
              </m:r>
            </m:e>
            <m:sub>
              <m:r>
                <m:rPr>
                  <m:nor/>
                </m:rPr>
                <m:t>2</m:t>
              </m:r>
            </m:sub>
          </m:sSub>
          <m:r>
            <m:rPr>
              <m:nor/>
            </m:rPr>
            <m:t xml:space="preserve"> →</m:t>
          </m:r>
          <m:r>
            <m:rPr>
              <m:sty m:val="p"/>
            </m:rPr>
            <w:rPr>
              <w:rFonts w:ascii="Cambria Math" w:hAnsi="Cambria Math"/>
            </w:rPr>
            <m:t xml:space="preserve"> </m:t>
          </m:r>
          <m:sSub>
            <m:sSubPr>
              <m:ctrlPr>
                <w:rPr>
                  <w:rFonts w:ascii="Cambria Math" w:hAnsi="Cambria Math"/>
                </w:rPr>
              </m:ctrlPr>
            </m:sSubPr>
            <m:e>
              <m:r>
                <m:rPr>
                  <m:nor/>
                </m:rPr>
                <m:t>HNO</m:t>
              </m:r>
            </m:e>
            <m:sub>
              <m:r>
                <m:rPr>
                  <m:nor/>
                </m:rPr>
                <m:t>3</m:t>
              </m:r>
            </m:sub>
          </m:sSub>
          <m:r>
            <m:rPr>
              <m:nor/>
            </m:rPr>
            <m:t>+2NO+</m:t>
          </m:r>
          <m:r>
            <m:rPr>
              <m:sty m:val="p"/>
            </m:rPr>
            <w:rPr>
              <w:rFonts w:ascii="Cambria Math" w:hAnsi="Cambria Math"/>
            </w:rPr>
            <m:t xml:space="preserve"> </m:t>
          </m:r>
          <m:sSub>
            <m:sSubPr>
              <m:ctrlPr>
                <w:rPr>
                  <w:rFonts w:ascii="Cambria Math" w:hAnsi="Cambria Math"/>
                </w:rPr>
              </m:ctrlPr>
            </m:sSubPr>
            <m:e>
              <m:r>
                <m:rPr>
                  <m:nor/>
                </m:rPr>
                <m:t>H</m:t>
              </m:r>
            </m:e>
            <m:sub>
              <m:r>
                <m:rPr>
                  <m:nor/>
                </m:rPr>
                <m:t>2</m:t>
              </m:r>
            </m:sub>
          </m:sSub>
          <m:r>
            <m:rPr>
              <m:nor/>
            </m:rPr>
            <m:t>O</m:t>
          </m:r>
        </m:oMath>
      </m:oMathPara>
    </w:p>
    <w:p w:rsidR="009B75FA" w:rsidRDefault="009B75FA" w:rsidP="009B75FA">
      <w:pPr>
        <w:rPr>
          <w:rFonts w:eastAsiaTheme="minorEastAsia"/>
        </w:rPr>
      </w:pPr>
      <w:r w:rsidRPr="009B75FA">
        <w:t>Das Rest-Abgas (</w:t>
      </w:r>
      <m:oMath>
        <m:sSub>
          <m:sSubPr>
            <m:ctrlPr>
              <w:rPr>
                <w:rFonts w:ascii="Cambria Math" w:eastAsiaTheme="minorEastAsia" w:hAnsi="Cambria Math" w:cstheme="minorHAnsi"/>
                <w:i/>
              </w:rPr>
            </m:ctrlPr>
          </m:sSubPr>
          <m:e>
            <m:r>
              <m:rPr>
                <m:nor/>
              </m:rPr>
              <w:rPr>
                <w:rFonts w:asciiTheme="minorHAnsi" w:eastAsiaTheme="minorEastAsia" w:hAnsiTheme="minorHAnsi" w:cstheme="minorHAnsi"/>
              </w:rPr>
              <m:t>CO</m:t>
            </m:r>
          </m:e>
          <m:sub>
            <m:r>
              <m:rPr>
                <m:nor/>
              </m:rPr>
              <w:rPr>
                <w:rFonts w:asciiTheme="minorHAnsi" w:eastAsiaTheme="minorEastAsia" w:hAnsiTheme="minorHAnsi" w:cstheme="minorHAnsi"/>
              </w:rPr>
              <m:t>2</m:t>
            </m:r>
          </m:sub>
        </m:sSub>
      </m:oMath>
      <w:r w:rsidRPr="009B75FA">
        <w:rPr>
          <w:rFonts w:eastAsiaTheme="minorEastAsia"/>
        </w:rPr>
        <w:t xml:space="preserve">, </w:t>
      </w:r>
      <m:oMath>
        <m:sSub>
          <m:sSubPr>
            <m:ctrlPr>
              <w:rPr>
                <w:rFonts w:ascii="Cambria Math" w:eastAsiaTheme="minorEastAsia" w:hAnsi="Cambria Math" w:cstheme="minorHAnsi"/>
                <w:i/>
              </w:rPr>
            </m:ctrlPr>
          </m:sSubPr>
          <m:e>
            <m:r>
              <m:rPr>
                <m:nor/>
              </m:rPr>
              <w:rPr>
                <w:rFonts w:asciiTheme="minorHAnsi" w:eastAsiaTheme="minorEastAsia" w:hAnsiTheme="minorHAnsi" w:cstheme="minorHAnsi"/>
              </w:rPr>
              <m:t>N</m:t>
            </m:r>
          </m:e>
          <m:sub>
            <m:r>
              <m:rPr>
                <m:nor/>
              </m:rPr>
              <w:rPr>
                <w:rFonts w:asciiTheme="minorHAnsi" w:eastAsiaTheme="minorEastAsia" w:hAnsiTheme="minorHAnsi" w:cstheme="minorHAnsi"/>
              </w:rPr>
              <m:t>2</m:t>
            </m:r>
          </m:sub>
        </m:sSub>
      </m:oMath>
      <w:r w:rsidRPr="009B75FA">
        <w:rPr>
          <w:rFonts w:eastAsiaTheme="minorEastAsia"/>
        </w:rPr>
        <w:t xml:space="preserve">, </w:t>
      </w:r>
      <m:oMath>
        <m:sSub>
          <m:sSubPr>
            <m:ctrlPr>
              <w:rPr>
                <w:rFonts w:ascii="Cambria Math" w:eastAsiaTheme="minorEastAsia" w:hAnsi="Cambria Math" w:cstheme="minorHAnsi"/>
                <w:i/>
              </w:rPr>
            </m:ctrlPr>
          </m:sSubPr>
          <m:e>
            <m:r>
              <m:rPr>
                <m:nor/>
              </m:rPr>
              <w:rPr>
                <w:rFonts w:asciiTheme="minorHAnsi" w:eastAsiaTheme="minorEastAsia" w:hAnsiTheme="minorHAnsi" w:cstheme="minorHAnsi"/>
              </w:rPr>
              <m:t>O</m:t>
            </m:r>
          </m:e>
          <m:sub>
            <m:r>
              <m:rPr>
                <m:nor/>
              </m:rPr>
              <w:rPr>
                <w:rFonts w:asciiTheme="minorHAnsi" w:eastAsiaTheme="minorEastAsia" w:hAnsiTheme="minorHAnsi" w:cstheme="minorHAnsi"/>
              </w:rPr>
              <m:t>2</m:t>
            </m:r>
          </m:sub>
        </m:sSub>
      </m:oMath>
      <w:r w:rsidRPr="009B75FA">
        <w:rPr>
          <w:rFonts w:eastAsiaTheme="minorEastAsia"/>
        </w:rPr>
        <w:t xml:space="preserve">, Spuren </w:t>
      </w:r>
      <w:r>
        <w:rPr>
          <w:rFonts w:eastAsiaTheme="minorEastAsia"/>
        </w:rPr>
        <w:t xml:space="preserve">von NO und </w:t>
      </w:r>
      <m:oMath>
        <m:sSub>
          <m:sSubPr>
            <m:ctrlPr>
              <w:rPr>
                <w:rFonts w:ascii="Cambria Math" w:hAnsi="Cambria Math" w:cstheme="minorHAnsi"/>
                <w:i/>
              </w:rPr>
            </m:ctrlPr>
          </m:sSubPr>
          <m:e>
            <m:r>
              <m:rPr>
                <m:nor/>
              </m:rPr>
              <w:rPr>
                <w:rFonts w:asciiTheme="minorHAnsi" w:hAnsiTheme="minorHAnsi" w:cstheme="minorHAnsi"/>
              </w:rPr>
              <m:t>NO</m:t>
            </m:r>
          </m:e>
          <m:sub>
            <m:r>
              <m:rPr>
                <m:nor/>
              </m:rPr>
              <w:rPr>
                <w:rFonts w:asciiTheme="minorHAnsi" w:hAnsiTheme="minorHAnsi" w:cstheme="minorHAnsi"/>
              </w:rPr>
              <m:t>2</m:t>
            </m:r>
          </m:sub>
        </m:sSub>
      </m:oMath>
      <w:r>
        <w:rPr>
          <w:rFonts w:eastAsiaTheme="minorEastAsia"/>
        </w:rPr>
        <w:t>) wird nach dem Passieren eines Absolut-Filters in die Atmosphäre entlassen. An dem Absolut-Filter wird z. B. gasförmiges Iod reduziert, und mit Silbernitrat abgefangen.</w:t>
      </w:r>
    </w:p>
    <w:p w:rsidR="009B75FA" w:rsidRPr="004C542A" w:rsidRDefault="000451EB" w:rsidP="009B75FA">
      <w:pPr>
        <w:pStyle w:val="Bilder"/>
        <w:rPr>
          <w:rFonts w:eastAsiaTheme="minorEastAsia"/>
          <w:sz w:val="24"/>
          <w:lang w:val="it-IT"/>
        </w:rPr>
      </w:pPr>
      <m:oMathPara>
        <m:oMath>
          <m:sSub>
            <m:sSubPr>
              <m:ctrlPr>
                <w:rPr>
                  <w:rFonts w:ascii="Cambria Math" w:hAnsi="Cambria Math"/>
                  <w:i/>
                  <w:noProof w:val="0"/>
                  <w:sz w:val="24"/>
                </w:rPr>
              </m:ctrlPr>
            </m:sSubPr>
            <m:e>
              <m:r>
                <m:rPr>
                  <m:nor/>
                </m:rPr>
                <w:rPr>
                  <w:lang w:val="it-IT"/>
                </w:rPr>
                <m:t>I</m:t>
              </m:r>
            </m:e>
            <m:sub>
              <m:r>
                <m:rPr>
                  <m:nor/>
                </m:rPr>
                <w:rPr>
                  <w:lang w:val="it-IT"/>
                </w:rPr>
                <m:t>2</m:t>
              </m:r>
            </m:sub>
          </m:sSub>
          <m:r>
            <m:rPr>
              <m:nor/>
            </m:rPr>
            <w:rPr>
              <w:lang w:val="it-IT"/>
            </w:rPr>
            <m:t xml:space="preserve"> </m:t>
          </m:r>
          <m:box>
            <m:boxPr>
              <m:opEmu m:val="1"/>
              <m:ctrlPr>
                <w:rPr>
                  <w:rFonts w:ascii="Cambria Math" w:hAnsi="Cambria Math"/>
                  <w:i/>
                  <w:noProof w:val="0"/>
                  <w:sz w:val="24"/>
                </w:rPr>
              </m:ctrlPr>
            </m:boxPr>
            <m:e>
              <m:groupChr>
                <m:groupChrPr>
                  <m:chr m:val="→"/>
                  <m:vertJc m:val="bot"/>
                  <m:ctrlPr>
                    <w:rPr>
                      <w:rFonts w:ascii="Cambria Math" w:hAnsi="Cambria Math"/>
                      <w:i/>
                      <w:noProof w:val="0"/>
                      <w:sz w:val="24"/>
                    </w:rPr>
                  </m:ctrlPr>
                </m:groupChrPr>
                <m:e>
                  <m:r>
                    <m:rPr>
                      <m:nor/>
                    </m:rPr>
                    <w:rPr>
                      <w:lang w:val="it-IT"/>
                    </w:rPr>
                    <m:t>Reduktion</m:t>
                  </m:r>
                </m:e>
              </m:groupChr>
            </m:e>
          </m:box>
          <m:r>
            <m:rPr>
              <m:nor/>
            </m:rPr>
            <w:rPr>
              <w:lang w:val="it-IT"/>
            </w:rPr>
            <m:t xml:space="preserve"> 2</m:t>
          </m:r>
          <m:sSup>
            <m:sSupPr>
              <m:ctrlPr>
                <w:rPr>
                  <w:rFonts w:ascii="Cambria Math" w:hAnsi="Cambria Math"/>
                  <w:i/>
                  <w:noProof w:val="0"/>
                  <w:sz w:val="24"/>
                </w:rPr>
              </m:ctrlPr>
            </m:sSupPr>
            <m:e>
              <m:r>
                <m:rPr>
                  <m:nor/>
                </m:rPr>
                <w:rPr>
                  <w:lang w:val="it-IT"/>
                </w:rPr>
                <m:t>I</m:t>
              </m:r>
            </m:e>
            <m:sup>
              <m:r>
                <m:rPr>
                  <m:nor/>
                </m:rPr>
                <w:rPr>
                  <w:lang w:val="it-IT"/>
                </w:rPr>
                <m:t>-</m:t>
              </m:r>
            </m:sup>
          </m:sSup>
          <m:r>
            <m:rPr>
              <m:nor/>
            </m:rPr>
            <w:rPr>
              <w:lang w:val="it-IT"/>
            </w:rPr>
            <m:t xml:space="preserve"> </m:t>
          </m:r>
          <m:box>
            <m:boxPr>
              <m:opEmu m:val="1"/>
              <m:ctrlPr>
                <w:rPr>
                  <w:rFonts w:ascii="Cambria Math" w:hAnsi="Cambria Math"/>
                  <w:i/>
                  <w:noProof w:val="0"/>
                  <w:sz w:val="24"/>
                </w:rPr>
              </m:ctrlPr>
            </m:boxPr>
            <m:e>
              <m:groupChr>
                <m:groupChrPr>
                  <m:chr m:val="→"/>
                  <m:vertJc m:val="bot"/>
                  <m:ctrlPr>
                    <w:rPr>
                      <w:rFonts w:ascii="Cambria Math" w:hAnsi="Cambria Math"/>
                      <w:i/>
                      <w:noProof w:val="0"/>
                      <w:sz w:val="24"/>
                    </w:rPr>
                  </m:ctrlPr>
                </m:groupChrPr>
                <m:e>
                  <m:r>
                    <m:rPr>
                      <m:nor/>
                    </m:rPr>
                    <w:rPr>
                      <w:lang w:val="it-IT"/>
                    </w:rPr>
                    <m:t>2Ag</m:t>
                  </m:r>
                  <m:sSub>
                    <m:sSubPr>
                      <m:ctrlPr>
                        <w:rPr>
                          <w:rFonts w:ascii="Cambria Math" w:hAnsi="Cambria Math"/>
                          <w:i/>
                          <w:noProof w:val="0"/>
                          <w:sz w:val="24"/>
                        </w:rPr>
                      </m:ctrlPr>
                    </m:sSubPr>
                    <m:e>
                      <m:r>
                        <m:rPr>
                          <m:nor/>
                        </m:rPr>
                        <w:rPr>
                          <w:lang w:val="it-IT"/>
                        </w:rPr>
                        <m:t>NO</m:t>
                      </m:r>
                    </m:e>
                    <m:sub>
                      <m:r>
                        <m:rPr>
                          <m:nor/>
                        </m:rPr>
                        <w:rPr>
                          <w:lang w:val="it-IT"/>
                        </w:rPr>
                        <m:t>3</m:t>
                      </m:r>
                    </m:sub>
                  </m:sSub>
                </m:e>
              </m:groupChr>
            </m:e>
          </m:box>
          <m:r>
            <m:rPr>
              <m:nor/>
            </m:rPr>
            <w:rPr>
              <w:lang w:val="it-IT"/>
            </w:rPr>
            <m:t xml:space="preserve"> 2AgI+2</m:t>
          </m:r>
          <m:sSubSup>
            <m:sSubSupPr>
              <m:ctrlPr>
                <w:rPr>
                  <w:rFonts w:ascii="Cambria Math" w:hAnsi="Cambria Math"/>
                  <w:i/>
                  <w:noProof w:val="0"/>
                  <w:sz w:val="24"/>
                </w:rPr>
              </m:ctrlPr>
            </m:sSubSupPr>
            <m:e>
              <m:r>
                <m:rPr>
                  <m:nor/>
                </m:rPr>
                <w:rPr>
                  <w:lang w:val="it-IT"/>
                </w:rPr>
                <m:t>NO</m:t>
              </m:r>
            </m:e>
            <m:sub>
              <m:r>
                <m:rPr>
                  <m:nor/>
                </m:rPr>
                <w:rPr>
                  <w:lang w:val="it-IT"/>
                </w:rPr>
                <m:t>3</m:t>
              </m:r>
            </m:sub>
            <m:sup>
              <m:r>
                <m:rPr>
                  <m:nor/>
                </m:rPr>
                <w:rPr>
                  <w:lang w:val="it-IT"/>
                </w:rPr>
                <m:t>-</m:t>
              </m:r>
            </m:sup>
          </m:sSubSup>
        </m:oMath>
      </m:oMathPara>
    </w:p>
    <w:p w:rsidR="009B75FA" w:rsidRDefault="009B75FA" w:rsidP="009B75FA">
      <w:pPr>
        <w:pStyle w:val="berschrift2"/>
      </w:pPr>
      <w:bookmarkStart w:id="12" w:name="_Toc37077338"/>
      <w:r>
        <w:t>Direkte End-Lagerung</w:t>
      </w:r>
      <w:bookmarkEnd w:id="12"/>
    </w:p>
    <w:p w:rsidR="009B75FA" w:rsidRDefault="009B75FA" w:rsidP="009B75FA">
      <w:r>
        <w:t>Seit 1994 ist mit dem Inkrafttreten des Artikelgesetzes Kohle/Kernenergie auch die direkte End-Lagerung abgebrannter Brenn-Elemente erlaubt. Auch für die direkte End-Lagerung müssen die abgebrannten Brenn-Elemente in eine endlagerfähige Form gebracht werden. Bei diesem Vorgang spricht man von Konditionierung.</w:t>
      </w:r>
    </w:p>
    <w:p w:rsidR="009B75FA" w:rsidRDefault="009B75FA" w:rsidP="009B75FA">
      <w:r>
        <w:t>Für die direkte End-Lagerung wurden zwei verschiedene Endlager-Behälter entwickelt, die in der Pilotkonditionierungsanlage Gorleben erprobt werden.</w:t>
      </w:r>
    </w:p>
    <w:p w:rsidR="009B75FA" w:rsidRDefault="009B75FA" w:rsidP="009B75FA">
      <w:pPr>
        <w:pStyle w:val="Bilder"/>
      </w:pPr>
      <w:r>
        <w:rPr>
          <w:lang w:eastAsia="de-DE"/>
        </w:rPr>
        <w:drawing>
          <wp:inline distT="0" distB="0" distL="0" distR="0">
            <wp:extent cx="2143125" cy="2708531"/>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4904" cy="2710779"/>
                    </a:xfrm>
                    <a:prstGeom prst="rect">
                      <a:avLst/>
                    </a:prstGeom>
                    <a:noFill/>
                    <a:ln>
                      <a:noFill/>
                    </a:ln>
                  </pic:spPr>
                </pic:pic>
              </a:graphicData>
            </a:graphic>
          </wp:inline>
        </w:drawing>
      </w:r>
    </w:p>
    <w:p w:rsidR="009B75FA" w:rsidRDefault="009B75FA" w:rsidP="009B75FA">
      <w:pPr>
        <w:pStyle w:val="Beschriftung"/>
        <w:rPr>
          <w:rFonts w:cs="Arial"/>
        </w:rPr>
      </w:pPr>
      <w:r>
        <w:t xml:space="preserve">Abb. </w:t>
      </w:r>
      <w:fldSimple w:instr=" SEQ Abb. \* ARABIC ">
        <w:r w:rsidR="000451EB">
          <w:rPr>
            <w:noProof/>
          </w:rPr>
          <w:t>4</w:t>
        </w:r>
      </w:fldSimple>
      <w:r>
        <w:t xml:space="preserve">: </w:t>
      </w:r>
      <w:r w:rsidR="004614D1">
        <w:rPr>
          <w:rFonts w:cs="Arial"/>
        </w:rPr>
        <w:t>Konditionierungsvarianten (aus: Direkte Endlagerung,</w:t>
      </w:r>
      <w:r w:rsidR="004614D1">
        <w:rPr>
          <w:rFonts w:cs="Arial"/>
        </w:rPr>
        <w:br/>
        <w:t>Kernforschungszentrum Karlsruhe)</w:t>
      </w:r>
    </w:p>
    <w:p w:rsidR="004614D1" w:rsidRDefault="004614D1" w:rsidP="004614D1">
      <w:r w:rsidRPr="004C542A">
        <w:rPr>
          <w:rStyle w:val="Fett"/>
        </w:rPr>
        <w:lastRenderedPageBreak/>
        <w:t>Nachteile</w:t>
      </w:r>
      <w:r>
        <w:t>:</w:t>
      </w:r>
    </w:p>
    <w:p w:rsidR="004614D1" w:rsidRDefault="004614D1" w:rsidP="004614D1">
      <w:pPr>
        <w:sectPr w:rsidR="004614D1" w:rsidSect="00931B30">
          <w:footerReference w:type="default" r:id="rId13"/>
          <w:pgSz w:w="11906" w:h="16838"/>
          <w:pgMar w:top="851" w:right="1134" w:bottom="1134" w:left="1418" w:header="0" w:footer="0" w:gutter="0"/>
          <w:cols w:space="708"/>
          <w:titlePg/>
          <w:docGrid w:linePitch="360"/>
        </w:sectPr>
      </w:pPr>
    </w:p>
    <w:p w:rsidR="004614D1" w:rsidRDefault="004614D1" w:rsidP="004614D1">
      <w:r>
        <w:t>POLLUX-Kokille</w:t>
      </w:r>
    </w:p>
    <w:p w:rsidR="004614D1" w:rsidRDefault="004614D1" w:rsidP="004614D1">
      <w:pPr>
        <w:pStyle w:val="Liste1Aufzhlung"/>
      </w:pPr>
      <w:r>
        <w:t>ist nicht selbstabschirmend, d. h. für den Transport und die Zwischen-Lagerung ist ein Abschirm-Behälter nötig (z. B. CASTOR)</w:t>
      </w:r>
    </w:p>
    <w:p w:rsidR="004614D1" w:rsidRDefault="004614D1" w:rsidP="004614D1">
      <w:pPr>
        <w:pStyle w:val="Liste1Aufzhlung"/>
      </w:pPr>
      <w:r>
        <w:t>Brennelement-Skelett muss getrennt entsorgt werden</w:t>
      </w:r>
    </w:p>
    <w:p w:rsidR="004614D1" w:rsidRDefault="004614D1" w:rsidP="004614D1">
      <w:r>
        <w:t>POLLUX-Behälter</w:t>
      </w:r>
    </w:p>
    <w:p w:rsidR="004614D1" w:rsidRDefault="004614D1" w:rsidP="004614D1">
      <w:pPr>
        <w:pStyle w:val="Liste1Aufzhlung"/>
      </w:pPr>
      <w:r>
        <w:t>65 t und 20 t des Transport-Wagens sind zu schwer für den Schacht-Betrieb</w:t>
      </w:r>
    </w:p>
    <w:p w:rsidR="004614D1" w:rsidRPr="004614D1" w:rsidRDefault="004614D1" w:rsidP="004614D1"/>
    <w:p w:rsidR="004614D1" w:rsidRDefault="004614D1" w:rsidP="004614D1">
      <w:pPr>
        <w:sectPr w:rsidR="004614D1" w:rsidSect="004614D1">
          <w:type w:val="continuous"/>
          <w:pgSz w:w="11906" w:h="16838"/>
          <w:pgMar w:top="851" w:right="1134" w:bottom="1134" w:left="1418" w:header="0" w:footer="0" w:gutter="0"/>
          <w:cols w:num="2" w:space="708"/>
          <w:titlePg/>
          <w:docGrid w:linePitch="360"/>
        </w:sectPr>
      </w:pPr>
    </w:p>
    <w:p w:rsidR="004614D1" w:rsidRDefault="004614D1" w:rsidP="004614D1">
      <w:pPr>
        <w:pStyle w:val="Bilder"/>
      </w:pPr>
      <w:r>
        <w:rPr>
          <w:lang w:eastAsia="de-DE"/>
        </w:rPr>
        <w:drawing>
          <wp:inline distT="0" distB="0" distL="0" distR="0">
            <wp:extent cx="1866900" cy="246697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6900" cy="2466975"/>
                    </a:xfrm>
                    <a:prstGeom prst="rect">
                      <a:avLst/>
                    </a:prstGeom>
                    <a:noFill/>
                    <a:ln>
                      <a:noFill/>
                    </a:ln>
                  </pic:spPr>
                </pic:pic>
              </a:graphicData>
            </a:graphic>
          </wp:inline>
        </w:drawing>
      </w:r>
    </w:p>
    <w:p w:rsidR="004614D1" w:rsidRDefault="004614D1" w:rsidP="004614D1">
      <w:pPr>
        <w:pStyle w:val="Beschriftung"/>
        <w:rPr>
          <w:rFonts w:cs="Arial"/>
        </w:rPr>
      </w:pPr>
      <w:r>
        <w:t xml:space="preserve">Abb. </w:t>
      </w:r>
      <w:fldSimple w:instr=" SEQ Abb. \* ARABIC ">
        <w:r w:rsidR="000451EB">
          <w:rPr>
            <w:noProof/>
          </w:rPr>
          <w:t>5</w:t>
        </w:r>
      </w:fldSimple>
      <w:r>
        <w:t xml:space="preserve">: </w:t>
      </w:r>
      <w:r>
        <w:rPr>
          <w:rFonts w:cs="Arial"/>
        </w:rPr>
        <w:t>Blick in einen Pollux-Prototyp-Behälter</w:t>
      </w:r>
      <w:r w:rsidR="006016E2">
        <w:rPr>
          <w:rFonts w:cs="Arial"/>
        </w:rPr>
        <w:br/>
      </w:r>
      <w:r>
        <w:rPr>
          <w:rFonts w:cs="Arial"/>
        </w:rPr>
        <w:t>(Quelle: "Direkte Endlagerung", Kernforschungszentrum, Karlsruhe 1990)</w:t>
      </w:r>
    </w:p>
    <w:p w:rsidR="004614D1" w:rsidRDefault="004614D1" w:rsidP="004614D1">
      <w:r>
        <w:t>Für die Zukunft geht man davon aus, dass die direkte End-Lagerung die kostengünstigere Variante sein wird, weil die aufwendigen Arbeitsschritte der Wiederaufarbeitung entfallen.</w:t>
      </w:r>
    </w:p>
    <w:p w:rsidR="004614D1" w:rsidRDefault="004614D1" w:rsidP="004614D1">
      <w:pPr>
        <w:pStyle w:val="berschrift1"/>
      </w:pPr>
      <w:bookmarkStart w:id="13" w:name="_Toc37077339"/>
      <w:r>
        <w:t>End-Lagerung</w:t>
      </w:r>
      <w:bookmarkEnd w:id="13"/>
    </w:p>
    <w:p w:rsidR="004614D1" w:rsidRDefault="004614D1" w:rsidP="004614D1">
      <w:r>
        <w:t>In Deutschland ist die End-Lagerung radioaktiven Abfalls in Steinsalz-Formationen vorgesehen.</w:t>
      </w:r>
      <w:r w:rsidR="006016E2">
        <w:t xml:space="preserve"> </w:t>
      </w:r>
      <w:r>
        <w:t>Die Lagerung der bei der Konditionierung bzw. Wiederaufarbeitung entstandenen Gebinde findet in etwa 850 m Tiefe statt. Bei der Bohrloch-Lagerung werden die Kokillen im Einlagerungsfeld in 300 m tiefe Bohr-Löcher versenkt. Bei der Strecken-Lagerung werden die POLLUX-Behälter auf der Strecken-Sohle abgelegt und der noch vorhandene Hohl-Raum um das Gebinde mit Salz-Grus aufgefüllt. Die Einlagerungstechniken und die Handhabung im End-Lager ist jedoch noch nicht großtechnisch erprobt.</w:t>
      </w:r>
    </w:p>
    <w:p w:rsidR="004614D1" w:rsidRDefault="004614D1" w:rsidP="004614D1">
      <w:r>
        <w:t>Gorleben ist weltweit einer von zwei Standorten, die als ein End-Lager für hochradioaktive Abfälle untersucht werden. Zwischen-Lager befinden sich in Gorleben und Ahaus.</w:t>
      </w:r>
    </w:p>
    <w:p w:rsidR="004614D1" w:rsidRDefault="00350F50" w:rsidP="00350F50">
      <w:pPr>
        <w:pStyle w:val="berschrift1"/>
      </w:pPr>
      <w:bookmarkStart w:id="14" w:name="_Toc37077340"/>
      <w:r>
        <w:t>Entsorgungssituation in anderen Ländern</w:t>
      </w:r>
      <w:bookmarkEnd w:id="14"/>
    </w:p>
    <w:p w:rsidR="00350F50" w:rsidRDefault="00350F50" w:rsidP="00350F50">
      <w:r>
        <w:t>Die USA hat das gleiche Endlager-Konzept wie Deutschland, nämlich die Lagerung in tiefen geologischen Formationen. Als Standort wird Yucca Mountain in Nevada untersucht, das ist einer von den weltweit zwei untersuchten.</w:t>
      </w:r>
    </w:p>
    <w:p w:rsidR="00350F50" w:rsidRDefault="00350F50" w:rsidP="00350F50">
      <w:r w:rsidRPr="00056BED">
        <w:rPr>
          <w:rStyle w:val="Fett"/>
        </w:rPr>
        <w:t>Kanada</w:t>
      </w:r>
      <w:r>
        <w:t xml:space="preserve"> und </w:t>
      </w:r>
      <w:r w:rsidRPr="00056BED">
        <w:rPr>
          <w:rStyle w:val="Fett"/>
        </w:rPr>
        <w:t>Schweden</w:t>
      </w:r>
      <w:r>
        <w:t xml:space="preserve"> </w:t>
      </w:r>
      <w:r w:rsidR="00056BED">
        <w:t>s</w:t>
      </w:r>
      <w:r>
        <w:t>ehen ebenfalls eine direkte End-Lagerung vor. Die Endlager sollen zwischen 2005 und 2020 in Betrieb genommen werden.</w:t>
      </w:r>
    </w:p>
    <w:p w:rsidR="00350F50" w:rsidRDefault="00350F50" w:rsidP="00350F50">
      <w:r w:rsidRPr="00056BED">
        <w:rPr>
          <w:rStyle w:val="Fett"/>
        </w:rPr>
        <w:t>Belgien</w:t>
      </w:r>
      <w:r>
        <w:t xml:space="preserve">, </w:t>
      </w:r>
      <w:r w:rsidRPr="00056BED">
        <w:rPr>
          <w:rStyle w:val="Fett"/>
        </w:rPr>
        <w:t>Finnland</w:t>
      </w:r>
      <w:r>
        <w:t xml:space="preserve">, </w:t>
      </w:r>
      <w:r w:rsidRPr="00056BED">
        <w:rPr>
          <w:rStyle w:val="Fett"/>
        </w:rPr>
        <w:t>Frankreich</w:t>
      </w:r>
      <w:r>
        <w:t xml:space="preserve"> und </w:t>
      </w:r>
      <w:r w:rsidRPr="00056BED">
        <w:rPr>
          <w:rStyle w:val="Fett"/>
        </w:rPr>
        <w:t>Großbritannien</w:t>
      </w:r>
      <w:r>
        <w:t xml:space="preserve"> </w:t>
      </w:r>
      <w:r w:rsidR="00056BED">
        <w:t>praktizieren</w:t>
      </w:r>
      <w:r>
        <w:t xml:space="preserve"> die Wiederaufarbeitung von Brenn-Elementen, halten sich aber die Möglichkeit zur direkten End-Lagerung offen.</w:t>
      </w:r>
    </w:p>
    <w:p w:rsidR="00350F50" w:rsidRPr="004C542A" w:rsidRDefault="00350F50" w:rsidP="006016E2">
      <w:r w:rsidRPr="00056BED">
        <w:rPr>
          <w:rStyle w:val="Fett"/>
        </w:rPr>
        <w:lastRenderedPageBreak/>
        <w:t>Spanien</w:t>
      </w:r>
      <w:r>
        <w:t>: hat noch kein Konzept für eine direkte End-Lagerung.</w:t>
      </w:r>
    </w:p>
    <w:p w:rsidR="00056BED" w:rsidRDefault="006016E2" w:rsidP="00056BED">
      <w:pPr>
        <w:pStyle w:val="Zusammenfassung"/>
      </w:pPr>
      <w:r w:rsidRPr="004C542A">
        <w:rPr>
          <w:rStyle w:val="Fett"/>
          <w:bCs w:val="0"/>
        </w:rPr>
        <w:t>Zusammenfassung</w:t>
      </w:r>
      <w:r>
        <w:rPr>
          <w:rStyle w:val="Fett"/>
          <w:bCs w:val="0"/>
        </w:rPr>
        <w:t>:</w:t>
      </w:r>
      <w:r>
        <w:t xml:space="preserve"> </w:t>
      </w:r>
      <w:r w:rsidR="00056BED">
        <w:t>Für die Entsorgung abgebrannter Brenn-Elemente gibt es zwei verschiedene Wege: die schon seit längerem praktizierte Wiederaufarbeitung und somit eine Rück-Führung noch vorhandenen Brennstoffs und die direkte End-Lagerung, die seit 1994 erlaubt ist und zurzeit in der Pilotkonditionierungsanlage in Gorleben erprobt wird.</w:t>
      </w:r>
    </w:p>
    <w:p w:rsidR="00056BED" w:rsidRDefault="00056BED" w:rsidP="00056BED">
      <w:pPr>
        <w:pStyle w:val="Bilder"/>
      </w:pPr>
      <w:r>
        <w:rPr>
          <w:lang w:eastAsia="de-DE"/>
        </w:rPr>
        <w:drawing>
          <wp:inline distT="0" distB="0" distL="0" distR="0">
            <wp:extent cx="4323600" cy="2880000"/>
            <wp:effectExtent l="0" t="0" r="127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3600" cy="2880000"/>
                    </a:xfrm>
                    <a:prstGeom prst="rect">
                      <a:avLst/>
                    </a:prstGeom>
                    <a:noFill/>
                    <a:ln>
                      <a:noFill/>
                    </a:ln>
                  </pic:spPr>
                </pic:pic>
              </a:graphicData>
            </a:graphic>
          </wp:inline>
        </w:drawing>
      </w:r>
    </w:p>
    <w:p w:rsidR="006016E2" w:rsidRDefault="006016E2" w:rsidP="006016E2">
      <w:pPr>
        <w:pStyle w:val="Beschriftung"/>
      </w:pPr>
      <w:r>
        <w:t xml:space="preserve">Abb. </w:t>
      </w:r>
      <w:fldSimple w:instr=" SEQ Abb. \* ARABIC ">
        <w:r w:rsidR="000451EB">
          <w:rPr>
            <w:noProof/>
          </w:rPr>
          <w:t>6</w:t>
        </w:r>
      </w:fldSimple>
      <w:r>
        <w:t>: Zusammenfassung</w:t>
      </w:r>
    </w:p>
    <w:p w:rsidR="00056BED" w:rsidRPr="006016E2" w:rsidRDefault="006016E2" w:rsidP="006016E2">
      <w:pPr>
        <w:rPr>
          <w:b/>
          <w:bCs/>
        </w:rPr>
      </w:pPr>
      <w:r>
        <w:rPr>
          <w:b/>
          <w:bCs/>
        </w:rPr>
        <w:t>Quellen:</w:t>
      </w:r>
    </w:p>
    <w:p w:rsidR="00056BED" w:rsidRPr="00056BED" w:rsidRDefault="00056BED" w:rsidP="00056BED">
      <w:pPr>
        <w:pStyle w:val="AufzhlungStandard"/>
      </w:pPr>
      <w:r>
        <w:rPr>
          <w:rFonts w:cs="Arial"/>
        </w:rPr>
        <w:t xml:space="preserve">W. Heimerl, </w:t>
      </w:r>
      <w:r>
        <w:rPr>
          <w:rFonts w:cs="Arial"/>
          <w:i/>
          <w:iCs/>
        </w:rPr>
        <w:t>Chem. Unserer Zeit</w:t>
      </w:r>
      <w:r>
        <w:rPr>
          <w:rFonts w:cs="Arial"/>
        </w:rPr>
        <w:t xml:space="preserve"> 1978, 3, </w:t>
      </w:r>
      <w:r>
        <w:rPr>
          <w:rFonts w:cs="Arial"/>
          <w:i/>
          <w:iCs/>
        </w:rPr>
        <w:t>82</w:t>
      </w:r>
      <w:r>
        <w:rPr>
          <w:rFonts w:cs="Arial"/>
        </w:rPr>
        <w:t>.</w:t>
      </w:r>
    </w:p>
    <w:p w:rsidR="00056BED" w:rsidRPr="00056BED" w:rsidRDefault="00056BED" w:rsidP="00056BED">
      <w:pPr>
        <w:pStyle w:val="AufzhlungStandard"/>
      </w:pPr>
      <w:r>
        <w:rPr>
          <w:rFonts w:cs="Arial"/>
        </w:rPr>
        <w:t xml:space="preserve">K. H. Lieser, </w:t>
      </w:r>
      <w:r>
        <w:rPr>
          <w:rFonts w:cs="Arial"/>
          <w:i/>
          <w:iCs/>
        </w:rPr>
        <w:t>Einführung in die Kernchemie</w:t>
      </w:r>
      <w:r>
        <w:rPr>
          <w:rFonts w:cs="Arial"/>
        </w:rPr>
        <w:t xml:space="preserve">, 3. Aufl., VCH, Weinheim, </w:t>
      </w:r>
      <w:r w:rsidRPr="00056BED">
        <w:t>1991</w:t>
      </w:r>
      <w:r>
        <w:rPr>
          <w:rFonts w:cs="Arial"/>
        </w:rPr>
        <w:t>, Kapitel 11.8 und 11.9.</w:t>
      </w:r>
    </w:p>
    <w:p w:rsidR="00056BED" w:rsidRPr="00056BED" w:rsidRDefault="00056BED" w:rsidP="00056BED">
      <w:pPr>
        <w:pStyle w:val="AufzhlungStandard"/>
      </w:pPr>
      <w:r>
        <w:rPr>
          <w:rFonts w:cs="Arial"/>
        </w:rPr>
        <w:t xml:space="preserve">G. Baumgärtel, Deutsches Atomforum e.V. (Hrsg.) </w:t>
      </w:r>
      <w:r>
        <w:rPr>
          <w:rFonts w:cs="Arial"/>
          <w:i/>
          <w:iCs/>
        </w:rPr>
        <w:t>Kernthema: Entsorgung der Kernkraftwerke</w:t>
      </w:r>
      <w:r>
        <w:rPr>
          <w:rFonts w:cs="Arial"/>
        </w:rPr>
        <w:t xml:space="preserve">, 5. Aufl., Bonn, </w:t>
      </w:r>
      <w:r w:rsidRPr="00056BED">
        <w:t>1997.</w:t>
      </w:r>
    </w:p>
    <w:p w:rsidR="00056BED" w:rsidRPr="00056BED" w:rsidRDefault="00056BED" w:rsidP="00056BED">
      <w:pPr>
        <w:pStyle w:val="AufzhlungStandard"/>
      </w:pPr>
      <w:r>
        <w:rPr>
          <w:rFonts w:cs="Arial"/>
        </w:rPr>
        <w:t xml:space="preserve">Kernforschungszentrum Karlsruhe (Hrsg.), </w:t>
      </w:r>
      <w:r>
        <w:rPr>
          <w:rFonts w:cs="Arial"/>
          <w:i/>
          <w:iCs/>
        </w:rPr>
        <w:t>Direkte Endlagerung</w:t>
      </w:r>
      <w:r>
        <w:rPr>
          <w:rFonts w:cs="Arial"/>
        </w:rPr>
        <w:t xml:space="preserve">, Karlsruhe, </w:t>
      </w:r>
      <w:r w:rsidRPr="00056BED">
        <w:t>1990</w:t>
      </w:r>
      <w:r>
        <w:rPr>
          <w:rFonts w:cs="Arial"/>
        </w:rPr>
        <w:t>.</w:t>
      </w:r>
    </w:p>
    <w:p w:rsidR="00056BED" w:rsidRPr="00056BED" w:rsidRDefault="00056BED" w:rsidP="00056BED">
      <w:pPr>
        <w:pStyle w:val="AufzhlungStandard"/>
      </w:pPr>
      <w:r>
        <w:rPr>
          <w:rFonts w:cs="Arial"/>
        </w:rPr>
        <w:t>H. Michaelis, C. Salander (Hrsg.),</w:t>
      </w:r>
      <w:r>
        <w:rPr>
          <w:rFonts w:cs="Arial"/>
          <w:i/>
          <w:iCs/>
        </w:rPr>
        <w:t>Handbuch der Kernenergie</w:t>
      </w:r>
      <w:r>
        <w:rPr>
          <w:rFonts w:cs="Arial"/>
        </w:rPr>
        <w:t xml:space="preserve">, VWEW-Verlag, Frankfurt am Main, </w:t>
      </w:r>
      <w:r w:rsidRPr="00056BED">
        <w:t>1995</w:t>
      </w:r>
      <w:r>
        <w:rPr>
          <w:rFonts w:cs="Arial"/>
        </w:rPr>
        <w:t>.</w:t>
      </w:r>
    </w:p>
    <w:p w:rsidR="00056BED" w:rsidRPr="00056BED" w:rsidRDefault="00056BED" w:rsidP="00056BED">
      <w:pPr>
        <w:pStyle w:val="AufzhlungStandard"/>
      </w:pPr>
      <w:r w:rsidRPr="00056BED">
        <w:t>Bild</w:t>
      </w:r>
      <w:r>
        <w:t xml:space="preserve"> Castor und Pollux: </w:t>
      </w:r>
      <w:r w:rsidRPr="00056BED">
        <w:t>Urheber: Jean-Pol GRANDMONT, 0</w:t>
      </w:r>
      <w:r w:rsidR="006016E2">
        <w:t>6</w:t>
      </w:r>
      <w:r w:rsidRPr="00056BED">
        <w:t>.</w:t>
      </w:r>
      <w:r w:rsidR="006016E2">
        <w:t>04</w:t>
      </w:r>
      <w:r w:rsidRPr="00056BED">
        <w:t>.20</w:t>
      </w:r>
      <w:r w:rsidR="006016E2">
        <w:t>20</w:t>
      </w:r>
      <w:r w:rsidRPr="00056BED">
        <w:t xml:space="preserve">; </w:t>
      </w:r>
      <w:hyperlink r:id="rId16" w:history="1">
        <w:r w:rsidRPr="00056BED">
          <w:rPr>
            <w:rStyle w:val="Hyperlink"/>
          </w:rPr>
          <w:t>https://commons.wikimedia.org/wiki/File:0_Cordonata_-_Dioscuri_-_Palazzo_Senatorio_(1).JPG?uselang=de</w:t>
        </w:r>
      </w:hyperlink>
    </w:p>
    <w:sectPr w:rsidR="00056BED" w:rsidRPr="00056BED" w:rsidSect="004614D1">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704" w:rsidRDefault="00D81704" w:rsidP="005A7DCE">
      <w:pPr>
        <w:spacing w:before="0"/>
      </w:pPr>
      <w:r>
        <w:separator/>
      </w:r>
    </w:p>
  </w:endnote>
  <w:endnote w:type="continuationSeparator" w:id="0">
    <w:p w:rsidR="00D81704" w:rsidRDefault="00D81704"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5A7DCE" w:rsidRDefault="005A7DCE">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A87EF5"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5A7DCE" w:rsidRDefault="005A7DCE">
        <w:pPr>
          <w:pStyle w:val="Fuzeile"/>
          <w:jc w:val="center"/>
        </w:pPr>
        <w:r>
          <w:fldChar w:fldCharType="begin"/>
        </w:r>
        <w:r>
          <w:instrText>PAGE    \* MERGEFORMAT</w:instrText>
        </w:r>
        <w:r>
          <w:fldChar w:fldCharType="separate"/>
        </w:r>
        <w:r w:rsidR="000451EB">
          <w:rPr>
            <w:noProof/>
          </w:rPr>
          <w:t>6</w:t>
        </w:r>
        <w:r>
          <w:fldChar w:fldCharType="end"/>
        </w:r>
      </w:p>
    </w:sdtContent>
  </w:sdt>
  <w:p w:rsidR="005A7DCE" w:rsidRDefault="005A7D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704" w:rsidRDefault="00D81704" w:rsidP="005A7DCE">
      <w:pPr>
        <w:spacing w:before="0"/>
      </w:pPr>
      <w:r>
        <w:separator/>
      </w:r>
    </w:p>
  </w:footnote>
  <w:footnote w:type="continuationSeparator" w:id="0">
    <w:p w:rsidR="00D81704" w:rsidRDefault="00D81704"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5"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6"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0"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0"/>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8"/>
  </w:num>
  <w:num w:numId="7">
    <w:abstractNumId w:val="4"/>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num>
  <w:num w:numId="13">
    <w:abstractNumId w:val="6"/>
  </w:num>
  <w:num w:numId="14">
    <w:abstractNumId w:val="0"/>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1EB"/>
    <w:rsid w:val="00045EDE"/>
    <w:rsid w:val="00056BED"/>
    <w:rsid w:val="000712A2"/>
    <w:rsid w:val="00074491"/>
    <w:rsid w:val="000D4A1C"/>
    <w:rsid w:val="00150B85"/>
    <w:rsid w:val="00177A42"/>
    <w:rsid w:val="001A31F9"/>
    <w:rsid w:val="001B7DC0"/>
    <w:rsid w:val="001D6942"/>
    <w:rsid w:val="00205761"/>
    <w:rsid w:val="0033663A"/>
    <w:rsid w:val="00350F50"/>
    <w:rsid w:val="0036111E"/>
    <w:rsid w:val="00372890"/>
    <w:rsid w:val="004614D1"/>
    <w:rsid w:val="004C542A"/>
    <w:rsid w:val="005633FE"/>
    <w:rsid w:val="005A7DCE"/>
    <w:rsid w:val="005C6E79"/>
    <w:rsid w:val="006016E2"/>
    <w:rsid w:val="007161D1"/>
    <w:rsid w:val="00783295"/>
    <w:rsid w:val="00787AA8"/>
    <w:rsid w:val="007B2C80"/>
    <w:rsid w:val="008117E4"/>
    <w:rsid w:val="00825BFE"/>
    <w:rsid w:val="00850560"/>
    <w:rsid w:val="00883728"/>
    <w:rsid w:val="008A524D"/>
    <w:rsid w:val="00931B30"/>
    <w:rsid w:val="009710A6"/>
    <w:rsid w:val="009B75FA"/>
    <w:rsid w:val="00A21130"/>
    <w:rsid w:val="00A5383F"/>
    <w:rsid w:val="00A8423D"/>
    <w:rsid w:val="00AA5D66"/>
    <w:rsid w:val="00AB7E4B"/>
    <w:rsid w:val="00AE53F0"/>
    <w:rsid w:val="00AF7672"/>
    <w:rsid w:val="00BC59A0"/>
    <w:rsid w:val="00C4067E"/>
    <w:rsid w:val="00C95303"/>
    <w:rsid w:val="00CE0538"/>
    <w:rsid w:val="00D54B02"/>
    <w:rsid w:val="00D81704"/>
    <w:rsid w:val="00D97908"/>
    <w:rsid w:val="00DC782F"/>
    <w:rsid w:val="00E14DE1"/>
    <w:rsid w:val="00E20AF3"/>
    <w:rsid w:val="00E54A99"/>
    <w:rsid w:val="00E8473B"/>
    <w:rsid w:val="00E93564"/>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93564"/>
    <w:pPr>
      <w:spacing w:before="240"/>
      <w:jc w:val="center"/>
    </w:pPr>
    <w:rPr>
      <w:rFonts w:cs="Calibri"/>
      <w:noProof/>
      <w:sz w:val="28"/>
    </w:rPr>
  </w:style>
  <w:style w:type="character" w:customStyle="1" w:styleId="BilderZchn">
    <w:name w:val="Bilder Zchn"/>
    <w:basedOn w:val="Absatz-Standardschriftart"/>
    <w:link w:val="Bilder"/>
    <w:rsid w:val="00E93564"/>
    <w:rPr>
      <w:rFonts w:cs="Calibri"/>
      <w:noProof/>
      <w:sz w:val="28"/>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12"/>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UnresolvedMention">
    <w:name w:val="Unresolved Mention"/>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character" w:styleId="Platzhaltertext">
    <w:name w:val="Placeholder Text"/>
    <w:basedOn w:val="Absatz-Standardschriftart"/>
    <w:uiPriority w:val="99"/>
    <w:semiHidden/>
    <w:rsid w:val="00372890"/>
    <w:rPr>
      <w:color w:val="808080"/>
    </w:rPr>
  </w:style>
  <w:style w:type="character" w:styleId="Hervorhebung">
    <w:name w:val="Emphasis"/>
    <w:basedOn w:val="Absatz-Standardschriftart"/>
    <w:uiPriority w:val="20"/>
    <w:rsid w:val="00A8423D"/>
    <w:rPr>
      <w:rFonts w:ascii="Arial" w:hAnsi="Arial"/>
      <w:b/>
      <w:i/>
      <w:iCs/>
      <w:sz w:val="24"/>
    </w:rPr>
  </w:style>
  <w:style w:type="character" w:styleId="SchwacheHervorhebung">
    <w:name w:val="Subtle Emphasis"/>
    <w:basedOn w:val="Absatz-Standardschriftart"/>
    <w:uiPriority w:val="19"/>
    <w:rsid w:val="00A8423D"/>
    <w:rPr>
      <w:i/>
      <w:iCs/>
      <w:color w:val="auto"/>
    </w:rPr>
  </w:style>
  <w:style w:type="character" w:styleId="Fett">
    <w:name w:val="Strong"/>
    <w:basedOn w:val="Absatz-Standardschriftart"/>
    <w:uiPriority w:val="22"/>
    <w:rsid w:val="00C4067E"/>
    <w:rPr>
      <w:b/>
      <w:bCs/>
    </w:rPr>
  </w:style>
  <w:style w:type="paragraph" w:styleId="Inhaltsverzeichnisberschrift">
    <w:name w:val="TOC Heading"/>
    <w:basedOn w:val="berschrift1"/>
    <w:next w:val="Standard"/>
    <w:uiPriority w:val="39"/>
    <w:unhideWhenUsed/>
    <w:qFormat/>
    <w:rsid w:val="004C542A"/>
    <w:pPr>
      <w:numPr>
        <w:numId w:val="0"/>
      </w:numPr>
      <w:spacing w:line="259" w:lineRule="auto"/>
      <w:outlineLvl w:val="9"/>
    </w:pPr>
    <w:rPr>
      <w:b w:val="0"/>
      <w:color w:val="0000BF" w:themeColor="accent1" w:themeShade="BF"/>
      <w:lang w:eastAsia="de-DE"/>
    </w:rPr>
  </w:style>
  <w:style w:type="paragraph" w:styleId="Verzeichnis1">
    <w:name w:val="toc 1"/>
    <w:basedOn w:val="Standard"/>
    <w:next w:val="Standard"/>
    <w:autoRedefine/>
    <w:uiPriority w:val="39"/>
    <w:unhideWhenUsed/>
    <w:rsid w:val="004C542A"/>
    <w:pPr>
      <w:spacing w:after="100"/>
    </w:pPr>
  </w:style>
  <w:style w:type="paragraph" w:styleId="Verzeichnis2">
    <w:name w:val="toc 2"/>
    <w:basedOn w:val="Standard"/>
    <w:next w:val="Standard"/>
    <w:autoRedefine/>
    <w:uiPriority w:val="39"/>
    <w:unhideWhenUsed/>
    <w:rsid w:val="004C542A"/>
    <w:pPr>
      <w:spacing w:after="100"/>
      <w:ind w:left="240"/>
    </w:pPr>
  </w:style>
  <w:style w:type="paragraph" w:styleId="Verzeichnis3">
    <w:name w:val="toc 3"/>
    <w:basedOn w:val="Standard"/>
    <w:next w:val="Standard"/>
    <w:autoRedefine/>
    <w:uiPriority w:val="39"/>
    <w:unhideWhenUsed/>
    <w:rsid w:val="004C542A"/>
    <w:pPr>
      <w:spacing w:after="100"/>
      <w:ind w:left="480"/>
    </w:pPr>
  </w:style>
  <w:style w:type="character" w:styleId="BesuchterLink">
    <w:name w:val="FollowedHyperlink"/>
    <w:basedOn w:val="Absatz-Standardschriftart"/>
    <w:uiPriority w:val="99"/>
    <w:semiHidden/>
    <w:unhideWhenUsed/>
    <w:rsid w:val="006016E2"/>
    <w:rPr>
      <w:color w:val="00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mmons.wikimedia.org/wiki/File:0_Cordonata_-_Dioscuri_-_Palazzo_Senatorio_(1).JPG?uselang=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6.gif"/></Relationships>
</file>

<file path=word/theme/theme1.xml><?xml version="1.0" encoding="utf-8"?>
<a:theme xmlns:a="http://schemas.openxmlformats.org/drawingml/2006/main" name="Office">
  <a:themeElements>
    <a:clrScheme name="Benutzerdefiniert 8">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E2390-2E4D-473F-BDCA-881669BC7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BE54D3EE.dotm</Template>
  <TotalTime>0</TotalTime>
  <Pages>7</Pages>
  <Words>1750</Words>
  <Characters>11028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11</cp:revision>
  <cp:lastPrinted>2020-04-07T14:30:00Z</cp:lastPrinted>
  <dcterms:created xsi:type="dcterms:W3CDTF">2020-04-06T06:10:00Z</dcterms:created>
  <dcterms:modified xsi:type="dcterms:W3CDTF">2020-04-07T14:30:00Z</dcterms:modified>
</cp:coreProperties>
</file>