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9970B1" w:rsidRDefault="009970B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9970B1" w:rsidRDefault="009970B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E60F42F" w:rsidR="00AE53F0" w:rsidRPr="001E1464" w:rsidRDefault="00E8473B" w:rsidP="001E1464">
      <w:pPr>
        <w:pStyle w:val="Seminar"/>
      </w:pPr>
      <w:r w:rsidRPr="001E1464">
        <w:t>Seminar</w:t>
      </w:r>
      <w:r w:rsidR="00FD7888" w:rsidRPr="001E1464">
        <w:t xml:space="preserve"> „Übungen im Vortragen – AC“</w:t>
      </w:r>
    </w:p>
    <w:p w14:paraId="515C9E99" w14:textId="29C6AA8A" w:rsidR="001E1464" w:rsidRPr="001E1464" w:rsidRDefault="001E1464" w:rsidP="001E1464">
      <w:pPr>
        <w:pStyle w:val="Titel"/>
      </w:pPr>
      <w:r>
        <w:t>Phosphor:</w:t>
      </w:r>
      <w:r>
        <w:br/>
        <w:t>Oxide und Sauerstoffsäuren</w:t>
      </w:r>
    </w:p>
    <w:p w14:paraId="28CE20D7" w14:textId="1C684AC9" w:rsidR="00E8473B" w:rsidRDefault="001E1464" w:rsidP="00E8473B">
      <w:pPr>
        <w:pStyle w:val="Autor"/>
      </w:pPr>
      <w:r>
        <w:t xml:space="preserve">Daniela </w:t>
      </w:r>
      <w:proofErr w:type="spellStart"/>
      <w:r>
        <w:t>Degenkolb</w:t>
      </w:r>
      <w:proofErr w:type="spellEnd"/>
      <w:r>
        <w:t>, WS 00/01; Julia Holzhäuer, WS 15/16</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9EF999E" w14:textId="013C0EEF" w:rsidR="005F404D"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205442" w:history="1">
            <w:r w:rsidR="005F404D" w:rsidRPr="001D007E">
              <w:rPr>
                <w:rStyle w:val="Hyperlink"/>
                <w:noProof/>
              </w:rPr>
              <w:t>1</w:t>
            </w:r>
            <w:r w:rsidR="005F404D">
              <w:rPr>
                <w:rFonts w:asciiTheme="minorHAnsi" w:eastAsiaTheme="minorEastAsia" w:hAnsiTheme="minorHAnsi"/>
                <w:noProof/>
                <w:sz w:val="22"/>
                <w:lang w:eastAsia="de-DE"/>
              </w:rPr>
              <w:tab/>
            </w:r>
            <w:r w:rsidR="005F404D" w:rsidRPr="001D007E">
              <w:rPr>
                <w:rStyle w:val="Hyperlink"/>
                <w:noProof/>
              </w:rPr>
              <w:t>Das Element Phosphor</w:t>
            </w:r>
            <w:r w:rsidR="005F404D">
              <w:rPr>
                <w:noProof/>
                <w:webHidden/>
              </w:rPr>
              <w:tab/>
            </w:r>
            <w:r w:rsidR="005F404D">
              <w:rPr>
                <w:noProof/>
                <w:webHidden/>
              </w:rPr>
              <w:fldChar w:fldCharType="begin"/>
            </w:r>
            <w:r w:rsidR="005F404D">
              <w:rPr>
                <w:noProof/>
                <w:webHidden/>
              </w:rPr>
              <w:instrText xml:space="preserve"> PAGEREF _Toc57205442 \h </w:instrText>
            </w:r>
            <w:r w:rsidR="005F404D">
              <w:rPr>
                <w:noProof/>
                <w:webHidden/>
              </w:rPr>
            </w:r>
            <w:r w:rsidR="005F404D">
              <w:rPr>
                <w:noProof/>
                <w:webHidden/>
              </w:rPr>
              <w:fldChar w:fldCharType="separate"/>
            </w:r>
            <w:r w:rsidR="005E5C24">
              <w:rPr>
                <w:noProof/>
                <w:webHidden/>
              </w:rPr>
              <w:t>2</w:t>
            </w:r>
            <w:r w:rsidR="005F404D">
              <w:rPr>
                <w:noProof/>
                <w:webHidden/>
              </w:rPr>
              <w:fldChar w:fldCharType="end"/>
            </w:r>
          </w:hyperlink>
        </w:p>
        <w:p w14:paraId="27E526CE" w14:textId="7152776E" w:rsidR="005F404D" w:rsidRDefault="005E5C24">
          <w:pPr>
            <w:pStyle w:val="Verzeichnis1"/>
            <w:tabs>
              <w:tab w:val="left" w:pos="480"/>
              <w:tab w:val="right" w:leader="dot" w:pos="9344"/>
            </w:tabs>
            <w:rPr>
              <w:rFonts w:asciiTheme="minorHAnsi" w:eastAsiaTheme="minorEastAsia" w:hAnsiTheme="minorHAnsi"/>
              <w:noProof/>
              <w:sz w:val="22"/>
              <w:lang w:eastAsia="de-DE"/>
            </w:rPr>
          </w:pPr>
          <w:hyperlink w:anchor="_Toc57205443" w:history="1">
            <w:r w:rsidR="005F404D" w:rsidRPr="001D007E">
              <w:rPr>
                <w:rStyle w:val="Hyperlink"/>
                <w:noProof/>
              </w:rPr>
              <w:t>2</w:t>
            </w:r>
            <w:r w:rsidR="005F404D">
              <w:rPr>
                <w:rFonts w:asciiTheme="minorHAnsi" w:eastAsiaTheme="minorEastAsia" w:hAnsiTheme="minorHAnsi"/>
                <w:noProof/>
                <w:sz w:val="22"/>
                <w:lang w:eastAsia="de-DE"/>
              </w:rPr>
              <w:tab/>
            </w:r>
            <w:r w:rsidR="005F404D" w:rsidRPr="001D007E">
              <w:rPr>
                <w:rStyle w:val="Hyperlink"/>
                <w:noProof/>
              </w:rPr>
              <w:t>Oxidationsstufen des Phosphors</w:t>
            </w:r>
            <w:r w:rsidR="005F404D">
              <w:rPr>
                <w:noProof/>
                <w:webHidden/>
              </w:rPr>
              <w:tab/>
            </w:r>
            <w:r w:rsidR="005F404D">
              <w:rPr>
                <w:noProof/>
                <w:webHidden/>
              </w:rPr>
              <w:fldChar w:fldCharType="begin"/>
            </w:r>
            <w:r w:rsidR="005F404D">
              <w:rPr>
                <w:noProof/>
                <w:webHidden/>
              </w:rPr>
              <w:instrText xml:space="preserve"> PAGEREF _Toc57205443 \h </w:instrText>
            </w:r>
            <w:r w:rsidR="005F404D">
              <w:rPr>
                <w:noProof/>
                <w:webHidden/>
              </w:rPr>
            </w:r>
            <w:r w:rsidR="005F404D">
              <w:rPr>
                <w:noProof/>
                <w:webHidden/>
              </w:rPr>
              <w:fldChar w:fldCharType="separate"/>
            </w:r>
            <w:r>
              <w:rPr>
                <w:noProof/>
                <w:webHidden/>
              </w:rPr>
              <w:t>2</w:t>
            </w:r>
            <w:r w:rsidR="005F404D">
              <w:rPr>
                <w:noProof/>
                <w:webHidden/>
              </w:rPr>
              <w:fldChar w:fldCharType="end"/>
            </w:r>
          </w:hyperlink>
        </w:p>
        <w:p w14:paraId="1D0E6F99" w14:textId="77886206" w:rsidR="005F404D" w:rsidRDefault="005E5C24">
          <w:pPr>
            <w:pStyle w:val="Verzeichnis1"/>
            <w:tabs>
              <w:tab w:val="left" w:pos="480"/>
              <w:tab w:val="right" w:leader="dot" w:pos="9344"/>
            </w:tabs>
            <w:rPr>
              <w:rFonts w:asciiTheme="minorHAnsi" w:eastAsiaTheme="minorEastAsia" w:hAnsiTheme="minorHAnsi"/>
              <w:noProof/>
              <w:sz w:val="22"/>
              <w:lang w:eastAsia="de-DE"/>
            </w:rPr>
          </w:pPr>
          <w:hyperlink w:anchor="_Toc57205444" w:history="1">
            <w:r w:rsidR="005F404D" w:rsidRPr="001D007E">
              <w:rPr>
                <w:rStyle w:val="Hyperlink"/>
                <w:noProof/>
              </w:rPr>
              <w:t>3</w:t>
            </w:r>
            <w:r w:rsidR="005F404D">
              <w:rPr>
                <w:rFonts w:asciiTheme="minorHAnsi" w:eastAsiaTheme="minorEastAsia" w:hAnsiTheme="minorHAnsi"/>
                <w:noProof/>
                <w:sz w:val="22"/>
                <w:lang w:eastAsia="de-DE"/>
              </w:rPr>
              <w:tab/>
            </w:r>
            <w:r w:rsidR="005F404D" w:rsidRPr="001D007E">
              <w:rPr>
                <w:rStyle w:val="Hyperlink"/>
                <w:noProof/>
              </w:rPr>
              <w:t>Phosphoroxide</w:t>
            </w:r>
            <w:r w:rsidR="005F404D">
              <w:rPr>
                <w:noProof/>
                <w:webHidden/>
              </w:rPr>
              <w:tab/>
            </w:r>
            <w:r w:rsidR="005F404D">
              <w:rPr>
                <w:noProof/>
                <w:webHidden/>
              </w:rPr>
              <w:fldChar w:fldCharType="begin"/>
            </w:r>
            <w:r w:rsidR="005F404D">
              <w:rPr>
                <w:noProof/>
                <w:webHidden/>
              </w:rPr>
              <w:instrText xml:space="preserve"> PAGEREF _Toc57205444 \h </w:instrText>
            </w:r>
            <w:r w:rsidR="005F404D">
              <w:rPr>
                <w:noProof/>
                <w:webHidden/>
              </w:rPr>
            </w:r>
            <w:r w:rsidR="005F404D">
              <w:rPr>
                <w:noProof/>
                <w:webHidden/>
              </w:rPr>
              <w:fldChar w:fldCharType="separate"/>
            </w:r>
            <w:r>
              <w:rPr>
                <w:noProof/>
                <w:webHidden/>
              </w:rPr>
              <w:t>2</w:t>
            </w:r>
            <w:r w:rsidR="005F404D">
              <w:rPr>
                <w:noProof/>
                <w:webHidden/>
              </w:rPr>
              <w:fldChar w:fldCharType="end"/>
            </w:r>
          </w:hyperlink>
        </w:p>
        <w:p w14:paraId="4DDC145A" w14:textId="2625B3A9" w:rsidR="005F404D" w:rsidRDefault="005E5C24">
          <w:pPr>
            <w:pStyle w:val="Verzeichnis1"/>
            <w:tabs>
              <w:tab w:val="left" w:pos="480"/>
              <w:tab w:val="right" w:leader="dot" w:pos="9344"/>
            </w:tabs>
            <w:rPr>
              <w:rFonts w:asciiTheme="minorHAnsi" w:eastAsiaTheme="minorEastAsia" w:hAnsiTheme="minorHAnsi"/>
              <w:noProof/>
              <w:sz w:val="22"/>
              <w:lang w:eastAsia="de-DE"/>
            </w:rPr>
          </w:pPr>
          <w:hyperlink w:anchor="_Toc57205445" w:history="1">
            <w:r w:rsidR="005F404D" w:rsidRPr="001D007E">
              <w:rPr>
                <w:rStyle w:val="Hyperlink"/>
                <w:noProof/>
              </w:rPr>
              <w:t>4</w:t>
            </w:r>
            <w:r w:rsidR="005F404D">
              <w:rPr>
                <w:rFonts w:asciiTheme="minorHAnsi" w:eastAsiaTheme="minorEastAsia" w:hAnsiTheme="minorHAnsi"/>
                <w:noProof/>
                <w:sz w:val="22"/>
                <w:lang w:eastAsia="de-DE"/>
              </w:rPr>
              <w:tab/>
            </w:r>
            <w:r w:rsidR="005F404D" w:rsidRPr="001D007E">
              <w:rPr>
                <w:rStyle w:val="Hyperlink"/>
                <w:noProof/>
              </w:rPr>
              <w:t>Sauerstoffsäuren des Phosphors</w:t>
            </w:r>
            <w:r w:rsidR="005F404D">
              <w:rPr>
                <w:noProof/>
                <w:webHidden/>
              </w:rPr>
              <w:tab/>
            </w:r>
            <w:r w:rsidR="005F404D">
              <w:rPr>
                <w:noProof/>
                <w:webHidden/>
              </w:rPr>
              <w:fldChar w:fldCharType="begin"/>
            </w:r>
            <w:r w:rsidR="005F404D">
              <w:rPr>
                <w:noProof/>
                <w:webHidden/>
              </w:rPr>
              <w:instrText xml:space="preserve"> PAGEREF _Toc57205445 \h </w:instrText>
            </w:r>
            <w:r w:rsidR="005F404D">
              <w:rPr>
                <w:noProof/>
                <w:webHidden/>
              </w:rPr>
            </w:r>
            <w:r w:rsidR="005F404D">
              <w:rPr>
                <w:noProof/>
                <w:webHidden/>
              </w:rPr>
              <w:fldChar w:fldCharType="separate"/>
            </w:r>
            <w:r>
              <w:rPr>
                <w:noProof/>
                <w:webHidden/>
              </w:rPr>
              <w:t>4</w:t>
            </w:r>
            <w:r w:rsidR="005F404D">
              <w:rPr>
                <w:noProof/>
                <w:webHidden/>
              </w:rPr>
              <w:fldChar w:fldCharType="end"/>
            </w:r>
          </w:hyperlink>
        </w:p>
        <w:p w14:paraId="0F059D63" w14:textId="757FF4B4" w:rsidR="005F404D" w:rsidRDefault="005E5C24">
          <w:pPr>
            <w:pStyle w:val="Verzeichnis2"/>
            <w:tabs>
              <w:tab w:val="left" w:pos="880"/>
              <w:tab w:val="right" w:leader="dot" w:pos="9344"/>
            </w:tabs>
            <w:rPr>
              <w:rFonts w:asciiTheme="minorHAnsi" w:eastAsiaTheme="minorEastAsia" w:hAnsiTheme="minorHAnsi"/>
              <w:noProof/>
              <w:sz w:val="22"/>
              <w:lang w:eastAsia="de-DE"/>
            </w:rPr>
          </w:pPr>
          <w:hyperlink w:anchor="_Toc57205446" w:history="1">
            <w:r w:rsidR="005F404D" w:rsidRPr="001D007E">
              <w:rPr>
                <w:rStyle w:val="Hyperlink"/>
                <w:noProof/>
              </w:rPr>
              <w:t>4.1</w:t>
            </w:r>
            <w:r w:rsidR="005F404D">
              <w:rPr>
                <w:rFonts w:asciiTheme="minorHAnsi" w:eastAsiaTheme="minorEastAsia" w:hAnsiTheme="minorHAnsi"/>
                <w:noProof/>
                <w:sz w:val="22"/>
                <w:lang w:eastAsia="de-DE"/>
              </w:rPr>
              <w:tab/>
            </w:r>
            <w:r w:rsidR="005F404D" w:rsidRPr="001D007E">
              <w:rPr>
                <w:rStyle w:val="Hyperlink"/>
                <w:noProof/>
              </w:rPr>
              <w:t>Phosphinsäure (Hypophosphorige Säure) H</w:t>
            </w:r>
            <w:r w:rsidR="005F404D" w:rsidRPr="001D007E">
              <w:rPr>
                <w:rStyle w:val="Hyperlink"/>
                <w:noProof/>
                <w:vertAlign w:val="subscript"/>
              </w:rPr>
              <w:t>3</w:t>
            </w:r>
            <w:r w:rsidR="005F404D" w:rsidRPr="001D007E">
              <w:rPr>
                <w:rStyle w:val="Hyperlink"/>
                <w:noProof/>
              </w:rPr>
              <w:t>PO</w:t>
            </w:r>
            <w:r w:rsidR="005F404D" w:rsidRPr="001D007E">
              <w:rPr>
                <w:rStyle w:val="Hyperlink"/>
                <w:noProof/>
                <w:vertAlign w:val="subscript"/>
              </w:rPr>
              <w:t>2</w:t>
            </w:r>
            <w:r w:rsidR="005F404D">
              <w:rPr>
                <w:noProof/>
                <w:webHidden/>
              </w:rPr>
              <w:tab/>
            </w:r>
            <w:r w:rsidR="005F404D">
              <w:rPr>
                <w:noProof/>
                <w:webHidden/>
              </w:rPr>
              <w:fldChar w:fldCharType="begin"/>
            </w:r>
            <w:r w:rsidR="005F404D">
              <w:rPr>
                <w:noProof/>
                <w:webHidden/>
              </w:rPr>
              <w:instrText xml:space="preserve"> PAGEREF _Toc57205446 \h </w:instrText>
            </w:r>
            <w:r w:rsidR="005F404D">
              <w:rPr>
                <w:noProof/>
                <w:webHidden/>
              </w:rPr>
            </w:r>
            <w:r w:rsidR="005F404D">
              <w:rPr>
                <w:noProof/>
                <w:webHidden/>
              </w:rPr>
              <w:fldChar w:fldCharType="separate"/>
            </w:r>
            <w:r>
              <w:rPr>
                <w:noProof/>
                <w:webHidden/>
              </w:rPr>
              <w:t>4</w:t>
            </w:r>
            <w:r w:rsidR="005F404D">
              <w:rPr>
                <w:noProof/>
                <w:webHidden/>
              </w:rPr>
              <w:fldChar w:fldCharType="end"/>
            </w:r>
          </w:hyperlink>
        </w:p>
        <w:p w14:paraId="65738686" w14:textId="29E69CAA" w:rsidR="005F404D" w:rsidRDefault="005E5C24">
          <w:pPr>
            <w:pStyle w:val="Verzeichnis2"/>
            <w:tabs>
              <w:tab w:val="left" w:pos="880"/>
              <w:tab w:val="right" w:leader="dot" w:pos="9344"/>
            </w:tabs>
            <w:rPr>
              <w:rFonts w:asciiTheme="minorHAnsi" w:eastAsiaTheme="minorEastAsia" w:hAnsiTheme="minorHAnsi"/>
              <w:noProof/>
              <w:sz w:val="22"/>
              <w:lang w:eastAsia="de-DE"/>
            </w:rPr>
          </w:pPr>
          <w:hyperlink w:anchor="_Toc57205447" w:history="1">
            <w:r w:rsidR="005F404D" w:rsidRPr="001D007E">
              <w:rPr>
                <w:rStyle w:val="Hyperlink"/>
                <w:noProof/>
              </w:rPr>
              <w:t>4.2</w:t>
            </w:r>
            <w:r w:rsidR="005F404D">
              <w:rPr>
                <w:rFonts w:asciiTheme="minorHAnsi" w:eastAsiaTheme="minorEastAsia" w:hAnsiTheme="minorHAnsi"/>
                <w:noProof/>
                <w:sz w:val="22"/>
                <w:lang w:eastAsia="de-DE"/>
              </w:rPr>
              <w:tab/>
            </w:r>
            <w:r w:rsidR="005F404D" w:rsidRPr="001D007E">
              <w:rPr>
                <w:rStyle w:val="Hyperlink"/>
                <w:noProof/>
              </w:rPr>
              <w:t>Phosphonsäure (Phosphorige Säure) H</w:t>
            </w:r>
            <w:r w:rsidR="005F404D" w:rsidRPr="001D007E">
              <w:rPr>
                <w:rStyle w:val="Hyperlink"/>
                <w:noProof/>
                <w:vertAlign w:val="subscript"/>
              </w:rPr>
              <w:t>3</w:t>
            </w:r>
            <w:r w:rsidR="005F404D" w:rsidRPr="001D007E">
              <w:rPr>
                <w:rStyle w:val="Hyperlink"/>
                <w:noProof/>
              </w:rPr>
              <w:t>PO</w:t>
            </w:r>
            <w:r w:rsidR="005F404D" w:rsidRPr="001D007E">
              <w:rPr>
                <w:rStyle w:val="Hyperlink"/>
                <w:noProof/>
                <w:vertAlign w:val="subscript"/>
              </w:rPr>
              <w:t>3</w:t>
            </w:r>
            <w:r w:rsidR="005F404D">
              <w:rPr>
                <w:noProof/>
                <w:webHidden/>
              </w:rPr>
              <w:tab/>
            </w:r>
            <w:r w:rsidR="005F404D">
              <w:rPr>
                <w:noProof/>
                <w:webHidden/>
              </w:rPr>
              <w:fldChar w:fldCharType="begin"/>
            </w:r>
            <w:r w:rsidR="005F404D">
              <w:rPr>
                <w:noProof/>
                <w:webHidden/>
              </w:rPr>
              <w:instrText xml:space="preserve"> PAGEREF _Toc57205447 \h </w:instrText>
            </w:r>
            <w:r w:rsidR="005F404D">
              <w:rPr>
                <w:noProof/>
                <w:webHidden/>
              </w:rPr>
            </w:r>
            <w:r w:rsidR="005F404D">
              <w:rPr>
                <w:noProof/>
                <w:webHidden/>
              </w:rPr>
              <w:fldChar w:fldCharType="separate"/>
            </w:r>
            <w:r>
              <w:rPr>
                <w:noProof/>
                <w:webHidden/>
              </w:rPr>
              <w:t>4</w:t>
            </w:r>
            <w:r w:rsidR="005F404D">
              <w:rPr>
                <w:noProof/>
                <w:webHidden/>
              </w:rPr>
              <w:fldChar w:fldCharType="end"/>
            </w:r>
          </w:hyperlink>
        </w:p>
        <w:p w14:paraId="1BFCBF4A" w14:textId="2F293599" w:rsidR="005F404D" w:rsidRDefault="005E5C24">
          <w:pPr>
            <w:pStyle w:val="Verzeichnis2"/>
            <w:tabs>
              <w:tab w:val="left" w:pos="880"/>
              <w:tab w:val="right" w:leader="dot" w:pos="9344"/>
            </w:tabs>
            <w:rPr>
              <w:rFonts w:asciiTheme="minorHAnsi" w:eastAsiaTheme="minorEastAsia" w:hAnsiTheme="minorHAnsi"/>
              <w:noProof/>
              <w:sz w:val="22"/>
              <w:lang w:eastAsia="de-DE"/>
            </w:rPr>
          </w:pPr>
          <w:hyperlink w:anchor="_Toc57205448" w:history="1">
            <w:r w:rsidR="005F404D" w:rsidRPr="001D007E">
              <w:rPr>
                <w:rStyle w:val="Hyperlink"/>
                <w:noProof/>
              </w:rPr>
              <w:t>4.3</w:t>
            </w:r>
            <w:r w:rsidR="005F404D">
              <w:rPr>
                <w:rFonts w:asciiTheme="minorHAnsi" w:eastAsiaTheme="minorEastAsia" w:hAnsiTheme="minorHAnsi"/>
                <w:noProof/>
                <w:sz w:val="22"/>
                <w:lang w:eastAsia="de-DE"/>
              </w:rPr>
              <w:tab/>
            </w:r>
            <w:r w:rsidR="005F404D" w:rsidRPr="001D007E">
              <w:rPr>
                <w:rStyle w:val="Hyperlink"/>
                <w:noProof/>
              </w:rPr>
              <w:t>Phosphorsäure H</w:t>
            </w:r>
            <w:r w:rsidR="005F404D" w:rsidRPr="001D007E">
              <w:rPr>
                <w:rStyle w:val="Hyperlink"/>
                <w:noProof/>
                <w:vertAlign w:val="subscript"/>
              </w:rPr>
              <w:t>3</w:t>
            </w:r>
            <w:r w:rsidR="005F404D" w:rsidRPr="001D007E">
              <w:rPr>
                <w:rStyle w:val="Hyperlink"/>
                <w:noProof/>
              </w:rPr>
              <w:t>PO</w:t>
            </w:r>
            <w:r w:rsidR="005F404D" w:rsidRPr="001D007E">
              <w:rPr>
                <w:rStyle w:val="Hyperlink"/>
                <w:noProof/>
                <w:vertAlign w:val="subscript"/>
              </w:rPr>
              <w:t>4</w:t>
            </w:r>
            <w:r w:rsidR="005F404D">
              <w:rPr>
                <w:noProof/>
                <w:webHidden/>
              </w:rPr>
              <w:tab/>
            </w:r>
            <w:r w:rsidR="005F404D">
              <w:rPr>
                <w:noProof/>
                <w:webHidden/>
              </w:rPr>
              <w:fldChar w:fldCharType="begin"/>
            </w:r>
            <w:r w:rsidR="005F404D">
              <w:rPr>
                <w:noProof/>
                <w:webHidden/>
              </w:rPr>
              <w:instrText xml:space="preserve"> PAGEREF _Toc57205448 \h </w:instrText>
            </w:r>
            <w:r w:rsidR="005F404D">
              <w:rPr>
                <w:noProof/>
                <w:webHidden/>
              </w:rPr>
            </w:r>
            <w:r w:rsidR="005F404D">
              <w:rPr>
                <w:noProof/>
                <w:webHidden/>
              </w:rPr>
              <w:fldChar w:fldCharType="separate"/>
            </w:r>
            <w:r>
              <w:rPr>
                <w:noProof/>
                <w:webHidden/>
              </w:rPr>
              <w:t>5</w:t>
            </w:r>
            <w:r w:rsidR="005F404D">
              <w:rPr>
                <w:noProof/>
                <w:webHidden/>
              </w:rPr>
              <w:fldChar w:fldCharType="end"/>
            </w:r>
          </w:hyperlink>
        </w:p>
        <w:p w14:paraId="4A432FFB" w14:textId="43086117" w:rsidR="005F404D" w:rsidRDefault="005E5C24">
          <w:pPr>
            <w:pStyle w:val="Verzeichnis3"/>
            <w:tabs>
              <w:tab w:val="left" w:pos="1320"/>
              <w:tab w:val="right" w:leader="dot" w:pos="9344"/>
            </w:tabs>
            <w:rPr>
              <w:rFonts w:asciiTheme="minorHAnsi" w:eastAsiaTheme="minorEastAsia" w:hAnsiTheme="minorHAnsi"/>
              <w:noProof/>
              <w:sz w:val="22"/>
              <w:lang w:eastAsia="de-DE"/>
            </w:rPr>
          </w:pPr>
          <w:hyperlink w:anchor="_Toc57205449" w:history="1">
            <w:r w:rsidR="005F404D" w:rsidRPr="001D007E">
              <w:rPr>
                <w:rStyle w:val="Hyperlink"/>
                <w:noProof/>
              </w:rPr>
              <w:t>4.3.1</w:t>
            </w:r>
            <w:r w:rsidR="005F404D">
              <w:rPr>
                <w:rFonts w:asciiTheme="minorHAnsi" w:eastAsiaTheme="minorEastAsia" w:hAnsiTheme="minorHAnsi"/>
                <w:noProof/>
                <w:sz w:val="22"/>
                <w:lang w:eastAsia="de-DE"/>
              </w:rPr>
              <w:tab/>
            </w:r>
            <w:r w:rsidR="005F404D" w:rsidRPr="001D007E">
              <w:rPr>
                <w:rStyle w:val="Hyperlink"/>
                <w:noProof/>
              </w:rPr>
              <w:t>Puffer-Wirkung der Phosphorsäure</w:t>
            </w:r>
            <w:r w:rsidR="005F404D">
              <w:rPr>
                <w:noProof/>
                <w:webHidden/>
              </w:rPr>
              <w:tab/>
            </w:r>
            <w:r w:rsidR="005F404D">
              <w:rPr>
                <w:noProof/>
                <w:webHidden/>
              </w:rPr>
              <w:fldChar w:fldCharType="begin"/>
            </w:r>
            <w:r w:rsidR="005F404D">
              <w:rPr>
                <w:noProof/>
                <w:webHidden/>
              </w:rPr>
              <w:instrText xml:space="preserve"> PAGEREF _Toc57205449 \h </w:instrText>
            </w:r>
            <w:r w:rsidR="005F404D">
              <w:rPr>
                <w:noProof/>
                <w:webHidden/>
              </w:rPr>
            </w:r>
            <w:r w:rsidR="005F404D">
              <w:rPr>
                <w:noProof/>
                <w:webHidden/>
              </w:rPr>
              <w:fldChar w:fldCharType="separate"/>
            </w:r>
            <w:r>
              <w:rPr>
                <w:noProof/>
                <w:webHidden/>
              </w:rPr>
              <w:t>6</w:t>
            </w:r>
            <w:r w:rsidR="005F404D">
              <w:rPr>
                <w:noProof/>
                <w:webHidden/>
              </w:rPr>
              <w:fldChar w:fldCharType="end"/>
            </w:r>
          </w:hyperlink>
        </w:p>
        <w:p w14:paraId="0E948F92" w14:textId="0BE92FCC" w:rsidR="005F404D" w:rsidRDefault="005E5C24">
          <w:pPr>
            <w:pStyle w:val="Verzeichnis3"/>
            <w:tabs>
              <w:tab w:val="left" w:pos="1320"/>
              <w:tab w:val="right" w:leader="dot" w:pos="9344"/>
            </w:tabs>
            <w:rPr>
              <w:rFonts w:asciiTheme="minorHAnsi" w:eastAsiaTheme="minorEastAsia" w:hAnsiTheme="minorHAnsi"/>
              <w:noProof/>
              <w:sz w:val="22"/>
              <w:lang w:eastAsia="de-DE"/>
            </w:rPr>
          </w:pPr>
          <w:hyperlink w:anchor="_Toc57205450" w:history="1">
            <w:r w:rsidR="005F404D" w:rsidRPr="001D007E">
              <w:rPr>
                <w:rStyle w:val="Hyperlink"/>
                <w:noProof/>
              </w:rPr>
              <w:t>4.3.2</w:t>
            </w:r>
            <w:r w:rsidR="005F404D">
              <w:rPr>
                <w:rFonts w:asciiTheme="minorHAnsi" w:eastAsiaTheme="minorEastAsia" w:hAnsiTheme="minorHAnsi"/>
                <w:noProof/>
                <w:sz w:val="22"/>
                <w:lang w:eastAsia="de-DE"/>
              </w:rPr>
              <w:tab/>
            </w:r>
            <w:r w:rsidR="005F404D" w:rsidRPr="001D007E">
              <w:rPr>
                <w:rStyle w:val="Hyperlink"/>
                <w:noProof/>
              </w:rPr>
              <w:t>Titration der Phosphorsäure in Coca-Cola</w:t>
            </w:r>
            <w:r w:rsidR="005F404D">
              <w:rPr>
                <w:noProof/>
                <w:webHidden/>
              </w:rPr>
              <w:tab/>
            </w:r>
            <w:r w:rsidR="005F404D">
              <w:rPr>
                <w:noProof/>
                <w:webHidden/>
              </w:rPr>
              <w:fldChar w:fldCharType="begin"/>
            </w:r>
            <w:r w:rsidR="005F404D">
              <w:rPr>
                <w:noProof/>
                <w:webHidden/>
              </w:rPr>
              <w:instrText xml:space="preserve"> PAGEREF _Toc57205450 \h </w:instrText>
            </w:r>
            <w:r w:rsidR="005F404D">
              <w:rPr>
                <w:noProof/>
                <w:webHidden/>
              </w:rPr>
            </w:r>
            <w:r w:rsidR="005F404D">
              <w:rPr>
                <w:noProof/>
                <w:webHidden/>
              </w:rPr>
              <w:fldChar w:fldCharType="separate"/>
            </w:r>
            <w:r>
              <w:rPr>
                <w:noProof/>
                <w:webHidden/>
              </w:rPr>
              <w:t>6</w:t>
            </w:r>
            <w:r w:rsidR="005F404D">
              <w:rPr>
                <w:noProof/>
                <w:webHidden/>
              </w:rPr>
              <w:fldChar w:fldCharType="end"/>
            </w:r>
          </w:hyperlink>
        </w:p>
        <w:p w14:paraId="74549047" w14:textId="77BA317B" w:rsidR="005F404D" w:rsidRDefault="005E5C24">
          <w:pPr>
            <w:pStyle w:val="Verzeichnis3"/>
            <w:tabs>
              <w:tab w:val="left" w:pos="1320"/>
              <w:tab w:val="right" w:leader="dot" w:pos="9344"/>
            </w:tabs>
            <w:rPr>
              <w:rFonts w:asciiTheme="minorHAnsi" w:eastAsiaTheme="minorEastAsia" w:hAnsiTheme="minorHAnsi"/>
              <w:noProof/>
              <w:sz w:val="22"/>
              <w:lang w:eastAsia="de-DE"/>
            </w:rPr>
          </w:pPr>
          <w:hyperlink w:anchor="_Toc57205451" w:history="1">
            <w:r w:rsidR="005F404D" w:rsidRPr="001D007E">
              <w:rPr>
                <w:rStyle w:val="Hyperlink"/>
                <w:noProof/>
              </w:rPr>
              <w:t>4.3.3</w:t>
            </w:r>
            <w:r w:rsidR="005F404D">
              <w:rPr>
                <w:rFonts w:asciiTheme="minorHAnsi" w:eastAsiaTheme="minorEastAsia" w:hAnsiTheme="minorHAnsi"/>
                <w:noProof/>
                <w:sz w:val="22"/>
                <w:lang w:eastAsia="de-DE"/>
              </w:rPr>
              <w:tab/>
            </w:r>
            <w:r w:rsidR="005F404D" w:rsidRPr="001D007E">
              <w:rPr>
                <w:rStyle w:val="Hyperlink"/>
                <w:noProof/>
              </w:rPr>
              <w:t>Dünge-Mittel</w:t>
            </w:r>
            <w:r w:rsidR="005F404D">
              <w:rPr>
                <w:noProof/>
                <w:webHidden/>
              </w:rPr>
              <w:tab/>
            </w:r>
            <w:r w:rsidR="005F404D">
              <w:rPr>
                <w:noProof/>
                <w:webHidden/>
              </w:rPr>
              <w:fldChar w:fldCharType="begin"/>
            </w:r>
            <w:r w:rsidR="005F404D">
              <w:rPr>
                <w:noProof/>
                <w:webHidden/>
              </w:rPr>
              <w:instrText xml:space="preserve"> PAGEREF _Toc57205451 \h </w:instrText>
            </w:r>
            <w:r w:rsidR="005F404D">
              <w:rPr>
                <w:noProof/>
                <w:webHidden/>
              </w:rPr>
            </w:r>
            <w:r w:rsidR="005F404D">
              <w:rPr>
                <w:noProof/>
                <w:webHidden/>
              </w:rPr>
              <w:fldChar w:fldCharType="separate"/>
            </w:r>
            <w:r>
              <w:rPr>
                <w:noProof/>
                <w:webHidden/>
              </w:rPr>
              <w:t>7</w:t>
            </w:r>
            <w:r w:rsidR="005F404D">
              <w:rPr>
                <w:noProof/>
                <w:webHidden/>
              </w:rPr>
              <w:fldChar w:fldCharType="end"/>
            </w:r>
          </w:hyperlink>
        </w:p>
        <w:p w14:paraId="6B2FF57E" w14:textId="2698E1CC" w:rsidR="005F404D" w:rsidRDefault="005E5C24">
          <w:pPr>
            <w:pStyle w:val="Verzeichnis3"/>
            <w:tabs>
              <w:tab w:val="left" w:pos="1320"/>
              <w:tab w:val="right" w:leader="dot" w:pos="9344"/>
            </w:tabs>
            <w:rPr>
              <w:rFonts w:asciiTheme="minorHAnsi" w:eastAsiaTheme="minorEastAsia" w:hAnsiTheme="minorHAnsi"/>
              <w:noProof/>
              <w:sz w:val="22"/>
              <w:lang w:eastAsia="de-DE"/>
            </w:rPr>
          </w:pPr>
          <w:hyperlink w:anchor="_Toc57205452" w:history="1">
            <w:r w:rsidR="005F404D" w:rsidRPr="001D007E">
              <w:rPr>
                <w:rStyle w:val="Hyperlink"/>
                <w:noProof/>
              </w:rPr>
              <w:t>4.3.4</w:t>
            </w:r>
            <w:r w:rsidR="005F404D">
              <w:rPr>
                <w:rFonts w:asciiTheme="minorHAnsi" w:eastAsiaTheme="minorEastAsia" w:hAnsiTheme="minorHAnsi"/>
                <w:noProof/>
                <w:sz w:val="22"/>
                <w:lang w:eastAsia="de-DE"/>
              </w:rPr>
              <w:tab/>
            </w:r>
            <w:r w:rsidR="005F404D" w:rsidRPr="001D007E">
              <w:rPr>
                <w:rStyle w:val="Hyperlink"/>
                <w:noProof/>
              </w:rPr>
              <w:t>Bedeutung der Phosphate</w:t>
            </w:r>
            <w:r w:rsidR="005F404D">
              <w:rPr>
                <w:noProof/>
                <w:webHidden/>
              </w:rPr>
              <w:tab/>
            </w:r>
            <w:r w:rsidR="005F404D">
              <w:rPr>
                <w:noProof/>
                <w:webHidden/>
              </w:rPr>
              <w:fldChar w:fldCharType="begin"/>
            </w:r>
            <w:r w:rsidR="005F404D">
              <w:rPr>
                <w:noProof/>
                <w:webHidden/>
              </w:rPr>
              <w:instrText xml:space="preserve"> PAGEREF _Toc57205452 \h </w:instrText>
            </w:r>
            <w:r w:rsidR="005F404D">
              <w:rPr>
                <w:noProof/>
                <w:webHidden/>
              </w:rPr>
            </w:r>
            <w:r w:rsidR="005F404D">
              <w:rPr>
                <w:noProof/>
                <w:webHidden/>
              </w:rPr>
              <w:fldChar w:fldCharType="separate"/>
            </w:r>
            <w:r>
              <w:rPr>
                <w:noProof/>
                <w:webHidden/>
              </w:rPr>
              <w:t>8</w:t>
            </w:r>
            <w:r w:rsidR="005F404D">
              <w:rPr>
                <w:noProof/>
                <w:webHidden/>
              </w:rPr>
              <w:fldChar w:fldCharType="end"/>
            </w:r>
          </w:hyperlink>
        </w:p>
        <w:p w14:paraId="5AC765BB" w14:textId="286C9DD4" w:rsidR="009B4835" w:rsidRDefault="009B4835">
          <w:r>
            <w:rPr>
              <w:b/>
              <w:bCs/>
            </w:rPr>
            <w:fldChar w:fldCharType="end"/>
          </w:r>
        </w:p>
      </w:sdtContent>
    </w:sdt>
    <w:p w14:paraId="06CE8F08" w14:textId="562AC691" w:rsidR="00FD7888" w:rsidRDefault="00FD7888" w:rsidP="00FD7888">
      <w:pPr>
        <w:pStyle w:val="EinstiegAbschluss"/>
      </w:pPr>
      <w:bookmarkStart w:id="0" w:name="_Überschrift_1"/>
      <w:bookmarkEnd w:id="0"/>
      <w:r w:rsidRPr="00FE6B3B">
        <w:rPr>
          <w:rStyle w:val="Fett"/>
        </w:rPr>
        <w:t>Einstieg</w:t>
      </w:r>
      <w:r w:rsidR="00FE6B3B" w:rsidRPr="00FE6B3B">
        <w:rPr>
          <w:rStyle w:val="Fett"/>
        </w:rPr>
        <w:t xml:space="preserve"> 1</w:t>
      </w:r>
      <w:r>
        <w:t>:</w:t>
      </w:r>
    </w:p>
    <w:p w14:paraId="76AA2641" w14:textId="77777777" w:rsidR="00FE6B3B" w:rsidRDefault="00FE6B3B" w:rsidP="001E1464">
      <w:pPr>
        <w:pStyle w:val="Bilder"/>
        <w:sectPr w:rsidR="00FE6B3B" w:rsidSect="009B4835">
          <w:footerReference w:type="default" r:id="rId9"/>
          <w:pgSz w:w="11906" w:h="16838"/>
          <w:pgMar w:top="851" w:right="1134" w:bottom="851" w:left="1418" w:header="0" w:footer="0" w:gutter="0"/>
          <w:cols w:space="708"/>
          <w:titlePg/>
          <w:docGrid w:linePitch="360"/>
        </w:sectPr>
      </w:pPr>
    </w:p>
    <w:p w14:paraId="311A9CD2" w14:textId="2260CD21" w:rsidR="001E1464" w:rsidRDefault="005E5C24" w:rsidP="00FE6B3B">
      <w:pPr>
        <w:pStyle w:val="Bilder"/>
        <w:spacing w:before="60"/>
      </w:pPr>
      <w:r>
        <w:lastRenderedPageBreak/>
        <w:pict w14:anchorId="496D8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41.75pt">
            <v:imagedata r:id="rId10" o:title="Wiener_Neu"/>
          </v:shape>
        </w:pict>
      </w:r>
    </w:p>
    <w:p w14:paraId="2BDB0F6E" w14:textId="6730E919" w:rsidR="001E1464" w:rsidRDefault="001E1464" w:rsidP="001E1464">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1</w:t>
      </w:r>
      <w:r w:rsidR="005E5C24">
        <w:rPr>
          <w:noProof/>
        </w:rPr>
        <w:fldChar w:fldCharType="end"/>
      </w:r>
      <w:r>
        <w:t>: Wiener Würstchen [</w:t>
      </w:r>
      <w:r w:rsidR="00FE6B3B">
        <w:fldChar w:fldCharType="begin"/>
      </w:r>
      <w:r w:rsidR="00FE6B3B">
        <w:instrText xml:space="preserve"> REF _Ref57197310 \r \h </w:instrText>
      </w:r>
      <w:r w:rsidR="00FE6B3B">
        <w:fldChar w:fldCharType="separate"/>
      </w:r>
      <w:r w:rsidR="005E5C24">
        <w:t>1</w:t>
      </w:r>
      <w:r w:rsidR="00FE6B3B">
        <w:fldChar w:fldCharType="end"/>
      </w:r>
      <w:r w:rsidR="00FE6B3B">
        <w:t>]</w:t>
      </w:r>
    </w:p>
    <w:p w14:paraId="26F59FCA" w14:textId="6ECC0603" w:rsidR="001E1464" w:rsidRDefault="005E5C24" w:rsidP="001E1464">
      <w:pPr>
        <w:pStyle w:val="Bilder"/>
      </w:pPr>
      <w:r>
        <w:lastRenderedPageBreak/>
        <w:pict w14:anchorId="6344C2D1">
          <v:shape id="_x0000_i1026" type="#_x0000_t75" style="width:95.25pt;height:141.75pt">
            <v:imagedata r:id="rId11" o:title="Cola_Neu"/>
          </v:shape>
        </w:pict>
      </w:r>
    </w:p>
    <w:p w14:paraId="240FA5CA" w14:textId="0627403E" w:rsidR="001E1464" w:rsidRDefault="001E1464" w:rsidP="001E1464">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2</w:t>
      </w:r>
      <w:r w:rsidR="005E5C24">
        <w:rPr>
          <w:noProof/>
        </w:rPr>
        <w:fldChar w:fldCharType="end"/>
      </w:r>
      <w:r>
        <w:t>: Coca-Cola Dose; Foto von M0tty</w:t>
      </w:r>
      <w:r w:rsidR="00FE6B3B">
        <w:t xml:space="preserve"> [</w:t>
      </w:r>
      <w:r w:rsidR="00FE6B3B">
        <w:fldChar w:fldCharType="begin"/>
      </w:r>
      <w:r w:rsidR="00FE6B3B">
        <w:instrText xml:space="preserve"> REF _Ref57197257 \r \h </w:instrText>
      </w:r>
      <w:r w:rsidR="00FE6B3B">
        <w:fldChar w:fldCharType="separate"/>
      </w:r>
      <w:r w:rsidR="005E5C24">
        <w:rPr>
          <w:b/>
          <w:bCs/>
        </w:rPr>
        <w:t>Fehler! Verweisquelle konnte nicht gefunden werden.</w:t>
      </w:r>
      <w:r w:rsidR="00FE6B3B">
        <w:fldChar w:fldCharType="end"/>
      </w:r>
      <w:r w:rsidR="00FE6B3B">
        <w:t>]</w:t>
      </w:r>
    </w:p>
    <w:p w14:paraId="74485815" w14:textId="77777777" w:rsidR="00FE6B3B" w:rsidRDefault="00FE6B3B" w:rsidP="00FE6B3B">
      <w:pPr>
        <w:pStyle w:val="EinstiegAbschluss"/>
        <w:rPr>
          <w:rFonts w:cs="Arial"/>
        </w:rPr>
        <w:sectPr w:rsidR="00FE6B3B" w:rsidSect="00FE6B3B">
          <w:type w:val="continuous"/>
          <w:pgSz w:w="11906" w:h="16838"/>
          <w:pgMar w:top="851" w:right="1134" w:bottom="851" w:left="1418" w:header="0" w:footer="0" w:gutter="0"/>
          <w:cols w:num="2" w:space="708"/>
          <w:titlePg/>
          <w:docGrid w:linePitch="360"/>
        </w:sectPr>
      </w:pPr>
    </w:p>
    <w:p w14:paraId="36404ED9" w14:textId="2D1EF3FC" w:rsidR="00FE6B3B" w:rsidRPr="00FE6B3B" w:rsidRDefault="00FE6B3B" w:rsidP="00FE6B3B">
      <w:pPr>
        <w:pStyle w:val="EinstiegAbschluss"/>
      </w:pPr>
      <w:r>
        <w:rPr>
          <w:rFonts w:cs="Arial"/>
        </w:rPr>
        <w:lastRenderedPageBreak/>
        <w:t>Während Wiener Würstchen verschiedene Phosphate enthalten, wird dem Cola-Getränk Phosphorsäure zugesetzt. Auf diese und andere Vertreten der Phosphor-Verbindungen wird in diesem Vortrag näher eingegangen. Phosphate stehen in dem Ruf</w:t>
      </w:r>
      <w:r w:rsidR="005E5C24">
        <w:rPr>
          <w:rFonts w:cs="Arial"/>
        </w:rPr>
        <w:t>,</w:t>
      </w:r>
      <w:r>
        <w:rPr>
          <w:rFonts w:cs="Arial"/>
        </w:rPr>
        <w:t xml:space="preserve"> Hyperaktivität bei Kindern zu verursachen und viele besorgte Eltern stehen dem unwissend gegenüber. Als erstes will ich einen allgemeinen Überblick über die Phosphor Oxide und Sauerstoffsäuren geben und dann anhand von Beispielen exemplarisch einige dieser Verbindungen näher besprechen. Zum Schluss will ich noch auf die Bedeutung und den Einsatz dieser Verbindungen eingehen.</w:t>
      </w:r>
    </w:p>
    <w:p w14:paraId="7F7CA822" w14:textId="3E1721D8" w:rsidR="00FE6B3B" w:rsidRPr="00FE6B3B" w:rsidRDefault="00FE6B3B" w:rsidP="00FE6B3B">
      <w:pPr>
        <w:pStyle w:val="EinstiegAbschluss"/>
      </w:pPr>
      <w:r w:rsidRPr="00FE6B3B">
        <w:rPr>
          <w:rStyle w:val="Fett"/>
        </w:rPr>
        <w:lastRenderedPageBreak/>
        <w:t>Einstieg 2</w:t>
      </w:r>
      <w:r>
        <w:rPr>
          <w:rFonts w:cs="Arial"/>
          <w:b/>
          <w:bCs/>
        </w:rPr>
        <w:t>:</w:t>
      </w:r>
      <w:r>
        <w:rPr>
          <w:rFonts w:cs="Arial"/>
        </w:rPr>
        <w:t xml:space="preserve"> Je nach Prognose sollen in den nächsten 50 – 330 Jahren die gesamten Phosphat-Vorräte abgebaut sein. Wissenschaftler vergleichen die Verknappung von Phosphor mit der Endlichkeit von Öl-Reserven, jedoch mit dem großen Unterschied, dass Öl durch erneuerbare Energien ersetzbar ist, sich für Phosphor jedoch keine Alternativen bieten - dabei kann kein lebender Organismus ohne Phosphor existieren.</w:t>
      </w:r>
    </w:p>
    <w:p w14:paraId="3D51DEDA" w14:textId="5F9E6C6C" w:rsidR="00E8473B" w:rsidRDefault="00FE6B3B" w:rsidP="008A524D">
      <w:pPr>
        <w:pStyle w:val="berschrift1"/>
      </w:pPr>
      <w:bookmarkStart w:id="1" w:name="_Toc57205442"/>
      <w:r>
        <w:t>Das Element Phosphor</w:t>
      </w:r>
      <w:bookmarkEnd w:id="1"/>
    </w:p>
    <w:p w14:paraId="5BB24D2A" w14:textId="558242AD" w:rsidR="00FE6B3B" w:rsidRDefault="00FE6B3B" w:rsidP="00FE6B3B">
      <w:pPr>
        <w:rPr>
          <w:rFonts w:cs="Arial"/>
        </w:rPr>
      </w:pPr>
      <w:r>
        <w:rPr>
          <w:rFonts w:cs="Arial"/>
        </w:rPr>
        <w:t>Phosphor steht in der 5. Hauptgruppe und hat somit 5 Außen-Elektronen und weist die folgende Elektronen-Konfiguration auf:</w:t>
      </w:r>
    </w:p>
    <w:p w14:paraId="0144BA2C" w14:textId="3964F726" w:rsidR="00FE6B3B" w:rsidRPr="005E5C24" w:rsidRDefault="00FE6B3B" w:rsidP="00FE6B3B">
      <w:pPr>
        <w:pStyle w:val="Formeln"/>
        <w:rPr>
          <w:rFonts w:eastAsiaTheme="minorEastAsia"/>
          <w:lang w:val="en-US"/>
        </w:rPr>
      </w:pPr>
      <m:oMathPara>
        <m:oMath>
          <m:r>
            <m:rPr>
              <m:nor/>
            </m:rPr>
            <w:rPr>
              <w:lang w:val="en-US"/>
            </w:rPr>
            <m:t xml:space="preserve">P </m:t>
          </m:r>
          <m:d>
            <m:dPr>
              <m:begChr m:val="["/>
              <m:endChr m:val="]"/>
              <m:ctrlPr>
                <w:rPr>
                  <w:rFonts w:ascii="Cambria Math" w:hAnsi="Cambria Math"/>
                </w:rPr>
              </m:ctrlPr>
            </m:dPr>
            <m:e>
              <m:r>
                <m:rPr>
                  <m:nor/>
                </m:rPr>
                <w:rPr>
                  <w:lang w:val="en-US"/>
                </w:rPr>
                <m:t>Ne</m:t>
              </m:r>
            </m:e>
          </m:d>
          <m:sSup>
            <m:sSupPr>
              <m:ctrlPr>
                <w:rPr>
                  <w:rFonts w:ascii="Cambria Math" w:hAnsi="Cambria Math"/>
                </w:rPr>
              </m:ctrlPr>
            </m:sSupPr>
            <m:e>
              <m:r>
                <m:rPr>
                  <m:nor/>
                </m:rPr>
                <w:rPr>
                  <w:lang w:val="en-US"/>
                </w:rPr>
                <m:t>3s</m:t>
              </m:r>
            </m:e>
            <m:sup>
              <m:r>
                <m:rPr>
                  <m:nor/>
                </m:rPr>
                <w:rPr>
                  <w:lang w:val="en-US"/>
                </w:rPr>
                <m:t>2</m:t>
              </m:r>
            </m:sup>
          </m:sSup>
          <m:sSup>
            <m:sSupPr>
              <m:ctrlPr>
                <w:rPr>
                  <w:rFonts w:ascii="Cambria Math" w:hAnsi="Cambria Math"/>
                </w:rPr>
              </m:ctrlPr>
            </m:sSupPr>
            <m:e>
              <m:r>
                <m:rPr>
                  <m:nor/>
                </m:rPr>
                <w:rPr>
                  <w:lang w:val="en-US"/>
                </w:rPr>
                <m:t>3px</m:t>
              </m:r>
            </m:e>
            <m:sup>
              <m:r>
                <m:rPr>
                  <m:nor/>
                </m:rPr>
                <w:rPr>
                  <w:lang w:val="en-US"/>
                </w:rPr>
                <m:t>1</m:t>
              </m:r>
            </m:sup>
          </m:sSup>
          <m:sSup>
            <m:sSupPr>
              <m:ctrlPr>
                <w:rPr>
                  <w:rFonts w:ascii="Cambria Math" w:hAnsi="Cambria Math"/>
                </w:rPr>
              </m:ctrlPr>
            </m:sSupPr>
            <m:e>
              <m:r>
                <m:rPr>
                  <m:nor/>
                </m:rPr>
                <w:rPr>
                  <w:lang w:val="en-US"/>
                </w:rPr>
                <m:t>3py</m:t>
              </m:r>
            </m:e>
            <m:sup>
              <m:r>
                <m:rPr>
                  <m:nor/>
                </m:rPr>
                <w:rPr>
                  <w:lang w:val="en-US"/>
                </w:rPr>
                <m:t>1</m:t>
              </m:r>
            </m:sup>
          </m:sSup>
          <m:sSup>
            <m:sSupPr>
              <m:ctrlPr>
                <w:rPr>
                  <w:rFonts w:ascii="Cambria Math" w:hAnsi="Cambria Math"/>
                </w:rPr>
              </m:ctrlPr>
            </m:sSupPr>
            <m:e>
              <m:r>
                <m:rPr>
                  <m:nor/>
                </m:rPr>
                <w:rPr>
                  <w:lang w:val="en-US"/>
                </w:rPr>
                <m:t>3pz</m:t>
              </m:r>
            </m:e>
            <m:sup>
              <m:r>
                <m:rPr>
                  <m:nor/>
                </m:rPr>
                <w:rPr>
                  <w:lang w:val="en-US"/>
                </w:rPr>
                <m:t>1</m:t>
              </m:r>
            </m:sup>
          </m:sSup>
        </m:oMath>
      </m:oMathPara>
    </w:p>
    <w:p w14:paraId="716A3AE1" w14:textId="7A4067F0" w:rsidR="00FE6B3B" w:rsidRDefault="00FE6B3B" w:rsidP="00FE6B3B">
      <w:pPr>
        <w:rPr>
          <w:rFonts w:cs="Arial"/>
        </w:rPr>
      </w:pPr>
      <w:r>
        <w:rPr>
          <w:rFonts w:cs="Arial"/>
        </w:rPr>
        <w:t>Phosphor kommt aufgrund seiner hohen Affinität zu Sauerstoff in der Natur nur in Form von Phosphaten, den Derivaten der Phosphorsäure vor. Diese sind auf sog. Lagerstätten zu finden. Das bedeutendste Mineral-Phosphat ist dabei Apatit Ca</w:t>
      </w:r>
      <w:r>
        <w:rPr>
          <w:rFonts w:cs="Arial"/>
          <w:vertAlign w:val="subscript"/>
        </w:rPr>
        <w:t>5</w:t>
      </w:r>
      <w:r>
        <w:rPr>
          <w:rFonts w:cs="Arial"/>
        </w:rPr>
        <w:t>(PO</w:t>
      </w:r>
      <w:r>
        <w:rPr>
          <w:rFonts w:cs="Arial"/>
          <w:vertAlign w:val="subscript"/>
        </w:rPr>
        <w:t>4</w:t>
      </w:r>
      <w:r>
        <w:rPr>
          <w:rFonts w:cs="Arial"/>
        </w:rPr>
        <w:t>)</w:t>
      </w:r>
      <w:r>
        <w:rPr>
          <w:rFonts w:cs="Arial"/>
          <w:vertAlign w:val="subscript"/>
        </w:rPr>
        <w:t xml:space="preserve">3 </w:t>
      </w:r>
      <w:r>
        <w:rPr>
          <w:rFonts w:cs="Arial"/>
        </w:rPr>
        <w:t>(OH, F, Cl).</w:t>
      </w:r>
    </w:p>
    <w:p w14:paraId="13E0677D" w14:textId="0F60A576" w:rsidR="00FE6B3B" w:rsidRDefault="00FE6B3B" w:rsidP="00FE6B3B">
      <w:pPr>
        <w:rPr>
          <w:rFonts w:cs="Arial"/>
        </w:rPr>
      </w:pPr>
      <w:r>
        <w:rPr>
          <w:rFonts w:cs="Arial"/>
        </w:rPr>
        <w:t xml:space="preserve">Phosphor tritt in vier allotropen Modifikationen auf, deren thermodynamische Stabilität in der Reihenfolge </w:t>
      </w:r>
      <w:proofErr w:type="spellStart"/>
      <w:r>
        <w:rPr>
          <w:rFonts w:cs="Arial"/>
        </w:rPr>
        <w:t>P</w:t>
      </w:r>
      <w:r>
        <w:rPr>
          <w:rFonts w:cs="Arial"/>
          <w:vertAlign w:val="subscript"/>
        </w:rPr>
        <w:t>weiß</w:t>
      </w:r>
      <w:proofErr w:type="spellEnd"/>
      <w:r>
        <w:rPr>
          <w:rFonts w:cs="Arial"/>
        </w:rPr>
        <w:t xml:space="preserve">, </w:t>
      </w:r>
      <w:proofErr w:type="spellStart"/>
      <w:r>
        <w:rPr>
          <w:rFonts w:cs="Arial"/>
        </w:rPr>
        <w:t>P</w:t>
      </w:r>
      <w:r>
        <w:rPr>
          <w:rFonts w:cs="Arial"/>
          <w:vertAlign w:val="subscript"/>
        </w:rPr>
        <w:t>rot</w:t>
      </w:r>
      <w:proofErr w:type="spellEnd"/>
      <w:r>
        <w:rPr>
          <w:rFonts w:cs="Arial"/>
        </w:rPr>
        <w:t xml:space="preserve">, </w:t>
      </w:r>
      <w:proofErr w:type="spellStart"/>
      <w:r>
        <w:rPr>
          <w:rFonts w:cs="Arial"/>
        </w:rPr>
        <w:t>P</w:t>
      </w:r>
      <w:r>
        <w:rPr>
          <w:rFonts w:cs="Arial"/>
          <w:vertAlign w:val="subscript"/>
        </w:rPr>
        <w:t>violett</w:t>
      </w:r>
      <w:proofErr w:type="spellEnd"/>
      <w:r>
        <w:rPr>
          <w:rFonts w:cs="Arial"/>
        </w:rPr>
        <w:t xml:space="preserve"> und </w:t>
      </w:r>
      <w:proofErr w:type="spellStart"/>
      <w:r>
        <w:rPr>
          <w:rFonts w:cs="Arial"/>
        </w:rPr>
        <w:t>P</w:t>
      </w:r>
      <w:r>
        <w:rPr>
          <w:rFonts w:cs="Arial"/>
          <w:vertAlign w:val="subscript"/>
        </w:rPr>
        <w:t>schwarz</w:t>
      </w:r>
      <w:proofErr w:type="spellEnd"/>
      <w:r>
        <w:rPr>
          <w:rFonts w:cs="Arial"/>
        </w:rPr>
        <w:t xml:space="preserve"> zunimmt. Ausgangsform aller Modifikationen ist dabei der weiße Phosphor, wobei durch Druck und hohe Temperaturen die Modifikationen ineinander überführt werden können.</w:t>
      </w:r>
    </w:p>
    <w:p w14:paraId="09B868C7" w14:textId="57E7082B" w:rsidR="00FE6B3B" w:rsidRDefault="00FE6B3B" w:rsidP="00FE6B3B">
      <w:pPr>
        <w:pStyle w:val="berschrift1"/>
      </w:pPr>
      <w:bookmarkStart w:id="2" w:name="_Toc57205443"/>
      <w:r>
        <w:t>Oxidationsstufen des Phosphors</w:t>
      </w:r>
      <w:bookmarkEnd w:id="2"/>
    </w:p>
    <w:p w14:paraId="55312EBD" w14:textId="1DD28A24" w:rsidR="00FE6B3B" w:rsidRDefault="00FE6B3B" w:rsidP="00FE6B3B">
      <w:pPr>
        <w:rPr>
          <w:rFonts w:cs="Arial"/>
        </w:rPr>
      </w:pPr>
      <w:r>
        <w:rPr>
          <w:rFonts w:cs="Arial"/>
        </w:rPr>
        <w:t>Aufgrund seiner Elektronen-Verteilungen kann Phosphor in den Oxidationsstufen von -3 bis +5 vorliegen:</w:t>
      </w:r>
    </w:p>
    <w:tbl>
      <w:tblPr>
        <w:tblStyle w:val="Tabellenraster"/>
        <w:tblW w:w="0" w:type="auto"/>
        <w:jc w:val="center"/>
        <w:tblLook w:val="04A0" w:firstRow="1" w:lastRow="0" w:firstColumn="1" w:lastColumn="0" w:noHBand="0" w:noVBand="1"/>
      </w:tblPr>
      <w:tblGrid>
        <w:gridCol w:w="710"/>
        <w:gridCol w:w="1477"/>
        <w:gridCol w:w="1637"/>
        <w:gridCol w:w="2888"/>
        <w:gridCol w:w="2632"/>
      </w:tblGrid>
      <w:tr w:rsidR="00FE6B3B" w:rsidRPr="00FE6B3B" w14:paraId="34D792A6" w14:textId="77777777" w:rsidTr="00FE6B3B">
        <w:trPr>
          <w:jc w:val="center"/>
        </w:trPr>
        <w:tc>
          <w:tcPr>
            <w:tcW w:w="0" w:type="auto"/>
            <w:shd w:val="clear" w:color="auto" w:fill="DDDDDD" w:themeFill="background2"/>
            <w:hideMark/>
          </w:tcPr>
          <w:p w14:paraId="3B035F8A" w14:textId="77777777" w:rsidR="00FE6B3B" w:rsidRPr="00FE6B3B" w:rsidRDefault="00FE6B3B" w:rsidP="00FE6B3B">
            <w:pPr>
              <w:jc w:val="center"/>
              <w:rPr>
                <w:rStyle w:val="Fett"/>
              </w:rPr>
            </w:pPr>
            <w:proofErr w:type="spellStart"/>
            <w:r w:rsidRPr="00FE6B3B">
              <w:rPr>
                <w:rStyle w:val="Fett"/>
              </w:rPr>
              <w:t>OSt</w:t>
            </w:r>
            <w:proofErr w:type="spellEnd"/>
            <w:r w:rsidRPr="00FE6B3B">
              <w:rPr>
                <w:rStyle w:val="Fett"/>
              </w:rPr>
              <w:t>.</w:t>
            </w:r>
          </w:p>
        </w:tc>
        <w:tc>
          <w:tcPr>
            <w:tcW w:w="0" w:type="auto"/>
            <w:shd w:val="clear" w:color="auto" w:fill="DDDDDD" w:themeFill="background2"/>
            <w:hideMark/>
          </w:tcPr>
          <w:p w14:paraId="0B74FADE" w14:textId="77777777" w:rsidR="00FE6B3B" w:rsidRPr="00FE6B3B" w:rsidRDefault="00FE6B3B" w:rsidP="00FE6B3B">
            <w:pPr>
              <w:jc w:val="center"/>
              <w:rPr>
                <w:rStyle w:val="Fett"/>
              </w:rPr>
            </w:pPr>
            <w:r w:rsidRPr="00FE6B3B">
              <w:rPr>
                <w:rStyle w:val="Fett"/>
              </w:rPr>
              <w:t>Verbindungen</w:t>
            </w:r>
          </w:p>
        </w:tc>
        <w:tc>
          <w:tcPr>
            <w:tcW w:w="1637" w:type="dxa"/>
            <w:shd w:val="clear" w:color="auto" w:fill="DDDDDD" w:themeFill="background2"/>
            <w:hideMark/>
          </w:tcPr>
          <w:p w14:paraId="21C8BFF0" w14:textId="77777777" w:rsidR="00FE6B3B" w:rsidRPr="00FE6B3B" w:rsidRDefault="00FE6B3B" w:rsidP="00FE6B3B">
            <w:pPr>
              <w:jc w:val="center"/>
              <w:rPr>
                <w:rStyle w:val="Fett"/>
              </w:rPr>
            </w:pPr>
            <w:r w:rsidRPr="00FE6B3B">
              <w:rPr>
                <w:rStyle w:val="Fett"/>
              </w:rPr>
              <w:t>Sauerstoffsäuren</w:t>
            </w:r>
          </w:p>
        </w:tc>
        <w:tc>
          <w:tcPr>
            <w:tcW w:w="2888" w:type="dxa"/>
            <w:shd w:val="clear" w:color="auto" w:fill="DDDDDD" w:themeFill="background2"/>
            <w:hideMark/>
          </w:tcPr>
          <w:p w14:paraId="2D7810E3" w14:textId="77777777" w:rsidR="00FE6B3B" w:rsidRPr="00FE6B3B" w:rsidRDefault="00FE6B3B" w:rsidP="00FE6B3B">
            <w:pPr>
              <w:jc w:val="center"/>
              <w:rPr>
                <w:rStyle w:val="Fett"/>
              </w:rPr>
            </w:pPr>
            <w:r w:rsidRPr="00FE6B3B">
              <w:rPr>
                <w:rStyle w:val="Fett"/>
              </w:rPr>
              <w:t>Namen der Sauerstoffsäuren</w:t>
            </w:r>
          </w:p>
        </w:tc>
        <w:tc>
          <w:tcPr>
            <w:tcW w:w="0" w:type="auto"/>
            <w:shd w:val="clear" w:color="auto" w:fill="DDDDDD" w:themeFill="background2"/>
            <w:hideMark/>
          </w:tcPr>
          <w:p w14:paraId="722C9EDE" w14:textId="77777777" w:rsidR="00FE6B3B" w:rsidRPr="00FE6B3B" w:rsidRDefault="00FE6B3B" w:rsidP="00FE6B3B">
            <w:pPr>
              <w:jc w:val="center"/>
              <w:rPr>
                <w:rStyle w:val="Fett"/>
              </w:rPr>
            </w:pPr>
            <w:r w:rsidRPr="00FE6B3B">
              <w:rPr>
                <w:rStyle w:val="Fett"/>
              </w:rPr>
              <w:t>Salze der Sauerstoffsäuren</w:t>
            </w:r>
          </w:p>
        </w:tc>
      </w:tr>
      <w:tr w:rsidR="00FE6B3B" w:rsidRPr="00FE6B3B" w14:paraId="3FC765A5" w14:textId="77777777" w:rsidTr="00FE6B3B">
        <w:trPr>
          <w:jc w:val="center"/>
        </w:trPr>
        <w:tc>
          <w:tcPr>
            <w:tcW w:w="0" w:type="auto"/>
            <w:hideMark/>
          </w:tcPr>
          <w:p w14:paraId="4D21C8A4" w14:textId="77777777" w:rsidR="00FE6B3B" w:rsidRPr="00FE6B3B" w:rsidRDefault="00FE6B3B" w:rsidP="00FE6B3B">
            <w:r w:rsidRPr="00FE6B3B">
              <w:t>-3</w:t>
            </w:r>
          </w:p>
        </w:tc>
        <w:tc>
          <w:tcPr>
            <w:tcW w:w="0" w:type="auto"/>
            <w:hideMark/>
          </w:tcPr>
          <w:p w14:paraId="241B095B" w14:textId="570A12A4" w:rsidR="00FE6B3B" w:rsidRPr="00FE6B3B" w:rsidRDefault="00FE6B3B" w:rsidP="00FE6B3B">
            <w:r w:rsidRPr="00FE6B3B">
              <w:t>PH</w:t>
            </w:r>
            <w:r w:rsidRPr="00FE6B3B">
              <w:rPr>
                <w:vertAlign w:val="subscript"/>
              </w:rPr>
              <w:t>3</w:t>
            </w:r>
          </w:p>
        </w:tc>
        <w:tc>
          <w:tcPr>
            <w:tcW w:w="1637" w:type="dxa"/>
            <w:hideMark/>
          </w:tcPr>
          <w:p w14:paraId="3C42B05D" w14:textId="579CBE6E" w:rsidR="00FE6B3B" w:rsidRPr="00FE6B3B" w:rsidRDefault="00FE6B3B" w:rsidP="00FE6B3B"/>
        </w:tc>
        <w:tc>
          <w:tcPr>
            <w:tcW w:w="2888" w:type="dxa"/>
          </w:tcPr>
          <w:p w14:paraId="6574C47D" w14:textId="4FDAF80C" w:rsidR="00FE6B3B" w:rsidRPr="00FE6B3B" w:rsidRDefault="00FE6B3B" w:rsidP="00FE6B3B"/>
        </w:tc>
        <w:tc>
          <w:tcPr>
            <w:tcW w:w="0" w:type="auto"/>
          </w:tcPr>
          <w:p w14:paraId="4BA2CE0B" w14:textId="5EADE299" w:rsidR="00FE6B3B" w:rsidRPr="00FE6B3B" w:rsidRDefault="00FE6B3B" w:rsidP="00FE6B3B"/>
        </w:tc>
      </w:tr>
      <w:tr w:rsidR="00FE6B3B" w:rsidRPr="00FE6B3B" w14:paraId="6E50AABB" w14:textId="77777777" w:rsidTr="00FE6B3B">
        <w:trPr>
          <w:jc w:val="center"/>
        </w:trPr>
        <w:tc>
          <w:tcPr>
            <w:tcW w:w="0" w:type="auto"/>
            <w:hideMark/>
          </w:tcPr>
          <w:p w14:paraId="5F934920" w14:textId="77777777" w:rsidR="00FE6B3B" w:rsidRPr="00FE6B3B" w:rsidRDefault="00FE6B3B" w:rsidP="00FE6B3B">
            <w:r w:rsidRPr="00FE6B3B">
              <w:t>-2</w:t>
            </w:r>
          </w:p>
        </w:tc>
        <w:tc>
          <w:tcPr>
            <w:tcW w:w="0" w:type="auto"/>
            <w:hideMark/>
          </w:tcPr>
          <w:p w14:paraId="306936D4" w14:textId="059C8326" w:rsidR="00FE6B3B" w:rsidRPr="00FE6B3B" w:rsidRDefault="00FE6B3B" w:rsidP="00FE6B3B">
            <w:r w:rsidRPr="00FE6B3B">
              <w:t>P</w:t>
            </w:r>
            <w:r w:rsidRPr="00FE6B3B">
              <w:rPr>
                <w:vertAlign w:val="subscript"/>
              </w:rPr>
              <w:t>2</w:t>
            </w:r>
            <w:r w:rsidRPr="00FE6B3B">
              <w:t>H</w:t>
            </w:r>
            <w:r w:rsidRPr="00FE6B3B">
              <w:rPr>
                <w:vertAlign w:val="subscript"/>
              </w:rPr>
              <w:t>4</w:t>
            </w:r>
          </w:p>
        </w:tc>
        <w:tc>
          <w:tcPr>
            <w:tcW w:w="1637" w:type="dxa"/>
            <w:hideMark/>
          </w:tcPr>
          <w:p w14:paraId="4F693390" w14:textId="3410388E" w:rsidR="00FE6B3B" w:rsidRPr="00FE6B3B" w:rsidRDefault="00FE6B3B" w:rsidP="00FE6B3B"/>
        </w:tc>
        <w:tc>
          <w:tcPr>
            <w:tcW w:w="2888" w:type="dxa"/>
          </w:tcPr>
          <w:p w14:paraId="11EBFF45" w14:textId="03C131A8" w:rsidR="00FE6B3B" w:rsidRPr="00FE6B3B" w:rsidRDefault="00FE6B3B" w:rsidP="00FE6B3B"/>
        </w:tc>
        <w:tc>
          <w:tcPr>
            <w:tcW w:w="0" w:type="auto"/>
          </w:tcPr>
          <w:p w14:paraId="25ACB962" w14:textId="1E6AD6DA" w:rsidR="00FE6B3B" w:rsidRPr="00FE6B3B" w:rsidRDefault="00FE6B3B" w:rsidP="00FE6B3B"/>
        </w:tc>
      </w:tr>
      <w:tr w:rsidR="00FE6B3B" w:rsidRPr="00FE6B3B" w14:paraId="1D78BFE7" w14:textId="77777777" w:rsidTr="00FE6B3B">
        <w:trPr>
          <w:jc w:val="center"/>
        </w:trPr>
        <w:tc>
          <w:tcPr>
            <w:tcW w:w="0" w:type="auto"/>
            <w:hideMark/>
          </w:tcPr>
          <w:p w14:paraId="27B2C8BD" w14:textId="77777777" w:rsidR="00FE6B3B" w:rsidRPr="00FE6B3B" w:rsidRDefault="00FE6B3B" w:rsidP="00FE6B3B">
            <w:r w:rsidRPr="00FE6B3B">
              <w:t>-1</w:t>
            </w:r>
          </w:p>
        </w:tc>
        <w:tc>
          <w:tcPr>
            <w:tcW w:w="0" w:type="auto"/>
            <w:hideMark/>
          </w:tcPr>
          <w:p w14:paraId="10CBB76E" w14:textId="344E1C2D" w:rsidR="00FE6B3B" w:rsidRPr="00FE6B3B" w:rsidRDefault="00FE6B3B" w:rsidP="00FE6B3B">
            <w:r w:rsidRPr="00FE6B3B">
              <w:t>(PH)</w:t>
            </w:r>
            <w:r w:rsidRPr="00FE6B3B">
              <w:rPr>
                <w:vertAlign w:val="subscript"/>
              </w:rPr>
              <w:t>n</w:t>
            </w:r>
          </w:p>
        </w:tc>
        <w:tc>
          <w:tcPr>
            <w:tcW w:w="1637" w:type="dxa"/>
            <w:hideMark/>
          </w:tcPr>
          <w:p w14:paraId="7248B659" w14:textId="46ECC498" w:rsidR="00FE6B3B" w:rsidRPr="00FE6B3B" w:rsidRDefault="00FE6B3B" w:rsidP="00FE6B3B"/>
        </w:tc>
        <w:tc>
          <w:tcPr>
            <w:tcW w:w="2888" w:type="dxa"/>
          </w:tcPr>
          <w:p w14:paraId="6A8867CB" w14:textId="37F6DD4F" w:rsidR="00FE6B3B" w:rsidRPr="00FE6B3B" w:rsidRDefault="00FE6B3B" w:rsidP="00FE6B3B"/>
        </w:tc>
        <w:tc>
          <w:tcPr>
            <w:tcW w:w="0" w:type="auto"/>
          </w:tcPr>
          <w:p w14:paraId="0E02D381" w14:textId="259A9FF2" w:rsidR="00FE6B3B" w:rsidRPr="00FE6B3B" w:rsidRDefault="00FE6B3B" w:rsidP="00FE6B3B"/>
        </w:tc>
      </w:tr>
      <w:tr w:rsidR="00FE6B3B" w:rsidRPr="00FE6B3B" w14:paraId="482FB9E0" w14:textId="77777777" w:rsidTr="00FE6B3B">
        <w:trPr>
          <w:jc w:val="center"/>
        </w:trPr>
        <w:tc>
          <w:tcPr>
            <w:tcW w:w="0" w:type="auto"/>
            <w:hideMark/>
          </w:tcPr>
          <w:p w14:paraId="3C66B1B2" w14:textId="77777777" w:rsidR="00FE6B3B" w:rsidRPr="00FE6B3B" w:rsidRDefault="00FE6B3B" w:rsidP="00FE6B3B">
            <w:r w:rsidRPr="00FE6B3B">
              <w:t>0</w:t>
            </w:r>
          </w:p>
        </w:tc>
        <w:tc>
          <w:tcPr>
            <w:tcW w:w="0" w:type="auto"/>
            <w:hideMark/>
          </w:tcPr>
          <w:p w14:paraId="4ABBDD05" w14:textId="00781D39" w:rsidR="00FE6B3B" w:rsidRPr="00FE6B3B" w:rsidRDefault="00FE6B3B" w:rsidP="00FE6B3B">
            <w:r w:rsidRPr="00FE6B3B">
              <w:t>P</w:t>
            </w:r>
            <w:r w:rsidRPr="00FE6B3B">
              <w:rPr>
                <w:vertAlign w:val="subscript"/>
              </w:rPr>
              <w:t>4</w:t>
            </w:r>
          </w:p>
        </w:tc>
        <w:tc>
          <w:tcPr>
            <w:tcW w:w="1637" w:type="dxa"/>
            <w:hideMark/>
          </w:tcPr>
          <w:p w14:paraId="241ADD1D" w14:textId="707AD7B6" w:rsidR="00FE6B3B" w:rsidRPr="00FE6B3B" w:rsidRDefault="00FE6B3B" w:rsidP="00FE6B3B"/>
        </w:tc>
        <w:tc>
          <w:tcPr>
            <w:tcW w:w="2888" w:type="dxa"/>
          </w:tcPr>
          <w:p w14:paraId="35A16246" w14:textId="2EF17A71" w:rsidR="00FE6B3B" w:rsidRPr="00FE6B3B" w:rsidRDefault="00FE6B3B" w:rsidP="00FE6B3B"/>
        </w:tc>
        <w:tc>
          <w:tcPr>
            <w:tcW w:w="0" w:type="auto"/>
          </w:tcPr>
          <w:p w14:paraId="0B43EEE0" w14:textId="1494E3BD" w:rsidR="00FE6B3B" w:rsidRPr="00FE6B3B" w:rsidRDefault="00FE6B3B" w:rsidP="00FE6B3B"/>
        </w:tc>
      </w:tr>
      <w:tr w:rsidR="00FE6B3B" w:rsidRPr="00FE6B3B" w14:paraId="0B81A588" w14:textId="77777777" w:rsidTr="00FE6B3B">
        <w:trPr>
          <w:jc w:val="center"/>
        </w:trPr>
        <w:tc>
          <w:tcPr>
            <w:tcW w:w="0" w:type="auto"/>
            <w:hideMark/>
          </w:tcPr>
          <w:p w14:paraId="69FAB08C" w14:textId="77777777" w:rsidR="00FE6B3B" w:rsidRPr="00FE6B3B" w:rsidRDefault="00FE6B3B" w:rsidP="00FE6B3B">
            <w:r w:rsidRPr="00FE6B3B">
              <w:t>+1</w:t>
            </w:r>
          </w:p>
        </w:tc>
        <w:tc>
          <w:tcPr>
            <w:tcW w:w="0" w:type="auto"/>
            <w:hideMark/>
          </w:tcPr>
          <w:p w14:paraId="5153D375" w14:textId="06979BAC" w:rsidR="00FE6B3B" w:rsidRPr="00FE6B3B" w:rsidRDefault="00FE6B3B" w:rsidP="00FE6B3B"/>
        </w:tc>
        <w:tc>
          <w:tcPr>
            <w:tcW w:w="1637" w:type="dxa"/>
            <w:hideMark/>
          </w:tcPr>
          <w:p w14:paraId="17E41F3A" w14:textId="77777777" w:rsidR="00FE6B3B" w:rsidRPr="00FE6B3B" w:rsidRDefault="00FE6B3B" w:rsidP="00FE6B3B">
            <w:r w:rsidRPr="00FE6B3B">
              <w:t>H</w:t>
            </w:r>
            <w:r w:rsidRPr="00FE6B3B">
              <w:rPr>
                <w:vertAlign w:val="subscript"/>
              </w:rPr>
              <w:t>3</w:t>
            </w:r>
            <w:r w:rsidRPr="00FE6B3B">
              <w:t>PO</w:t>
            </w:r>
            <w:r w:rsidRPr="00FE6B3B">
              <w:rPr>
                <w:vertAlign w:val="subscript"/>
              </w:rPr>
              <w:t>2</w:t>
            </w:r>
          </w:p>
        </w:tc>
        <w:tc>
          <w:tcPr>
            <w:tcW w:w="2888" w:type="dxa"/>
            <w:hideMark/>
          </w:tcPr>
          <w:p w14:paraId="258EA0E1" w14:textId="77777777" w:rsidR="00FE6B3B" w:rsidRPr="00FE6B3B" w:rsidRDefault="00FE6B3B" w:rsidP="00FE6B3B">
            <w:proofErr w:type="spellStart"/>
            <w:r w:rsidRPr="00FE6B3B">
              <w:t>Phosphinsäure</w:t>
            </w:r>
            <w:proofErr w:type="spellEnd"/>
          </w:p>
        </w:tc>
        <w:tc>
          <w:tcPr>
            <w:tcW w:w="0" w:type="auto"/>
            <w:hideMark/>
          </w:tcPr>
          <w:p w14:paraId="6BBEA30A" w14:textId="77777777" w:rsidR="00FE6B3B" w:rsidRPr="00FE6B3B" w:rsidRDefault="00FE6B3B" w:rsidP="00FE6B3B">
            <w:proofErr w:type="spellStart"/>
            <w:r w:rsidRPr="00FE6B3B">
              <w:t>Phospinate</w:t>
            </w:r>
            <w:proofErr w:type="spellEnd"/>
          </w:p>
        </w:tc>
      </w:tr>
      <w:tr w:rsidR="00FE6B3B" w:rsidRPr="00FE6B3B" w14:paraId="25805F77" w14:textId="77777777" w:rsidTr="00FE6B3B">
        <w:trPr>
          <w:jc w:val="center"/>
        </w:trPr>
        <w:tc>
          <w:tcPr>
            <w:tcW w:w="0" w:type="auto"/>
            <w:hideMark/>
          </w:tcPr>
          <w:p w14:paraId="07B7FF4B" w14:textId="77777777" w:rsidR="00FE6B3B" w:rsidRPr="00FE6B3B" w:rsidRDefault="00FE6B3B" w:rsidP="00FE6B3B">
            <w:r w:rsidRPr="00FE6B3B">
              <w:t>+2</w:t>
            </w:r>
          </w:p>
        </w:tc>
        <w:tc>
          <w:tcPr>
            <w:tcW w:w="0" w:type="auto"/>
            <w:hideMark/>
          </w:tcPr>
          <w:p w14:paraId="38C98C28" w14:textId="6F128E70" w:rsidR="00FE6B3B" w:rsidRPr="00FE6B3B" w:rsidRDefault="00FE6B3B" w:rsidP="00FE6B3B"/>
        </w:tc>
        <w:tc>
          <w:tcPr>
            <w:tcW w:w="1637" w:type="dxa"/>
            <w:hideMark/>
          </w:tcPr>
          <w:p w14:paraId="27129EF1" w14:textId="77777777" w:rsidR="00FE6B3B" w:rsidRPr="00FE6B3B" w:rsidRDefault="00FE6B3B" w:rsidP="00FE6B3B">
            <w:r w:rsidRPr="00FE6B3B">
              <w:t>H</w:t>
            </w:r>
            <w:r w:rsidRPr="00FE6B3B">
              <w:rPr>
                <w:vertAlign w:val="subscript"/>
              </w:rPr>
              <w:t>4</w:t>
            </w:r>
            <w:r w:rsidRPr="00FE6B3B">
              <w:t>P</w:t>
            </w:r>
            <w:r w:rsidRPr="00FE6B3B">
              <w:rPr>
                <w:vertAlign w:val="subscript"/>
              </w:rPr>
              <w:t>2</w:t>
            </w:r>
            <w:r w:rsidRPr="00FE6B3B">
              <w:t>O</w:t>
            </w:r>
            <w:r w:rsidRPr="00FE6B3B">
              <w:rPr>
                <w:vertAlign w:val="subscript"/>
              </w:rPr>
              <w:t>4</w:t>
            </w:r>
            <w:r w:rsidRPr="00FE6B3B">
              <w:t xml:space="preserve"> </w:t>
            </w:r>
          </w:p>
        </w:tc>
        <w:tc>
          <w:tcPr>
            <w:tcW w:w="2888" w:type="dxa"/>
            <w:hideMark/>
          </w:tcPr>
          <w:p w14:paraId="1068572D" w14:textId="77777777" w:rsidR="00FE6B3B" w:rsidRPr="00FE6B3B" w:rsidRDefault="00FE6B3B" w:rsidP="00FE6B3B">
            <w:proofErr w:type="spellStart"/>
            <w:r w:rsidRPr="00FE6B3B">
              <w:t>Hypodiphosphonsäure</w:t>
            </w:r>
            <w:proofErr w:type="spellEnd"/>
          </w:p>
        </w:tc>
        <w:tc>
          <w:tcPr>
            <w:tcW w:w="0" w:type="auto"/>
            <w:hideMark/>
          </w:tcPr>
          <w:p w14:paraId="0DE501BD" w14:textId="77777777" w:rsidR="00FE6B3B" w:rsidRPr="00FE6B3B" w:rsidRDefault="00FE6B3B" w:rsidP="00FE6B3B">
            <w:proofErr w:type="spellStart"/>
            <w:r w:rsidRPr="00FE6B3B">
              <w:t>Hypodiphosphonate</w:t>
            </w:r>
            <w:proofErr w:type="spellEnd"/>
          </w:p>
        </w:tc>
      </w:tr>
      <w:tr w:rsidR="00FE6B3B" w:rsidRPr="00FE6B3B" w14:paraId="7C1F5F17" w14:textId="77777777" w:rsidTr="00FE6B3B">
        <w:trPr>
          <w:jc w:val="center"/>
        </w:trPr>
        <w:tc>
          <w:tcPr>
            <w:tcW w:w="0" w:type="auto"/>
            <w:hideMark/>
          </w:tcPr>
          <w:p w14:paraId="48DB2DB9" w14:textId="77777777" w:rsidR="00FE6B3B" w:rsidRPr="00FE6B3B" w:rsidRDefault="00FE6B3B" w:rsidP="00FE6B3B">
            <w:r w:rsidRPr="00FE6B3B">
              <w:t>+3</w:t>
            </w:r>
          </w:p>
        </w:tc>
        <w:tc>
          <w:tcPr>
            <w:tcW w:w="0" w:type="auto"/>
            <w:hideMark/>
          </w:tcPr>
          <w:p w14:paraId="1B75F5B7" w14:textId="77777777" w:rsidR="00FE6B3B" w:rsidRPr="00FE6B3B" w:rsidRDefault="00FE6B3B" w:rsidP="00FE6B3B">
            <w:r w:rsidRPr="00FE6B3B">
              <w:t>P</w:t>
            </w:r>
            <w:r w:rsidRPr="00FE6B3B">
              <w:rPr>
                <w:vertAlign w:val="subscript"/>
              </w:rPr>
              <w:t>4</w:t>
            </w:r>
            <w:r w:rsidRPr="00FE6B3B">
              <w:t>O</w:t>
            </w:r>
            <w:r w:rsidRPr="00FE6B3B">
              <w:rPr>
                <w:vertAlign w:val="subscript"/>
              </w:rPr>
              <w:t>6</w:t>
            </w:r>
          </w:p>
        </w:tc>
        <w:tc>
          <w:tcPr>
            <w:tcW w:w="1637" w:type="dxa"/>
            <w:hideMark/>
          </w:tcPr>
          <w:p w14:paraId="668F626C" w14:textId="77777777" w:rsidR="00FE6B3B" w:rsidRDefault="00FE6B3B" w:rsidP="00FE6B3B">
            <w:r w:rsidRPr="00FE6B3B">
              <w:t>H</w:t>
            </w:r>
            <w:r w:rsidRPr="00FE6B3B">
              <w:rPr>
                <w:vertAlign w:val="subscript"/>
              </w:rPr>
              <w:t>3</w:t>
            </w:r>
            <w:r w:rsidRPr="00FE6B3B">
              <w:t>PO</w:t>
            </w:r>
            <w:r w:rsidRPr="00FE6B3B">
              <w:rPr>
                <w:vertAlign w:val="subscript"/>
              </w:rPr>
              <w:t>3</w:t>
            </w:r>
          </w:p>
          <w:p w14:paraId="1760295A" w14:textId="01AD0B19" w:rsidR="00FE6B3B" w:rsidRPr="00FE6B3B" w:rsidRDefault="00FE6B3B" w:rsidP="00FE6B3B">
            <w:r w:rsidRPr="00FE6B3B">
              <w:t>H</w:t>
            </w:r>
            <w:r w:rsidRPr="00FE6B3B">
              <w:rPr>
                <w:vertAlign w:val="subscript"/>
              </w:rPr>
              <w:t>4</w:t>
            </w:r>
            <w:r w:rsidRPr="00FE6B3B">
              <w:t>P</w:t>
            </w:r>
            <w:r w:rsidRPr="00FE6B3B">
              <w:rPr>
                <w:vertAlign w:val="subscript"/>
              </w:rPr>
              <w:t>2</w:t>
            </w:r>
            <w:r w:rsidRPr="00FE6B3B">
              <w:t>O</w:t>
            </w:r>
            <w:r w:rsidRPr="00FE6B3B">
              <w:rPr>
                <w:vertAlign w:val="subscript"/>
              </w:rPr>
              <w:t>5</w:t>
            </w:r>
            <w:r w:rsidRPr="00FE6B3B">
              <w:t xml:space="preserve"> </w:t>
            </w:r>
          </w:p>
        </w:tc>
        <w:tc>
          <w:tcPr>
            <w:tcW w:w="2888" w:type="dxa"/>
            <w:hideMark/>
          </w:tcPr>
          <w:p w14:paraId="2285C95E" w14:textId="77777777" w:rsidR="00FE6B3B" w:rsidRDefault="00FE6B3B" w:rsidP="00FE6B3B">
            <w:proofErr w:type="spellStart"/>
            <w:r>
              <w:t>Phosphonsäure</w:t>
            </w:r>
            <w:proofErr w:type="spellEnd"/>
          </w:p>
          <w:p w14:paraId="5F1F1A31" w14:textId="60C28C1B" w:rsidR="00FE6B3B" w:rsidRPr="00FE6B3B" w:rsidRDefault="00FE6B3B" w:rsidP="00FE6B3B">
            <w:proofErr w:type="spellStart"/>
            <w:r w:rsidRPr="00FE6B3B">
              <w:t>Diphosphonsäure</w:t>
            </w:r>
            <w:proofErr w:type="spellEnd"/>
          </w:p>
        </w:tc>
        <w:tc>
          <w:tcPr>
            <w:tcW w:w="0" w:type="auto"/>
            <w:hideMark/>
          </w:tcPr>
          <w:p w14:paraId="620A7C69" w14:textId="77777777" w:rsidR="00FE6B3B" w:rsidRDefault="00FE6B3B" w:rsidP="00FE6B3B">
            <w:proofErr w:type="spellStart"/>
            <w:r w:rsidRPr="00FE6B3B">
              <w:t>Phosphonate</w:t>
            </w:r>
            <w:proofErr w:type="spellEnd"/>
          </w:p>
          <w:p w14:paraId="473CA1FE" w14:textId="1C96D8DE" w:rsidR="00FE6B3B" w:rsidRPr="00FE6B3B" w:rsidRDefault="00FE6B3B" w:rsidP="00FE6B3B">
            <w:proofErr w:type="spellStart"/>
            <w:r w:rsidRPr="00FE6B3B">
              <w:t>Diphosphonate</w:t>
            </w:r>
            <w:proofErr w:type="spellEnd"/>
          </w:p>
        </w:tc>
      </w:tr>
      <w:tr w:rsidR="00FE6B3B" w:rsidRPr="00FE6B3B" w14:paraId="11B130EC" w14:textId="77777777" w:rsidTr="00FE6B3B">
        <w:trPr>
          <w:jc w:val="center"/>
        </w:trPr>
        <w:tc>
          <w:tcPr>
            <w:tcW w:w="0" w:type="auto"/>
            <w:hideMark/>
          </w:tcPr>
          <w:p w14:paraId="5A90030B" w14:textId="77777777" w:rsidR="00FE6B3B" w:rsidRPr="00FE6B3B" w:rsidRDefault="00FE6B3B" w:rsidP="00FE6B3B">
            <w:r w:rsidRPr="00FE6B3B">
              <w:t>+4</w:t>
            </w:r>
          </w:p>
        </w:tc>
        <w:tc>
          <w:tcPr>
            <w:tcW w:w="0" w:type="auto"/>
            <w:hideMark/>
          </w:tcPr>
          <w:p w14:paraId="61D1A96A" w14:textId="77777777" w:rsidR="00FE6B3B" w:rsidRPr="00FE6B3B" w:rsidRDefault="00FE6B3B" w:rsidP="00FE6B3B">
            <w:r w:rsidRPr="00FE6B3B">
              <w:t>P</w:t>
            </w:r>
            <w:r w:rsidRPr="00FE6B3B">
              <w:rPr>
                <w:vertAlign w:val="subscript"/>
              </w:rPr>
              <w:t>4</w:t>
            </w:r>
            <w:r w:rsidRPr="00FE6B3B">
              <w:t>O</w:t>
            </w:r>
            <w:r w:rsidRPr="00FE6B3B">
              <w:rPr>
                <w:vertAlign w:val="subscript"/>
              </w:rPr>
              <w:t>8</w:t>
            </w:r>
          </w:p>
        </w:tc>
        <w:tc>
          <w:tcPr>
            <w:tcW w:w="1637" w:type="dxa"/>
            <w:hideMark/>
          </w:tcPr>
          <w:p w14:paraId="435D4157" w14:textId="77777777" w:rsidR="00FE6B3B" w:rsidRPr="00FE6B3B" w:rsidRDefault="00FE6B3B" w:rsidP="00FE6B3B">
            <w:r w:rsidRPr="00FE6B3B">
              <w:t>H</w:t>
            </w:r>
            <w:r w:rsidRPr="00FE6B3B">
              <w:rPr>
                <w:vertAlign w:val="subscript"/>
              </w:rPr>
              <w:t>4</w:t>
            </w:r>
            <w:r w:rsidRPr="00FE6B3B">
              <w:t>P</w:t>
            </w:r>
            <w:r w:rsidRPr="00FE6B3B">
              <w:rPr>
                <w:vertAlign w:val="subscript"/>
              </w:rPr>
              <w:t>2</w:t>
            </w:r>
            <w:r w:rsidRPr="00FE6B3B">
              <w:t>O</w:t>
            </w:r>
            <w:r w:rsidRPr="00FE6B3B">
              <w:rPr>
                <w:vertAlign w:val="subscript"/>
              </w:rPr>
              <w:t>6</w:t>
            </w:r>
          </w:p>
        </w:tc>
        <w:tc>
          <w:tcPr>
            <w:tcW w:w="2888" w:type="dxa"/>
            <w:hideMark/>
          </w:tcPr>
          <w:p w14:paraId="6BA08DC8" w14:textId="77777777" w:rsidR="00FE6B3B" w:rsidRPr="00FE6B3B" w:rsidRDefault="00FE6B3B" w:rsidP="00FE6B3B">
            <w:proofErr w:type="spellStart"/>
            <w:r w:rsidRPr="00FE6B3B">
              <w:t>Hypodiphosphorsäure</w:t>
            </w:r>
            <w:proofErr w:type="spellEnd"/>
          </w:p>
        </w:tc>
        <w:tc>
          <w:tcPr>
            <w:tcW w:w="0" w:type="auto"/>
            <w:hideMark/>
          </w:tcPr>
          <w:p w14:paraId="096C1012" w14:textId="77777777" w:rsidR="00FE6B3B" w:rsidRPr="00FE6B3B" w:rsidRDefault="00FE6B3B" w:rsidP="00FE6B3B">
            <w:proofErr w:type="spellStart"/>
            <w:r w:rsidRPr="00FE6B3B">
              <w:t>Hypodiphosphate</w:t>
            </w:r>
            <w:proofErr w:type="spellEnd"/>
          </w:p>
        </w:tc>
      </w:tr>
      <w:tr w:rsidR="00FE6B3B" w:rsidRPr="00FE6B3B" w14:paraId="70986400" w14:textId="77777777" w:rsidTr="00FE6B3B">
        <w:trPr>
          <w:jc w:val="center"/>
        </w:trPr>
        <w:tc>
          <w:tcPr>
            <w:tcW w:w="0" w:type="auto"/>
            <w:hideMark/>
          </w:tcPr>
          <w:p w14:paraId="55AE91EB" w14:textId="77777777" w:rsidR="00FE6B3B" w:rsidRPr="00FE6B3B" w:rsidRDefault="00FE6B3B" w:rsidP="00FE6B3B">
            <w:r w:rsidRPr="00FE6B3B">
              <w:t>+5</w:t>
            </w:r>
          </w:p>
        </w:tc>
        <w:tc>
          <w:tcPr>
            <w:tcW w:w="0" w:type="auto"/>
            <w:hideMark/>
          </w:tcPr>
          <w:p w14:paraId="2520C974" w14:textId="77777777" w:rsidR="00FE6B3B" w:rsidRPr="00FE6B3B" w:rsidRDefault="00FE6B3B" w:rsidP="00FE6B3B">
            <w:r w:rsidRPr="00FE6B3B">
              <w:t>P</w:t>
            </w:r>
            <w:r w:rsidRPr="00FE6B3B">
              <w:rPr>
                <w:vertAlign w:val="subscript"/>
              </w:rPr>
              <w:t>4</w:t>
            </w:r>
            <w:r w:rsidRPr="00FE6B3B">
              <w:t>O</w:t>
            </w:r>
            <w:r w:rsidRPr="00FE6B3B">
              <w:rPr>
                <w:vertAlign w:val="subscript"/>
              </w:rPr>
              <w:t>10</w:t>
            </w:r>
          </w:p>
        </w:tc>
        <w:tc>
          <w:tcPr>
            <w:tcW w:w="1637" w:type="dxa"/>
            <w:hideMark/>
          </w:tcPr>
          <w:p w14:paraId="653C2B99" w14:textId="77777777" w:rsidR="00FE6B3B" w:rsidRDefault="00FE6B3B" w:rsidP="00FE6B3B">
            <w:r w:rsidRPr="00FE6B3B">
              <w:t>H</w:t>
            </w:r>
            <w:r w:rsidRPr="00FE6B3B">
              <w:rPr>
                <w:vertAlign w:val="subscript"/>
              </w:rPr>
              <w:t>3</w:t>
            </w:r>
            <w:r w:rsidRPr="00FE6B3B">
              <w:t>PO</w:t>
            </w:r>
            <w:r w:rsidRPr="00FE6B3B">
              <w:rPr>
                <w:vertAlign w:val="subscript"/>
              </w:rPr>
              <w:t>4</w:t>
            </w:r>
          </w:p>
          <w:p w14:paraId="485C5761" w14:textId="77777777" w:rsidR="00FE6B3B" w:rsidRDefault="00FE6B3B" w:rsidP="00FE6B3B">
            <w:r w:rsidRPr="00FE6B3B">
              <w:t>H</w:t>
            </w:r>
            <w:r w:rsidRPr="00FE6B3B">
              <w:rPr>
                <w:vertAlign w:val="subscript"/>
              </w:rPr>
              <w:t>3</w:t>
            </w:r>
            <w:r w:rsidRPr="00FE6B3B">
              <w:t>PO</w:t>
            </w:r>
            <w:r w:rsidRPr="00FE6B3B">
              <w:rPr>
                <w:vertAlign w:val="subscript"/>
              </w:rPr>
              <w:t>5</w:t>
            </w:r>
          </w:p>
          <w:p w14:paraId="6E623AE9" w14:textId="77777777" w:rsidR="00FE6B3B" w:rsidRDefault="00FE6B3B" w:rsidP="00FE6B3B">
            <w:r w:rsidRPr="00FE6B3B">
              <w:t>H</w:t>
            </w:r>
            <w:r w:rsidRPr="00FE6B3B">
              <w:rPr>
                <w:vertAlign w:val="subscript"/>
              </w:rPr>
              <w:t>4</w:t>
            </w:r>
            <w:r w:rsidRPr="00FE6B3B">
              <w:t>P</w:t>
            </w:r>
            <w:r w:rsidRPr="00FE6B3B">
              <w:rPr>
                <w:vertAlign w:val="subscript"/>
              </w:rPr>
              <w:t>2</w:t>
            </w:r>
            <w:r w:rsidRPr="00FE6B3B">
              <w:t>O</w:t>
            </w:r>
            <w:r w:rsidRPr="00FE6B3B">
              <w:rPr>
                <w:vertAlign w:val="subscript"/>
              </w:rPr>
              <w:t>7</w:t>
            </w:r>
          </w:p>
          <w:p w14:paraId="75DD1BE3" w14:textId="3E5A8E53" w:rsidR="00FE6B3B" w:rsidRPr="00FE6B3B" w:rsidRDefault="00FE6B3B" w:rsidP="00FE6B3B">
            <w:r w:rsidRPr="00FE6B3B">
              <w:t>H</w:t>
            </w:r>
            <w:r w:rsidRPr="00FE6B3B">
              <w:rPr>
                <w:vertAlign w:val="subscript"/>
              </w:rPr>
              <w:t>4</w:t>
            </w:r>
            <w:r w:rsidRPr="00FE6B3B">
              <w:t>P</w:t>
            </w:r>
            <w:r w:rsidRPr="00FE6B3B">
              <w:rPr>
                <w:vertAlign w:val="subscript"/>
              </w:rPr>
              <w:t>2</w:t>
            </w:r>
            <w:r w:rsidRPr="00FE6B3B">
              <w:t>O</w:t>
            </w:r>
            <w:r w:rsidRPr="00FE6B3B">
              <w:rPr>
                <w:vertAlign w:val="subscript"/>
              </w:rPr>
              <w:t>8</w:t>
            </w:r>
          </w:p>
        </w:tc>
        <w:tc>
          <w:tcPr>
            <w:tcW w:w="2888" w:type="dxa"/>
            <w:hideMark/>
          </w:tcPr>
          <w:p w14:paraId="36A69687" w14:textId="77777777" w:rsidR="00FE6B3B" w:rsidRDefault="00FE6B3B" w:rsidP="00FE6B3B">
            <w:r w:rsidRPr="00FE6B3B">
              <w:t>Phosphorsäure</w:t>
            </w:r>
          </w:p>
          <w:p w14:paraId="26FAD30A" w14:textId="4B5471D6" w:rsidR="00FE6B3B" w:rsidRDefault="00FE6B3B" w:rsidP="00FE6B3B">
            <w:proofErr w:type="spellStart"/>
            <w:r>
              <w:t>Peroxophosphorsäure</w:t>
            </w:r>
            <w:proofErr w:type="spellEnd"/>
          </w:p>
          <w:p w14:paraId="4D1D6E62" w14:textId="7C7F5BEF" w:rsidR="00FE6B3B" w:rsidRDefault="00FE6B3B" w:rsidP="00FE6B3B">
            <w:proofErr w:type="spellStart"/>
            <w:r>
              <w:t>Diphosphorsäure</w:t>
            </w:r>
            <w:proofErr w:type="spellEnd"/>
          </w:p>
          <w:p w14:paraId="3E83CEDF" w14:textId="2EF6CCD9" w:rsidR="00FE6B3B" w:rsidRPr="00FE6B3B" w:rsidRDefault="00FE6B3B" w:rsidP="00FE6B3B">
            <w:proofErr w:type="spellStart"/>
            <w:r w:rsidRPr="00FE6B3B">
              <w:t>Peroxodiphosphorsäure</w:t>
            </w:r>
            <w:proofErr w:type="spellEnd"/>
          </w:p>
        </w:tc>
        <w:tc>
          <w:tcPr>
            <w:tcW w:w="0" w:type="auto"/>
            <w:hideMark/>
          </w:tcPr>
          <w:p w14:paraId="3A437524" w14:textId="77777777" w:rsidR="00FE6B3B" w:rsidRDefault="00FE6B3B" w:rsidP="00FE6B3B">
            <w:r w:rsidRPr="00FE6B3B">
              <w:t>Phosphate</w:t>
            </w:r>
          </w:p>
          <w:p w14:paraId="305E607F" w14:textId="77777777" w:rsidR="00FE6B3B" w:rsidRDefault="00FE6B3B" w:rsidP="00FE6B3B">
            <w:proofErr w:type="spellStart"/>
            <w:r w:rsidRPr="00FE6B3B">
              <w:t>Peroxophosphate</w:t>
            </w:r>
            <w:proofErr w:type="spellEnd"/>
          </w:p>
          <w:p w14:paraId="0E29C88C" w14:textId="77777777" w:rsidR="00FE6B3B" w:rsidRDefault="00FE6B3B" w:rsidP="00FE6B3B">
            <w:proofErr w:type="spellStart"/>
            <w:r w:rsidRPr="00FE6B3B">
              <w:t>Diphosphate</w:t>
            </w:r>
            <w:proofErr w:type="spellEnd"/>
          </w:p>
          <w:p w14:paraId="61A42125" w14:textId="3EAD01C5" w:rsidR="00FE6B3B" w:rsidRPr="00FE6B3B" w:rsidRDefault="00FE6B3B" w:rsidP="00FE6B3B">
            <w:proofErr w:type="spellStart"/>
            <w:r w:rsidRPr="00FE6B3B">
              <w:t>Peroxodiphosphate</w:t>
            </w:r>
            <w:proofErr w:type="spellEnd"/>
          </w:p>
        </w:tc>
      </w:tr>
    </w:tbl>
    <w:p w14:paraId="310A37C8" w14:textId="6C66E56A" w:rsidR="00FE6B3B" w:rsidRDefault="00FE6B3B" w:rsidP="00FE6B3B">
      <w:pPr>
        <w:pStyle w:val="Beschriftung"/>
      </w:pPr>
      <w:r>
        <w:t xml:space="preserve">Tab. </w:t>
      </w:r>
      <w:r w:rsidR="005E5C24">
        <w:fldChar w:fldCharType="begin"/>
      </w:r>
      <w:r w:rsidR="005E5C24">
        <w:instrText xml:space="preserve"> SEQ Tab. \* ARABIC </w:instrText>
      </w:r>
      <w:r w:rsidR="005E5C24">
        <w:fldChar w:fldCharType="separate"/>
      </w:r>
      <w:r w:rsidR="005E5C24">
        <w:rPr>
          <w:noProof/>
        </w:rPr>
        <w:t>1</w:t>
      </w:r>
      <w:r w:rsidR="005E5C24">
        <w:rPr>
          <w:noProof/>
        </w:rPr>
        <w:fldChar w:fldCharType="end"/>
      </w:r>
      <w:r>
        <w:t>: Oxidationszahl verschiedener Phosphor-Verbindungen</w:t>
      </w:r>
    </w:p>
    <w:p w14:paraId="02C05411" w14:textId="79EC036F" w:rsidR="00FE6B3B" w:rsidRDefault="00FE6B3B" w:rsidP="00FE6B3B">
      <w:pPr>
        <w:rPr>
          <w:rFonts w:cs="Arial"/>
        </w:rPr>
      </w:pPr>
      <w:r>
        <w:rPr>
          <w:rFonts w:cs="Arial"/>
        </w:rPr>
        <w:t xml:space="preserve">Es gibt auch noch andere Phosphor-Verbindungen wie z. B. </w:t>
      </w:r>
      <w:proofErr w:type="spellStart"/>
      <w:r>
        <w:rPr>
          <w:rFonts w:cs="Arial"/>
        </w:rPr>
        <w:t>Phosphazene</w:t>
      </w:r>
      <w:proofErr w:type="spellEnd"/>
      <w:r>
        <w:rPr>
          <w:rFonts w:cs="Arial"/>
        </w:rPr>
        <w:t>, Phosphorhalogenide, Phosphorsulfide sowie Phosphor-Stickstoff-Verbindungen.</w:t>
      </w:r>
    </w:p>
    <w:p w14:paraId="6E4CC0B8" w14:textId="281E1259" w:rsidR="004253D7" w:rsidRDefault="004253D7" w:rsidP="004253D7">
      <w:pPr>
        <w:pStyle w:val="berschrift1"/>
      </w:pPr>
      <w:bookmarkStart w:id="3" w:name="_Toc57205444"/>
      <w:r>
        <w:t>Phosphoroxide</w:t>
      </w:r>
      <w:bookmarkEnd w:id="3"/>
    </w:p>
    <w:p w14:paraId="24B2A724" w14:textId="48FF8BD3" w:rsidR="004253D7" w:rsidRDefault="004253D7" w:rsidP="004253D7">
      <w:pPr>
        <w:spacing w:after="240"/>
      </w:pPr>
      <w:r>
        <w:t>Phosphor bildet 5 mo</w:t>
      </w:r>
      <w:r w:rsidR="005E5C24">
        <w:t>n</w:t>
      </w:r>
      <w:r>
        <w:t>omolekulare Oxide P</w:t>
      </w:r>
      <w:r>
        <w:rPr>
          <w:vertAlign w:val="subscript"/>
        </w:rPr>
        <w:t>4</w:t>
      </w:r>
      <w:r>
        <w:t>O</w:t>
      </w:r>
      <w:r>
        <w:rPr>
          <w:vertAlign w:val="subscript"/>
        </w:rPr>
        <w:t>n</w:t>
      </w:r>
      <w:r>
        <w:t xml:space="preserve"> (n= 6, 7, 8, 9, 10) und mehrere hochmolekulare Oxide (P</w:t>
      </w:r>
      <w:r>
        <w:rPr>
          <w:vertAlign w:val="subscript"/>
        </w:rPr>
        <w:t>2</w:t>
      </w:r>
      <w:r>
        <w:t>O</w:t>
      </w:r>
      <w:proofErr w:type="gramStart"/>
      <w:r>
        <w:rPr>
          <w:vertAlign w:val="subscript"/>
        </w:rPr>
        <w:t>5</w:t>
      </w:r>
      <w:r>
        <w:t>)</w:t>
      </w:r>
      <w:r>
        <w:rPr>
          <w:vertAlign w:val="subscript"/>
        </w:rPr>
        <w:t>x</w:t>
      </w:r>
      <w:r>
        <w:t>.</w:t>
      </w:r>
      <w:proofErr w:type="gramEnd"/>
    </w:p>
    <w:tbl>
      <w:tblPr>
        <w:tblStyle w:val="Tabellenraster"/>
        <w:tblW w:w="4000" w:type="pct"/>
        <w:jc w:val="center"/>
        <w:tblLook w:val="04A0" w:firstRow="1" w:lastRow="0" w:firstColumn="1" w:lastColumn="0" w:noHBand="0" w:noVBand="1"/>
      </w:tblPr>
      <w:tblGrid>
        <w:gridCol w:w="3737"/>
        <w:gridCol w:w="3738"/>
      </w:tblGrid>
      <w:tr w:rsidR="004253D7" w:rsidRPr="005E5C24" w14:paraId="692669CF" w14:textId="77777777" w:rsidTr="004253D7">
        <w:trPr>
          <w:trHeight w:val="285"/>
          <w:jc w:val="center"/>
        </w:trPr>
        <w:tc>
          <w:tcPr>
            <w:tcW w:w="2500" w:type="pct"/>
            <w:shd w:val="clear" w:color="auto" w:fill="DDDDDD" w:themeFill="background2"/>
            <w:hideMark/>
          </w:tcPr>
          <w:p w14:paraId="58ECB0DE" w14:textId="77777777" w:rsidR="004253D7" w:rsidRPr="005E5C24" w:rsidRDefault="004253D7" w:rsidP="004253D7">
            <w:pPr>
              <w:spacing w:after="120"/>
              <w:jc w:val="center"/>
              <w:rPr>
                <w:rStyle w:val="Fett"/>
                <w:lang w:val="en-US"/>
              </w:rPr>
            </w:pPr>
            <w:r w:rsidRPr="005E5C24">
              <w:rPr>
                <w:rStyle w:val="Fett"/>
                <w:lang w:val="en-US"/>
              </w:rPr>
              <w:lastRenderedPageBreak/>
              <w:t>Phosphor(III)-</w:t>
            </w:r>
            <w:proofErr w:type="spellStart"/>
            <w:r w:rsidRPr="005E5C24">
              <w:rPr>
                <w:rStyle w:val="Fett"/>
                <w:lang w:val="en-US"/>
              </w:rPr>
              <w:t>oxid</w:t>
            </w:r>
            <w:proofErr w:type="spellEnd"/>
          </w:p>
          <w:p w14:paraId="2D3D8FD8" w14:textId="77777777" w:rsidR="004253D7" w:rsidRPr="005E5C24" w:rsidRDefault="004253D7" w:rsidP="004253D7">
            <w:pPr>
              <w:spacing w:after="120"/>
              <w:jc w:val="center"/>
              <w:rPr>
                <w:rStyle w:val="Fett"/>
                <w:lang w:val="en-US"/>
              </w:rPr>
            </w:pPr>
            <w:proofErr w:type="spellStart"/>
            <w:r w:rsidRPr="005E5C24">
              <w:rPr>
                <w:rStyle w:val="Fett"/>
                <w:lang w:val="en-US"/>
              </w:rPr>
              <w:t>Tetraphosphorhexaoxid</w:t>
            </w:r>
            <w:proofErr w:type="spellEnd"/>
          </w:p>
          <w:p w14:paraId="1894728C" w14:textId="4C45CFB1" w:rsidR="004253D7" w:rsidRPr="005E5C24" w:rsidRDefault="004253D7" w:rsidP="004253D7">
            <w:pPr>
              <w:spacing w:after="120"/>
              <w:jc w:val="center"/>
              <w:rPr>
                <w:rStyle w:val="Fett"/>
                <w:lang w:val="en-US"/>
              </w:rPr>
            </w:pPr>
            <w:r w:rsidRPr="005E5C24">
              <w:rPr>
                <w:rStyle w:val="Fett"/>
                <w:lang w:val="en-US"/>
              </w:rPr>
              <w:t>P</w:t>
            </w:r>
            <w:r w:rsidRPr="005E5C24">
              <w:rPr>
                <w:rStyle w:val="Fett"/>
                <w:vertAlign w:val="subscript"/>
                <w:lang w:val="en-US"/>
              </w:rPr>
              <w:t>4</w:t>
            </w:r>
            <w:r w:rsidRPr="005E5C24">
              <w:rPr>
                <w:rStyle w:val="Fett"/>
                <w:lang w:val="en-US"/>
              </w:rPr>
              <w:t>O</w:t>
            </w:r>
            <w:r w:rsidRPr="005E5C24">
              <w:rPr>
                <w:rStyle w:val="Fett"/>
                <w:vertAlign w:val="subscript"/>
                <w:lang w:val="en-US"/>
              </w:rPr>
              <w:t>6</w:t>
            </w:r>
          </w:p>
        </w:tc>
        <w:tc>
          <w:tcPr>
            <w:tcW w:w="2500" w:type="pct"/>
            <w:shd w:val="clear" w:color="auto" w:fill="DDDDDD" w:themeFill="background2"/>
            <w:hideMark/>
          </w:tcPr>
          <w:p w14:paraId="759BB891" w14:textId="77777777" w:rsidR="004253D7" w:rsidRPr="005E5C24" w:rsidRDefault="004253D7" w:rsidP="004253D7">
            <w:pPr>
              <w:spacing w:after="120"/>
              <w:jc w:val="center"/>
              <w:rPr>
                <w:rStyle w:val="Fett"/>
                <w:lang w:val="en-US"/>
              </w:rPr>
            </w:pPr>
            <w:r w:rsidRPr="005E5C24">
              <w:rPr>
                <w:rStyle w:val="Fett"/>
                <w:lang w:val="en-US"/>
              </w:rPr>
              <w:t>Phosphor(V)-</w:t>
            </w:r>
            <w:proofErr w:type="spellStart"/>
            <w:r w:rsidRPr="005E5C24">
              <w:rPr>
                <w:rStyle w:val="Fett"/>
                <w:lang w:val="en-US"/>
              </w:rPr>
              <w:t>oxid</w:t>
            </w:r>
            <w:proofErr w:type="spellEnd"/>
          </w:p>
          <w:p w14:paraId="692C2213" w14:textId="77777777" w:rsidR="004253D7" w:rsidRPr="005E5C24" w:rsidRDefault="004253D7" w:rsidP="004253D7">
            <w:pPr>
              <w:spacing w:after="120"/>
              <w:jc w:val="center"/>
              <w:rPr>
                <w:rStyle w:val="Fett"/>
                <w:lang w:val="en-US"/>
              </w:rPr>
            </w:pPr>
            <w:proofErr w:type="spellStart"/>
            <w:r w:rsidRPr="005E5C24">
              <w:rPr>
                <w:rStyle w:val="Fett"/>
                <w:lang w:val="en-US"/>
              </w:rPr>
              <w:t>Tetraphosphordecaoxid</w:t>
            </w:r>
            <w:proofErr w:type="spellEnd"/>
          </w:p>
          <w:p w14:paraId="11FB1A23" w14:textId="5A1816B6" w:rsidR="004253D7" w:rsidRPr="005E5C24" w:rsidRDefault="004253D7" w:rsidP="004253D7">
            <w:pPr>
              <w:spacing w:after="120"/>
              <w:jc w:val="center"/>
              <w:rPr>
                <w:rStyle w:val="Fett"/>
                <w:lang w:val="en-US"/>
              </w:rPr>
            </w:pPr>
            <w:r w:rsidRPr="005E5C24">
              <w:rPr>
                <w:rStyle w:val="Fett"/>
                <w:lang w:val="en-US"/>
              </w:rPr>
              <w:t>P</w:t>
            </w:r>
            <w:r w:rsidRPr="005E5C24">
              <w:rPr>
                <w:rStyle w:val="Fett"/>
                <w:vertAlign w:val="subscript"/>
                <w:lang w:val="en-US"/>
              </w:rPr>
              <w:t>4</w:t>
            </w:r>
            <w:r w:rsidRPr="005E5C24">
              <w:rPr>
                <w:rStyle w:val="Fett"/>
                <w:lang w:val="en-US"/>
              </w:rPr>
              <w:t>O</w:t>
            </w:r>
            <w:r w:rsidRPr="005E5C24">
              <w:rPr>
                <w:rStyle w:val="Fett"/>
                <w:vertAlign w:val="subscript"/>
                <w:lang w:val="en-US"/>
              </w:rPr>
              <w:t>10</w:t>
            </w:r>
          </w:p>
        </w:tc>
      </w:tr>
      <w:tr w:rsidR="004253D7" w:rsidRPr="004253D7" w14:paraId="2B30C4A6" w14:textId="77777777" w:rsidTr="004253D7">
        <w:trPr>
          <w:trHeight w:val="735"/>
          <w:jc w:val="center"/>
        </w:trPr>
        <w:tc>
          <w:tcPr>
            <w:tcW w:w="2500" w:type="pct"/>
            <w:hideMark/>
          </w:tcPr>
          <w:p w14:paraId="3A04AB68" w14:textId="77777777" w:rsidR="004253D7" w:rsidRDefault="004253D7" w:rsidP="004253D7">
            <w:pPr>
              <w:spacing w:after="120"/>
              <w:jc w:val="left"/>
              <w:rPr>
                <w:lang w:eastAsia="de-DE"/>
              </w:rPr>
            </w:pPr>
            <w:r w:rsidRPr="004253D7">
              <w:rPr>
                <w:lang w:eastAsia="de-DE"/>
              </w:rPr>
              <w:t>Darstellung:</w:t>
            </w:r>
          </w:p>
          <w:p w14:paraId="5EA00BBB" w14:textId="77777777" w:rsidR="004253D7" w:rsidRDefault="004253D7" w:rsidP="004253D7">
            <w:pPr>
              <w:spacing w:after="120"/>
              <w:jc w:val="left"/>
              <w:rPr>
                <w:vertAlign w:val="subscript"/>
                <w:lang w:eastAsia="de-DE"/>
              </w:rPr>
            </w:pPr>
            <w:r w:rsidRPr="004253D7">
              <w:rPr>
                <w:lang w:eastAsia="de-DE"/>
              </w:rPr>
              <w:t>Verbrennung von Phosphor mit beschränkter Sauerstoff</w:t>
            </w:r>
            <w:r>
              <w:rPr>
                <w:lang w:eastAsia="de-DE"/>
              </w:rPr>
              <w:t>-Z</w:t>
            </w:r>
            <w:r w:rsidRPr="004253D7">
              <w:rPr>
                <w:lang w:eastAsia="de-DE"/>
              </w:rPr>
              <w:t xml:space="preserve">ufuhr </w:t>
            </w:r>
            <w:r w:rsidRPr="004253D7">
              <w:rPr>
                <w:lang w:eastAsia="de-DE"/>
              </w:rPr>
              <w:br/>
              <w:t>P</w:t>
            </w:r>
            <w:r w:rsidRPr="004253D7">
              <w:rPr>
                <w:vertAlign w:val="subscript"/>
                <w:lang w:eastAsia="de-DE"/>
              </w:rPr>
              <w:t>4</w:t>
            </w:r>
            <w:r w:rsidRPr="004253D7">
              <w:rPr>
                <w:lang w:eastAsia="de-DE"/>
              </w:rPr>
              <w:t xml:space="preserve"> + 3 O</w:t>
            </w:r>
            <w:r w:rsidRPr="004253D7">
              <w:rPr>
                <w:vertAlign w:val="subscript"/>
                <w:lang w:eastAsia="de-DE"/>
              </w:rPr>
              <w:t>2</w:t>
            </w:r>
            <w:r w:rsidRPr="004253D7">
              <w:rPr>
                <w:lang w:eastAsia="de-DE"/>
              </w:rPr>
              <w:t xml:space="preserve"> → P</w:t>
            </w:r>
            <w:r w:rsidRPr="004253D7">
              <w:rPr>
                <w:vertAlign w:val="subscript"/>
                <w:lang w:eastAsia="de-DE"/>
              </w:rPr>
              <w:t>4</w:t>
            </w:r>
            <w:r w:rsidRPr="004253D7">
              <w:rPr>
                <w:lang w:eastAsia="de-DE"/>
              </w:rPr>
              <w:t>O</w:t>
            </w:r>
            <w:r w:rsidRPr="004253D7">
              <w:rPr>
                <w:vertAlign w:val="subscript"/>
                <w:lang w:eastAsia="de-DE"/>
              </w:rPr>
              <w:t xml:space="preserve">6 </w:t>
            </w:r>
          </w:p>
          <w:p w14:paraId="41216A25" w14:textId="67B4FB34" w:rsidR="004253D7" w:rsidRPr="004253D7" w:rsidRDefault="004253D7" w:rsidP="004253D7">
            <w:pPr>
              <w:spacing w:after="120"/>
              <w:jc w:val="left"/>
              <w:rPr>
                <w:rFonts w:ascii="Times New Roman" w:hAnsi="Times New Roman" w:cs="Times New Roman"/>
                <w:lang w:eastAsia="de-DE"/>
              </w:rPr>
            </w:pPr>
            <w:r w:rsidRPr="004253D7">
              <w:rPr>
                <w:lang w:eastAsia="de-DE"/>
              </w:rPr>
              <w:t>H°</w:t>
            </w:r>
            <w:r w:rsidRPr="004253D7">
              <w:rPr>
                <w:vertAlign w:val="subscript"/>
                <w:lang w:eastAsia="de-DE"/>
              </w:rPr>
              <w:t xml:space="preserve">B </w:t>
            </w:r>
            <w:r>
              <w:rPr>
                <w:lang w:eastAsia="de-DE"/>
              </w:rPr>
              <w:t>= -1.641 </w:t>
            </w:r>
            <w:r w:rsidRPr="004253D7">
              <w:rPr>
                <w:lang w:eastAsia="de-DE"/>
              </w:rPr>
              <w:t>kJ/</w:t>
            </w:r>
            <w:proofErr w:type="spellStart"/>
            <w:r w:rsidRPr="004253D7">
              <w:rPr>
                <w:lang w:eastAsia="de-DE"/>
              </w:rPr>
              <w:t>mol</w:t>
            </w:r>
            <w:proofErr w:type="spellEnd"/>
          </w:p>
        </w:tc>
        <w:tc>
          <w:tcPr>
            <w:tcW w:w="2500" w:type="pct"/>
            <w:hideMark/>
          </w:tcPr>
          <w:p w14:paraId="3BFD0BDE" w14:textId="77777777" w:rsidR="004253D7" w:rsidRDefault="004253D7" w:rsidP="004253D7">
            <w:pPr>
              <w:spacing w:after="120"/>
              <w:jc w:val="left"/>
              <w:rPr>
                <w:lang w:eastAsia="de-DE"/>
              </w:rPr>
            </w:pPr>
            <w:r w:rsidRPr="004253D7">
              <w:rPr>
                <w:lang w:eastAsia="de-DE"/>
              </w:rPr>
              <w:t>Darstellung:</w:t>
            </w:r>
          </w:p>
          <w:p w14:paraId="62F58447" w14:textId="77777777" w:rsidR="004253D7" w:rsidRDefault="004253D7" w:rsidP="004253D7">
            <w:pPr>
              <w:spacing w:after="120"/>
              <w:jc w:val="left"/>
              <w:rPr>
                <w:lang w:eastAsia="de-DE"/>
              </w:rPr>
            </w:pPr>
            <w:r w:rsidRPr="004253D7">
              <w:rPr>
                <w:lang w:eastAsia="de-DE"/>
              </w:rPr>
              <w:t>Verbrennung von Phosphor mit Sauerstoff</w:t>
            </w:r>
            <w:r>
              <w:rPr>
                <w:lang w:eastAsia="de-DE"/>
              </w:rPr>
              <w:t>-Ü</w:t>
            </w:r>
            <w:r w:rsidRPr="004253D7">
              <w:rPr>
                <w:lang w:eastAsia="de-DE"/>
              </w:rPr>
              <w:t>berschuss</w:t>
            </w:r>
          </w:p>
          <w:p w14:paraId="39F1F7C5" w14:textId="6ACA7B6A" w:rsidR="004253D7" w:rsidRPr="004253D7" w:rsidRDefault="004253D7" w:rsidP="004253D7">
            <w:pPr>
              <w:spacing w:after="120"/>
              <w:jc w:val="left"/>
              <w:rPr>
                <w:rFonts w:asciiTheme="minorHAnsi" w:hAnsiTheme="minorHAnsi" w:cstheme="minorHAnsi"/>
                <w:lang w:eastAsia="de-DE"/>
              </w:rPr>
            </w:pPr>
            <w:r w:rsidRPr="004253D7">
              <w:rPr>
                <w:lang w:eastAsia="de-DE"/>
              </w:rPr>
              <w:t>P</w:t>
            </w:r>
            <w:r w:rsidRPr="004253D7">
              <w:rPr>
                <w:vertAlign w:val="subscript"/>
                <w:lang w:eastAsia="de-DE"/>
              </w:rPr>
              <w:t>4</w:t>
            </w:r>
            <w:r w:rsidRPr="004253D7">
              <w:rPr>
                <w:lang w:eastAsia="de-DE"/>
              </w:rPr>
              <w:t xml:space="preserve"> + 5 O</w:t>
            </w:r>
            <w:r w:rsidRPr="004253D7">
              <w:rPr>
                <w:vertAlign w:val="subscript"/>
                <w:lang w:eastAsia="de-DE"/>
              </w:rPr>
              <w:t xml:space="preserve">2 </w:t>
            </w:r>
            <w:r w:rsidRPr="004253D7">
              <w:rPr>
                <w:lang w:eastAsia="de-DE"/>
              </w:rPr>
              <w:t>→ P</w:t>
            </w:r>
            <w:r w:rsidRPr="004253D7">
              <w:rPr>
                <w:vertAlign w:val="subscript"/>
                <w:lang w:eastAsia="de-DE"/>
              </w:rPr>
              <w:t>4</w:t>
            </w:r>
            <w:r w:rsidRPr="004253D7">
              <w:rPr>
                <w:lang w:eastAsia="de-DE"/>
              </w:rPr>
              <w:t>O</w:t>
            </w:r>
            <w:r w:rsidRPr="004253D7">
              <w:rPr>
                <w:vertAlign w:val="subscript"/>
                <w:lang w:eastAsia="de-DE"/>
              </w:rPr>
              <w:t>10</w:t>
            </w:r>
          </w:p>
          <w:p w14:paraId="12BB0162" w14:textId="58F7D22C" w:rsidR="004253D7" w:rsidRPr="004253D7" w:rsidRDefault="004253D7" w:rsidP="004253D7">
            <w:pPr>
              <w:spacing w:after="120"/>
              <w:jc w:val="left"/>
              <w:rPr>
                <w:rFonts w:ascii="Times New Roman" w:hAnsi="Times New Roman" w:cs="Times New Roman"/>
                <w:lang w:eastAsia="de-DE"/>
              </w:rPr>
            </w:pPr>
            <w:r w:rsidRPr="004253D7">
              <w:rPr>
                <w:lang w:eastAsia="de-DE"/>
              </w:rPr>
              <w:t>H°</w:t>
            </w:r>
            <w:r w:rsidRPr="004253D7">
              <w:rPr>
                <w:vertAlign w:val="subscript"/>
                <w:lang w:eastAsia="de-DE"/>
              </w:rPr>
              <w:t xml:space="preserve">B </w:t>
            </w:r>
            <w:r w:rsidRPr="004253D7">
              <w:rPr>
                <w:lang w:eastAsia="de-DE"/>
              </w:rPr>
              <w:t>= -2</w:t>
            </w:r>
            <w:r>
              <w:rPr>
                <w:lang w:eastAsia="de-DE"/>
              </w:rPr>
              <w:t>.986 </w:t>
            </w:r>
            <w:r w:rsidRPr="004253D7">
              <w:rPr>
                <w:lang w:eastAsia="de-DE"/>
              </w:rPr>
              <w:t>kJ/</w:t>
            </w:r>
            <w:proofErr w:type="spellStart"/>
            <w:r w:rsidRPr="004253D7">
              <w:rPr>
                <w:lang w:eastAsia="de-DE"/>
              </w:rPr>
              <w:t>mol</w:t>
            </w:r>
            <w:proofErr w:type="spellEnd"/>
          </w:p>
        </w:tc>
      </w:tr>
      <w:tr w:rsidR="004253D7" w:rsidRPr="004253D7" w14:paraId="4DDBB85C" w14:textId="77777777" w:rsidTr="004253D7">
        <w:trPr>
          <w:trHeight w:val="285"/>
          <w:jc w:val="center"/>
        </w:trPr>
        <w:tc>
          <w:tcPr>
            <w:tcW w:w="2500" w:type="pct"/>
            <w:hideMark/>
          </w:tcPr>
          <w:p w14:paraId="66F74284" w14:textId="77777777" w:rsidR="004253D7" w:rsidRDefault="004253D7" w:rsidP="004253D7">
            <w:pPr>
              <w:spacing w:after="120"/>
              <w:jc w:val="left"/>
              <w:rPr>
                <w:lang w:eastAsia="de-DE"/>
              </w:rPr>
            </w:pPr>
            <w:r w:rsidRPr="004253D7">
              <w:rPr>
                <w:lang w:eastAsia="de-DE"/>
              </w:rPr>
              <w:t xml:space="preserve">Anhydrid der </w:t>
            </w:r>
            <w:proofErr w:type="spellStart"/>
            <w:r w:rsidRPr="004253D7">
              <w:rPr>
                <w:lang w:eastAsia="de-DE"/>
              </w:rPr>
              <w:t>Phosphonsäure</w:t>
            </w:r>
            <w:proofErr w:type="spellEnd"/>
          </w:p>
          <w:p w14:paraId="08F4E90D" w14:textId="446B6465" w:rsidR="004253D7" w:rsidRPr="004253D7" w:rsidRDefault="004253D7" w:rsidP="004253D7">
            <w:pPr>
              <w:spacing w:after="120"/>
              <w:jc w:val="left"/>
              <w:rPr>
                <w:rFonts w:ascii="Times New Roman" w:hAnsi="Times New Roman" w:cs="Times New Roman"/>
                <w:lang w:eastAsia="de-DE"/>
              </w:rPr>
            </w:pPr>
            <w:r w:rsidRPr="004253D7">
              <w:rPr>
                <w:lang w:eastAsia="de-DE"/>
              </w:rPr>
              <w:t>P</w:t>
            </w:r>
            <w:r w:rsidRPr="004253D7">
              <w:rPr>
                <w:vertAlign w:val="subscript"/>
                <w:lang w:eastAsia="de-DE"/>
              </w:rPr>
              <w:t>4</w:t>
            </w:r>
            <w:r w:rsidRPr="004253D7">
              <w:rPr>
                <w:lang w:eastAsia="de-DE"/>
              </w:rPr>
              <w:t>O</w:t>
            </w:r>
            <w:r w:rsidRPr="004253D7">
              <w:rPr>
                <w:vertAlign w:val="subscript"/>
                <w:lang w:eastAsia="de-DE"/>
              </w:rPr>
              <w:t>6</w:t>
            </w:r>
            <w:r w:rsidRPr="004253D7">
              <w:rPr>
                <w:lang w:eastAsia="de-DE"/>
              </w:rPr>
              <w:t xml:space="preserve"> + 6 H</w:t>
            </w:r>
            <w:r w:rsidRPr="004253D7">
              <w:rPr>
                <w:vertAlign w:val="subscript"/>
                <w:lang w:eastAsia="de-DE"/>
              </w:rPr>
              <w:t>2</w:t>
            </w:r>
            <w:r w:rsidRPr="004253D7">
              <w:rPr>
                <w:lang w:eastAsia="de-DE"/>
              </w:rPr>
              <w:t>O → 4 H</w:t>
            </w:r>
            <w:r w:rsidRPr="004253D7">
              <w:rPr>
                <w:vertAlign w:val="subscript"/>
                <w:lang w:eastAsia="de-DE"/>
              </w:rPr>
              <w:t>3</w:t>
            </w:r>
            <w:r w:rsidRPr="004253D7">
              <w:rPr>
                <w:lang w:eastAsia="de-DE"/>
              </w:rPr>
              <w:t>PO</w:t>
            </w:r>
            <w:r w:rsidRPr="004253D7">
              <w:rPr>
                <w:vertAlign w:val="subscript"/>
                <w:lang w:eastAsia="de-DE"/>
              </w:rPr>
              <w:t xml:space="preserve">3 </w:t>
            </w:r>
          </w:p>
        </w:tc>
        <w:tc>
          <w:tcPr>
            <w:tcW w:w="2500" w:type="pct"/>
            <w:hideMark/>
          </w:tcPr>
          <w:p w14:paraId="54F2B85C" w14:textId="77777777" w:rsidR="004253D7" w:rsidRDefault="004253D7" w:rsidP="004253D7">
            <w:pPr>
              <w:spacing w:after="120"/>
              <w:jc w:val="left"/>
              <w:rPr>
                <w:lang w:eastAsia="de-DE"/>
              </w:rPr>
            </w:pPr>
            <w:r w:rsidRPr="004253D7">
              <w:rPr>
                <w:lang w:eastAsia="de-DE"/>
              </w:rPr>
              <w:t>Anhydrid der Phosphorsäure</w:t>
            </w:r>
          </w:p>
          <w:p w14:paraId="369D5BE9" w14:textId="0CF959B2" w:rsidR="004253D7" w:rsidRPr="004253D7" w:rsidRDefault="004253D7" w:rsidP="004253D7">
            <w:pPr>
              <w:spacing w:after="120"/>
              <w:jc w:val="left"/>
              <w:rPr>
                <w:rFonts w:ascii="Times New Roman" w:hAnsi="Times New Roman" w:cs="Times New Roman"/>
                <w:lang w:eastAsia="de-DE"/>
              </w:rPr>
            </w:pPr>
            <w:r w:rsidRPr="004253D7">
              <w:rPr>
                <w:lang w:eastAsia="de-DE"/>
              </w:rPr>
              <w:t>P</w:t>
            </w:r>
            <w:r w:rsidRPr="004253D7">
              <w:rPr>
                <w:vertAlign w:val="subscript"/>
                <w:lang w:eastAsia="de-DE"/>
              </w:rPr>
              <w:t>4</w:t>
            </w:r>
            <w:r w:rsidRPr="004253D7">
              <w:rPr>
                <w:lang w:eastAsia="de-DE"/>
              </w:rPr>
              <w:t>O</w:t>
            </w:r>
            <w:r w:rsidRPr="004253D7">
              <w:rPr>
                <w:vertAlign w:val="subscript"/>
                <w:lang w:eastAsia="de-DE"/>
              </w:rPr>
              <w:t>10</w:t>
            </w:r>
            <w:r w:rsidRPr="004253D7">
              <w:rPr>
                <w:lang w:eastAsia="de-DE"/>
              </w:rPr>
              <w:t xml:space="preserve"> + 6 H</w:t>
            </w:r>
            <w:r w:rsidRPr="004253D7">
              <w:rPr>
                <w:vertAlign w:val="subscript"/>
                <w:lang w:eastAsia="de-DE"/>
              </w:rPr>
              <w:t>2</w:t>
            </w:r>
            <w:r w:rsidRPr="004253D7">
              <w:rPr>
                <w:lang w:eastAsia="de-DE"/>
              </w:rPr>
              <w:t>O → 4 H</w:t>
            </w:r>
            <w:r w:rsidRPr="004253D7">
              <w:rPr>
                <w:vertAlign w:val="subscript"/>
                <w:lang w:eastAsia="de-DE"/>
              </w:rPr>
              <w:t>3</w:t>
            </w:r>
            <w:r w:rsidRPr="004253D7">
              <w:rPr>
                <w:lang w:eastAsia="de-DE"/>
              </w:rPr>
              <w:t>PO</w:t>
            </w:r>
            <w:r w:rsidRPr="004253D7">
              <w:rPr>
                <w:vertAlign w:val="subscript"/>
                <w:lang w:eastAsia="de-DE"/>
              </w:rPr>
              <w:t>4</w:t>
            </w:r>
            <w:r w:rsidRPr="004253D7">
              <w:rPr>
                <w:lang w:eastAsia="de-DE"/>
              </w:rPr>
              <w:t xml:space="preserve"> </w:t>
            </w:r>
          </w:p>
        </w:tc>
      </w:tr>
      <w:tr w:rsidR="004253D7" w:rsidRPr="004253D7" w14:paraId="0DFBD3A0" w14:textId="77777777" w:rsidTr="004253D7">
        <w:trPr>
          <w:trHeight w:val="225"/>
          <w:jc w:val="center"/>
        </w:trPr>
        <w:tc>
          <w:tcPr>
            <w:tcW w:w="2500" w:type="pct"/>
            <w:hideMark/>
          </w:tcPr>
          <w:p w14:paraId="013C7C8A" w14:textId="77777777" w:rsidR="004253D7" w:rsidRPr="004253D7" w:rsidRDefault="004253D7" w:rsidP="004253D7">
            <w:pPr>
              <w:spacing w:after="120"/>
              <w:jc w:val="left"/>
              <w:rPr>
                <w:rFonts w:ascii="Times New Roman" w:hAnsi="Times New Roman" w:cs="Times New Roman"/>
                <w:lang w:eastAsia="de-DE"/>
              </w:rPr>
            </w:pPr>
            <w:r w:rsidRPr="004253D7">
              <w:rPr>
                <w:lang w:eastAsia="de-DE"/>
              </w:rPr>
              <w:t>Wachsartige weiße Kristalle</w:t>
            </w:r>
          </w:p>
        </w:tc>
        <w:tc>
          <w:tcPr>
            <w:tcW w:w="2500" w:type="pct"/>
            <w:hideMark/>
          </w:tcPr>
          <w:p w14:paraId="088268D1" w14:textId="77777777" w:rsidR="004253D7" w:rsidRPr="004253D7" w:rsidRDefault="004253D7" w:rsidP="004253D7">
            <w:pPr>
              <w:spacing w:after="120"/>
              <w:jc w:val="left"/>
              <w:rPr>
                <w:rFonts w:ascii="Times New Roman" w:hAnsi="Times New Roman" w:cs="Times New Roman"/>
                <w:lang w:eastAsia="de-DE"/>
              </w:rPr>
            </w:pPr>
            <w:r w:rsidRPr="004253D7">
              <w:rPr>
                <w:lang w:eastAsia="de-DE"/>
              </w:rPr>
              <w:t>Weißes geruchloses Pulver</w:t>
            </w:r>
          </w:p>
        </w:tc>
      </w:tr>
      <w:tr w:rsidR="004253D7" w:rsidRPr="004253D7" w14:paraId="256C35A9" w14:textId="77777777" w:rsidTr="004253D7">
        <w:trPr>
          <w:trHeight w:val="285"/>
          <w:jc w:val="center"/>
        </w:trPr>
        <w:tc>
          <w:tcPr>
            <w:tcW w:w="2500" w:type="pct"/>
            <w:hideMark/>
          </w:tcPr>
          <w:p w14:paraId="10F25ADC" w14:textId="77777777" w:rsidR="004253D7" w:rsidRPr="004253D7" w:rsidRDefault="004253D7" w:rsidP="004253D7">
            <w:pPr>
              <w:spacing w:after="120"/>
              <w:jc w:val="left"/>
              <w:rPr>
                <w:rFonts w:ascii="Times New Roman" w:hAnsi="Times New Roman" w:cs="Times New Roman"/>
                <w:lang w:eastAsia="de-DE"/>
              </w:rPr>
            </w:pPr>
            <w:r w:rsidRPr="004253D7">
              <w:rPr>
                <w:lang w:eastAsia="de-DE"/>
              </w:rPr>
              <w:t>Giftig</w:t>
            </w:r>
          </w:p>
        </w:tc>
        <w:tc>
          <w:tcPr>
            <w:tcW w:w="2500" w:type="pct"/>
            <w:hideMark/>
          </w:tcPr>
          <w:p w14:paraId="3C946ED2" w14:textId="77777777" w:rsidR="004253D7" w:rsidRPr="004253D7" w:rsidRDefault="004253D7" w:rsidP="004253D7">
            <w:pPr>
              <w:spacing w:after="120"/>
              <w:jc w:val="left"/>
              <w:rPr>
                <w:rFonts w:ascii="Times New Roman" w:hAnsi="Times New Roman" w:cs="Times New Roman"/>
                <w:lang w:eastAsia="de-DE"/>
              </w:rPr>
            </w:pPr>
          </w:p>
        </w:tc>
      </w:tr>
      <w:tr w:rsidR="004253D7" w:rsidRPr="004253D7" w14:paraId="72FF6735" w14:textId="77777777" w:rsidTr="004253D7">
        <w:trPr>
          <w:trHeight w:val="285"/>
          <w:jc w:val="center"/>
        </w:trPr>
        <w:tc>
          <w:tcPr>
            <w:tcW w:w="2500" w:type="pct"/>
            <w:hideMark/>
          </w:tcPr>
          <w:p w14:paraId="7607170C" w14:textId="77777777" w:rsidR="004253D7" w:rsidRDefault="004253D7" w:rsidP="004253D7">
            <w:pPr>
              <w:spacing w:after="120"/>
              <w:jc w:val="left"/>
              <w:rPr>
                <w:lang w:eastAsia="de-DE"/>
              </w:rPr>
            </w:pPr>
            <w:r w:rsidRPr="004253D7">
              <w:rPr>
                <w:lang w:eastAsia="de-DE"/>
              </w:rPr>
              <w:t>Struktur:</w:t>
            </w:r>
          </w:p>
          <w:p w14:paraId="43535B94" w14:textId="55F4BF24" w:rsidR="004253D7" w:rsidRPr="004253D7" w:rsidRDefault="004253D7" w:rsidP="004253D7">
            <w:pPr>
              <w:spacing w:after="120"/>
              <w:jc w:val="left"/>
              <w:rPr>
                <w:rFonts w:ascii="Times New Roman" w:hAnsi="Times New Roman" w:cs="Times New Roman"/>
                <w:lang w:eastAsia="de-DE"/>
              </w:rPr>
            </w:pPr>
            <w:r w:rsidRPr="004253D7">
              <w:rPr>
                <w:lang w:eastAsia="de-DE"/>
              </w:rPr>
              <w:t>Ableitung vom P</w:t>
            </w:r>
            <w:r w:rsidRPr="004253D7">
              <w:rPr>
                <w:vertAlign w:val="subscript"/>
                <w:lang w:eastAsia="de-DE"/>
              </w:rPr>
              <w:t>4</w:t>
            </w:r>
            <w:r w:rsidRPr="004253D7">
              <w:rPr>
                <w:lang w:eastAsia="de-DE"/>
              </w:rPr>
              <w:t>-Tetraeder; in jede P-P-Bindung ist ein Sauerstoff</w:t>
            </w:r>
            <w:r>
              <w:rPr>
                <w:lang w:eastAsia="de-DE"/>
              </w:rPr>
              <w:t>-At</w:t>
            </w:r>
            <w:r w:rsidRPr="004253D7">
              <w:rPr>
                <w:lang w:eastAsia="de-DE"/>
              </w:rPr>
              <w:t>om unter Aufweitung des PPP-Winkels eingeschoben (P-O-P)</w:t>
            </w:r>
          </w:p>
        </w:tc>
        <w:tc>
          <w:tcPr>
            <w:tcW w:w="2500" w:type="pct"/>
            <w:hideMark/>
          </w:tcPr>
          <w:p w14:paraId="2414A9DF" w14:textId="77777777" w:rsidR="004253D7" w:rsidRDefault="004253D7" w:rsidP="004253D7">
            <w:pPr>
              <w:spacing w:after="120"/>
              <w:jc w:val="left"/>
              <w:rPr>
                <w:lang w:eastAsia="de-DE"/>
              </w:rPr>
            </w:pPr>
            <w:r>
              <w:rPr>
                <w:lang w:eastAsia="de-DE"/>
              </w:rPr>
              <w:t>Struktur:</w:t>
            </w:r>
          </w:p>
          <w:p w14:paraId="6FED05AB" w14:textId="72A79D17" w:rsidR="004253D7" w:rsidRPr="004253D7" w:rsidRDefault="004253D7" w:rsidP="004253D7">
            <w:pPr>
              <w:spacing w:after="120"/>
              <w:jc w:val="left"/>
              <w:rPr>
                <w:rFonts w:ascii="Times New Roman" w:hAnsi="Times New Roman" w:cs="Times New Roman"/>
                <w:lang w:eastAsia="de-DE"/>
              </w:rPr>
            </w:pPr>
            <w:r w:rsidRPr="004253D7">
              <w:rPr>
                <w:lang w:eastAsia="de-DE"/>
              </w:rPr>
              <w:t>Jedes Phosphor</w:t>
            </w:r>
            <w:r>
              <w:rPr>
                <w:lang w:eastAsia="de-DE"/>
              </w:rPr>
              <w:t>-A</w:t>
            </w:r>
            <w:r w:rsidRPr="004253D7">
              <w:rPr>
                <w:lang w:eastAsia="de-DE"/>
              </w:rPr>
              <w:t>tom ist tetraedrisch von Sauerstoff</w:t>
            </w:r>
            <w:r>
              <w:rPr>
                <w:lang w:eastAsia="de-DE"/>
              </w:rPr>
              <w:t>-A</w:t>
            </w:r>
            <w:r w:rsidRPr="004253D7">
              <w:rPr>
                <w:lang w:eastAsia="de-DE"/>
              </w:rPr>
              <w:t xml:space="preserve">tomen umgeben </w:t>
            </w:r>
          </w:p>
        </w:tc>
      </w:tr>
      <w:tr w:rsidR="004253D7" w:rsidRPr="004253D7" w14:paraId="33E0DEB8" w14:textId="77777777" w:rsidTr="004253D7">
        <w:trPr>
          <w:trHeight w:val="285"/>
          <w:jc w:val="center"/>
        </w:trPr>
        <w:tc>
          <w:tcPr>
            <w:tcW w:w="2500" w:type="pct"/>
            <w:hideMark/>
          </w:tcPr>
          <w:p w14:paraId="4B274048" w14:textId="77777777" w:rsidR="004253D7" w:rsidRPr="004253D7" w:rsidRDefault="004253D7" w:rsidP="004253D7">
            <w:pPr>
              <w:spacing w:after="120"/>
              <w:jc w:val="left"/>
              <w:rPr>
                <w:rFonts w:ascii="Times New Roman" w:hAnsi="Times New Roman" w:cs="Times New Roman"/>
                <w:lang w:eastAsia="de-DE"/>
              </w:rPr>
            </w:pPr>
          </w:p>
        </w:tc>
        <w:tc>
          <w:tcPr>
            <w:tcW w:w="2500" w:type="pct"/>
            <w:hideMark/>
          </w:tcPr>
          <w:p w14:paraId="1F7C5D2F" w14:textId="77777777" w:rsidR="004253D7" w:rsidRDefault="004253D7" w:rsidP="004253D7">
            <w:pPr>
              <w:spacing w:after="120"/>
              <w:jc w:val="left"/>
              <w:rPr>
                <w:lang w:eastAsia="de-DE"/>
              </w:rPr>
            </w:pPr>
            <w:r w:rsidRPr="004253D7">
              <w:rPr>
                <w:lang w:eastAsia="de-DE"/>
              </w:rPr>
              <w:t>Stark hygroskopisch</w:t>
            </w:r>
          </w:p>
          <w:p w14:paraId="41D5A905" w14:textId="0DFAADA4" w:rsidR="004253D7" w:rsidRDefault="004253D7" w:rsidP="004253D7">
            <w:pPr>
              <w:spacing w:after="120"/>
              <w:jc w:val="left"/>
              <w:rPr>
                <w:lang w:eastAsia="de-DE"/>
              </w:rPr>
            </w:pPr>
            <w:r w:rsidRPr="004253D7">
              <w:rPr>
                <w:lang w:eastAsia="de-DE"/>
              </w:rPr>
              <w:t>P</w:t>
            </w:r>
            <w:r w:rsidRPr="004253D7">
              <w:rPr>
                <w:vertAlign w:val="subscript"/>
                <w:lang w:eastAsia="de-DE"/>
              </w:rPr>
              <w:t>4</w:t>
            </w:r>
            <w:r w:rsidRPr="004253D7">
              <w:rPr>
                <w:lang w:eastAsia="de-DE"/>
              </w:rPr>
              <w:t>O</w:t>
            </w:r>
            <w:r w:rsidRPr="004253D7">
              <w:rPr>
                <w:vertAlign w:val="subscript"/>
                <w:lang w:eastAsia="de-DE"/>
              </w:rPr>
              <w:t>10</w:t>
            </w:r>
            <w:r w:rsidRPr="004253D7">
              <w:t xml:space="preserve"> </w:t>
            </w:r>
            <w:r w:rsidRPr="004253D7">
              <w:rPr>
                <w:lang w:eastAsia="de-DE"/>
              </w:rPr>
              <w:t>+ 6 H</w:t>
            </w:r>
            <w:r w:rsidRPr="004253D7">
              <w:rPr>
                <w:vertAlign w:val="subscript"/>
                <w:lang w:eastAsia="de-DE"/>
              </w:rPr>
              <w:t>2</w:t>
            </w:r>
            <w:r w:rsidRPr="004253D7">
              <w:rPr>
                <w:lang w:eastAsia="de-DE"/>
              </w:rPr>
              <w:t>O → 2 H</w:t>
            </w:r>
            <w:r w:rsidRPr="004253D7">
              <w:rPr>
                <w:vertAlign w:val="subscript"/>
                <w:lang w:eastAsia="de-DE"/>
              </w:rPr>
              <w:t>3</w:t>
            </w:r>
            <w:r w:rsidRPr="004253D7">
              <w:rPr>
                <w:lang w:eastAsia="de-DE"/>
              </w:rPr>
              <w:t>PO</w:t>
            </w:r>
            <w:r w:rsidRPr="004253D7">
              <w:rPr>
                <w:vertAlign w:val="subscript"/>
                <w:lang w:eastAsia="de-DE"/>
              </w:rPr>
              <w:t>4</w:t>
            </w:r>
          </w:p>
          <w:p w14:paraId="3BD9F6E1" w14:textId="65387461" w:rsidR="004253D7" w:rsidRPr="004253D7" w:rsidRDefault="004253D7" w:rsidP="004253D7">
            <w:pPr>
              <w:spacing w:after="120"/>
              <w:jc w:val="left"/>
              <w:rPr>
                <w:rFonts w:ascii="Times New Roman" w:hAnsi="Times New Roman" w:cs="Times New Roman"/>
                <w:lang w:eastAsia="de-DE"/>
              </w:rPr>
            </w:pPr>
            <w:r w:rsidRPr="004253D7">
              <w:rPr>
                <w:lang w:eastAsia="de-DE"/>
              </w:rPr>
              <w:t>Verwendung als Trockenmittel in Exsikkatoren.</w:t>
            </w:r>
          </w:p>
        </w:tc>
      </w:tr>
      <w:tr w:rsidR="004253D7" w:rsidRPr="004253D7" w14:paraId="0CFDD0B2" w14:textId="77777777" w:rsidTr="004253D7">
        <w:trPr>
          <w:trHeight w:val="285"/>
          <w:jc w:val="center"/>
        </w:trPr>
        <w:tc>
          <w:tcPr>
            <w:tcW w:w="2500" w:type="pct"/>
          </w:tcPr>
          <w:p w14:paraId="27E0780F" w14:textId="77777777" w:rsidR="004253D7" w:rsidRPr="004253D7" w:rsidRDefault="004253D7" w:rsidP="004253D7">
            <w:pPr>
              <w:spacing w:after="120"/>
            </w:pPr>
            <w:r w:rsidRPr="004253D7">
              <w:t>Struktur</w:t>
            </w:r>
          </w:p>
          <w:p w14:paraId="30E95749" w14:textId="29150EAB" w:rsidR="004253D7" w:rsidRPr="004253D7" w:rsidRDefault="004253D7" w:rsidP="004253D7">
            <w:pPr>
              <w:pStyle w:val="Bilder"/>
              <w:spacing w:before="120" w:after="120"/>
            </w:pPr>
            <w:r w:rsidRPr="004253D7">
              <w:rPr>
                <w:lang w:eastAsia="de-DE"/>
              </w:rPr>
              <w:drawing>
                <wp:inline distT="0" distB="0" distL="0" distR="0" wp14:anchorId="792179B8" wp14:editId="1603FB00">
                  <wp:extent cx="1236345" cy="1236345"/>
                  <wp:effectExtent l="0" t="0" r="1905" b="1905"/>
                  <wp:docPr id="2" name="Grafik 2" descr="Z:\vivaorg_10150105\ORG\W3Seiten\aktuell\umat\phosphoroxide\phosphor_iii_ox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vivaorg_10150105\ORG\W3Seiten\aktuell\umat\phosphoroxide\phosphor_iii_oxi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inline>
              </w:drawing>
            </w:r>
          </w:p>
        </w:tc>
        <w:tc>
          <w:tcPr>
            <w:tcW w:w="2500" w:type="pct"/>
          </w:tcPr>
          <w:p w14:paraId="6862E004" w14:textId="77777777" w:rsidR="004253D7" w:rsidRDefault="004253D7" w:rsidP="004253D7">
            <w:pPr>
              <w:spacing w:after="120"/>
              <w:jc w:val="left"/>
              <w:rPr>
                <w:lang w:eastAsia="de-DE"/>
              </w:rPr>
            </w:pPr>
            <w:r>
              <w:rPr>
                <w:lang w:eastAsia="de-DE"/>
              </w:rPr>
              <w:t>Struktur:</w:t>
            </w:r>
          </w:p>
          <w:p w14:paraId="02C65028" w14:textId="32CC72F5" w:rsidR="004253D7" w:rsidRPr="004253D7" w:rsidRDefault="004253D7" w:rsidP="004253D7">
            <w:pPr>
              <w:pStyle w:val="Bilder"/>
              <w:spacing w:before="120" w:after="120"/>
              <w:rPr>
                <w:lang w:eastAsia="de-DE"/>
              </w:rPr>
            </w:pPr>
            <w:r>
              <w:rPr>
                <w:lang w:eastAsia="de-DE"/>
              </w:rPr>
              <w:drawing>
                <wp:inline distT="0" distB="0" distL="0" distR="0" wp14:anchorId="3BC1110C" wp14:editId="5EC09E36">
                  <wp:extent cx="1905000" cy="1905000"/>
                  <wp:effectExtent l="0" t="0" r="0" b="0"/>
                  <wp:docPr id="3" name="Grafik 3" descr="Z:\vivaorg_10150105\ORG\W3Seiten\aktuell\umat\phosphoroxide\phosphor_v_ox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vivaorg_10150105\ORG\W3Seiten\aktuell\umat\phosphoroxide\phosphor_v_oxi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14:paraId="7377E13A" w14:textId="2DA81242" w:rsidR="004253D7" w:rsidRDefault="004253D7" w:rsidP="004253D7">
      <w:pPr>
        <w:pStyle w:val="Beschriftung"/>
      </w:pPr>
      <w:r>
        <w:t xml:space="preserve">Tab. </w:t>
      </w:r>
      <w:r w:rsidR="005E5C24">
        <w:fldChar w:fldCharType="begin"/>
      </w:r>
      <w:r w:rsidR="005E5C24">
        <w:instrText xml:space="preserve"> SEQ Tab. \* ARABIC </w:instrText>
      </w:r>
      <w:r w:rsidR="005E5C24">
        <w:fldChar w:fldCharType="separate"/>
      </w:r>
      <w:r w:rsidR="005E5C24">
        <w:rPr>
          <w:noProof/>
        </w:rPr>
        <w:t>2</w:t>
      </w:r>
      <w:r w:rsidR="005E5C24">
        <w:rPr>
          <w:noProof/>
        </w:rPr>
        <w:fldChar w:fldCharType="end"/>
      </w:r>
      <w:r>
        <w:t>: Vergleich von P</w:t>
      </w:r>
      <w:r>
        <w:rPr>
          <w:vertAlign w:val="subscript"/>
        </w:rPr>
        <w:t>4</w:t>
      </w:r>
      <w:r>
        <w:t>O</w:t>
      </w:r>
      <w:r>
        <w:rPr>
          <w:vertAlign w:val="subscript"/>
        </w:rPr>
        <w:t>6</w:t>
      </w:r>
      <w:r>
        <w:t xml:space="preserve"> und P</w:t>
      </w:r>
      <w:r>
        <w:rPr>
          <w:vertAlign w:val="subscript"/>
        </w:rPr>
        <w:t>4</w:t>
      </w:r>
      <w:r>
        <w:t>O</w:t>
      </w:r>
      <w:r>
        <w:rPr>
          <w:vertAlign w:val="subscript"/>
        </w:rPr>
        <w:t>10</w:t>
      </w:r>
    </w:p>
    <w:p w14:paraId="1360268A" w14:textId="77777777" w:rsidR="005E5C24" w:rsidRDefault="005E5C24">
      <w:pPr>
        <w:spacing w:before="0"/>
        <w:jc w:val="left"/>
        <w:rPr>
          <w:rFonts w:asciiTheme="majorHAnsi" w:eastAsiaTheme="majorEastAsia" w:hAnsiTheme="majorHAnsi" w:cstheme="majorBidi"/>
          <w:b/>
          <w:sz w:val="32"/>
          <w:szCs w:val="32"/>
        </w:rPr>
      </w:pPr>
      <w:bookmarkStart w:id="4" w:name="_Toc57205445"/>
      <w:r>
        <w:br w:type="page"/>
      </w:r>
    </w:p>
    <w:p w14:paraId="0F38C6FD" w14:textId="676B1DB9" w:rsidR="004253D7" w:rsidRDefault="004253D7" w:rsidP="004253D7">
      <w:pPr>
        <w:pStyle w:val="berschrift1"/>
        <w:spacing w:after="240"/>
      </w:pPr>
      <w:r>
        <w:t>Sauerstoffsäuren des Phosphors</w:t>
      </w:r>
      <w:bookmarkEnd w:id="4"/>
    </w:p>
    <w:tbl>
      <w:tblPr>
        <w:tblStyle w:val="Tabellenraster"/>
        <w:tblW w:w="4000" w:type="pct"/>
        <w:jc w:val="center"/>
        <w:tblLook w:val="04A0" w:firstRow="1" w:lastRow="0" w:firstColumn="1" w:lastColumn="0" w:noHBand="0" w:noVBand="1"/>
      </w:tblPr>
      <w:tblGrid>
        <w:gridCol w:w="1868"/>
        <w:gridCol w:w="1869"/>
        <w:gridCol w:w="1869"/>
        <w:gridCol w:w="1869"/>
      </w:tblGrid>
      <w:tr w:rsidR="004253D7" w:rsidRPr="004253D7" w14:paraId="44E9DAB1" w14:textId="77777777" w:rsidTr="004253D7">
        <w:trPr>
          <w:jc w:val="center"/>
        </w:trPr>
        <w:tc>
          <w:tcPr>
            <w:tcW w:w="1250" w:type="pct"/>
            <w:shd w:val="clear" w:color="auto" w:fill="DDDDDD" w:themeFill="background2"/>
            <w:hideMark/>
          </w:tcPr>
          <w:p w14:paraId="152EBF2E" w14:textId="77777777" w:rsidR="004253D7" w:rsidRPr="004253D7" w:rsidRDefault="004253D7" w:rsidP="004253D7">
            <w:pPr>
              <w:spacing w:before="0"/>
              <w:jc w:val="center"/>
              <w:rPr>
                <w:rFonts w:ascii="Times New Roman" w:eastAsia="Times New Roman" w:hAnsi="Times New Roman" w:cs="Times New Roman"/>
                <w:szCs w:val="24"/>
                <w:lang w:eastAsia="de-DE"/>
              </w:rPr>
            </w:pPr>
            <w:r w:rsidRPr="004253D7">
              <w:rPr>
                <w:rFonts w:eastAsia="Times New Roman" w:cs="Arial"/>
                <w:b/>
                <w:bCs/>
                <w:szCs w:val="24"/>
                <w:lang w:eastAsia="de-DE"/>
              </w:rPr>
              <w:t>Orthosäuren</w:t>
            </w:r>
          </w:p>
        </w:tc>
        <w:tc>
          <w:tcPr>
            <w:tcW w:w="1250" w:type="pct"/>
            <w:shd w:val="clear" w:color="auto" w:fill="DDDDDD" w:themeFill="background2"/>
            <w:hideMark/>
          </w:tcPr>
          <w:p w14:paraId="3D68F7E4" w14:textId="77777777" w:rsidR="004253D7" w:rsidRPr="004253D7" w:rsidRDefault="004253D7" w:rsidP="004253D7">
            <w:pPr>
              <w:spacing w:before="0"/>
              <w:jc w:val="center"/>
              <w:rPr>
                <w:rFonts w:ascii="Times New Roman" w:eastAsia="Times New Roman" w:hAnsi="Times New Roman" w:cs="Times New Roman"/>
                <w:szCs w:val="24"/>
                <w:lang w:eastAsia="de-DE"/>
              </w:rPr>
            </w:pPr>
            <w:r w:rsidRPr="004253D7">
              <w:rPr>
                <w:rFonts w:eastAsia="Times New Roman" w:cs="Arial"/>
                <w:b/>
                <w:bCs/>
                <w:szCs w:val="24"/>
                <w:lang w:eastAsia="de-DE"/>
              </w:rPr>
              <w:t>Wasserarme Metasäuren</w:t>
            </w:r>
          </w:p>
        </w:tc>
        <w:tc>
          <w:tcPr>
            <w:tcW w:w="1250" w:type="pct"/>
            <w:shd w:val="clear" w:color="auto" w:fill="DDDDDD" w:themeFill="background2"/>
            <w:hideMark/>
          </w:tcPr>
          <w:p w14:paraId="7EFAB7CC" w14:textId="77777777" w:rsidR="004253D7" w:rsidRPr="004253D7" w:rsidRDefault="004253D7" w:rsidP="004253D7">
            <w:pPr>
              <w:spacing w:before="0"/>
              <w:jc w:val="center"/>
              <w:rPr>
                <w:rFonts w:ascii="Times New Roman" w:eastAsia="Times New Roman" w:hAnsi="Times New Roman" w:cs="Times New Roman"/>
                <w:szCs w:val="24"/>
                <w:lang w:eastAsia="de-DE"/>
              </w:rPr>
            </w:pPr>
            <w:proofErr w:type="spellStart"/>
            <w:r w:rsidRPr="004253D7">
              <w:rPr>
                <w:rFonts w:eastAsia="Times New Roman" w:cs="Arial"/>
                <w:b/>
                <w:bCs/>
                <w:szCs w:val="24"/>
                <w:lang w:eastAsia="de-DE"/>
              </w:rPr>
              <w:t>Disäuren</w:t>
            </w:r>
            <w:proofErr w:type="spellEnd"/>
          </w:p>
        </w:tc>
        <w:tc>
          <w:tcPr>
            <w:tcW w:w="1250" w:type="pct"/>
            <w:shd w:val="clear" w:color="auto" w:fill="DDDDDD" w:themeFill="background2"/>
            <w:hideMark/>
          </w:tcPr>
          <w:p w14:paraId="736A025F" w14:textId="77777777" w:rsidR="004253D7" w:rsidRPr="004253D7" w:rsidRDefault="004253D7" w:rsidP="004253D7">
            <w:pPr>
              <w:spacing w:before="0"/>
              <w:jc w:val="center"/>
              <w:rPr>
                <w:rFonts w:ascii="Times New Roman" w:eastAsia="Times New Roman" w:hAnsi="Times New Roman" w:cs="Times New Roman"/>
                <w:szCs w:val="24"/>
                <w:lang w:eastAsia="de-DE"/>
              </w:rPr>
            </w:pPr>
            <w:r w:rsidRPr="004253D7">
              <w:rPr>
                <w:rFonts w:eastAsia="Times New Roman" w:cs="Arial"/>
                <w:b/>
                <w:bCs/>
                <w:szCs w:val="24"/>
                <w:lang w:eastAsia="de-DE"/>
              </w:rPr>
              <w:t>Polysäuren</w:t>
            </w:r>
          </w:p>
        </w:tc>
      </w:tr>
      <w:tr w:rsidR="004253D7" w:rsidRPr="004253D7" w14:paraId="595A41F2" w14:textId="77777777" w:rsidTr="004253D7">
        <w:trPr>
          <w:jc w:val="center"/>
        </w:trPr>
        <w:tc>
          <w:tcPr>
            <w:tcW w:w="1250" w:type="pct"/>
            <w:hideMark/>
          </w:tcPr>
          <w:p w14:paraId="5A778C98" w14:textId="77777777"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sidRPr="004253D7">
              <w:rPr>
                <w:rFonts w:eastAsia="Times New Roman" w:cs="Arial"/>
                <w:szCs w:val="24"/>
                <w:lang w:eastAsia="de-DE"/>
              </w:rPr>
              <w:t>H</w:t>
            </w:r>
            <w:r w:rsidRPr="004253D7">
              <w:rPr>
                <w:rFonts w:eastAsia="Times New Roman" w:cs="Arial"/>
                <w:szCs w:val="24"/>
                <w:vertAlign w:val="subscript"/>
                <w:lang w:eastAsia="de-DE"/>
              </w:rPr>
              <w:t>3</w:t>
            </w:r>
            <w:r w:rsidRPr="004253D7">
              <w:rPr>
                <w:rFonts w:eastAsia="Times New Roman" w:cs="Arial"/>
                <w:szCs w:val="24"/>
                <w:lang w:eastAsia="de-DE"/>
              </w:rPr>
              <w:t>PO</w:t>
            </w:r>
            <w:r w:rsidRPr="004253D7">
              <w:rPr>
                <w:rFonts w:eastAsia="Times New Roman" w:cs="Arial"/>
                <w:szCs w:val="24"/>
                <w:vertAlign w:val="subscript"/>
                <w:lang w:eastAsia="de-DE"/>
              </w:rPr>
              <w:t>n</w:t>
            </w:r>
            <w:r w:rsidRPr="004253D7">
              <w:rPr>
                <w:rFonts w:eastAsia="Times New Roman" w:cs="Arial"/>
                <w:szCs w:val="24"/>
                <w:lang w:eastAsia="de-DE"/>
              </w:rPr>
              <w:t xml:space="preserve"> </w:t>
            </w:r>
          </w:p>
          <w:p w14:paraId="37598A52" w14:textId="61E7282B"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Pr>
                <w:rFonts w:eastAsia="Times New Roman" w:cs="Arial"/>
                <w:szCs w:val="24"/>
                <w:lang w:eastAsia="de-DE"/>
              </w:rPr>
              <w:t>n</w:t>
            </w:r>
            <w:r w:rsidRPr="004253D7">
              <w:rPr>
                <w:rFonts w:eastAsia="Times New Roman" w:cs="Arial"/>
                <w:szCs w:val="24"/>
                <w:lang w:eastAsia="de-DE"/>
              </w:rPr>
              <w:t>= 2,</w:t>
            </w:r>
            <w:r>
              <w:rPr>
                <w:rFonts w:eastAsia="Times New Roman" w:cs="Arial"/>
                <w:szCs w:val="24"/>
                <w:lang w:eastAsia="de-DE"/>
              </w:rPr>
              <w:t xml:space="preserve"> </w:t>
            </w:r>
            <w:r w:rsidRPr="004253D7">
              <w:rPr>
                <w:rFonts w:eastAsia="Times New Roman" w:cs="Arial"/>
                <w:szCs w:val="24"/>
                <w:lang w:eastAsia="de-DE"/>
              </w:rPr>
              <w:t>3,</w:t>
            </w:r>
            <w:r>
              <w:rPr>
                <w:rFonts w:eastAsia="Times New Roman" w:cs="Arial"/>
                <w:szCs w:val="24"/>
                <w:lang w:eastAsia="de-DE"/>
              </w:rPr>
              <w:t xml:space="preserve"> </w:t>
            </w:r>
            <w:r w:rsidRPr="004253D7">
              <w:rPr>
                <w:rFonts w:eastAsia="Times New Roman" w:cs="Arial"/>
                <w:szCs w:val="24"/>
                <w:lang w:eastAsia="de-DE"/>
              </w:rPr>
              <w:t>4,</w:t>
            </w:r>
            <w:r>
              <w:rPr>
                <w:rFonts w:eastAsia="Times New Roman" w:cs="Arial"/>
                <w:szCs w:val="24"/>
                <w:lang w:eastAsia="de-DE"/>
              </w:rPr>
              <w:t xml:space="preserve"> </w:t>
            </w:r>
            <w:r w:rsidRPr="004253D7">
              <w:rPr>
                <w:rFonts w:eastAsia="Times New Roman" w:cs="Arial"/>
                <w:szCs w:val="24"/>
                <w:lang w:eastAsia="de-DE"/>
              </w:rPr>
              <w:t>5,</w:t>
            </w:r>
            <w:r>
              <w:rPr>
                <w:rFonts w:eastAsia="Times New Roman" w:cs="Arial"/>
                <w:szCs w:val="24"/>
                <w:lang w:eastAsia="de-DE"/>
              </w:rPr>
              <w:t xml:space="preserve"> </w:t>
            </w:r>
            <w:r w:rsidRPr="004253D7">
              <w:rPr>
                <w:rFonts w:eastAsia="Times New Roman" w:cs="Arial"/>
                <w:szCs w:val="24"/>
                <w:lang w:eastAsia="de-DE"/>
              </w:rPr>
              <w:t>6</w:t>
            </w:r>
          </w:p>
        </w:tc>
        <w:tc>
          <w:tcPr>
            <w:tcW w:w="1250" w:type="pct"/>
            <w:hideMark/>
          </w:tcPr>
          <w:p w14:paraId="011C433C" w14:textId="77777777"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sidRPr="004253D7">
              <w:rPr>
                <w:rFonts w:eastAsia="Times New Roman" w:cs="Arial"/>
                <w:szCs w:val="24"/>
                <w:lang w:eastAsia="de-DE"/>
              </w:rPr>
              <w:t>HPO</w:t>
            </w:r>
            <w:r w:rsidRPr="004253D7">
              <w:rPr>
                <w:rFonts w:eastAsia="Times New Roman" w:cs="Arial"/>
                <w:szCs w:val="24"/>
                <w:vertAlign w:val="subscript"/>
                <w:lang w:eastAsia="de-DE"/>
              </w:rPr>
              <w:t xml:space="preserve">n-1 </w:t>
            </w:r>
          </w:p>
          <w:p w14:paraId="344C074D" w14:textId="2137AE23"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Pr>
                <w:rFonts w:eastAsia="Times New Roman" w:cs="Arial"/>
                <w:szCs w:val="24"/>
                <w:lang w:eastAsia="de-DE"/>
              </w:rPr>
              <w:t>n</w:t>
            </w:r>
            <w:r w:rsidRPr="004253D7">
              <w:rPr>
                <w:rFonts w:eastAsia="Times New Roman" w:cs="Arial"/>
                <w:szCs w:val="24"/>
                <w:lang w:eastAsia="de-DE"/>
              </w:rPr>
              <w:t>= 3,</w:t>
            </w:r>
            <w:r>
              <w:rPr>
                <w:rFonts w:eastAsia="Times New Roman" w:cs="Arial"/>
                <w:szCs w:val="24"/>
                <w:lang w:eastAsia="de-DE"/>
              </w:rPr>
              <w:t xml:space="preserve"> </w:t>
            </w:r>
            <w:r w:rsidRPr="004253D7">
              <w:rPr>
                <w:rFonts w:eastAsia="Times New Roman" w:cs="Arial"/>
                <w:szCs w:val="24"/>
                <w:lang w:eastAsia="de-DE"/>
              </w:rPr>
              <w:t>4</w:t>
            </w:r>
          </w:p>
        </w:tc>
        <w:tc>
          <w:tcPr>
            <w:tcW w:w="1250" w:type="pct"/>
            <w:hideMark/>
          </w:tcPr>
          <w:p w14:paraId="63C0D8C8" w14:textId="77777777"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sidRPr="004253D7">
              <w:rPr>
                <w:rFonts w:eastAsia="Times New Roman" w:cs="Arial"/>
                <w:szCs w:val="24"/>
                <w:lang w:eastAsia="de-DE"/>
              </w:rPr>
              <w:t>H</w:t>
            </w:r>
            <w:r w:rsidRPr="004253D7">
              <w:rPr>
                <w:rFonts w:eastAsia="Times New Roman" w:cs="Arial"/>
                <w:szCs w:val="24"/>
                <w:vertAlign w:val="subscript"/>
                <w:lang w:eastAsia="de-DE"/>
              </w:rPr>
              <w:t>4</w:t>
            </w:r>
            <w:r w:rsidRPr="004253D7">
              <w:rPr>
                <w:rFonts w:eastAsia="Times New Roman" w:cs="Arial"/>
                <w:szCs w:val="24"/>
                <w:lang w:eastAsia="de-DE"/>
              </w:rPr>
              <w:t>P</w:t>
            </w:r>
            <w:r w:rsidRPr="004253D7">
              <w:rPr>
                <w:rFonts w:eastAsia="Times New Roman" w:cs="Arial"/>
                <w:szCs w:val="24"/>
                <w:vertAlign w:val="subscript"/>
                <w:lang w:eastAsia="de-DE"/>
              </w:rPr>
              <w:t>2</w:t>
            </w:r>
            <w:r w:rsidRPr="004253D7">
              <w:rPr>
                <w:rFonts w:eastAsia="Times New Roman" w:cs="Arial"/>
                <w:szCs w:val="24"/>
                <w:lang w:eastAsia="de-DE"/>
              </w:rPr>
              <w:t>O</w:t>
            </w:r>
            <w:r w:rsidRPr="004253D7">
              <w:rPr>
                <w:rFonts w:eastAsia="Times New Roman" w:cs="Arial"/>
                <w:szCs w:val="24"/>
                <w:vertAlign w:val="subscript"/>
                <w:lang w:eastAsia="de-DE"/>
              </w:rPr>
              <w:t xml:space="preserve">n </w:t>
            </w:r>
          </w:p>
          <w:p w14:paraId="784964C1" w14:textId="225B6620"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sidRPr="004253D7">
              <w:rPr>
                <w:rFonts w:eastAsia="Times New Roman" w:cs="Arial"/>
                <w:szCs w:val="24"/>
                <w:lang w:eastAsia="de-DE"/>
              </w:rPr>
              <w:t>n= 4,</w:t>
            </w:r>
            <w:r>
              <w:rPr>
                <w:rFonts w:eastAsia="Times New Roman" w:cs="Arial"/>
                <w:szCs w:val="24"/>
                <w:lang w:eastAsia="de-DE"/>
              </w:rPr>
              <w:t xml:space="preserve"> </w:t>
            </w:r>
            <w:r w:rsidRPr="004253D7">
              <w:rPr>
                <w:rFonts w:eastAsia="Times New Roman" w:cs="Arial"/>
                <w:szCs w:val="24"/>
                <w:lang w:eastAsia="de-DE"/>
              </w:rPr>
              <w:t>5,</w:t>
            </w:r>
            <w:r>
              <w:rPr>
                <w:rFonts w:eastAsia="Times New Roman" w:cs="Arial"/>
                <w:szCs w:val="24"/>
                <w:lang w:eastAsia="de-DE"/>
              </w:rPr>
              <w:t xml:space="preserve"> </w:t>
            </w:r>
            <w:r w:rsidRPr="004253D7">
              <w:rPr>
                <w:rFonts w:eastAsia="Times New Roman" w:cs="Arial"/>
                <w:szCs w:val="24"/>
                <w:lang w:eastAsia="de-DE"/>
              </w:rPr>
              <w:t>6,</w:t>
            </w:r>
            <w:r>
              <w:rPr>
                <w:rFonts w:eastAsia="Times New Roman" w:cs="Arial"/>
                <w:szCs w:val="24"/>
                <w:lang w:eastAsia="de-DE"/>
              </w:rPr>
              <w:t xml:space="preserve"> </w:t>
            </w:r>
            <w:r w:rsidRPr="004253D7">
              <w:rPr>
                <w:rFonts w:eastAsia="Times New Roman" w:cs="Arial"/>
                <w:szCs w:val="24"/>
                <w:lang w:eastAsia="de-DE"/>
              </w:rPr>
              <w:t>7,</w:t>
            </w:r>
            <w:r>
              <w:rPr>
                <w:rFonts w:eastAsia="Times New Roman" w:cs="Arial"/>
                <w:szCs w:val="24"/>
                <w:lang w:eastAsia="de-DE"/>
              </w:rPr>
              <w:t xml:space="preserve"> </w:t>
            </w:r>
            <w:r w:rsidRPr="004253D7">
              <w:rPr>
                <w:rFonts w:eastAsia="Times New Roman" w:cs="Arial"/>
                <w:szCs w:val="24"/>
                <w:lang w:eastAsia="de-DE"/>
              </w:rPr>
              <w:t>8</w:t>
            </w:r>
          </w:p>
        </w:tc>
        <w:tc>
          <w:tcPr>
            <w:tcW w:w="1250" w:type="pct"/>
            <w:hideMark/>
          </w:tcPr>
          <w:p w14:paraId="32AB3E72" w14:textId="77777777"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sidRPr="004253D7">
              <w:rPr>
                <w:rFonts w:eastAsia="Times New Roman" w:cs="Arial"/>
                <w:szCs w:val="24"/>
                <w:lang w:eastAsia="de-DE"/>
              </w:rPr>
              <w:t>H</w:t>
            </w:r>
            <w:r w:rsidRPr="004253D7">
              <w:rPr>
                <w:rFonts w:eastAsia="Times New Roman" w:cs="Arial"/>
                <w:szCs w:val="24"/>
                <w:vertAlign w:val="subscript"/>
                <w:lang w:eastAsia="de-DE"/>
              </w:rPr>
              <w:t>n+2</w:t>
            </w:r>
            <w:r w:rsidRPr="004253D7">
              <w:rPr>
                <w:rFonts w:eastAsia="Times New Roman" w:cs="Arial"/>
                <w:szCs w:val="24"/>
                <w:lang w:eastAsia="de-DE"/>
              </w:rPr>
              <w:t>P</w:t>
            </w:r>
            <w:r w:rsidRPr="004253D7">
              <w:rPr>
                <w:rFonts w:eastAsia="Times New Roman" w:cs="Arial"/>
                <w:szCs w:val="24"/>
                <w:vertAlign w:val="subscript"/>
                <w:lang w:eastAsia="de-DE"/>
              </w:rPr>
              <w:t>n</w:t>
            </w:r>
            <w:r w:rsidRPr="004253D7">
              <w:rPr>
                <w:rFonts w:eastAsia="Times New Roman" w:cs="Arial"/>
                <w:szCs w:val="24"/>
                <w:lang w:eastAsia="de-DE"/>
              </w:rPr>
              <w:t>O</w:t>
            </w:r>
            <w:r w:rsidRPr="004253D7">
              <w:rPr>
                <w:rFonts w:eastAsia="Times New Roman" w:cs="Arial"/>
                <w:szCs w:val="24"/>
                <w:vertAlign w:val="subscript"/>
                <w:lang w:eastAsia="de-DE"/>
              </w:rPr>
              <w:t xml:space="preserve">3n+1 </w:t>
            </w:r>
          </w:p>
          <w:p w14:paraId="6E87587A" w14:textId="026727DD" w:rsidR="004253D7" w:rsidRPr="004253D7" w:rsidRDefault="004253D7" w:rsidP="004253D7">
            <w:pPr>
              <w:spacing w:before="100" w:beforeAutospacing="1" w:after="100" w:afterAutospacing="1"/>
              <w:jc w:val="center"/>
              <w:rPr>
                <w:rFonts w:ascii="Times New Roman" w:eastAsia="Times New Roman" w:hAnsi="Times New Roman" w:cs="Times New Roman"/>
                <w:szCs w:val="24"/>
                <w:lang w:eastAsia="de-DE"/>
              </w:rPr>
            </w:pPr>
            <w:r>
              <w:rPr>
                <w:rFonts w:eastAsia="Times New Roman" w:cs="Arial"/>
                <w:szCs w:val="24"/>
                <w:lang w:eastAsia="de-DE"/>
              </w:rPr>
              <w:t>n</w:t>
            </w:r>
            <w:r w:rsidRPr="004253D7">
              <w:rPr>
                <w:rFonts w:eastAsia="Times New Roman" w:cs="Arial"/>
                <w:szCs w:val="24"/>
                <w:lang w:eastAsia="de-DE"/>
              </w:rPr>
              <w:t>= 3,</w:t>
            </w:r>
            <w:r>
              <w:rPr>
                <w:rFonts w:eastAsia="Times New Roman" w:cs="Arial"/>
                <w:szCs w:val="24"/>
                <w:lang w:eastAsia="de-DE"/>
              </w:rPr>
              <w:t xml:space="preserve"> </w:t>
            </w:r>
            <w:r w:rsidRPr="004253D7">
              <w:rPr>
                <w:rFonts w:eastAsia="Times New Roman" w:cs="Arial"/>
                <w:szCs w:val="24"/>
                <w:lang w:eastAsia="de-DE"/>
              </w:rPr>
              <w:t>4,...</w:t>
            </w:r>
          </w:p>
        </w:tc>
      </w:tr>
    </w:tbl>
    <w:p w14:paraId="720822D7" w14:textId="76EFCA3D" w:rsidR="004253D7" w:rsidRDefault="004253D7" w:rsidP="004253D7">
      <w:pPr>
        <w:pStyle w:val="Beschriftung"/>
      </w:pPr>
      <w:r>
        <w:lastRenderedPageBreak/>
        <w:t xml:space="preserve">Tab. </w:t>
      </w:r>
      <w:r w:rsidR="005E5C24">
        <w:fldChar w:fldCharType="begin"/>
      </w:r>
      <w:r w:rsidR="005E5C24">
        <w:instrText xml:space="preserve"> SEQ Tab. \* ARABIC </w:instrText>
      </w:r>
      <w:r w:rsidR="005E5C24">
        <w:fldChar w:fldCharType="separate"/>
      </w:r>
      <w:r w:rsidR="005E5C24">
        <w:rPr>
          <w:noProof/>
        </w:rPr>
        <w:t>3</w:t>
      </w:r>
      <w:r w:rsidR="005E5C24">
        <w:rPr>
          <w:noProof/>
        </w:rPr>
        <w:fldChar w:fldCharType="end"/>
      </w:r>
      <w:r>
        <w:t>: Einteilung der Sauerstoffsäuren</w:t>
      </w:r>
    </w:p>
    <w:p w14:paraId="4346D84C" w14:textId="12DFE988" w:rsidR="004253D7" w:rsidRDefault="004253D7" w:rsidP="004253D7">
      <w:r>
        <w:t>In den Phosphorsäuren sind die Phosphor-Atome immer tetraedrisch koordiniert.</w:t>
      </w:r>
    </w:p>
    <w:p w14:paraId="330EB86C" w14:textId="6A9A7DAC" w:rsidR="004253D7" w:rsidRDefault="004253D7" w:rsidP="004253D7">
      <w:pPr>
        <w:pStyle w:val="berschrift2"/>
      </w:pPr>
      <w:bookmarkStart w:id="5" w:name="_Toc57205446"/>
      <w:proofErr w:type="spellStart"/>
      <w:r>
        <w:t>Phosphinsäure</w:t>
      </w:r>
      <w:proofErr w:type="spellEnd"/>
      <w:r>
        <w:t xml:space="preserve"> (Hypophosphorige Säure) H</w:t>
      </w:r>
      <w:r>
        <w:rPr>
          <w:vertAlign w:val="subscript"/>
        </w:rPr>
        <w:t>3</w:t>
      </w:r>
      <w:r>
        <w:t>PO</w:t>
      </w:r>
      <w:r>
        <w:rPr>
          <w:vertAlign w:val="subscript"/>
        </w:rPr>
        <w:t>2</w:t>
      </w:r>
      <w:bookmarkEnd w:id="5"/>
    </w:p>
    <w:p w14:paraId="43D41131" w14:textId="62207AA5" w:rsidR="004253D7" w:rsidRDefault="004253D7" w:rsidP="004253D7">
      <w:pPr>
        <w:pStyle w:val="Bilder"/>
      </w:pPr>
      <w:r>
        <w:rPr>
          <w:lang w:eastAsia="de-DE"/>
        </w:rPr>
        <w:drawing>
          <wp:inline distT="0" distB="0" distL="0" distR="0" wp14:anchorId="2C96509C" wp14:editId="78CCDB27">
            <wp:extent cx="1363345" cy="1490345"/>
            <wp:effectExtent l="0" t="0" r="8255" b="0"/>
            <wp:docPr id="4" name="Grafik 4" descr="Z:\vivaorg_10150105\ORG\W3Seiten\aktuell\umat\phosphoroxide\hypophosphorige_sae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vivaorg_10150105\ORG\W3Seiten\aktuell\umat\phosphoroxide\hypophosphorige_saeur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345" cy="1490345"/>
                    </a:xfrm>
                    <a:prstGeom prst="rect">
                      <a:avLst/>
                    </a:prstGeom>
                    <a:noFill/>
                    <a:ln>
                      <a:noFill/>
                    </a:ln>
                  </pic:spPr>
                </pic:pic>
              </a:graphicData>
            </a:graphic>
          </wp:inline>
        </w:drawing>
      </w:r>
    </w:p>
    <w:p w14:paraId="130DEABB" w14:textId="453EE6BF" w:rsidR="004253D7" w:rsidRDefault="004253D7" w:rsidP="004253D7">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3</w:t>
      </w:r>
      <w:r w:rsidR="005E5C24">
        <w:rPr>
          <w:noProof/>
        </w:rPr>
        <w:fldChar w:fldCharType="end"/>
      </w:r>
      <w:r>
        <w:t xml:space="preserve">: </w:t>
      </w:r>
      <w:proofErr w:type="spellStart"/>
      <w:r>
        <w:t>Phosphinsäure</w:t>
      </w:r>
      <w:proofErr w:type="spellEnd"/>
    </w:p>
    <w:p w14:paraId="705AF679" w14:textId="021BCA60" w:rsidR="004253D7" w:rsidRDefault="004253D7" w:rsidP="004253D7">
      <w:r w:rsidRPr="00686714">
        <w:rPr>
          <w:rStyle w:val="Fett"/>
        </w:rPr>
        <w:t>Eigenschaften</w:t>
      </w:r>
      <w:r>
        <w:t>:</w:t>
      </w:r>
    </w:p>
    <w:p w14:paraId="7F2F70DB" w14:textId="4FF01419" w:rsidR="004253D7" w:rsidRDefault="004253D7" w:rsidP="004253D7">
      <w:pPr>
        <w:pStyle w:val="Liste1Aufzhlung"/>
      </w:pPr>
      <w:r>
        <w:t>Einwertige Säure (</w:t>
      </w:r>
      <w:proofErr w:type="spellStart"/>
      <w:r>
        <w:t>pK</w:t>
      </w:r>
      <w:r>
        <w:rPr>
          <w:vertAlign w:val="subscript"/>
        </w:rPr>
        <w:t>s</w:t>
      </w:r>
      <w:proofErr w:type="spellEnd"/>
      <w:r>
        <w:t>= 1,23</w:t>
      </w:r>
    </w:p>
    <w:p w14:paraId="483FD102" w14:textId="5521C3A8" w:rsidR="004253D7" w:rsidRDefault="004253D7" w:rsidP="004253D7">
      <w:pPr>
        <w:pStyle w:val="Liste1Aufzhlung"/>
      </w:pPr>
      <w:r>
        <w:t xml:space="preserve">Salze: </w:t>
      </w:r>
      <w:proofErr w:type="spellStart"/>
      <w:r>
        <w:t>Phosphinate</w:t>
      </w:r>
      <w:proofErr w:type="spellEnd"/>
    </w:p>
    <w:p w14:paraId="0B5BD7E1" w14:textId="412D0A47" w:rsidR="004253D7" w:rsidRDefault="004253D7" w:rsidP="004253D7">
      <w:pPr>
        <w:pStyle w:val="Liste1Aufzhlung"/>
      </w:pPr>
      <w:r>
        <w:t>Starkes Reduktionsmittel</w:t>
      </w:r>
    </w:p>
    <w:p w14:paraId="77F01BA8" w14:textId="15B6737E" w:rsidR="004253D7" w:rsidRDefault="00686714" w:rsidP="0044105C">
      <w:pPr>
        <w:pStyle w:val="Formeln"/>
        <w:ind w:left="426"/>
        <w:jc w:val="left"/>
        <w:rPr>
          <w:rFonts w:eastAsiaTheme="minorEastAsia"/>
        </w:rPr>
      </w:pPr>
      <w:r>
        <w:t xml:space="preserve">Oxidation: </w:t>
      </w:r>
      <m:oMath>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2</m:t>
            </m:r>
          </m:sub>
        </m:sSub>
        <m:r>
          <m:rPr>
            <m:nor/>
          </m: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3</m:t>
            </m:r>
          </m:sub>
        </m:sSub>
        <m:r>
          <m:rPr>
            <m:nor/>
          </m:rPr>
          <m:t xml:space="preserve">+ </m:t>
        </m:r>
        <m:sSup>
          <m:sSupPr>
            <m:ctrlPr>
              <w:rPr>
                <w:rFonts w:ascii="Cambria Math" w:hAnsi="Cambria Math"/>
              </w:rPr>
            </m:ctrlPr>
          </m:sSupPr>
          <m:e>
            <m:r>
              <m:rPr>
                <m:nor/>
              </m:rPr>
              <m:t>2e</m:t>
            </m:r>
          </m:e>
          <m:sup>
            <m:r>
              <m:rPr>
                <m:nor/>
              </m:rPr>
              <m:t>-</m:t>
            </m:r>
          </m:sup>
        </m:sSup>
        <m:r>
          <m:rPr>
            <m:nor/>
          </m:rPr>
          <m:t xml:space="preserve">+ </m:t>
        </m:r>
        <m:sSup>
          <m:sSupPr>
            <m:ctrlPr>
              <w:rPr>
                <w:rFonts w:ascii="Cambria Math" w:hAnsi="Cambria Math"/>
              </w:rPr>
            </m:ctrlPr>
          </m:sSupPr>
          <m:e>
            <m:r>
              <m:rPr>
                <m:nor/>
              </m:rPr>
              <m:t>2H</m:t>
            </m:r>
          </m:e>
          <m:sup>
            <m:r>
              <m:rPr>
                <m:nor/>
              </m:rPr>
              <m:t>+</m:t>
            </m:r>
          </m:sup>
        </m:sSup>
      </m:oMath>
    </w:p>
    <w:p w14:paraId="13795BF4" w14:textId="05F6D660" w:rsidR="00686714" w:rsidRDefault="00686714" w:rsidP="0044105C">
      <w:pPr>
        <w:pStyle w:val="Formeln"/>
        <w:ind w:left="426"/>
        <w:jc w:val="left"/>
        <w:rPr>
          <w:rFonts w:eastAsiaTheme="minorEastAsia"/>
        </w:rPr>
      </w:pPr>
      <w:r>
        <w:rPr>
          <w:rFonts w:eastAsiaTheme="minorEastAsia"/>
        </w:rPr>
        <w:t xml:space="preserve">Reduktion: </w:t>
      </w:r>
      <m:oMath>
        <m:sSup>
          <m:sSupPr>
            <m:ctrlPr>
              <w:rPr>
                <w:rFonts w:ascii="Cambria Math" w:hAnsi="Cambria Math"/>
              </w:rPr>
            </m:ctrlPr>
          </m:sSupPr>
          <m:e>
            <m:r>
              <m:rPr>
                <m:nor/>
              </m:rPr>
              <m:t>Cu</m:t>
            </m:r>
          </m:e>
          <m:sup>
            <m:r>
              <m:rPr>
                <m:nor/>
              </m:rPr>
              <m:t>2+</m:t>
            </m:r>
          </m:sup>
        </m:sSup>
        <m:r>
          <m:rPr>
            <m:nor/>
          </m:rPr>
          <m:t xml:space="preserve">+ </m:t>
        </m:r>
        <m:sSup>
          <m:sSupPr>
            <m:ctrlPr>
              <w:rPr>
                <w:rFonts w:ascii="Cambria Math" w:hAnsi="Cambria Math"/>
              </w:rPr>
            </m:ctrlPr>
          </m:sSupPr>
          <m:e>
            <m:r>
              <m:rPr>
                <m:nor/>
              </m:rPr>
              <m:t>1e</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Cu</m:t>
            </m:r>
          </m:e>
          <m:sup>
            <m:r>
              <m:rPr>
                <m:nor/>
              </m:rPr>
              <m:t>+</m:t>
            </m:r>
          </m:sup>
        </m:sSup>
      </m:oMath>
    </w:p>
    <w:p w14:paraId="698AD925" w14:textId="6366B438" w:rsidR="00686714" w:rsidRDefault="00686714" w:rsidP="00686714">
      <w:r w:rsidRPr="00686714">
        <w:rPr>
          <w:rStyle w:val="Fett"/>
        </w:rPr>
        <w:t>Darstellung</w:t>
      </w:r>
      <w:r>
        <w:t xml:space="preserve">: </w:t>
      </w:r>
    </w:p>
    <w:p w14:paraId="761CB297" w14:textId="17351FF1" w:rsidR="00686714" w:rsidRPr="00686714" w:rsidRDefault="005E5C24" w:rsidP="0044105C">
      <w:pPr>
        <w:pStyle w:val="Formeln"/>
        <w:ind w:left="1985"/>
        <w:jc w:val="both"/>
        <w:rPr>
          <w:rFonts w:eastAsiaTheme="minorEastAsia"/>
        </w:rPr>
      </w:pPr>
      <m:oMathPara>
        <m:oMathParaPr>
          <m:jc m:val="left"/>
        </m:oMathParaPr>
        <m:oMath>
          <m:sSub>
            <m:sSubPr>
              <m:ctrlPr>
                <w:rPr>
                  <w:rFonts w:ascii="Cambria Math" w:hAnsi="Cambria Math"/>
                </w:rPr>
              </m:ctrlPr>
            </m:sSubPr>
            <m:e>
              <m:r>
                <m:rPr>
                  <m:nor/>
                </m:rPr>
                <m:t>P</m:t>
              </m:r>
            </m:e>
            <m:sub>
              <m:r>
                <m:rPr>
                  <m:nor/>
                </m:rPr>
                <m:t>4</m:t>
              </m:r>
            </m:sub>
          </m:sSub>
          <m:r>
            <m:rPr>
              <m:nor/>
            </m:rPr>
            <w:rPr>
              <w:rFonts w:ascii="Cambria Math"/>
            </w:rPr>
            <m:t xml:space="preserve"> </m:t>
          </m:r>
          <m:r>
            <m:rPr>
              <m:nor/>
            </m:rPr>
            <m:t>+</m:t>
          </m:r>
          <m:r>
            <m:rPr>
              <m:nor/>
            </m:rPr>
            <w:rPr>
              <w:rFonts w:ascii="Cambria Math"/>
            </w:rPr>
            <m:t xml:space="preserve"> </m:t>
          </m:r>
          <m:r>
            <m:rPr>
              <m:nor/>
            </m:rPr>
            <m:t>6</m:t>
          </m:r>
          <m:r>
            <m:rPr>
              <m:nor/>
            </m:rPr>
            <w:rPr>
              <w:rFonts w:asci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PH</m:t>
              </m:r>
            </m:e>
            <m:sub>
              <m:r>
                <m:rPr>
                  <m:nor/>
                </m:rPr>
                <m:t>3</m:t>
              </m:r>
            </m:sub>
          </m:sSub>
          <m:r>
            <m:rPr>
              <m:nor/>
            </m:rPr>
            <w:rPr>
              <w:rFonts w:ascii="Cambria Math"/>
            </w:rPr>
            <m:t xml:space="preserve"> </m:t>
          </m:r>
          <m:r>
            <m:rPr>
              <m:nor/>
            </m:rPr>
            <m:t>+</m:t>
          </m:r>
          <m:r>
            <m:rPr>
              <m:nor/>
            </m:rPr>
            <w:rPr>
              <w:rFonts w:ascii="Cambria Math"/>
            </w:rPr>
            <m:t xml:space="preserve"> </m:t>
          </m:r>
          <m:r>
            <m:rPr>
              <m:nor/>
            </m:rPr>
            <m:t xml:space="preserve">3 </m:t>
          </m:r>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2</m:t>
              </m:r>
            </m:sub>
          </m:sSub>
        </m:oMath>
      </m:oMathPara>
    </w:p>
    <w:p w14:paraId="6C17234F" w14:textId="245C637D" w:rsidR="00686714" w:rsidRDefault="00686714" w:rsidP="0044105C">
      <w:pPr>
        <w:pStyle w:val="Beschriftung"/>
        <w:ind w:left="2552"/>
        <w:jc w:val="left"/>
      </w:pPr>
      <w:r>
        <w:t>(Disproportionierung)</w:t>
      </w:r>
    </w:p>
    <w:p w14:paraId="07616A29" w14:textId="26BDAAC3" w:rsidR="00686714" w:rsidRPr="005E5C24" w:rsidRDefault="005E5C24" w:rsidP="0044105C">
      <w:pPr>
        <w:pStyle w:val="Formeln"/>
        <w:ind w:left="1560"/>
        <w:jc w:val="both"/>
        <w:rPr>
          <w:rFonts w:eastAsiaTheme="minorEastAsia"/>
          <w:lang w:val="en-US"/>
        </w:rPr>
      </w:pPr>
      <m:oMathPara>
        <m:oMathParaPr>
          <m:jc m:val="left"/>
        </m:oMathParaPr>
        <m:oMath>
          <m:sSub>
            <m:sSubPr>
              <m:ctrlPr>
                <w:rPr>
                  <w:rFonts w:ascii="Cambria Math" w:hAnsi="Cambria Math"/>
                </w:rPr>
              </m:ctrlPr>
            </m:sSubPr>
            <m:e>
              <m:r>
                <m:rPr>
                  <m:nor/>
                </m:rPr>
                <w:rPr>
                  <w:lang w:val="en-US"/>
                </w:rPr>
                <m:t>P</m:t>
              </m:r>
            </m:e>
            <m:sub>
              <m:r>
                <m:rPr>
                  <m:nor/>
                </m:rPr>
                <w:rPr>
                  <w:lang w:val="en-US"/>
                </w:rPr>
                <m:t>4</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2 Ba</m:t>
          </m:r>
          <m:sSub>
            <m:sSubPr>
              <m:ctrlPr>
                <w:rPr>
                  <w:rFonts w:ascii="Cambria Math" w:hAnsi="Cambria Math"/>
                </w:rPr>
              </m:ctrlPr>
            </m:sSubPr>
            <m:e>
              <m:d>
                <m:dPr>
                  <m:ctrlPr>
                    <w:rPr>
                      <w:rFonts w:ascii="Cambria Math" w:hAnsi="Cambria Math"/>
                    </w:rPr>
                  </m:ctrlPr>
                </m:dPr>
                <m:e>
                  <m:r>
                    <m:rPr>
                      <m:nor/>
                    </m:rPr>
                    <w:rPr>
                      <w:lang w:val="en-US"/>
                    </w:rPr>
                    <m:t>OH</m:t>
                  </m:r>
                </m:e>
              </m:d>
            </m:e>
            <m:sub>
              <m:r>
                <m:rPr>
                  <m:nor/>
                </m:rPr>
                <w:rPr>
                  <w:lang w:val="en-US"/>
                </w:rPr>
                <m:t>2</m:t>
              </m:r>
            </m:sub>
          </m:sSub>
          <m:r>
            <m:rPr>
              <m:nor/>
            </m:rPr>
            <w:rPr>
              <w:lang w:val="en-US"/>
            </w:rPr>
            <m:t xml:space="preserve"> </m:t>
          </m:r>
          <m:r>
            <m:rPr>
              <m:nor/>
            </m:rPr>
            <w:rPr>
              <w:rFonts w:ascii="Cambria Math" w:hAnsi="Cambria Math" w:cs="Cambria Math"/>
            </w:rPr>
            <m:t>⟶</m:t>
          </m:r>
          <m:r>
            <m:rPr>
              <m:nor/>
            </m:rPr>
            <w:rPr>
              <w:rFonts w:ascii="Cambria Math" w:hAnsi="Cambria Math" w:cs="Cambria Math"/>
              <w:lang w:val="en-US"/>
            </w:rPr>
            <m:t xml:space="preserve"> </m:t>
          </m:r>
          <m:r>
            <m:rPr>
              <m:nor/>
            </m:rPr>
            <w:rPr>
              <w:lang w:val="en-US"/>
            </w:rPr>
            <m:t>2 Ba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PO</m:t>
                      </m:r>
                    </m:e>
                    <m:sub>
                      <m:r>
                        <m:rPr>
                          <m:nor/>
                        </m:rPr>
                        <w:rPr>
                          <w:lang w:val="en-US"/>
                        </w:rPr>
                        <m:t>2</m:t>
                      </m:r>
                    </m:sub>
                  </m:sSub>
                </m:e>
              </m:d>
            </m:e>
            <m:sub>
              <m:r>
                <m:rPr>
                  <m:nor/>
                </m:rPr>
                <w:rPr>
                  <w:lang w:val="en-US"/>
                </w:rPr>
                <m:t>2</m:t>
              </m:r>
            </m:sub>
          </m:sSub>
        </m:oMath>
      </m:oMathPara>
    </w:p>
    <w:p w14:paraId="554CBEF3" w14:textId="5540A31D" w:rsidR="00686714" w:rsidRPr="005E5C24" w:rsidRDefault="00686714" w:rsidP="0044105C">
      <w:pPr>
        <w:pStyle w:val="Formeln"/>
        <w:ind w:left="426"/>
        <w:jc w:val="both"/>
        <w:rPr>
          <w:rFonts w:eastAsiaTheme="minorEastAsia"/>
          <w:lang w:val="en-US"/>
        </w:rPr>
      </w:pPr>
      <m:oMathPara>
        <m:oMathParaPr>
          <m:jc m:val="left"/>
        </m:oMathParaPr>
        <m:oMath>
          <m:r>
            <m:rPr>
              <m:nor/>
            </m:rPr>
            <w:rPr>
              <w:lang w:val="en-US"/>
            </w:rPr>
            <m:t>2 Ba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PO</m:t>
                      </m:r>
                    </m:e>
                    <m:sub>
                      <m:r>
                        <m:rPr>
                          <m:nor/>
                        </m:rPr>
                        <w:rPr>
                          <w:lang w:val="en-US"/>
                        </w:rPr>
                        <m:t>2</m:t>
                      </m:r>
                    </m:sub>
                  </m:sSub>
                </m:e>
              </m:d>
            </m:e>
            <m:sub>
              <m:r>
                <m:rPr>
                  <m:nor/>
                </m:rPr>
                <w:rPr>
                  <w:lang w:val="en-US"/>
                </w:rPr>
                <m:t>2</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2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r>
            <m:rPr>
              <m:nor/>
            </m:rPr>
            <w:rPr>
              <w:lang w:val="en-US"/>
            </w:rPr>
            <m:t xml:space="preserve"> </m:t>
          </m:r>
          <m:r>
            <m:rPr>
              <m:nor/>
            </m:rPr>
            <w:rPr>
              <w:rFonts w:ascii="Cambria Math" w:hAnsi="Cambria Math" w:cs="Cambria Math"/>
            </w:rPr>
            <m:t>⟶</m:t>
          </m:r>
          <m:r>
            <m:rPr>
              <m:nor/>
            </m:rPr>
            <w:rPr>
              <w:rFonts w:ascii="Cambria Math" w:hAnsi="Cambria Math" w:cs="Cambria Math"/>
              <w:lang w:val="en-US"/>
            </w:rPr>
            <m:t xml:space="preserve"> </m:t>
          </m:r>
          <m:r>
            <m:rPr>
              <m:nor/>
            </m:rPr>
            <w:rPr>
              <w:lang w:val="en-US"/>
            </w:rPr>
            <m:t xml:space="preserve">4 </m:t>
          </m:r>
          <m:sSub>
            <m:sSubPr>
              <m:ctrlPr>
                <w:rPr>
                  <w:rFonts w:ascii="Cambria Math" w:hAnsi="Cambria Math"/>
                </w:rPr>
              </m:ctrlPr>
            </m:sSubPr>
            <m:e>
              <m:r>
                <m:rPr>
                  <m:nor/>
                </m:rPr>
                <w:rPr>
                  <w:lang w:val="en-US"/>
                </w:rPr>
                <m:t>H</m:t>
              </m:r>
            </m:e>
            <m:sub>
              <m:r>
                <m:rPr>
                  <m:nor/>
                </m:rPr>
                <w:rPr>
                  <w:lang w:val="en-US"/>
                </w:rPr>
                <m:t>3</m:t>
              </m:r>
            </m:sub>
          </m:sSub>
          <m:sSub>
            <m:sSubPr>
              <m:ctrlPr>
                <w:rPr>
                  <w:rFonts w:ascii="Cambria Math" w:hAnsi="Cambria Math"/>
                </w:rPr>
              </m:ctrlPr>
            </m:sSubPr>
            <m:e>
              <m:r>
                <m:rPr>
                  <m:nor/>
                </m:rPr>
                <w:rPr>
                  <w:lang w:val="en-US"/>
                </w:rPr>
                <m:t>PO</m:t>
              </m:r>
            </m:e>
            <m:sub>
              <m:r>
                <m:rPr>
                  <m:nor/>
                </m:rPr>
                <w:rPr>
                  <w:lang w:val="en-US"/>
                </w:rPr>
                <m:t>2</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2 </m:t>
          </m:r>
          <m:sSub>
            <m:sSubPr>
              <m:ctrlPr>
                <w:rPr>
                  <w:rFonts w:ascii="Cambria Math" w:hAnsi="Cambria Math"/>
                </w:rPr>
              </m:ctrlPr>
            </m:sSubPr>
            <m:e>
              <w:proofErr w:type="spellStart"/>
              <m:r>
                <m:rPr>
                  <m:nor/>
                </m:rPr>
                <w:rPr>
                  <w:lang w:val="en-US"/>
                </w:rPr>
                <m:t>BaSO</m:t>
              </m:r>
              <w:proofErr w:type="spellEnd"/>
            </m:e>
            <m:sub>
              <m:r>
                <m:rPr>
                  <m:nor/>
                </m:rPr>
                <w:rPr>
                  <w:lang w:val="en-US"/>
                </w:rPr>
                <m:t>4</m:t>
              </m:r>
            </m:sub>
          </m:sSub>
        </m:oMath>
      </m:oMathPara>
    </w:p>
    <w:p w14:paraId="1D4F400A" w14:textId="31A511CB" w:rsidR="00686714" w:rsidRDefault="00686714" w:rsidP="00686714">
      <w:pPr>
        <w:pStyle w:val="berschrift2"/>
      </w:pPr>
      <w:bookmarkStart w:id="6" w:name="_Toc57205447"/>
      <w:proofErr w:type="spellStart"/>
      <w:r>
        <w:t>Phosphonsäure</w:t>
      </w:r>
      <w:proofErr w:type="spellEnd"/>
      <w:r>
        <w:t xml:space="preserve"> (Phosphorige Säure) H</w:t>
      </w:r>
      <w:r>
        <w:rPr>
          <w:vertAlign w:val="subscript"/>
        </w:rPr>
        <w:t>3</w:t>
      </w:r>
      <w:r>
        <w:t>PO</w:t>
      </w:r>
      <w:r>
        <w:rPr>
          <w:vertAlign w:val="subscript"/>
        </w:rPr>
        <w:t>3</w:t>
      </w:r>
      <w:bookmarkEnd w:id="6"/>
    </w:p>
    <w:p w14:paraId="24A860FB" w14:textId="4CDF4472" w:rsidR="00686714" w:rsidRDefault="0044105C" w:rsidP="0044105C">
      <w:pPr>
        <w:pStyle w:val="Bilder"/>
      </w:pPr>
      <w:r>
        <w:rPr>
          <w:lang w:eastAsia="de-DE"/>
        </w:rPr>
        <w:drawing>
          <wp:inline distT="0" distB="0" distL="0" distR="0" wp14:anchorId="2739CDD9" wp14:editId="6C7223F5">
            <wp:extent cx="1583055" cy="1490345"/>
            <wp:effectExtent l="0" t="0" r="0" b="0"/>
            <wp:docPr id="5" name="Grafik 5" descr="Z:\vivaorg_10150105\ORG\W3Seiten\aktuell\umat\phosphoroxide\phosphorige_sae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vivaorg_10150105\ORG\W3Seiten\aktuell\umat\phosphoroxide\phosphorige_saeur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3055" cy="1490345"/>
                    </a:xfrm>
                    <a:prstGeom prst="rect">
                      <a:avLst/>
                    </a:prstGeom>
                    <a:noFill/>
                    <a:ln>
                      <a:noFill/>
                    </a:ln>
                  </pic:spPr>
                </pic:pic>
              </a:graphicData>
            </a:graphic>
          </wp:inline>
        </w:drawing>
      </w:r>
    </w:p>
    <w:p w14:paraId="2C51AAE6" w14:textId="467D94F3" w:rsidR="0044105C" w:rsidRDefault="0044105C" w:rsidP="0044105C">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4</w:t>
      </w:r>
      <w:r w:rsidR="005E5C24">
        <w:rPr>
          <w:noProof/>
        </w:rPr>
        <w:fldChar w:fldCharType="end"/>
      </w:r>
      <w:r>
        <w:t xml:space="preserve">: </w:t>
      </w:r>
      <w:proofErr w:type="spellStart"/>
      <w:r>
        <w:t>Phosphonsäure</w:t>
      </w:r>
      <w:proofErr w:type="spellEnd"/>
    </w:p>
    <w:p w14:paraId="013CFD87" w14:textId="77777777" w:rsidR="005E5C24" w:rsidRDefault="005E5C24">
      <w:pPr>
        <w:spacing w:before="0"/>
        <w:jc w:val="left"/>
        <w:rPr>
          <w:rStyle w:val="Fett"/>
        </w:rPr>
      </w:pPr>
      <w:r>
        <w:rPr>
          <w:rStyle w:val="Fett"/>
        </w:rPr>
        <w:br w:type="page"/>
      </w:r>
    </w:p>
    <w:p w14:paraId="2C2F40A6" w14:textId="6DA22A48" w:rsidR="0044105C" w:rsidRDefault="0044105C" w:rsidP="0044105C">
      <w:pPr>
        <w:rPr>
          <w:rStyle w:val="Fett"/>
        </w:rPr>
      </w:pPr>
      <w:r>
        <w:rPr>
          <w:rStyle w:val="Fett"/>
        </w:rPr>
        <w:t>Eigenschaften:</w:t>
      </w:r>
    </w:p>
    <w:p w14:paraId="477557A5" w14:textId="14962985" w:rsidR="0044105C" w:rsidRDefault="0044105C" w:rsidP="0044105C">
      <w:pPr>
        <w:pStyle w:val="Liste1Aufzhlung"/>
      </w:pPr>
      <w:r>
        <w:t>Zweiwertige Säure</w:t>
      </w:r>
    </w:p>
    <w:p w14:paraId="5FC38332" w14:textId="4C1C331C" w:rsidR="0044105C" w:rsidRDefault="0044105C" w:rsidP="0044105C">
      <w:pPr>
        <w:pStyle w:val="Liste1Aufzhlung"/>
      </w:pPr>
      <w:r>
        <w:t xml:space="preserve">Salze: </w:t>
      </w:r>
      <w:proofErr w:type="spellStart"/>
      <w:r>
        <w:t>Hydrogenphosphonate</w:t>
      </w:r>
      <w:proofErr w:type="spellEnd"/>
      <w:r>
        <w:t xml:space="preserve">, </w:t>
      </w:r>
      <w:proofErr w:type="spellStart"/>
      <w:r>
        <w:t>Phosphonate</w:t>
      </w:r>
      <w:proofErr w:type="spellEnd"/>
    </w:p>
    <w:p w14:paraId="70E18C31" w14:textId="10EC07D6" w:rsidR="0044105C" w:rsidRDefault="0044105C" w:rsidP="0044105C">
      <w:pPr>
        <w:pStyle w:val="Liste1Aufzhlung"/>
      </w:pPr>
      <w:r>
        <w:t>Starkes Reduktionsmittel</w:t>
      </w:r>
    </w:p>
    <w:p w14:paraId="49F54AF9" w14:textId="0D587E84" w:rsidR="0044105C" w:rsidRDefault="0044105C" w:rsidP="0044105C">
      <w:pPr>
        <w:pStyle w:val="Formeln"/>
        <w:ind w:left="426"/>
        <w:jc w:val="left"/>
        <w:rPr>
          <w:rFonts w:eastAsiaTheme="minorEastAsia"/>
        </w:rPr>
      </w:pPr>
      <w:r>
        <w:t xml:space="preserve">Oxidation: </w:t>
      </w:r>
      <m:oMath>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3</m:t>
            </m:r>
          </m:sub>
        </m:sSub>
        <m:r>
          <m:rPr>
            <m:nor/>
          </m:rPr>
          <w:rPr>
            <w:rFonts w:ascii="Cambria Math"/>
          </w:rPr>
          <m:t xml:space="preserve"> </m:t>
        </m:r>
        <m:r>
          <m:rPr>
            <m:nor/>
          </m: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4</m:t>
            </m:r>
          </m:sub>
        </m:sSub>
        <m:r>
          <m:rPr>
            <m:nor/>
          </m:rPr>
          <w:rPr>
            <w:rFonts w:ascii="Cambria Math"/>
          </w:rPr>
          <m:t xml:space="preserve"> </m:t>
        </m:r>
        <m:r>
          <m:rPr>
            <m:nor/>
          </m:rPr>
          <m:t xml:space="preserve">+ </m:t>
        </m:r>
        <m:sSup>
          <m:sSupPr>
            <m:ctrlPr>
              <w:rPr>
                <w:rFonts w:ascii="Cambria Math" w:hAnsi="Cambria Math"/>
              </w:rPr>
            </m:ctrlPr>
          </m:sSupPr>
          <m:e>
            <m:r>
              <m:rPr>
                <m:nor/>
              </m:rPr>
              <m:t>2e</m:t>
            </m:r>
          </m:e>
          <m:sup>
            <m:r>
              <m:rPr>
                <m:nor/>
              </m:rPr>
              <m:t>-</m:t>
            </m:r>
          </m:sup>
        </m:sSup>
        <m:r>
          <m:rPr>
            <m:nor/>
          </m:rPr>
          <w:rPr>
            <w:rFonts w:ascii="Cambria Math"/>
          </w:rPr>
          <m:t xml:space="preserve"> </m:t>
        </m:r>
        <m:r>
          <m:rPr>
            <m:nor/>
          </m:rPr>
          <m:t>+</m:t>
        </m:r>
        <m:r>
          <m:rPr>
            <m:nor/>
          </m:rPr>
          <w:rPr>
            <w:rFonts w:ascii="Cambria Math"/>
          </w:rPr>
          <m:t xml:space="preserve"> </m:t>
        </m:r>
        <m:sSup>
          <m:sSupPr>
            <m:ctrlPr>
              <w:rPr>
                <w:rFonts w:ascii="Cambria Math" w:hAnsi="Cambria Math"/>
              </w:rPr>
            </m:ctrlPr>
          </m:sSupPr>
          <m:e>
            <m:r>
              <m:rPr>
                <m:nor/>
              </m:rPr>
              <m:t>2H</m:t>
            </m:r>
          </m:e>
          <m:sup>
            <m:r>
              <m:rPr>
                <m:nor/>
              </m:rPr>
              <m:t>+</m:t>
            </m:r>
          </m:sup>
        </m:sSup>
      </m:oMath>
    </w:p>
    <w:p w14:paraId="16FA4BD9" w14:textId="05E3A794" w:rsidR="0044105C" w:rsidRDefault="0044105C" w:rsidP="0044105C">
      <w:pPr>
        <w:pStyle w:val="Formeln"/>
        <w:ind w:left="426"/>
        <w:jc w:val="left"/>
        <w:rPr>
          <w:rFonts w:eastAsiaTheme="minorEastAsia"/>
        </w:rPr>
      </w:pPr>
      <w:r>
        <w:rPr>
          <w:rFonts w:eastAsiaTheme="minorEastAsia"/>
        </w:rPr>
        <w:t xml:space="preserve">Reduktion: </w:t>
      </w:r>
      <m:oMath>
        <m:sSup>
          <m:sSupPr>
            <m:ctrlPr>
              <w:rPr>
                <w:rFonts w:ascii="Cambria Math" w:hAnsi="Cambria Math"/>
              </w:rPr>
            </m:ctrlPr>
          </m:sSupPr>
          <m:e>
            <m:r>
              <m:rPr>
                <m:nor/>
              </m:rPr>
              <m:t>Cu</m:t>
            </m:r>
          </m:e>
          <m:sup>
            <m:r>
              <m:rPr>
                <m:nor/>
              </m:rPr>
              <m:t>2+</m:t>
            </m:r>
          </m:sup>
        </m:sSup>
        <m:r>
          <m:rPr>
            <m:nor/>
          </m:rPr>
          <m:t xml:space="preserve">+ </m:t>
        </m:r>
        <m:sSup>
          <m:sSupPr>
            <m:ctrlPr>
              <w:rPr>
                <w:rFonts w:ascii="Cambria Math" w:hAnsi="Cambria Math"/>
              </w:rPr>
            </m:ctrlPr>
          </m:sSupPr>
          <m:e>
            <m:r>
              <m:rPr>
                <m:nor/>
              </m:rPr>
              <m:t>2e</m:t>
            </m:r>
          </m:e>
          <m:sup>
            <m:r>
              <m:rPr>
                <m:nor/>
              </m:rPr>
              <m:t>-</m:t>
            </m:r>
          </m:sup>
        </m:sSup>
        <m:r>
          <m:rPr>
            <m:nor/>
          </m:rPr>
          <m:t xml:space="preserve"> </m:t>
        </m:r>
        <m:r>
          <m:rPr>
            <m:nor/>
          </m:rPr>
          <w:rPr>
            <w:rFonts w:ascii="Cambria Math" w:hAnsi="Cambria Math" w:cs="Cambria Math"/>
          </w:rPr>
          <m:t>⟶</m:t>
        </m:r>
        <m:r>
          <m:rPr>
            <m:nor/>
          </m:rPr>
          <m:t xml:space="preserve"> </m:t>
        </m:r>
        <w:proofErr w:type="spellStart"/>
        <m:r>
          <m:rPr>
            <m:nor/>
          </m:rPr>
          <m:t>Cu</m:t>
        </m:r>
        <w:proofErr w:type="spellEnd"/>
        <m:r>
          <m:rPr>
            <m:nor/>
          </m:rPr>
          <m:t xml:space="preserve"> </m:t>
        </m:r>
      </m:oMath>
    </w:p>
    <w:p w14:paraId="09A0873A" w14:textId="2A63D660" w:rsidR="0044105C" w:rsidRDefault="0044105C" w:rsidP="0044105C">
      <w:r w:rsidRPr="0044105C">
        <w:rPr>
          <w:rStyle w:val="Fett"/>
        </w:rPr>
        <w:t>Darstellung</w:t>
      </w:r>
      <w:r>
        <w:t>:</w:t>
      </w:r>
    </w:p>
    <w:p w14:paraId="5323E7C2" w14:textId="20E39E8F" w:rsidR="0044105C" w:rsidRPr="005E5C24" w:rsidRDefault="005E5C24" w:rsidP="0044105C">
      <w:pPr>
        <w:pStyle w:val="Formeln"/>
        <w:rPr>
          <w:rFonts w:eastAsiaTheme="minorEastAsia"/>
          <w:lang w:val="en-US"/>
        </w:rPr>
      </w:pPr>
      <m:oMathPara>
        <m:oMath>
          <m:sSub>
            <m:sSubPr>
              <m:ctrlPr>
                <w:rPr>
                  <w:rFonts w:ascii="Cambria Math" w:hAnsi="Cambria Math"/>
                </w:rPr>
              </m:ctrlPr>
            </m:sSubPr>
            <m:e>
              <w:proofErr w:type="spellStart"/>
              <m:r>
                <m:rPr>
                  <m:nor/>
                </m:rPr>
                <w:rPr>
                  <w:lang w:val="en-US"/>
                </w:rPr>
                <m:t>PCl</m:t>
              </m:r>
              <w:proofErr w:type="spellEnd"/>
            </m:e>
            <m:sub>
              <m:r>
                <m:rPr>
                  <m:nor/>
                </m:rPr>
                <w:rPr>
                  <w:lang w:val="en-US"/>
                </w:rPr>
                <m:t>3</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3</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3</m:t>
              </m:r>
            </m:sub>
          </m:sSub>
          <m:sSub>
            <m:sSubPr>
              <m:ctrlPr>
                <w:rPr>
                  <w:rFonts w:ascii="Cambria Math" w:hAnsi="Cambria Math"/>
                </w:rPr>
              </m:ctrlPr>
            </m:sSubPr>
            <m:e>
              <m:r>
                <m:rPr>
                  <m:nor/>
                </m:rPr>
                <w:rPr>
                  <w:lang w:val="en-US"/>
                </w:rPr>
                <m:t>PO</m:t>
              </m:r>
            </m:e>
            <m:sub>
              <m:r>
                <m:rPr>
                  <m:nor/>
                </m:rPr>
                <w:rPr>
                  <w:lang w:val="en-US"/>
                </w:rPr>
                <m:t>3</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3 </m:t>
          </m:r>
          <w:proofErr w:type="spellStart"/>
          <m:r>
            <m:rPr>
              <m:nor/>
            </m:rPr>
            <w:rPr>
              <w:lang w:val="en-US"/>
            </w:rPr>
            <m:t>HCl</m:t>
          </m:r>
        </m:oMath>
      </m:oMathPara>
      <w:proofErr w:type="spellEnd"/>
    </w:p>
    <w:p w14:paraId="57469A3B" w14:textId="2CB147B8" w:rsidR="0044105C" w:rsidRPr="0044105C" w:rsidRDefault="005E5C24" w:rsidP="0044105C">
      <w:pPr>
        <w:pStyle w:val="Formeln"/>
        <w:rPr>
          <w:rFonts w:eastAsiaTheme="minorEastAsia"/>
        </w:rPr>
      </w:pPr>
      <m:oMathPara>
        <m:oMath>
          <m:sSub>
            <m:sSubPr>
              <m:ctrlPr>
                <w:rPr>
                  <w:rFonts w:ascii="Cambria Math" w:hAnsi="Cambria Math"/>
                </w:rPr>
              </m:ctrlPr>
            </m:sSubPr>
            <m:e>
              <m:r>
                <m:rPr>
                  <m:nor/>
                </m:rPr>
                <m:t>P</m:t>
              </m:r>
            </m:e>
            <m:sub>
              <m:r>
                <m:rPr>
                  <m:nor/>
                </m:rPr>
                <m:t>2</m:t>
              </m:r>
            </m:sub>
          </m:sSub>
          <m:sSub>
            <m:sSubPr>
              <m:ctrlPr>
                <w:rPr>
                  <w:rFonts w:ascii="Cambria Math" w:hAnsi="Cambria Math"/>
                </w:rPr>
              </m:ctrlPr>
            </m:sSubPr>
            <m:e>
              <m:r>
                <m:rPr>
                  <m:nor/>
                </m:rPr>
                <m:t>O</m:t>
              </m:r>
            </m:e>
            <m:sub>
              <m:r>
                <m:rPr>
                  <m:nor/>
                </m:rPr>
                <m:t>3</m:t>
              </m:r>
            </m:sub>
          </m:sSub>
          <m:r>
            <m:rPr>
              <m:nor/>
            </m:rPr>
            <w:rPr>
              <w:rFonts w:ascii="Cambria Math"/>
            </w:rPr>
            <m:t xml:space="preserve"> </m:t>
          </m:r>
          <m:r>
            <m:rPr>
              <m:nor/>
            </m:rPr>
            <m:t>+</m:t>
          </m:r>
          <m:r>
            <m:rPr>
              <m:nor/>
            </m:rPr>
            <w:rPr>
              <w:rFonts w:ascii="Cambria Math"/>
            </w:rPr>
            <m:t xml:space="preserve"> </m:t>
          </m:r>
          <m:r>
            <m:rPr>
              <m:nor/>
            </m:rPr>
            <m:t xml:space="preserve">3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 xml:space="preserve">⟶ </m:t>
          </m:r>
          <m:r>
            <m:rPr>
              <m:nor/>
            </m:rPr>
            <m:t xml:space="preserve">2 </m:t>
          </m:r>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3</m:t>
              </m:r>
            </m:sub>
          </m:sSub>
        </m:oMath>
      </m:oMathPara>
    </w:p>
    <w:p w14:paraId="28192926" w14:textId="69BD1E44" w:rsidR="0044105C" w:rsidRDefault="0044105C" w:rsidP="0044105C">
      <w:pPr>
        <w:pStyle w:val="Beschriftung"/>
      </w:pPr>
      <w:r>
        <w:t>(über das Anhydrid)</w:t>
      </w:r>
    </w:p>
    <w:p w14:paraId="173EF378" w14:textId="78DE21C9" w:rsidR="0044105C" w:rsidRDefault="0044105C" w:rsidP="0044105C">
      <w:r w:rsidRPr="0044105C">
        <w:rPr>
          <w:rStyle w:val="Fett"/>
        </w:rPr>
        <w:t>Verwendung</w:t>
      </w:r>
      <w:r>
        <w:t xml:space="preserve">: </w:t>
      </w:r>
    </w:p>
    <w:p w14:paraId="7CC30BA9" w14:textId="4D4838DD" w:rsidR="0044105C" w:rsidRDefault="0044105C" w:rsidP="0044105C">
      <w:pPr>
        <w:pStyle w:val="Liste1Aufzhlung"/>
      </w:pPr>
      <w:r>
        <w:t xml:space="preserve">Herstellung von </w:t>
      </w:r>
      <w:proofErr w:type="spellStart"/>
      <w:r>
        <w:t>Bleiphosphonat</w:t>
      </w:r>
      <w:proofErr w:type="spellEnd"/>
      <w:r>
        <w:t xml:space="preserve"> (PVC-Stabilisator)</w:t>
      </w:r>
    </w:p>
    <w:p w14:paraId="66BA57C4" w14:textId="05F695B1" w:rsidR="0044105C" w:rsidRDefault="0044105C" w:rsidP="0044105C">
      <w:pPr>
        <w:pStyle w:val="Liste1Aufzhlung"/>
      </w:pPr>
      <w:r>
        <w:t>Reduktionsmittel</w:t>
      </w:r>
    </w:p>
    <w:p w14:paraId="5FD95408" w14:textId="66DD54AA" w:rsidR="0044105C" w:rsidRDefault="0044105C" w:rsidP="0044105C">
      <w:pPr>
        <w:pStyle w:val="berschrift2"/>
      </w:pPr>
      <w:bookmarkStart w:id="7" w:name="_Toc57205448"/>
      <w:r>
        <w:t>Phosphorsäure H</w:t>
      </w:r>
      <w:r>
        <w:rPr>
          <w:vertAlign w:val="subscript"/>
        </w:rPr>
        <w:t>3</w:t>
      </w:r>
      <w:r>
        <w:t>PO</w:t>
      </w:r>
      <w:r>
        <w:rPr>
          <w:vertAlign w:val="subscript"/>
        </w:rPr>
        <w:t>4</w:t>
      </w:r>
      <w:bookmarkEnd w:id="7"/>
    </w:p>
    <w:p w14:paraId="5405E981" w14:textId="364703ED" w:rsidR="0044105C" w:rsidRDefault="0044105C" w:rsidP="0044105C">
      <w:pPr>
        <w:pStyle w:val="Bilder"/>
      </w:pPr>
      <w:r>
        <w:rPr>
          <w:lang w:eastAsia="de-DE"/>
        </w:rPr>
        <w:drawing>
          <wp:inline distT="0" distB="0" distL="0" distR="0" wp14:anchorId="2438ABEE" wp14:editId="21D0DF22">
            <wp:extent cx="1583055" cy="1490345"/>
            <wp:effectExtent l="0" t="0" r="0" b="0"/>
            <wp:docPr id="6" name="Grafik 6" descr="Z:\vivaorg_10150105\ORG\W3Seiten\aktuell\umat\phosphoroxide\phosphorsae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vivaorg_10150105\ORG\W3Seiten\aktuell\umat\phosphoroxide\phosphorsaeur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3055" cy="1490345"/>
                    </a:xfrm>
                    <a:prstGeom prst="rect">
                      <a:avLst/>
                    </a:prstGeom>
                    <a:noFill/>
                    <a:ln>
                      <a:noFill/>
                    </a:ln>
                  </pic:spPr>
                </pic:pic>
              </a:graphicData>
            </a:graphic>
          </wp:inline>
        </w:drawing>
      </w:r>
    </w:p>
    <w:p w14:paraId="5D6E7D07" w14:textId="7E732463" w:rsidR="0044105C" w:rsidRDefault="0044105C" w:rsidP="0044105C">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5</w:t>
      </w:r>
      <w:r w:rsidR="005E5C24">
        <w:rPr>
          <w:noProof/>
        </w:rPr>
        <w:fldChar w:fldCharType="end"/>
      </w:r>
      <w:r>
        <w:t>: Phosphorsäure</w:t>
      </w:r>
    </w:p>
    <w:p w14:paraId="1304B608" w14:textId="52525A2C" w:rsidR="0044105C" w:rsidRDefault="0044105C" w:rsidP="0044105C">
      <w:r w:rsidRPr="000E16FB">
        <w:rPr>
          <w:rStyle w:val="Fett"/>
        </w:rPr>
        <w:t>Eigenschaften</w:t>
      </w:r>
      <w:r>
        <w:t xml:space="preserve">: </w:t>
      </w:r>
    </w:p>
    <w:p w14:paraId="3C5A1E6E" w14:textId="351844C5" w:rsidR="0044105C" w:rsidRDefault="0044105C" w:rsidP="0044105C">
      <w:pPr>
        <w:pStyle w:val="Liste1Aufzhlung"/>
      </w:pPr>
      <w:r>
        <w:t>Dreiwertige Säure</w:t>
      </w:r>
    </w:p>
    <w:p w14:paraId="7F130DEF" w14:textId="224EEDCC" w:rsidR="0044105C" w:rsidRDefault="0044105C" w:rsidP="0044105C">
      <w:pPr>
        <w:pStyle w:val="Liste2Aufzhlung"/>
      </w:pPr>
      <w:r>
        <w:t>pK</w:t>
      </w:r>
      <w:r>
        <w:rPr>
          <w:vertAlign w:val="subscript"/>
        </w:rPr>
        <w:t>s1</w:t>
      </w:r>
      <w:r>
        <w:t>= 2,161</w:t>
      </w:r>
    </w:p>
    <w:p w14:paraId="49057969" w14:textId="12C41807" w:rsidR="0044105C" w:rsidRDefault="0044105C" w:rsidP="0044105C">
      <w:pPr>
        <w:pStyle w:val="Liste2Aufzhlung"/>
      </w:pPr>
      <w:r>
        <w:t>pK</w:t>
      </w:r>
      <w:r>
        <w:rPr>
          <w:vertAlign w:val="subscript"/>
        </w:rPr>
        <w:t>s2</w:t>
      </w:r>
      <w:r>
        <w:t>= 7,207</w:t>
      </w:r>
    </w:p>
    <w:p w14:paraId="07DA6EBB" w14:textId="545E8903" w:rsidR="0044105C" w:rsidRDefault="0044105C" w:rsidP="0044105C">
      <w:pPr>
        <w:pStyle w:val="Liste2Aufzhlung"/>
      </w:pPr>
      <w:r>
        <w:t>pK</w:t>
      </w:r>
      <w:r>
        <w:rPr>
          <w:vertAlign w:val="subscript"/>
        </w:rPr>
        <w:t>s3</w:t>
      </w:r>
      <w:r>
        <w:t>= 12,325</w:t>
      </w:r>
    </w:p>
    <w:p w14:paraId="49BB0E55" w14:textId="155A35C0" w:rsidR="0044105C" w:rsidRDefault="0044105C" w:rsidP="0044105C">
      <w:pPr>
        <w:pStyle w:val="Liste1Aufzhlung"/>
      </w:pPr>
      <w:r>
        <w:t xml:space="preserve">Salze: </w:t>
      </w:r>
      <w:proofErr w:type="spellStart"/>
      <w:r>
        <w:t>Dihydrogenphosphate</w:t>
      </w:r>
      <w:proofErr w:type="spellEnd"/>
      <w:r>
        <w:t>, Phosphate</w:t>
      </w:r>
    </w:p>
    <w:p w14:paraId="40CCC949" w14:textId="7B64BFCD" w:rsidR="000E16FB" w:rsidRDefault="000E16FB" w:rsidP="0044105C">
      <w:pPr>
        <w:pStyle w:val="Liste1Aufzhlung"/>
      </w:pPr>
      <w:r>
        <w:t>Starkes Reduktionsmittel</w:t>
      </w:r>
    </w:p>
    <w:p w14:paraId="631F0E43" w14:textId="4F850D01" w:rsidR="000E16FB" w:rsidRDefault="000E16FB" w:rsidP="000E16FB">
      <w:r w:rsidRPr="000E16FB">
        <w:rPr>
          <w:rStyle w:val="Fett"/>
        </w:rPr>
        <w:t>Darstellung</w:t>
      </w:r>
      <w:r>
        <w:t>:</w:t>
      </w:r>
    </w:p>
    <w:p w14:paraId="3E50BB3A" w14:textId="73B7360C" w:rsidR="000E16FB" w:rsidRDefault="000E16FB" w:rsidP="000E16FB">
      <w:r>
        <w:t>Technische Darstellung aus Ca</w:t>
      </w:r>
      <w:r>
        <w:rPr>
          <w:vertAlign w:val="subscript"/>
        </w:rPr>
        <w:t>3</w:t>
      </w:r>
      <w:r>
        <w:t>(PO</w:t>
      </w:r>
      <w:r>
        <w:rPr>
          <w:vertAlign w:val="subscript"/>
        </w:rPr>
        <w:t>4</w:t>
      </w:r>
      <w:r>
        <w:t>)</w:t>
      </w:r>
      <w:r>
        <w:rPr>
          <w:vertAlign w:val="subscript"/>
        </w:rPr>
        <w:t>2</w:t>
      </w:r>
      <w:r>
        <w:t xml:space="preserve"> (Apatit)</w:t>
      </w:r>
    </w:p>
    <w:p w14:paraId="56A160E5" w14:textId="5EDDDC2D" w:rsidR="000E16FB" w:rsidRDefault="000E16FB" w:rsidP="000E16FB">
      <w:pPr>
        <w:pStyle w:val="Liste1Aufzhlung"/>
      </w:pPr>
      <w:r>
        <w:t xml:space="preserve">Nasser Aufschluss </w:t>
      </w:r>
      <w:proofErr w:type="gramStart"/>
      <w:r>
        <w:t>( 20</w:t>
      </w:r>
      <w:proofErr w:type="gramEnd"/>
      <w:r>
        <w:t> – 50%ige Lösung)</w:t>
      </w:r>
    </w:p>
    <w:p w14:paraId="7CEC1E13" w14:textId="79737CDF" w:rsidR="000E16FB" w:rsidRPr="005E5C24" w:rsidRDefault="005E5C24" w:rsidP="000E16FB">
      <w:pPr>
        <w:pStyle w:val="Formeln"/>
        <w:rPr>
          <w:rFonts w:eastAsiaTheme="minorEastAsia"/>
          <w:lang w:val="en-US"/>
        </w:rPr>
      </w:pPr>
      <m:oMathPara>
        <m:oMath>
          <m:sSub>
            <m:sSubPr>
              <m:ctrlPr>
                <w:rPr>
                  <w:rFonts w:ascii="Cambria Math" w:hAnsi="Cambria Math"/>
                </w:rPr>
              </m:ctrlPr>
            </m:sSubPr>
            <m:e>
              <m:r>
                <m:rPr>
                  <m:nor/>
                </m:rPr>
                <w:rPr>
                  <w:lang w:val="en-US"/>
                </w:rPr>
                <m:t>Ca</m:t>
              </m:r>
            </m:e>
            <m:sub>
              <m:r>
                <m:rPr>
                  <m:nor/>
                </m:rPr>
                <w:rPr>
                  <w:lang w:val="en-US"/>
                </w:rPr>
                <m:t>3</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PO</m:t>
                      </m:r>
                    </m:e>
                    <m:sub>
                      <m:r>
                        <m:rPr>
                          <m:nor/>
                        </m:rPr>
                        <w:rPr>
                          <w:lang w:val="en-US"/>
                        </w:rPr>
                        <m:t>4</m:t>
                      </m:r>
                    </m:sub>
                  </m:sSub>
                </m:e>
              </m:d>
            </m:e>
            <m:sub>
              <m:r>
                <m:rPr>
                  <m:nor/>
                </m:rPr>
                <w:rPr>
                  <w:lang w:val="en-US"/>
                </w:rPr>
                <m:t>2</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3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r>
            <m:rPr>
              <m:nor/>
            </m:rPr>
            <w:rPr>
              <w:lang w:val="en-US"/>
            </w:rPr>
            <m:t xml:space="preserve"> </m:t>
          </m:r>
          <m:r>
            <m:rPr>
              <m:nor/>
            </m:rPr>
            <w:rPr>
              <w:rFonts w:ascii="Cambria Math" w:hAnsi="Cambria Math" w:cs="Cambria Math"/>
            </w:rPr>
            <m:t>⟶</m:t>
          </m:r>
          <m:r>
            <m:rPr>
              <m:nor/>
            </m:rPr>
            <w:rPr>
              <w:rFonts w:ascii="Cambria Math" w:hAnsi="Cambria Math" w:cs="Cambria Math"/>
              <w:lang w:val="en-US"/>
            </w:rPr>
            <m:t xml:space="preserve"> </m:t>
          </m:r>
          <m:r>
            <m:rPr>
              <m:nor/>
            </m:rPr>
            <w:rPr>
              <w:lang w:val="en-US"/>
            </w:rPr>
            <m:t xml:space="preserve">3 </m:t>
          </m:r>
          <m:sSub>
            <m:sSubPr>
              <m:ctrlPr>
                <w:rPr>
                  <w:rFonts w:ascii="Cambria Math" w:hAnsi="Cambria Math"/>
                </w:rPr>
              </m:ctrlPr>
            </m:sSubPr>
            <m:e>
              <w:proofErr w:type="spellStart"/>
              <m:r>
                <m:rPr>
                  <m:nor/>
                </m:rPr>
                <w:rPr>
                  <w:lang w:val="en-US"/>
                </w:rPr>
                <m:t>CaSO</m:t>
              </m:r>
              <w:proofErr w:type="spellEnd"/>
            </m:e>
            <m:sub>
              <m:r>
                <m:rPr>
                  <m:nor/>
                </m:rPr>
                <w:rPr>
                  <w:lang w:val="en-US"/>
                </w:rPr>
                <m:t>4</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2 </m:t>
          </m:r>
          <m:sSub>
            <m:sSubPr>
              <m:ctrlPr>
                <w:rPr>
                  <w:rFonts w:ascii="Cambria Math" w:hAnsi="Cambria Math"/>
                </w:rPr>
              </m:ctrlPr>
            </m:sSubPr>
            <m:e>
              <m:r>
                <m:rPr>
                  <m:nor/>
                </m:rPr>
                <w:rPr>
                  <w:lang w:val="en-US"/>
                </w:rPr>
                <m:t>H</m:t>
              </m:r>
            </m:e>
            <m:sub>
              <m:r>
                <m:rPr>
                  <m:nor/>
                </m:rPr>
                <w:rPr>
                  <w:lang w:val="en-US"/>
                </w:rPr>
                <m:t>3</m:t>
              </m:r>
            </m:sub>
          </m:sSub>
          <m:sSub>
            <m:sSubPr>
              <m:ctrlPr>
                <w:rPr>
                  <w:rFonts w:ascii="Cambria Math" w:hAnsi="Cambria Math"/>
                </w:rPr>
              </m:ctrlPr>
            </m:sSubPr>
            <m:e>
              <m:r>
                <m:rPr>
                  <m:nor/>
                </m:rPr>
                <w:rPr>
                  <w:lang w:val="en-US"/>
                </w:rPr>
                <m:t>PO</m:t>
              </m:r>
            </m:e>
            <m:sub>
              <m:r>
                <m:rPr>
                  <m:nor/>
                </m:rPr>
                <w:rPr>
                  <w:lang w:val="en-US"/>
                </w:rPr>
                <m:t>4</m:t>
              </m:r>
            </m:sub>
          </m:sSub>
        </m:oMath>
      </m:oMathPara>
    </w:p>
    <w:p w14:paraId="5E8A69E0" w14:textId="1D510F77" w:rsidR="000E16FB" w:rsidRDefault="000E16FB" w:rsidP="000E16FB">
      <w:pPr>
        <w:pStyle w:val="Liste1Aufzhlung"/>
      </w:pPr>
      <w:r>
        <w:t>Trockener Aufschluss (80 – 90%ige Lösungen)</w:t>
      </w:r>
    </w:p>
    <w:p w14:paraId="49CB1781" w14:textId="3F60724A" w:rsidR="000E16FB" w:rsidRPr="005E5C24" w:rsidRDefault="005E5C24" w:rsidP="000E16FB">
      <w:pPr>
        <w:pStyle w:val="Formeln"/>
        <w:rPr>
          <w:rFonts w:eastAsiaTheme="minorEastAsia"/>
          <w:lang w:val="en-US"/>
        </w:rPr>
      </w:pPr>
      <m:oMathPara>
        <m:oMath>
          <m:sSub>
            <m:sSubPr>
              <m:ctrlPr>
                <w:rPr>
                  <w:rFonts w:ascii="Cambria Math" w:hAnsi="Cambria Math" w:cstheme="minorHAnsi"/>
                </w:rPr>
              </m:ctrlPr>
            </m:sSubPr>
            <m:e>
              <m:r>
                <m:rPr>
                  <m:nor/>
                </m:rPr>
                <w:rPr>
                  <w:rFonts w:asciiTheme="minorHAnsi" w:hAnsiTheme="minorHAnsi" w:cstheme="minorHAnsi"/>
                  <w:lang w:val="en-US"/>
                </w:rPr>
                <m:t>2Ca</m:t>
              </m:r>
            </m:e>
            <m:sub>
              <m:r>
                <m:rPr>
                  <m:nor/>
                </m:rPr>
                <w:rPr>
                  <w:rFonts w:asciiTheme="minorHAnsi" w:hAnsiTheme="minorHAnsi" w:cstheme="minorHAnsi"/>
                  <w:lang w:val="en-US"/>
                </w:rPr>
                <m:t>3</m:t>
              </m:r>
            </m:sub>
          </m:sSub>
          <m:sSub>
            <m:sSubPr>
              <m:ctrlPr>
                <w:rPr>
                  <w:rFonts w:ascii="Cambria Math" w:hAnsi="Cambria Math" w:cstheme="minorHAnsi"/>
                </w:rPr>
              </m:ctrlPr>
            </m:sSubPr>
            <m:e>
              <m:d>
                <m:dPr>
                  <m:ctrlPr>
                    <w:rPr>
                      <w:rFonts w:ascii="Cambria Math" w:hAnsi="Cambria Math" w:cstheme="minorHAnsi"/>
                    </w:rPr>
                  </m:ctrlPr>
                </m:dPr>
                <m:e>
                  <m:sSub>
                    <m:sSubPr>
                      <m:ctrlPr>
                        <w:rPr>
                          <w:rFonts w:ascii="Cambria Math" w:hAnsi="Cambria Math" w:cstheme="minorHAnsi"/>
                        </w:rPr>
                      </m:ctrlPr>
                    </m:sSubPr>
                    <m:e>
                      <m:r>
                        <m:rPr>
                          <m:nor/>
                        </m:rPr>
                        <w:rPr>
                          <w:rFonts w:asciiTheme="minorHAnsi" w:hAnsiTheme="minorHAnsi" w:cstheme="minorHAnsi"/>
                          <w:lang w:val="en-US"/>
                        </w:rPr>
                        <m:t>PO</m:t>
                      </m:r>
                    </m:e>
                    <m:sub>
                      <m:r>
                        <m:rPr>
                          <m:nor/>
                        </m:rPr>
                        <w:rPr>
                          <w:rFonts w:asciiTheme="minorHAnsi" w:hAnsiTheme="minorHAnsi" w:cstheme="minorHAnsi"/>
                          <w:lang w:val="en-US"/>
                        </w:rPr>
                        <m:t>4</m:t>
                      </m:r>
                    </m:sub>
                  </m:sSub>
                </m:e>
              </m:d>
            </m:e>
            <m:sub>
              <m:r>
                <m:rPr>
                  <m:nor/>
                </m:rPr>
                <w:rPr>
                  <w:rFonts w:asciiTheme="minorHAnsi" w:hAnsiTheme="minorHAnsi" w:cstheme="minorHAnsi"/>
                  <w:lang w:val="en-US"/>
                </w:rPr>
                <m:t>2</m:t>
              </m:r>
            </m:sub>
          </m:sSub>
          <m:r>
            <m:rPr>
              <m:nor/>
            </m:rPr>
            <w:rPr>
              <w:rFonts w:asciiTheme="minorHAnsi" w:hAnsiTheme="minorHAnsi" w:cstheme="minorHAnsi"/>
              <w:lang w:val="en-US"/>
            </w:rPr>
            <m:t xml:space="preserve"> + 6</m:t>
          </m:r>
          <m:r>
            <m:rPr>
              <m:sty m:val="p"/>
            </m:rPr>
            <w:rPr>
              <w:rFonts w:ascii="Cambria Math" w:hAnsi="Cambria Math" w:cstheme="minorHAnsi"/>
              <w:lang w:val="en-US"/>
            </w:rPr>
            <m:t xml:space="preserve"> </m:t>
          </m:r>
          <m:sSub>
            <m:sSubPr>
              <m:ctrlPr>
                <w:rPr>
                  <w:rFonts w:ascii="Cambria Math" w:hAnsi="Cambria Math" w:cstheme="minorHAnsi"/>
                </w:rPr>
              </m:ctrlPr>
            </m:sSubPr>
            <m:e>
              <w:proofErr w:type="spellStart"/>
              <m:r>
                <m:rPr>
                  <m:nor/>
                </m:rPr>
                <w:rPr>
                  <w:rFonts w:asciiTheme="minorHAnsi" w:hAnsiTheme="minorHAnsi" w:cstheme="minorHAnsi"/>
                  <w:lang w:val="en-US"/>
                </w:rPr>
                <m:t>SiO</m:t>
              </m:r>
              <w:proofErr w:type="spellEnd"/>
            </m:e>
            <m:sub>
              <m:r>
                <m:rPr>
                  <m:nor/>
                </m:rPr>
                <w:rPr>
                  <w:rFonts w:asciiTheme="minorHAnsi" w:hAnsiTheme="minorHAnsi" w:cstheme="minorHAnsi"/>
                  <w:lang w:val="en-US"/>
                </w:rPr>
                <m:t>2</m:t>
              </m:r>
            </m:sub>
          </m:sSub>
          <m:r>
            <m:rPr>
              <m:nor/>
            </m:rPr>
            <w:rPr>
              <w:rFonts w:asciiTheme="minorHAnsi" w:hAnsiTheme="minorHAnsi" w:cstheme="minorHAnsi"/>
              <w:lang w:val="en-US"/>
            </w:rPr>
            <m:t xml:space="preserve"> + 10 C </m:t>
          </m:r>
          <m:r>
            <m:rPr>
              <m:nor/>
            </m:rPr>
            <w:rPr>
              <w:rFonts w:ascii="Cambria Math" w:hAnsi="Cambria Math" w:cs="Cambria Math"/>
            </w:rPr>
            <m:t>⟶</m:t>
          </m:r>
          <m:r>
            <m:rPr>
              <m:sty m:val="p"/>
            </m:rPr>
            <w:rPr>
              <w:rFonts w:ascii="Cambria Math" w:hAnsi="Cambria Math" w:cstheme="minorHAnsi"/>
              <w:lang w:val="en-US"/>
            </w:rPr>
            <m:t xml:space="preserve"> </m:t>
          </m:r>
          <m:sSub>
            <m:sSubPr>
              <m:ctrlPr>
                <w:rPr>
                  <w:rFonts w:ascii="Cambria Math" w:hAnsi="Cambria Math" w:cstheme="minorHAnsi"/>
                </w:rPr>
              </m:ctrlPr>
            </m:sSubPr>
            <m:e>
              <m:r>
                <m:rPr>
                  <m:nor/>
                </m:rPr>
                <w:rPr>
                  <w:rFonts w:asciiTheme="minorHAnsi" w:hAnsiTheme="minorHAnsi" w:cstheme="minorHAnsi"/>
                  <w:lang w:val="en-US"/>
                </w:rPr>
                <m:t>P</m:t>
              </m:r>
            </m:e>
            <m:sub>
              <m:r>
                <m:rPr>
                  <m:nor/>
                </m:rPr>
                <w:rPr>
                  <w:rFonts w:asciiTheme="minorHAnsi" w:hAnsiTheme="minorHAnsi" w:cstheme="minorHAnsi"/>
                  <w:lang w:val="en-US"/>
                </w:rPr>
                <m:t>4</m:t>
              </m:r>
            </m:sub>
          </m:sSub>
          <m:r>
            <m:rPr>
              <m:nor/>
            </m:rPr>
            <w:rPr>
              <w:rFonts w:asciiTheme="minorHAnsi" w:hAnsiTheme="minorHAnsi" w:cstheme="minorHAnsi"/>
              <w:lang w:val="en-US"/>
            </w:rPr>
            <m:t xml:space="preserve"> + 6</m:t>
          </m:r>
          <m:r>
            <m:rPr>
              <m:sty m:val="p"/>
            </m:rPr>
            <w:rPr>
              <w:rFonts w:ascii="Cambria Math" w:hAnsi="Cambria Math" w:cstheme="minorHAnsi"/>
              <w:lang w:val="en-US"/>
            </w:rPr>
            <m:t xml:space="preserve"> </m:t>
          </m:r>
          <m:sSub>
            <m:sSubPr>
              <m:ctrlPr>
                <w:rPr>
                  <w:rFonts w:ascii="Cambria Math" w:hAnsi="Cambria Math" w:cstheme="minorHAnsi"/>
                </w:rPr>
              </m:ctrlPr>
            </m:sSubPr>
            <m:e>
              <w:proofErr w:type="spellStart"/>
              <m:r>
                <m:rPr>
                  <m:nor/>
                </m:rPr>
                <w:rPr>
                  <w:rFonts w:asciiTheme="minorHAnsi" w:hAnsiTheme="minorHAnsi" w:cstheme="minorHAnsi"/>
                  <w:lang w:val="en-US"/>
                </w:rPr>
                <m:t>CaSiO</m:t>
              </m:r>
              <w:proofErr w:type="spellEnd"/>
            </m:e>
            <m:sub>
              <m:r>
                <m:rPr>
                  <m:nor/>
                </m:rPr>
                <w:rPr>
                  <w:rFonts w:asciiTheme="minorHAnsi" w:hAnsiTheme="minorHAnsi" w:cstheme="minorHAnsi"/>
                  <w:lang w:val="en-US"/>
                </w:rPr>
                <m:t>3</m:t>
              </m:r>
            </m:sub>
          </m:sSub>
          <m:r>
            <m:rPr>
              <m:nor/>
            </m:rPr>
            <w:rPr>
              <w:rFonts w:asciiTheme="minorHAnsi" w:hAnsiTheme="minorHAnsi" w:cstheme="minorHAnsi"/>
              <w:lang w:val="en-US"/>
            </w:rPr>
            <m:t xml:space="preserve"> + 10 CO</m:t>
          </m:r>
        </m:oMath>
      </m:oMathPara>
    </w:p>
    <w:p w14:paraId="3D3E80EB" w14:textId="77777777" w:rsidR="000E16FB" w:rsidRDefault="005E5C24" w:rsidP="000E16FB">
      <w:pPr>
        <w:pStyle w:val="Formeln"/>
        <w:rPr>
          <w:rFonts w:eastAsiaTheme="minorEastAsia"/>
        </w:rPr>
      </w:pPr>
      <m:oMathPara>
        <m:oMath>
          <m:sSub>
            <m:sSubPr>
              <m:ctrlPr>
                <w:rPr>
                  <w:rFonts w:ascii="Cambria Math" w:hAnsi="Cambria Math"/>
                </w:rPr>
              </m:ctrlPr>
            </m:sSubPr>
            <m:e>
              <m:r>
                <m:rPr>
                  <m:nor/>
                </m:rPr>
                <m:t>P</m:t>
              </m:r>
            </m:e>
            <m:sub>
              <m:r>
                <m:rPr>
                  <m:nor/>
                </m:rPr>
                <m:t>4</m:t>
              </m:r>
            </m:sub>
          </m:sSub>
          <m:r>
            <m:rPr>
              <m:nor/>
            </m:rPr>
            <w:rPr>
              <w:rFonts w:ascii="Cambria Math"/>
            </w:rPr>
            <m:t xml:space="preserve"> </m:t>
          </m:r>
          <m:r>
            <m:rPr>
              <m:nor/>
            </m:rPr>
            <m:t>+</m:t>
          </m:r>
          <m:r>
            <m:rPr>
              <m:nor/>
            </m:rPr>
            <w:rPr>
              <w:rFonts w:ascii="Cambria Math"/>
            </w:rPr>
            <m:t xml:space="preserve"> </m:t>
          </m:r>
          <m:r>
            <m:rPr>
              <m:nor/>
            </m:rPr>
            <m:t xml:space="preserve">5 </m:t>
          </m:r>
          <m:sSub>
            <m:sSubPr>
              <m:ctrlPr>
                <w:rPr>
                  <w:rFonts w:ascii="Cambria Math" w:hAnsi="Cambria Math"/>
                </w:rPr>
              </m:ctrlPr>
            </m:sSubPr>
            <m:e>
              <m:r>
                <m:rPr>
                  <m:nor/>
                </m:rPr>
                <m:t>O</m:t>
              </m:r>
            </m:e>
            <m:sub>
              <m:r>
                <m:rPr>
                  <m:nor/>
                </m:rPr>
                <m:t>2</m:t>
              </m:r>
            </m:sub>
          </m:sSub>
          <m:r>
            <m:rPr>
              <m:nor/>
            </m:rPr>
            <w:rPr>
              <w:rFonts w:ascii="Cambria Math" w:hAnsi="Cambria Math" w:cs="Cambria Math"/>
            </w:rPr>
            <m:t>⟶</m:t>
          </m:r>
          <m:r>
            <m:rPr>
              <m:nor/>
            </m:rPr>
            <m:t xml:space="preserve"> </m:t>
          </m:r>
          <m:sSub>
            <m:sSubPr>
              <m:ctrlPr>
                <w:rPr>
                  <w:rFonts w:ascii="Cambria Math" w:hAnsi="Cambria Math"/>
                </w:rPr>
              </m:ctrlPr>
            </m:sSubPr>
            <m:e>
              <m:r>
                <m:rPr>
                  <m:nor/>
                </m:rPr>
                <m:t>P</m:t>
              </m:r>
            </m:e>
            <m:sub>
              <m:r>
                <m:rPr>
                  <m:nor/>
                </m:rPr>
                <m:t>4</m:t>
              </m:r>
            </m:sub>
          </m:sSub>
          <m:sSub>
            <m:sSubPr>
              <m:ctrlPr>
                <w:rPr>
                  <w:rFonts w:ascii="Cambria Math" w:hAnsi="Cambria Math"/>
                </w:rPr>
              </m:ctrlPr>
            </m:sSubPr>
            <m:e>
              <m:r>
                <m:rPr>
                  <m:nor/>
                </m:rPr>
                <m:t>O</m:t>
              </m:r>
            </m:e>
            <m:sub>
              <m:r>
                <m:rPr>
                  <m:nor/>
                </m:rPr>
                <m:t>10</m:t>
              </m:r>
            </m:sub>
          </m:sSub>
        </m:oMath>
      </m:oMathPara>
    </w:p>
    <w:p w14:paraId="2CD235D6" w14:textId="01A8A13E" w:rsidR="000E16FB" w:rsidRPr="000E16FB" w:rsidRDefault="000E16FB" w:rsidP="000E16FB">
      <w:pPr>
        <w:pStyle w:val="Beschriftung"/>
      </w:pPr>
      <w:r>
        <w:t>(liegt als Dimer vor: P</w:t>
      </w:r>
      <w:r w:rsidRPr="000E16FB">
        <w:rPr>
          <w:vertAlign w:val="subscript"/>
        </w:rPr>
        <w:t>2</w:t>
      </w:r>
      <w:r>
        <w:t>O</w:t>
      </w:r>
      <w:r w:rsidRPr="000E16FB">
        <w:rPr>
          <w:vertAlign w:val="subscript"/>
        </w:rPr>
        <w:t>5</w:t>
      </w:r>
      <w:r>
        <w:t>)</w:t>
      </w:r>
    </w:p>
    <w:p w14:paraId="0D8E112E" w14:textId="46D90645" w:rsidR="000E16FB" w:rsidRPr="000E16FB" w:rsidRDefault="005E5C24" w:rsidP="000E16FB">
      <w:pPr>
        <w:pStyle w:val="Formeln"/>
        <w:rPr>
          <w:rFonts w:eastAsiaTheme="minorEastAsia"/>
        </w:rPr>
      </w:pPr>
      <m:oMathPara>
        <m:oMath>
          <m:sSub>
            <m:sSubPr>
              <m:ctrlPr>
                <w:rPr>
                  <w:rFonts w:ascii="Cambria Math" w:hAnsi="Cambria Math"/>
                </w:rPr>
              </m:ctrlPr>
            </m:sSubPr>
            <m:e>
              <m:r>
                <m:rPr>
                  <m:nor/>
                </m:rPr>
                <m:t>P</m:t>
              </m:r>
            </m:e>
            <m:sub>
              <m:r>
                <m:rPr>
                  <m:nor/>
                </m:rPr>
                <m:t>2</m:t>
              </m:r>
            </m:sub>
          </m:sSub>
          <m:sSub>
            <m:sSubPr>
              <m:ctrlPr>
                <w:rPr>
                  <w:rFonts w:ascii="Cambria Math" w:hAnsi="Cambria Math"/>
                </w:rPr>
              </m:ctrlPr>
            </m:sSubPr>
            <m:e>
              <m:r>
                <m:rPr>
                  <m:nor/>
                </m:rPr>
                <m:t>O</m:t>
              </m:r>
            </m:e>
            <m:sub>
              <m:r>
                <m:rPr>
                  <m:nor/>
                </m:rPr>
                <m:t>5</m:t>
              </m:r>
            </m:sub>
          </m:sSub>
          <m:r>
            <m:rPr>
              <m:nor/>
            </m:rPr>
            <w:rPr>
              <w:rFonts w:ascii="Cambria Math"/>
            </w:rPr>
            <m:t xml:space="preserve"> </m:t>
          </m:r>
          <m:r>
            <m:rPr>
              <m:nor/>
            </m:rPr>
            <m:t>+</m:t>
          </m:r>
          <m:r>
            <m:rPr>
              <m:nor/>
            </m:rPr>
            <w:rPr>
              <w:rFonts w:ascii="Cambria Math"/>
            </w:rPr>
            <m:t xml:space="preserve"> </m:t>
          </m:r>
          <m:r>
            <m:rPr>
              <m:nor/>
            </m:rPr>
            <m:t xml:space="preserve">3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 xml:space="preserve">⟶ </m:t>
          </m:r>
          <m:r>
            <m:rPr>
              <m:nor/>
            </m:rPr>
            <m:t xml:space="preserve">2 </m:t>
          </m:r>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4</m:t>
              </m:r>
            </m:sub>
          </m:sSub>
        </m:oMath>
      </m:oMathPara>
    </w:p>
    <w:p w14:paraId="340D7767" w14:textId="79DE86C4" w:rsidR="000E16FB" w:rsidRDefault="000E16FB" w:rsidP="000E16FB">
      <w:pPr>
        <w:pStyle w:val="Beschriftung"/>
      </w:pPr>
      <w:r>
        <w:t>(über das Anhydrid)</w:t>
      </w:r>
    </w:p>
    <w:p w14:paraId="68E4F547" w14:textId="0AA32B48" w:rsidR="000E16FB" w:rsidRDefault="000E16FB" w:rsidP="000E16FB">
      <w:r w:rsidRPr="000E16FB">
        <w:rPr>
          <w:rStyle w:val="Fett"/>
        </w:rPr>
        <w:t>Bedeutung</w:t>
      </w:r>
      <w:r>
        <w:t>:</w:t>
      </w:r>
    </w:p>
    <w:p w14:paraId="30C020E7" w14:textId="6022A8EA" w:rsidR="000E16FB" w:rsidRDefault="000E16FB" w:rsidP="000E16FB">
      <w:pPr>
        <w:pStyle w:val="Liste1Aufzhlung"/>
      </w:pPr>
      <w:r>
        <w:t>Puffer-System</w:t>
      </w:r>
    </w:p>
    <w:p w14:paraId="2CB6EFB4" w14:textId="0041DC09" w:rsidR="000E16FB" w:rsidRDefault="000E16FB" w:rsidP="000E16FB">
      <w:pPr>
        <w:pStyle w:val="Liste1Aufzhlung"/>
      </w:pPr>
      <w:r>
        <w:t>Zusatz-Stoff in Lebensmitteln</w:t>
      </w:r>
    </w:p>
    <w:p w14:paraId="79A2E9E8" w14:textId="5857BF24" w:rsidR="000E16FB" w:rsidRDefault="000E16FB" w:rsidP="000E16FB">
      <w:pPr>
        <w:rPr>
          <w:rFonts w:cs="Arial"/>
        </w:rPr>
      </w:pPr>
      <w:r>
        <w:rPr>
          <w:rFonts w:cs="Arial"/>
        </w:rPr>
        <w:t>Phosphorsäure ist die industriell wichtigste hergestellte Phosphor-Verbindung. Ausgangsmaterial für ihre Herstellung ist insbesondere Fluorapatit: Ca</w:t>
      </w:r>
      <w:r>
        <w:rPr>
          <w:rFonts w:cs="Arial"/>
          <w:vertAlign w:val="subscript"/>
        </w:rPr>
        <w:t>5</w:t>
      </w:r>
      <w:r>
        <w:rPr>
          <w:rFonts w:cs="Arial"/>
        </w:rPr>
        <w:t>[F(PO</w:t>
      </w:r>
      <w:r>
        <w:rPr>
          <w:rFonts w:cs="Arial"/>
          <w:vertAlign w:val="subscript"/>
        </w:rPr>
        <w:t>4</w:t>
      </w:r>
      <w:r>
        <w:rPr>
          <w:rFonts w:cs="Arial"/>
        </w:rPr>
        <w:t>)</w:t>
      </w:r>
      <w:r>
        <w:rPr>
          <w:rFonts w:cs="Arial"/>
          <w:vertAlign w:val="subscript"/>
        </w:rPr>
        <w:t>3</w:t>
      </w:r>
      <w:r>
        <w:rPr>
          <w:rFonts w:cs="Arial"/>
        </w:rPr>
        <w:t>]. Es gibt hierbei zwei verschiedene Verfahrenstechniken: den nassen Aufschluss mit Schwefelsäure bei der eine 70%ige Aufschlussphosphorsäure-Lösung entsteht und den trockenen Aufschluss im elektrischen Lichtbogen-Ofen über weißen Phosphor, bei dem eine 85%ige recht reine thermische Phosphorsäure-Lösung entsteht.</w:t>
      </w:r>
    </w:p>
    <w:p w14:paraId="394C9F25" w14:textId="5FD5CE2A" w:rsidR="000E16FB" w:rsidRDefault="00C718EC" w:rsidP="00C718EC">
      <w:pPr>
        <w:pStyle w:val="berschrift3"/>
      </w:pPr>
      <w:bookmarkStart w:id="8" w:name="_Toc57205449"/>
      <w:r>
        <w:t>Puffer-Wirkung der Phosphorsäure</w:t>
      </w:r>
      <w:bookmarkEnd w:id="8"/>
    </w:p>
    <w:p w14:paraId="2852FF72" w14:textId="6714B042" w:rsidR="00C718EC" w:rsidRDefault="00C718EC" w:rsidP="00C718EC">
      <w:pPr>
        <w:pStyle w:val="Bilder"/>
      </w:pPr>
      <w:r>
        <w:rPr>
          <w:lang w:eastAsia="de-DE"/>
        </w:rPr>
        <w:drawing>
          <wp:inline distT="0" distB="0" distL="0" distR="0" wp14:anchorId="340AD925" wp14:editId="4ABDEF09">
            <wp:extent cx="3970655" cy="2573655"/>
            <wp:effectExtent l="0" t="0" r="0" b="0"/>
            <wp:docPr id="7" name="Grafik 7" descr="puffer_400_trans.gif (7009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ffer_400_trans.gif (70091 by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0655" cy="2573655"/>
                    </a:xfrm>
                    <a:prstGeom prst="rect">
                      <a:avLst/>
                    </a:prstGeom>
                    <a:noFill/>
                    <a:ln>
                      <a:noFill/>
                    </a:ln>
                  </pic:spPr>
                </pic:pic>
              </a:graphicData>
            </a:graphic>
          </wp:inline>
        </w:drawing>
      </w:r>
    </w:p>
    <w:p w14:paraId="1FBAC951" w14:textId="0841E7CE" w:rsidR="00C718EC" w:rsidRDefault="00C718EC" w:rsidP="00C718EC">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6</w:t>
      </w:r>
      <w:r w:rsidR="005E5C24">
        <w:rPr>
          <w:noProof/>
        </w:rPr>
        <w:fldChar w:fldCharType="end"/>
      </w:r>
      <w:r>
        <w:t>: Puffer-Wirkung der Phosphorsäure [</w:t>
      </w:r>
      <w:r>
        <w:fldChar w:fldCharType="begin"/>
      </w:r>
      <w:r>
        <w:instrText xml:space="preserve"> REF _Ref57200326 \r \h </w:instrText>
      </w:r>
      <w:r>
        <w:fldChar w:fldCharType="separate"/>
      </w:r>
      <w:r w:rsidR="005E5C24">
        <w:t>3</w:t>
      </w:r>
      <w:r>
        <w:fldChar w:fldCharType="end"/>
      </w:r>
      <w:r>
        <w:t>]</w:t>
      </w:r>
    </w:p>
    <w:p w14:paraId="01C343A5" w14:textId="44762BAA" w:rsidR="00C718EC" w:rsidRDefault="00C718EC" w:rsidP="00C718EC">
      <w:pPr>
        <w:rPr>
          <w:rFonts w:cs="Arial"/>
        </w:rPr>
      </w:pPr>
      <w:r>
        <w:rPr>
          <w:rFonts w:cs="Arial"/>
        </w:rPr>
        <w:t xml:space="preserve">Bei einem pH-Wert von -0,5 ist nur </w:t>
      </w:r>
      <w:proofErr w:type="spellStart"/>
      <w:r>
        <w:rPr>
          <w:rFonts w:cs="Arial"/>
        </w:rPr>
        <w:t>undissoziierte</w:t>
      </w:r>
      <w:proofErr w:type="spellEnd"/>
      <w:r>
        <w:rPr>
          <w:rFonts w:cs="Arial"/>
        </w:rPr>
        <w:t xml:space="preserve"> Phosphorsäure vorhanden. Bei einem pH-Wert von 2 liegt die eine Hälfte als </w:t>
      </w:r>
      <w:proofErr w:type="spellStart"/>
      <w:r>
        <w:rPr>
          <w:rFonts w:cs="Arial"/>
        </w:rPr>
        <w:t>undissoziierte</w:t>
      </w:r>
      <w:proofErr w:type="spellEnd"/>
      <w:r>
        <w:rPr>
          <w:rFonts w:cs="Arial"/>
        </w:rPr>
        <w:t xml:space="preserve"> Phosphorsäure, die andere als </w:t>
      </w:r>
      <w:proofErr w:type="spellStart"/>
      <w:r>
        <w:rPr>
          <w:rFonts w:cs="Arial"/>
        </w:rPr>
        <w:t>Dihydrogenphosphat</w:t>
      </w:r>
      <w:proofErr w:type="spellEnd"/>
      <w:r>
        <w:rPr>
          <w:rFonts w:cs="Arial"/>
        </w:rPr>
        <w:t xml:space="preserve">-Ionen vor. Die Konzentration an </w:t>
      </w:r>
      <w:proofErr w:type="spellStart"/>
      <w:r>
        <w:rPr>
          <w:rFonts w:cs="Arial"/>
        </w:rPr>
        <w:t>Dihydrogenphosphat</w:t>
      </w:r>
      <w:proofErr w:type="spellEnd"/>
      <w:r>
        <w:rPr>
          <w:rFonts w:cs="Arial"/>
        </w:rPr>
        <w:t xml:space="preserve">-Ionen nimmt zu, bis beim pH-Wert von 4,5 nur noch </w:t>
      </w:r>
      <w:proofErr w:type="spellStart"/>
      <w:r>
        <w:rPr>
          <w:rFonts w:cs="Arial"/>
        </w:rPr>
        <w:t>Dihydrogenphosphat</w:t>
      </w:r>
      <w:proofErr w:type="spellEnd"/>
      <w:r>
        <w:rPr>
          <w:rFonts w:cs="Arial"/>
        </w:rPr>
        <w:t>-Ionen vorliegen. Der weitere Zusatz von Lauge führt zur Bildung von Hydrogenphosphat-Ionen, bis schließlich bei einem pH-Wert von 9,5 nur noch Hydrogenphosphat-Ionen vorliegen. Danach kommt es zur Bildung der Phosphat-Ionen.</w:t>
      </w:r>
    </w:p>
    <w:p w14:paraId="0475F54C" w14:textId="6CDEF4B1" w:rsidR="00C718EC" w:rsidRDefault="00C718EC" w:rsidP="00C718EC">
      <w:pPr>
        <w:rPr>
          <w:rFonts w:cs="Arial"/>
        </w:rPr>
      </w:pPr>
      <w:r>
        <w:rPr>
          <w:rFonts w:cs="Arial"/>
        </w:rPr>
        <w:t xml:space="preserve">Man kann aus dem Diagramm ablesen, dass Phosphorsäure-Lösungen mittelstark sauer (pH= 0), </w:t>
      </w:r>
      <w:proofErr w:type="spellStart"/>
      <w:r>
        <w:rPr>
          <w:rFonts w:cs="Arial"/>
        </w:rPr>
        <w:t>Dihydrogenphosphat</w:t>
      </w:r>
      <w:proofErr w:type="spellEnd"/>
      <w:r>
        <w:rPr>
          <w:rFonts w:cs="Arial"/>
        </w:rPr>
        <w:t xml:space="preserve">-Lösungen schwach sauer (pH= 4,5), </w:t>
      </w:r>
      <w:proofErr w:type="spellStart"/>
      <w:r>
        <w:rPr>
          <w:rFonts w:cs="Arial"/>
        </w:rPr>
        <w:t>Hydrogenphophat</w:t>
      </w:r>
      <w:proofErr w:type="spellEnd"/>
      <w:r>
        <w:rPr>
          <w:rFonts w:cs="Arial"/>
        </w:rPr>
        <w:t xml:space="preserve">-Lösungen schwach basisch (pH= 9,5) und Phosphat-Lösungen stark basisch (pH= 14,5) reagieren. Ein gutes Puffer-System im pH-Bereich von 6 bis 8 ist ein Gemisch aus </w:t>
      </w:r>
      <w:proofErr w:type="spellStart"/>
      <w:r>
        <w:rPr>
          <w:rFonts w:cs="Arial"/>
        </w:rPr>
        <w:t>Dihydrogenphosphat</w:t>
      </w:r>
      <w:proofErr w:type="spellEnd"/>
      <w:r>
        <w:rPr>
          <w:rFonts w:cs="Arial"/>
        </w:rPr>
        <w:t xml:space="preserve">- und </w:t>
      </w:r>
      <w:proofErr w:type="spellStart"/>
      <w:r>
        <w:rPr>
          <w:rFonts w:cs="Arial"/>
        </w:rPr>
        <w:t>Hydrogenphosphatione</w:t>
      </w:r>
      <w:proofErr w:type="spellEnd"/>
      <w:r>
        <w:rPr>
          <w:rFonts w:cs="Arial"/>
        </w:rPr>
        <w:t xml:space="preserve"> (es puffert im Bereich von 90% H</w:t>
      </w:r>
      <w:r>
        <w:rPr>
          <w:rFonts w:cs="Arial"/>
          <w:vertAlign w:val="subscript"/>
        </w:rPr>
        <w:t>2</w:t>
      </w:r>
      <w:r>
        <w:rPr>
          <w:rFonts w:cs="Arial"/>
        </w:rPr>
        <w:t>PO</w:t>
      </w:r>
      <w:r>
        <w:rPr>
          <w:rFonts w:cs="Arial"/>
          <w:vertAlign w:val="subscript"/>
        </w:rPr>
        <w:t>4</w:t>
      </w:r>
      <w:r>
        <w:rPr>
          <w:rFonts w:cs="Arial"/>
          <w:vertAlign w:val="superscript"/>
        </w:rPr>
        <w:t>-</w:t>
      </w:r>
      <w:r>
        <w:rPr>
          <w:rFonts w:cs="Arial"/>
        </w:rPr>
        <w:t xml:space="preserve"> und 10% HPO</w:t>
      </w:r>
      <w:r>
        <w:rPr>
          <w:rFonts w:cs="Arial"/>
          <w:vertAlign w:val="subscript"/>
        </w:rPr>
        <w:t>4</w:t>
      </w:r>
      <w:r>
        <w:rPr>
          <w:rFonts w:cs="Arial"/>
          <w:vertAlign w:val="superscript"/>
        </w:rPr>
        <w:t>2-</w:t>
      </w:r>
      <w:r>
        <w:rPr>
          <w:rFonts w:cs="Arial"/>
        </w:rPr>
        <w:t xml:space="preserve"> bis zu 10% H</w:t>
      </w:r>
      <w:r>
        <w:rPr>
          <w:rFonts w:cs="Arial"/>
          <w:vertAlign w:val="subscript"/>
        </w:rPr>
        <w:t>2</w:t>
      </w:r>
      <w:r>
        <w:rPr>
          <w:rFonts w:cs="Arial"/>
        </w:rPr>
        <w:t>PO</w:t>
      </w:r>
      <w:r>
        <w:rPr>
          <w:rFonts w:cs="Arial"/>
          <w:vertAlign w:val="subscript"/>
        </w:rPr>
        <w:t>4</w:t>
      </w:r>
      <w:r>
        <w:rPr>
          <w:rFonts w:cs="Arial"/>
          <w:vertAlign w:val="superscript"/>
        </w:rPr>
        <w:t>-</w:t>
      </w:r>
      <w:r>
        <w:rPr>
          <w:rFonts w:cs="Arial"/>
        </w:rPr>
        <w:t xml:space="preserve"> und 90% HPO</w:t>
      </w:r>
      <w:r>
        <w:rPr>
          <w:rFonts w:cs="Arial"/>
          <w:vertAlign w:val="subscript"/>
        </w:rPr>
        <w:t>4</w:t>
      </w:r>
      <w:r>
        <w:rPr>
          <w:rFonts w:cs="Arial"/>
          <w:vertAlign w:val="superscript"/>
        </w:rPr>
        <w:t>2-</w:t>
      </w:r>
      <w:r>
        <w:rPr>
          <w:rFonts w:cs="Arial"/>
        </w:rPr>
        <w:t>).</w:t>
      </w:r>
    </w:p>
    <w:p w14:paraId="405E22C9" w14:textId="5C843953" w:rsidR="00C718EC" w:rsidRPr="005E5C24" w:rsidRDefault="00975F6A" w:rsidP="00C718EC">
      <w:pPr>
        <w:pStyle w:val="berschrift3"/>
        <w:rPr>
          <w:lang w:val="en-US"/>
        </w:rPr>
      </w:pPr>
      <w:bookmarkStart w:id="9" w:name="_Toc57205450"/>
      <w:r w:rsidRPr="005E5C24">
        <w:rPr>
          <w:lang w:val="en-US"/>
        </w:rPr>
        <w:t xml:space="preserve">Titration der </w:t>
      </w:r>
      <w:proofErr w:type="spellStart"/>
      <w:r w:rsidRPr="005E5C24">
        <w:rPr>
          <w:lang w:val="en-US"/>
        </w:rPr>
        <w:t>Phosphorsäure</w:t>
      </w:r>
      <w:proofErr w:type="spellEnd"/>
      <w:r w:rsidRPr="005E5C24">
        <w:rPr>
          <w:lang w:val="en-US"/>
        </w:rPr>
        <w:t xml:space="preserve"> in Coca-Cola</w:t>
      </w:r>
      <w:bookmarkEnd w:id="9"/>
    </w:p>
    <w:p w14:paraId="5797F9F8" w14:textId="725E00D1" w:rsidR="00975F6A" w:rsidRDefault="00975F6A" w:rsidP="00975F6A">
      <w:pPr>
        <w:rPr>
          <w:rFonts w:cs="Arial"/>
        </w:rPr>
      </w:pPr>
      <w:r>
        <w:rPr>
          <w:rFonts w:cs="Arial"/>
        </w:rPr>
        <w:t>Da Phosphorsäure eine dreiwertige Säure ist müsste man eigentlich drei pH-Sprünge sehen. Tatsächlich kann man aber nur zwei erkennen, da der dritte im Bereich des pH-Wertes von 12,15 auftritt und somit außerhalb des Mess-Bereiches liegt.</w:t>
      </w:r>
    </w:p>
    <w:p w14:paraId="1B524791" w14:textId="6C35EB00" w:rsidR="00975F6A" w:rsidRDefault="00975F6A" w:rsidP="00975F6A">
      <w:pPr>
        <w:rPr>
          <w:rFonts w:cs="Arial"/>
        </w:rPr>
      </w:pPr>
      <w:r>
        <w:rPr>
          <w:rFonts w:cs="Arial"/>
          <w:b/>
          <w:bCs/>
        </w:rPr>
        <w:t>Grob-Anleitung</w:t>
      </w:r>
      <w:r>
        <w:rPr>
          <w:rFonts w:cs="Arial"/>
        </w:rPr>
        <w:t xml:space="preserve"> für die Titration von Phosphorsäure in Coca-Cola: Als erstes muss die in der Cola enthaltenen Kohlensäure entfernt werden, um das Titrationsergebnis nicht zu verfälschen. Wegen der Eigen-Farbe der Coca-Cola kann man keinen Indikator einsetzen. Cola light ist nicht für die Titration geeignet, da zusätzlich noch Zitronensäure enthalten ist. 150 mL Coca-Cola werden zugedeckt und unter ständigem Rühren erhitzt (Funktion: Entfernung der Kohlensäure). Nach Abkühlung entnimmt man 100 mL und titriert diese mit c(</w:t>
      </w:r>
      <w:proofErr w:type="spellStart"/>
      <w:r>
        <w:rPr>
          <w:rFonts w:cs="Arial"/>
        </w:rPr>
        <w:t>NaOH</w:t>
      </w:r>
      <w:proofErr w:type="spellEnd"/>
      <w:r>
        <w:rPr>
          <w:rFonts w:cs="Arial"/>
        </w:rPr>
        <w:t>)= 0,1 </w:t>
      </w:r>
      <w:proofErr w:type="spellStart"/>
      <w:r>
        <w:rPr>
          <w:rFonts w:cs="Arial"/>
        </w:rPr>
        <w:t>mol</w:t>
      </w:r>
      <w:proofErr w:type="spellEnd"/>
      <w:r>
        <w:rPr>
          <w:rFonts w:cs="Arial"/>
        </w:rPr>
        <w:t>/L. Dabei wird die pH-Wertänderung gegen das verbrauchte Volumen an Natronlauge aufgezeichnet. Phosphorsäure wird der Coca-Cola zugesetzt, um das Durst-Gefühl zu verstärken, um zu Konservieren und den Zucker-Geschmack zu überdecken. [</w:t>
      </w:r>
      <w:r>
        <w:rPr>
          <w:rFonts w:cs="Arial"/>
        </w:rPr>
        <w:fldChar w:fldCharType="begin"/>
      </w:r>
      <w:r>
        <w:rPr>
          <w:rFonts w:cs="Arial"/>
        </w:rPr>
        <w:instrText xml:space="preserve"> REF _Ref57204262 \r \h </w:instrText>
      </w:r>
      <w:r>
        <w:rPr>
          <w:rFonts w:cs="Arial"/>
        </w:rPr>
      </w:r>
      <w:r>
        <w:rPr>
          <w:rFonts w:cs="Arial"/>
        </w:rPr>
        <w:fldChar w:fldCharType="separate"/>
      </w:r>
      <w:r w:rsidR="005E5C24">
        <w:rPr>
          <w:rFonts w:cs="Arial"/>
        </w:rPr>
        <w:t>8</w:t>
      </w:r>
      <w:r>
        <w:rPr>
          <w:rFonts w:cs="Arial"/>
        </w:rPr>
        <w:fldChar w:fldCharType="end"/>
      </w:r>
      <w:r>
        <w:rPr>
          <w:rFonts w:cs="Arial"/>
        </w:rPr>
        <w:t>]</w:t>
      </w:r>
    </w:p>
    <w:p w14:paraId="45C5BD30" w14:textId="67352313" w:rsidR="00975F6A" w:rsidRDefault="00975F6A" w:rsidP="00975F6A">
      <w:pPr>
        <w:pStyle w:val="berschrift3"/>
      </w:pPr>
      <w:bookmarkStart w:id="10" w:name="_Toc57205451"/>
      <w:r>
        <w:t>Dünge-Mittel</w:t>
      </w:r>
      <w:bookmarkEnd w:id="10"/>
    </w:p>
    <w:p w14:paraId="3A446C97" w14:textId="77777777" w:rsidR="00975F6A" w:rsidRDefault="00975F6A" w:rsidP="00975F6A">
      <w:pPr>
        <w:rPr>
          <w:rFonts w:cs="Arial"/>
        </w:rPr>
      </w:pPr>
      <w:r>
        <w:rPr>
          <w:rFonts w:cs="Arial"/>
        </w:rPr>
        <w:t xml:space="preserve">Pflanzen nehmen Phosphor als </w:t>
      </w:r>
      <w:proofErr w:type="spellStart"/>
      <w:r>
        <w:rPr>
          <w:rFonts w:cs="Arial"/>
        </w:rPr>
        <w:t>Orthophosphat</w:t>
      </w:r>
      <w:proofErr w:type="spellEnd"/>
      <w:r>
        <w:rPr>
          <w:rFonts w:cs="Arial"/>
        </w:rPr>
        <w:t>-Ionen auf. Das in der Natur häufig vorkommende unlösliche Ca</w:t>
      </w:r>
      <w:r>
        <w:rPr>
          <w:rFonts w:cs="Arial"/>
          <w:vertAlign w:val="subscript"/>
        </w:rPr>
        <w:t>3</w:t>
      </w:r>
      <w:r>
        <w:rPr>
          <w:rFonts w:cs="Arial"/>
        </w:rPr>
        <w:t>(PO</w:t>
      </w:r>
      <w:r>
        <w:rPr>
          <w:rFonts w:cs="Arial"/>
          <w:vertAlign w:val="subscript"/>
        </w:rPr>
        <w:t>4</w:t>
      </w:r>
      <w:r>
        <w:rPr>
          <w:rFonts w:cs="Arial"/>
        </w:rPr>
        <w:t>)</w:t>
      </w:r>
      <w:r>
        <w:rPr>
          <w:rFonts w:cs="Arial"/>
          <w:vertAlign w:val="subscript"/>
        </w:rPr>
        <w:t>2</w:t>
      </w:r>
      <w:r>
        <w:rPr>
          <w:rFonts w:cs="Arial"/>
        </w:rPr>
        <w:t xml:space="preserve"> Apatit muss in eine lösliche Form überführt werden.</w:t>
      </w:r>
    </w:p>
    <w:p w14:paraId="7C8F7607" w14:textId="07842057" w:rsidR="00975F6A" w:rsidRDefault="00975F6A" w:rsidP="00975F6A">
      <w:pPr>
        <w:rPr>
          <w:rFonts w:cs="Arial"/>
        </w:rPr>
      </w:pPr>
      <w:r>
        <w:rPr>
          <w:rFonts w:cs="Arial"/>
        </w:rPr>
        <w:t>Der Aufschluss kann mit halbkonzentrierter Schwefelsäure (Superphosphat) oder mit Phosphorsäure (Doppelsuperphosphat) erfolgen.</w:t>
      </w:r>
    </w:p>
    <w:p w14:paraId="72D95702" w14:textId="66512090" w:rsidR="00975F6A" w:rsidRPr="005E5C24" w:rsidRDefault="00975F6A" w:rsidP="00975F6A">
      <w:pPr>
        <w:rPr>
          <w:rFonts w:cs="Arial"/>
          <w:lang w:val="en-US"/>
        </w:rPr>
      </w:pPr>
      <w:proofErr w:type="spellStart"/>
      <w:r w:rsidRPr="005E5C24">
        <w:rPr>
          <w:rStyle w:val="Fett"/>
          <w:lang w:val="en-US"/>
        </w:rPr>
        <w:t>Superphosphat</w:t>
      </w:r>
      <w:proofErr w:type="spellEnd"/>
      <w:r w:rsidRPr="005E5C24">
        <w:rPr>
          <w:rFonts w:cs="Arial"/>
          <w:lang w:val="en-US"/>
        </w:rPr>
        <w:t xml:space="preserve"> (</w:t>
      </w:r>
      <w:proofErr w:type="spellStart"/>
      <w:r w:rsidRPr="005E5C24">
        <w:rPr>
          <w:rFonts w:cs="Arial"/>
          <w:lang w:val="en-US"/>
        </w:rPr>
        <w:t>unlösliches</w:t>
      </w:r>
      <w:proofErr w:type="spellEnd"/>
      <w:r w:rsidRPr="005E5C24">
        <w:rPr>
          <w:rFonts w:cs="Arial"/>
          <w:lang w:val="en-US"/>
        </w:rPr>
        <w:t xml:space="preserve"> CaSO</w:t>
      </w:r>
      <w:r w:rsidRPr="005E5C24">
        <w:rPr>
          <w:rFonts w:cs="Arial"/>
          <w:vertAlign w:val="subscript"/>
          <w:lang w:val="en-US"/>
        </w:rPr>
        <w:t>4</w:t>
      </w:r>
      <w:r w:rsidRPr="005E5C24">
        <w:rPr>
          <w:rFonts w:cs="Arial"/>
          <w:lang w:val="en-US"/>
        </w:rPr>
        <w:t>/</w:t>
      </w:r>
      <w:proofErr w:type="spellStart"/>
      <w:r w:rsidRPr="005E5C24">
        <w:rPr>
          <w:rFonts w:cs="Arial"/>
          <w:lang w:val="en-US"/>
        </w:rPr>
        <w:t>lösliches</w:t>
      </w:r>
      <w:proofErr w:type="spellEnd"/>
      <w:r w:rsidRPr="005E5C24">
        <w:rPr>
          <w:rFonts w:cs="Arial"/>
          <w:lang w:val="en-US"/>
        </w:rPr>
        <w:t xml:space="preserve"> Ca(H</w:t>
      </w:r>
      <w:r w:rsidRPr="005E5C24">
        <w:rPr>
          <w:rFonts w:cs="Arial"/>
          <w:vertAlign w:val="subscript"/>
          <w:lang w:val="en-US"/>
        </w:rPr>
        <w:t>2</w:t>
      </w:r>
      <w:r w:rsidRPr="005E5C24">
        <w:rPr>
          <w:rFonts w:cs="Arial"/>
          <w:lang w:val="en-US"/>
        </w:rPr>
        <w:t>PO</w:t>
      </w:r>
      <w:r w:rsidRPr="005E5C24">
        <w:rPr>
          <w:rFonts w:cs="Arial"/>
          <w:vertAlign w:val="subscript"/>
          <w:lang w:val="en-US"/>
        </w:rPr>
        <w:t>4</w:t>
      </w:r>
      <w:r w:rsidRPr="005E5C24">
        <w:rPr>
          <w:rFonts w:cs="Arial"/>
          <w:lang w:val="en-US"/>
        </w:rPr>
        <w:t>)</w:t>
      </w:r>
      <w:r w:rsidRPr="005E5C24">
        <w:rPr>
          <w:rFonts w:cs="Arial"/>
          <w:vertAlign w:val="subscript"/>
          <w:lang w:val="en-US"/>
        </w:rPr>
        <w:t>2</w:t>
      </w:r>
      <w:r w:rsidRPr="005E5C24">
        <w:rPr>
          <w:rFonts w:cs="Arial"/>
          <w:lang w:val="en-US"/>
        </w:rPr>
        <w:t>)</w:t>
      </w:r>
    </w:p>
    <w:p w14:paraId="515B1605" w14:textId="41CA8917" w:rsidR="00975F6A" w:rsidRPr="005E5C24" w:rsidRDefault="005E5C24" w:rsidP="00975F6A">
      <w:pPr>
        <w:pStyle w:val="Formeln"/>
        <w:rPr>
          <w:rFonts w:eastAsiaTheme="minorEastAsia"/>
          <w:lang w:val="en-US"/>
        </w:rPr>
      </w:pPr>
      <m:oMathPara>
        <m:oMath>
          <m:sSub>
            <m:sSubPr>
              <m:ctrlPr>
                <w:rPr>
                  <w:rFonts w:ascii="Cambria Math" w:hAnsi="Cambria Math"/>
                </w:rPr>
              </m:ctrlPr>
            </m:sSubPr>
            <m:e>
              <m:r>
                <m:rPr>
                  <m:nor/>
                </m:rPr>
                <w:rPr>
                  <w:lang w:val="en-US"/>
                </w:rPr>
                <m:t>Ca</m:t>
              </m:r>
            </m:e>
            <m:sub>
              <m:r>
                <m:rPr>
                  <m:nor/>
                </m:rPr>
                <w:rPr>
                  <w:lang w:val="en-US"/>
                </w:rPr>
                <m:t>3</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PO</m:t>
                      </m:r>
                    </m:e>
                    <m:sub>
                      <m:r>
                        <m:rPr>
                          <m:nor/>
                        </m:rPr>
                        <w:rPr>
                          <w:lang w:val="en-US"/>
                        </w:rPr>
                        <m:t>4</m:t>
                      </m:r>
                    </m:sub>
                  </m:sSub>
                </m:e>
              </m:d>
            </m:e>
            <m:sub>
              <m:r>
                <m:rPr>
                  <m:nor/>
                </m:rPr>
                <w:rPr>
                  <w:lang w:val="en-US"/>
                </w:rPr>
                <m:t>2</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2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r>
            <m:rPr>
              <m:nor/>
            </m:rPr>
            <w:rPr>
              <w:lang w:val="en-US"/>
            </w:rPr>
            <m:t xml:space="preserve"> </m:t>
          </m:r>
          <m:r>
            <m:rPr>
              <m:nor/>
            </m:rPr>
            <w:rPr>
              <w:rFonts w:ascii="Cambria Math" w:hAnsi="Cambria Math" w:cs="Cambria Math"/>
            </w:rPr>
            <m:t>⟶</m:t>
          </m:r>
          <m:r>
            <m:rPr>
              <m:nor/>
            </m:rPr>
            <w:rPr>
              <w:rFonts w:ascii="Cambria Math" w:hAnsi="Cambria Math" w:cs="Cambria Math"/>
              <w:lang w:val="en-US"/>
            </w:rPr>
            <m:t xml:space="preserve"> </m:t>
          </m:r>
          <m:r>
            <m:rPr>
              <m:nor/>
            </m:rPr>
            <w:rPr>
              <w:lang w:val="en-US"/>
            </w:rPr>
            <m:t>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PO</m:t>
                      </m:r>
                    </m:e>
                    <m:sub>
                      <m:r>
                        <m:rPr>
                          <m:nor/>
                        </m:rPr>
                        <w:rPr>
                          <w:lang w:val="en-US"/>
                        </w:rPr>
                        <m:t>4</m:t>
                      </m:r>
                    </m:sub>
                  </m:sSub>
                </m:e>
              </m:d>
            </m:e>
            <m:sub>
              <m:r>
                <m:rPr>
                  <m:nor/>
                </m:rPr>
                <w:rPr>
                  <w:lang w:val="en-US"/>
                </w:rPr>
                <m:t>2</m:t>
              </m:r>
            </m:sub>
          </m:sSub>
          <m:r>
            <m:rPr>
              <m:nor/>
            </m:rPr>
            <w:rPr>
              <w:rFonts w:ascii="Cambria Math"/>
              <w:lang w:val="en-US"/>
            </w:rPr>
            <m:t xml:space="preserve"> </m:t>
          </m:r>
          <m:r>
            <m:rPr>
              <m:nor/>
            </m:rPr>
            <w:rPr>
              <w:lang w:val="en-US"/>
            </w:rPr>
            <m:t xml:space="preserve">+ </m:t>
          </m:r>
          <m:sSub>
            <m:sSubPr>
              <m:ctrlPr>
                <w:rPr>
                  <w:rFonts w:ascii="Cambria Math" w:hAnsi="Cambria Math"/>
                </w:rPr>
              </m:ctrlPr>
            </m:sSubPr>
            <m:e>
              <w:proofErr w:type="spellStart"/>
              <m:r>
                <m:rPr>
                  <m:nor/>
                </m:rPr>
                <w:rPr>
                  <w:lang w:val="en-US"/>
                </w:rPr>
                <m:t>CaSO</m:t>
              </m:r>
              <w:proofErr w:type="spellEnd"/>
            </m:e>
            <m:sub>
              <m:r>
                <m:rPr>
                  <m:nor/>
                </m:rPr>
                <w:rPr>
                  <w:lang w:val="en-US"/>
                </w:rPr>
                <m:t>4</m:t>
              </m:r>
            </m:sub>
          </m:sSub>
        </m:oMath>
      </m:oMathPara>
    </w:p>
    <w:p w14:paraId="11FA0403" w14:textId="6C01C040" w:rsidR="00975F6A" w:rsidRPr="005E5C24" w:rsidRDefault="00975F6A" w:rsidP="00975F6A">
      <w:pPr>
        <w:rPr>
          <w:lang w:val="en-US"/>
        </w:rPr>
      </w:pPr>
      <w:proofErr w:type="spellStart"/>
      <w:r w:rsidRPr="005E5C24">
        <w:rPr>
          <w:rStyle w:val="Fett"/>
          <w:lang w:val="en-US"/>
        </w:rPr>
        <w:t>Doppelsuperphosphat</w:t>
      </w:r>
      <w:proofErr w:type="spellEnd"/>
      <w:r w:rsidRPr="005E5C24">
        <w:rPr>
          <w:lang w:val="en-US"/>
        </w:rPr>
        <w:t xml:space="preserve"> (</w:t>
      </w:r>
      <w:proofErr w:type="spellStart"/>
      <w:r w:rsidRPr="005E5C24">
        <w:rPr>
          <w:lang w:val="en-US"/>
        </w:rPr>
        <w:t>lösliches</w:t>
      </w:r>
      <w:proofErr w:type="spellEnd"/>
      <w:r w:rsidRPr="005E5C24">
        <w:rPr>
          <w:lang w:val="en-US"/>
        </w:rPr>
        <w:t xml:space="preserve"> Ca(H</w:t>
      </w:r>
      <w:r w:rsidRPr="005E5C24">
        <w:rPr>
          <w:vertAlign w:val="subscript"/>
          <w:lang w:val="en-US"/>
        </w:rPr>
        <w:t>2</w:t>
      </w:r>
      <w:r w:rsidRPr="005E5C24">
        <w:rPr>
          <w:lang w:val="en-US"/>
        </w:rPr>
        <w:t>PO</w:t>
      </w:r>
      <w:r w:rsidRPr="005E5C24">
        <w:rPr>
          <w:vertAlign w:val="subscript"/>
          <w:lang w:val="en-US"/>
        </w:rPr>
        <w:t>4</w:t>
      </w:r>
      <w:r w:rsidRPr="005E5C24">
        <w:rPr>
          <w:lang w:val="en-US"/>
        </w:rPr>
        <w:t>)</w:t>
      </w:r>
      <w:r w:rsidRPr="005E5C24">
        <w:rPr>
          <w:vertAlign w:val="subscript"/>
          <w:lang w:val="en-US"/>
        </w:rPr>
        <w:t>2</w:t>
      </w:r>
      <w:r w:rsidRPr="005E5C24">
        <w:rPr>
          <w:lang w:val="en-US"/>
        </w:rPr>
        <w:t>)</w:t>
      </w:r>
    </w:p>
    <w:p w14:paraId="1A393C7B" w14:textId="62BAF52C" w:rsidR="00975F6A" w:rsidRPr="005E5C24" w:rsidRDefault="005E5C24" w:rsidP="00975F6A">
      <w:pPr>
        <w:pStyle w:val="Formeln"/>
        <w:rPr>
          <w:rFonts w:eastAsiaTheme="minorEastAsia"/>
          <w:lang w:val="en-US"/>
        </w:rPr>
      </w:pPr>
      <m:oMathPara>
        <m:oMath>
          <m:sSub>
            <m:sSubPr>
              <m:ctrlPr>
                <w:rPr>
                  <w:rFonts w:ascii="Cambria Math" w:hAnsi="Cambria Math"/>
                </w:rPr>
              </m:ctrlPr>
            </m:sSubPr>
            <m:e>
              <m:r>
                <m:rPr>
                  <m:nor/>
                </m:rPr>
                <w:rPr>
                  <w:lang w:val="en-US"/>
                </w:rPr>
                <m:t>Ca</m:t>
              </m:r>
            </m:e>
            <m:sub>
              <m:r>
                <m:rPr>
                  <m:nor/>
                </m:rPr>
                <w:rPr>
                  <w:lang w:val="en-US"/>
                </w:rPr>
                <m:t>3</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PO</m:t>
                      </m:r>
                    </m:e>
                    <m:sub>
                      <m:r>
                        <m:rPr>
                          <m:nor/>
                        </m:rPr>
                        <w:rPr>
                          <w:lang w:val="en-US"/>
                        </w:rPr>
                        <m:t>4</m:t>
                      </m:r>
                    </m:sub>
                  </m:sSub>
                </m:e>
              </m:d>
            </m:e>
            <m:sub>
              <m:r>
                <m:rPr>
                  <m:nor/>
                </m:rPr>
                <w:rPr>
                  <w:lang w:val="en-US"/>
                </w:rPr>
                <m:t>2</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4 </m:t>
          </m:r>
          <m:sSub>
            <m:sSubPr>
              <m:ctrlPr>
                <w:rPr>
                  <w:rFonts w:ascii="Cambria Math" w:hAnsi="Cambria Math"/>
                </w:rPr>
              </m:ctrlPr>
            </m:sSubPr>
            <m:e>
              <m:r>
                <m:rPr>
                  <m:nor/>
                </m:rPr>
                <w:rPr>
                  <w:lang w:val="en-US"/>
                </w:rPr>
                <m:t>H</m:t>
              </m:r>
            </m:e>
            <m:sub>
              <m:r>
                <m:rPr>
                  <m:nor/>
                </m:rPr>
                <w:rPr>
                  <w:lang w:val="en-US"/>
                </w:rPr>
                <m:t>3</m:t>
              </m:r>
            </m:sub>
          </m:sSub>
          <m:sSub>
            <m:sSubPr>
              <m:ctrlPr>
                <w:rPr>
                  <w:rFonts w:ascii="Cambria Math" w:hAnsi="Cambria Math"/>
                </w:rPr>
              </m:ctrlPr>
            </m:sSubPr>
            <m:e>
              <m:r>
                <m:rPr>
                  <m:nor/>
                </m:rPr>
                <w:rPr>
                  <w:lang w:val="en-US"/>
                </w:rPr>
                <m:t>PO</m:t>
              </m:r>
            </m:e>
            <m:sub>
              <m:r>
                <m:rPr>
                  <m:nor/>
                </m:rPr>
                <w:rPr>
                  <w:lang w:val="en-US"/>
                </w:rPr>
                <m:t>4</m:t>
              </m:r>
            </m:sub>
          </m:sSub>
          <m:r>
            <m:rPr>
              <m:nor/>
            </m:rPr>
            <w:rPr>
              <w:lang w:val="en-US"/>
            </w:rPr>
            <m:t xml:space="preserve"> </m:t>
          </m:r>
          <m:r>
            <m:rPr>
              <m:nor/>
            </m:rPr>
            <w:rPr>
              <w:rFonts w:ascii="Cambria Math" w:hAnsi="Cambria Math" w:cs="Cambria Math"/>
            </w:rPr>
            <m:t>⟶</m:t>
          </m:r>
          <m:r>
            <m:rPr>
              <m:nor/>
            </m:rPr>
            <w:rPr>
              <w:rFonts w:ascii="Cambria Math" w:hAnsi="Cambria Math" w:cs="Cambria Math"/>
              <w:lang w:val="en-US"/>
            </w:rPr>
            <m:t xml:space="preserve"> </m:t>
          </m:r>
          <m:r>
            <m:rPr>
              <m:nor/>
            </m:rPr>
            <w:rPr>
              <w:lang w:val="en-US"/>
            </w:rPr>
            <m:t>3 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PO</m:t>
                      </m:r>
                    </m:e>
                    <m:sub>
                      <m:r>
                        <m:rPr>
                          <m:nor/>
                        </m:rPr>
                        <w:rPr>
                          <w:lang w:val="en-US"/>
                        </w:rPr>
                        <m:t>4</m:t>
                      </m:r>
                    </m:sub>
                  </m:sSub>
                </m:e>
              </m:d>
            </m:e>
            <m:sub>
              <m:r>
                <m:rPr>
                  <m:nor/>
                </m:rPr>
                <w:rPr>
                  <w:lang w:val="en-US"/>
                </w:rPr>
                <m:t>2</m:t>
              </m:r>
            </m:sub>
          </m:sSub>
        </m:oMath>
      </m:oMathPara>
    </w:p>
    <w:p w14:paraId="395C9285" w14:textId="0361FD24" w:rsidR="00975F6A" w:rsidRDefault="00975F6A" w:rsidP="00975F6A">
      <w:r>
        <w:t>Es gibt aber nicht nur reine Phosphat-Dünger, sondern auch Misch-Dünger, z. B. in Kombination mit Stickstoff.</w:t>
      </w:r>
    </w:p>
    <w:p w14:paraId="6138F424" w14:textId="5CA62FC0" w:rsidR="00975F6A" w:rsidRDefault="00975F6A" w:rsidP="00975F6A">
      <w:r w:rsidRPr="00975F6A">
        <w:rPr>
          <w:rStyle w:val="Fett"/>
        </w:rPr>
        <w:t>Eutrophierung</w:t>
      </w:r>
      <w:r>
        <w:t>:</w:t>
      </w:r>
    </w:p>
    <w:p w14:paraId="6E82CD09" w14:textId="019B799D" w:rsidR="00975F6A" w:rsidRDefault="00975F6A" w:rsidP="00975F6A">
      <w:pPr>
        <w:pStyle w:val="Bilder"/>
      </w:pPr>
      <w:r>
        <w:rPr>
          <w:lang w:eastAsia="de-DE"/>
        </w:rPr>
        <w:drawing>
          <wp:inline distT="0" distB="0" distL="0" distR="0" wp14:anchorId="046F93F9" wp14:editId="138ED661">
            <wp:extent cx="4909091" cy="2880000"/>
            <wp:effectExtent l="0" t="0" r="6350" b="0"/>
            <wp:docPr id="8" name="Grafik 8" descr="Z:\vivaorg_10150105\ORG\W3Seiten\aktuell\umat\phosphoroxide\gesamt_phosphorgeha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vivaorg_10150105\ORG\W3Seiten\aktuell\umat\phosphoroxide\gesamt_phosphorgehal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9091" cy="2880000"/>
                    </a:xfrm>
                    <a:prstGeom prst="rect">
                      <a:avLst/>
                    </a:prstGeom>
                    <a:noFill/>
                    <a:ln>
                      <a:noFill/>
                    </a:ln>
                  </pic:spPr>
                </pic:pic>
              </a:graphicData>
            </a:graphic>
          </wp:inline>
        </w:drawing>
      </w:r>
    </w:p>
    <w:p w14:paraId="44954038" w14:textId="5B7A1964" w:rsidR="00975F6A" w:rsidRDefault="00975F6A" w:rsidP="00975F6A">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7</w:t>
      </w:r>
      <w:r w:rsidR="005E5C24">
        <w:rPr>
          <w:noProof/>
        </w:rPr>
        <w:fldChar w:fldCharType="end"/>
      </w:r>
      <w:r>
        <w:t>: Phosphor-Belastung im Bodensee [</w:t>
      </w:r>
      <w:r>
        <w:fldChar w:fldCharType="begin"/>
      </w:r>
      <w:r>
        <w:instrText xml:space="preserve"> REF _Ref57204585 \r \h </w:instrText>
      </w:r>
      <w:r>
        <w:fldChar w:fldCharType="separate"/>
      </w:r>
      <w:r w:rsidR="005E5C24">
        <w:t>4</w:t>
      </w:r>
      <w:r>
        <w:fldChar w:fldCharType="end"/>
      </w:r>
      <w:r>
        <w:t>]</w:t>
      </w:r>
    </w:p>
    <w:p w14:paraId="36606A3C" w14:textId="463BDB10" w:rsidR="00975F6A" w:rsidRDefault="00975F6A" w:rsidP="00975F6A">
      <w:r w:rsidRPr="00975F6A">
        <w:rPr>
          <w:rStyle w:val="Fett"/>
        </w:rPr>
        <w:t>Gesamt-Phosphorgehalt</w:t>
      </w:r>
      <w:r>
        <w:t>:</w:t>
      </w:r>
    </w:p>
    <w:p w14:paraId="014FCB49" w14:textId="5A777DE6" w:rsidR="00975F6A" w:rsidRDefault="00975F6A" w:rsidP="00975F6A">
      <w:pPr>
        <w:pStyle w:val="Liste1Aufzhlung"/>
      </w:pPr>
      <w:proofErr w:type="spellStart"/>
      <w:r>
        <w:t>Ortho</w:t>
      </w:r>
      <w:proofErr w:type="spellEnd"/>
      <w:r>
        <w:t>-Phosphat z. B. in Dünge-Mittel</w:t>
      </w:r>
    </w:p>
    <w:p w14:paraId="3525B78C" w14:textId="351DE0B6" w:rsidR="00975F6A" w:rsidRDefault="00975F6A" w:rsidP="00975F6A">
      <w:pPr>
        <w:pStyle w:val="Liste1Aufzhlung"/>
      </w:pPr>
      <w:proofErr w:type="spellStart"/>
      <w:r>
        <w:t>Pentanatriumtriphosphat</w:t>
      </w:r>
      <w:proofErr w:type="spellEnd"/>
      <w:r>
        <w:t xml:space="preserve"> als Wasser-Enthärter in Waschmitteln Komplex-Bildner, der mit den mehrwertigen Metall-Ionen unter </w:t>
      </w:r>
      <w:proofErr w:type="spellStart"/>
      <w:r>
        <w:t>Chelat</w:t>
      </w:r>
      <w:proofErr w:type="spellEnd"/>
      <w:r>
        <w:t>-Bildung reagiert und dadurch die Ausfällung schwerlöslicher Metall-Seifen verhindert. Die halten die Ionen während des Wasch-Vorgangs in Lösung</w:t>
      </w:r>
    </w:p>
    <w:p w14:paraId="5642638F" w14:textId="3DF53EC1" w:rsidR="00975F6A" w:rsidRDefault="00975F6A" w:rsidP="00975F6A">
      <w:r w:rsidRPr="00975F6A">
        <w:rPr>
          <w:rStyle w:val="Fett"/>
        </w:rPr>
        <w:t>Schutz vor Phosphaten</w:t>
      </w:r>
      <w:r>
        <w:t>:</w:t>
      </w:r>
    </w:p>
    <w:p w14:paraId="04753853" w14:textId="353E1B72" w:rsidR="00975F6A" w:rsidRDefault="00975F6A" w:rsidP="00975F6A">
      <w:pPr>
        <w:pStyle w:val="Liste1Aufzhlung"/>
      </w:pPr>
      <w:r>
        <w:t>Verbot von Phosphaten in Waschmitteln</w:t>
      </w:r>
    </w:p>
    <w:p w14:paraId="2AAFAEE5" w14:textId="0F58084A" w:rsidR="00975F6A" w:rsidRDefault="009970B1" w:rsidP="00975F6A">
      <w:pPr>
        <w:pStyle w:val="Liste1Aufzhlung"/>
      </w:pPr>
      <w:r>
        <w:t>Einführung der dritten chemischen Reinigungsstufe in Klär-Anlagen (Fällung des Phosphats durch Eisen(II)-chlorid oder Aluminiumsulfat)</w:t>
      </w:r>
    </w:p>
    <w:p w14:paraId="3F42C970" w14:textId="1E4C9158" w:rsidR="009970B1" w:rsidRDefault="009970B1" w:rsidP="009970B1">
      <w:pPr>
        <w:pStyle w:val="Bilder"/>
      </w:pPr>
      <w:r>
        <w:rPr>
          <w:lang w:eastAsia="de-DE"/>
        </w:rPr>
        <w:drawing>
          <wp:inline distT="0" distB="0" distL="0" distR="0" wp14:anchorId="76923441" wp14:editId="6ECAA36A">
            <wp:extent cx="5704225" cy="1800000"/>
            <wp:effectExtent l="0" t="0" r="0" b="0"/>
            <wp:docPr id="9" name="Grafik 9" descr="Z:\vivaorg_10150105\ORG\W3Seiten\aktuell\umat\phosphoroxide\eutrophier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vivaorg_10150105\ORG\W3Seiten\aktuell\umat\phosphoroxide\eutrophierung.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4225" cy="1800000"/>
                    </a:xfrm>
                    <a:prstGeom prst="rect">
                      <a:avLst/>
                    </a:prstGeom>
                    <a:noFill/>
                    <a:ln>
                      <a:noFill/>
                    </a:ln>
                  </pic:spPr>
                </pic:pic>
              </a:graphicData>
            </a:graphic>
          </wp:inline>
        </w:drawing>
      </w:r>
    </w:p>
    <w:p w14:paraId="7A709CA8" w14:textId="0D34228F" w:rsidR="009970B1" w:rsidRDefault="009970B1" w:rsidP="009970B1">
      <w:pPr>
        <w:pStyle w:val="Beschriftung"/>
      </w:pPr>
      <w:r>
        <w:t xml:space="preserve">Abb. </w:t>
      </w:r>
      <w:r w:rsidR="005E5C24">
        <w:fldChar w:fldCharType="begin"/>
      </w:r>
      <w:r w:rsidR="005E5C24">
        <w:instrText xml:space="preserve"> SEQ Abb. \* ARABIC </w:instrText>
      </w:r>
      <w:r w:rsidR="005E5C24">
        <w:fldChar w:fldCharType="separate"/>
      </w:r>
      <w:r w:rsidR="005E5C24">
        <w:rPr>
          <w:noProof/>
        </w:rPr>
        <w:t>8</w:t>
      </w:r>
      <w:r w:rsidR="005E5C24">
        <w:rPr>
          <w:noProof/>
        </w:rPr>
        <w:fldChar w:fldCharType="end"/>
      </w:r>
      <w:r>
        <w:t>: Eutrophierung</w:t>
      </w:r>
    </w:p>
    <w:p w14:paraId="03D3B402" w14:textId="15C1205E" w:rsidR="009970B1" w:rsidRDefault="009970B1" w:rsidP="009970B1">
      <w:pPr>
        <w:rPr>
          <w:rFonts w:cs="Arial"/>
        </w:rPr>
      </w:pPr>
      <w:r>
        <w:rPr>
          <w:rFonts w:cs="Arial"/>
        </w:rPr>
        <w:t>Eine Phosphat-Überdüngung führt aufgrund der erhöhten Mineral-Konzentration zu verstärktem Algen-Wachstum und der starken Vermehrung der daran anschließenden Nahrungskette. In den oberen Gewässer-Schichten reichert sich Sauerstoff an (Sauerstoff-Überschuss). Abgestorbene Organismen sinken auf den Grund und werden von Mikroorganismen zersetzt (aerober Vorgang). Es entstehen mit der Zeit anaerobe Bedingungen, da der Sauerstoff nicht in gleichem Maße eingetragen werden kann. Das Gewässer kippt um. Durch die nun anaeroben Abbau-Prozesse der Fäulnis-Bakterien werden giftige Gase wie Ammoniak, Methan, Schwefelwasserstoff gebildet. Unter diesen Bedingungen sterben viele Arten von Lebewesen ab.</w:t>
      </w:r>
    </w:p>
    <w:p w14:paraId="2D036BA6" w14:textId="302014C2" w:rsidR="009970B1" w:rsidRDefault="009970B1" w:rsidP="009970B1">
      <w:pPr>
        <w:pStyle w:val="berschrift3"/>
      </w:pPr>
      <w:bookmarkStart w:id="11" w:name="_Toc57205452"/>
      <w:r>
        <w:t>Bedeutung der Phosphate</w:t>
      </w:r>
      <w:bookmarkEnd w:id="11"/>
    </w:p>
    <w:p w14:paraId="59C91138" w14:textId="0E529ADF" w:rsidR="009970B1" w:rsidRDefault="009970B1" w:rsidP="009970B1">
      <w:r>
        <w:t>Phosphate sind für uns lebensnotwendig:</w:t>
      </w:r>
    </w:p>
    <w:p w14:paraId="120C1FB3" w14:textId="30002B08" w:rsidR="009970B1" w:rsidRDefault="009970B1" w:rsidP="009970B1">
      <w:pPr>
        <w:pStyle w:val="Liste2Aufzhlung"/>
      </w:pPr>
      <w:proofErr w:type="spellStart"/>
      <w:r>
        <w:t>Hydroxylapatit</w:t>
      </w:r>
      <w:proofErr w:type="spellEnd"/>
      <w:r>
        <w:t xml:space="preserve"> (Aufbau der Zähne und Knochen)</w:t>
      </w:r>
    </w:p>
    <w:p w14:paraId="117FA30F" w14:textId="27C0CEA3" w:rsidR="009970B1" w:rsidRDefault="009970B1" w:rsidP="009970B1">
      <w:pPr>
        <w:pStyle w:val="Liste2Aufzhlung"/>
      </w:pPr>
      <w:r>
        <w:t>Phosphorsäureester (PS, Stoffwechsel)</w:t>
      </w:r>
    </w:p>
    <w:p w14:paraId="2AC4083A" w14:textId="13BAF44A" w:rsidR="009970B1" w:rsidRDefault="009970B1" w:rsidP="009970B1">
      <w:pPr>
        <w:pStyle w:val="Liste2Aufzhlung"/>
      </w:pPr>
      <w:proofErr w:type="spellStart"/>
      <w:r>
        <w:t>Hydrogentriphosphat</w:t>
      </w:r>
      <w:proofErr w:type="spellEnd"/>
      <w:r>
        <w:t xml:space="preserve"> HP</w:t>
      </w:r>
      <w:r>
        <w:rPr>
          <w:vertAlign w:val="subscript"/>
        </w:rPr>
        <w:t>3</w:t>
      </w:r>
      <w:r>
        <w:t>O</w:t>
      </w:r>
      <w:r>
        <w:rPr>
          <w:vertAlign w:val="subscript"/>
        </w:rPr>
        <w:t>10</w:t>
      </w:r>
      <w:r>
        <w:rPr>
          <w:vertAlign w:val="superscript"/>
        </w:rPr>
        <w:t>-</w:t>
      </w:r>
      <w:r>
        <w:t xml:space="preserve"> in ATP als Energie-Speicher</w:t>
      </w:r>
    </w:p>
    <w:p w14:paraId="063A6F43" w14:textId="13237FC7" w:rsidR="009970B1" w:rsidRDefault="009970B1" w:rsidP="009970B1">
      <w:pPr>
        <w:pStyle w:val="Liste2Aufzhlung"/>
      </w:pPr>
      <w:proofErr w:type="spellStart"/>
      <w:r>
        <w:t>Monophosphatdiester</w:t>
      </w:r>
      <w:proofErr w:type="spellEnd"/>
      <w:r>
        <w:t xml:space="preserve"> in der DNA</w:t>
      </w:r>
    </w:p>
    <w:p w14:paraId="05951B84" w14:textId="42861E72" w:rsidR="009970B1" w:rsidRDefault="009970B1" w:rsidP="009970B1">
      <w:pPr>
        <w:pStyle w:val="Liste2Aufzhlung"/>
      </w:pPr>
      <w:r>
        <w:t xml:space="preserve">Polyphosphat als Zusatz-Stoffe für Waschmittel, Lebensmittel. Diese „Phosphate“ in Lebensmitteln werden zugesetzt um das Wasser-Bindevermögen der Würste die eigentlich hauptsächlich aus Fett bestehen zu erhöhen. Sie sehen dadurch knackiger aus. Die Bezeichnung „mit Phosphat“ ist eigentlich falsch, denn in jeder Wurst ist zumindest Monophosphat aus ATP enthalten. Zugesetzt werden v. a. Di- und </w:t>
      </w:r>
      <w:proofErr w:type="spellStart"/>
      <w:r>
        <w:t>Triphosphate</w:t>
      </w:r>
      <w:proofErr w:type="spellEnd"/>
      <w:r>
        <w:t xml:space="preserve"> die man deklarieren muss.</w:t>
      </w:r>
    </w:p>
    <w:p w14:paraId="2E4AE045" w14:textId="00EC2ABB" w:rsidR="009970B1" w:rsidRDefault="005E5C24" w:rsidP="004615CC">
      <w:pPr>
        <w:pStyle w:val="Bilder"/>
      </w:pPr>
      <w:r>
        <w:pict w14:anchorId="29E07BD7">
          <v:shape id="_x0000_i1027" type="#_x0000_t75" style="width:326.25pt;height:226.5pt">
            <v:imagedata r:id="rId20" o:title="ATP"/>
          </v:shape>
        </w:pict>
      </w:r>
    </w:p>
    <w:p w14:paraId="7551ADB5" w14:textId="4DACBE2B" w:rsidR="004615CC" w:rsidRDefault="004615CC" w:rsidP="004615CC">
      <w:pPr>
        <w:pStyle w:val="Beschriftung"/>
      </w:pPr>
      <w:r>
        <w:t xml:space="preserve">Abb. </w:t>
      </w:r>
      <w:r w:rsidR="005E5C24">
        <w:fldChar w:fldCharType="begin"/>
      </w:r>
      <w:r w:rsidR="005E5C24">
        <w:instrText xml:space="preserve"> SEQ Abb</w:instrText>
      </w:r>
      <w:r w:rsidR="005E5C24">
        <w:instrText xml:space="preserve">. \* ARABIC </w:instrText>
      </w:r>
      <w:r w:rsidR="005E5C24">
        <w:fldChar w:fldCharType="separate"/>
      </w:r>
      <w:r w:rsidR="005E5C24">
        <w:rPr>
          <w:noProof/>
        </w:rPr>
        <w:t>9</w:t>
      </w:r>
      <w:r w:rsidR="005E5C24">
        <w:rPr>
          <w:noProof/>
        </w:rPr>
        <w:fldChar w:fldCharType="end"/>
      </w:r>
      <w:r>
        <w:t>: ATP</w:t>
      </w:r>
    </w:p>
    <w:p w14:paraId="4CF5D025" w14:textId="1B5A0AC1" w:rsidR="004615CC" w:rsidRDefault="004615CC" w:rsidP="004615CC">
      <w:pPr>
        <w:pStyle w:val="EinstiegAbschluss"/>
      </w:pPr>
      <w:r w:rsidRPr="004615CC">
        <w:rPr>
          <w:rStyle w:val="Fett"/>
        </w:rPr>
        <w:t>Abschluss 1</w:t>
      </w:r>
      <w:r>
        <w:rPr>
          <w:b/>
          <w:bCs/>
        </w:rPr>
        <w:t xml:space="preserve">: </w:t>
      </w:r>
      <w:r>
        <w:t xml:space="preserve">Kennzeichen von Aufmerksamkeitsstörungen und Hyperaktivität: Nicht lange konzentrieren können, Desorganisation, Stress-Intoleranz, </w:t>
      </w:r>
      <w:proofErr w:type="spellStart"/>
      <w:r>
        <w:t>Zappel</w:t>
      </w:r>
      <w:proofErr w:type="spellEnd"/>
      <w:r>
        <w:t>-Philipp. Nicht nur Kinder sind davon betroffen, sondern auch Erwachsene. Mit einer Therapie und Medikamenten kann diese Krankheit behandelt werden. Sie wird genetisch vererbt, man nimmt aber an, dass äußere Ursachen wie z. B. übermäßige Phosphat-Einnahme (v. a. Polyphosphate) diese Krankheit begünstigen. Jedoch ist dies noch nicht genau geklärt.</w:t>
      </w:r>
    </w:p>
    <w:p w14:paraId="685B596A" w14:textId="6DF70304" w:rsidR="004615CC" w:rsidRPr="004615CC" w:rsidRDefault="004615CC" w:rsidP="004615CC">
      <w:pPr>
        <w:pStyle w:val="EinstiegAbschluss"/>
      </w:pPr>
      <w:r w:rsidRPr="004615CC">
        <w:rPr>
          <w:rStyle w:val="Fett"/>
        </w:rPr>
        <w:t>Abschluss 2</w:t>
      </w:r>
      <w:r>
        <w:rPr>
          <w:rFonts w:cs="Arial"/>
          <w:b/>
          <w:bCs/>
        </w:rPr>
        <w:t>:</w:t>
      </w:r>
      <w:r>
        <w:rPr>
          <w:rFonts w:cs="Arial"/>
        </w:rPr>
        <w:t xml:space="preserve"> Nur, wenn in Zukunft genug hochwertiger Phosphor vorliegt, können 9 Milliarden Menschen auf der Welt ernährt werden. Eine wichtige Phosphat-Quelle stellt dabei der Mensch dar, denn im Schnitt scheidet ein Erwachsener pro Tag 1,02 g Phosphor über seinen Urin aus. So können aus jährlichen Abwässern der Deutschen 40.000 Tonnen Phosphor recycelt werden (= Hälfte der jährlichen Importe).</w:t>
      </w:r>
    </w:p>
    <w:p w14:paraId="408AD160" w14:textId="77777777" w:rsidR="005E5C24" w:rsidRDefault="005E5C24">
      <w:pPr>
        <w:spacing w:before="0"/>
        <w:jc w:val="left"/>
        <w:rPr>
          <w:b/>
          <w:bCs/>
        </w:rPr>
      </w:pPr>
      <w:r>
        <w:rPr>
          <w:b/>
          <w:bCs/>
        </w:rPr>
        <w:br w:type="page"/>
      </w:r>
    </w:p>
    <w:p w14:paraId="2A8C06EE" w14:textId="323F46C5" w:rsidR="00931B30" w:rsidRDefault="00931B30" w:rsidP="00931B30">
      <w:pPr>
        <w:rPr>
          <w:b/>
          <w:bCs/>
        </w:rPr>
      </w:pPr>
      <w:r w:rsidRPr="000E61E0">
        <w:rPr>
          <w:b/>
          <w:bCs/>
        </w:rPr>
        <w:t>Quellen:</w:t>
      </w:r>
    </w:p>
    <w:p w14:paraId="5FE3DC1E" w14:textId="58A21F2C" w:rsidR="001E1464" w:rsidRDefault="001E1464" w:rsidP="005E5C24">
      <w:pPr>
        <w:pStyle w:val="AufzhlungStandard"/>
        <w:jc w:val="left"/>
      </w:pPr>
      <w:bookmarkStart w:id="12" w:name="_Ref57197310"/>
      <w:r>
        <w:t xml:space="preserve">Wiener Würstchen: </w:t>
      </w:r>
      <w:hyperlink r:id="rId21" w:history="1">
        <w:r w:rsidRPr="0099492E">
          <w:rPr>
            <w:rStyle w:val="Hyperlink"/>
          </w:rPr>
          <w:t>https://commons.wikimedia.org/wiki/File:Wiener_Wuerstchen_fcm.jpg?uselang=de</w:t>
        </w:r>
      </w:hyperlink>
      <w:r>
        <w:t xml:space="preserve">; Urheber: Frank C. Müller; Lizenz: </w:t>
      </w:r>
      <w:hyperlink r:id="rId22" w:history="1">
        <w:r>
          <w:rPr>
            <w:rStyle w:val="Hyperlink"/>
          </w:rPr>
          <w:t>„Namensnennung – Weitergabe unter gleichen Bedingungen 3.0 nicht portiert“</w:t>
        </w:r>
      </w:hyperlink>
      <w:r>
        <w:t>; 25.11.2020</w:t>
      </w:r>
      <w:bookmarkEnd w:id="12"/>
    </w:p>
    <w:p w14:paraId="438044BD" w14:textId="5C3EF97E" w:rsidR="001E1464" w:rsidRDefault="00FE6B3B" w:rsidP="005E5C24">
      <w:pPr>
        <w:pStyle w:val="AufzhlungStandard"/>
        <w:jc w:val="left"/>
      </w:pPr>
      <w:r>
        <w:t xml:space="preserve">Cola-Dose: </w:t>
      </w:r>
      <w:hyperlink r:id="rId23" w:history="1">
        <w:r w:rsidRPr="0099492E">
          <w:rPr>
            <w:rStyle w:val="Hyperlink"/>
          </w:rPr>
          <w:t>https://commons.wikimedia.org/wiki/File:Coca-cola_50cl_can_-_Italia.jpg?uselang=de</w:t>
        </w:r>
      </w:hyperlink>
      <w:r>
        <w:t xml:space="preserve">; Urheber: </w:t>
      </w:r>
      <w:hyperlink r:id="rId24" w:tooltip="User:M0tty" w:history="1">
        <w:r>
          <w:rPr>
            <w:rStyle w:val="Hyperlink"/>
          </w:rPr>
          <w:t>M0tty</w:t>
        </w:r>
      </w:hyperlink>
      <w:r>
        <w:t xml:space="preserve">; Lizenz: </w:t>
      </w:r>
      <w:hyperlink r:id="rId25" w:history="1">
        <w:r>
          <w:rPr>
            <w:rStyle w:val="Hyperlink"/>
          </w:rPr>
          <w:t>„Namensnennung – Weitergabe unter gleichen Bedingungen 3.0 nicht portiert“</w:t>
        </w:r>
      </w:hyperlink>
      <w:r>
        <w:t>; 25.11.2020</w:t>
      </w:r>
    </w:p>
    <w:p w14:paraId="2AD9D855" w14:textId="0BAF0CCC" w:rsidR="001E1464" w:rsidRDefault="001E1464" w:rsidP="001E1464">
      <w:pPr>
        <w:pStyle w:val="AufzhlungStandard"/>
      </w:pPr>
      <w:bookmarkStart w:id="13" w:name="_Ref57200326"/>
      <w:proofErr w:type="spellStart"/>
      <w:r>
        <w:t>Holleman</w:t>
      </w:r>
      <w:proofErr w:type="spellEnd"/>
      <w:r>
        <w:t xml:space="preserve"> A. F., Wiberg E. (1995): Lehrbuch der anorganischen Chemie, 101. Auflage, de </w:t>
      </w:r>
      <w:proofErr w:type="spellStart"/>
      <w:r>
        <w:t>Gruyter</w:t>
      </w:r>
      <w:proofErr w:type="spellEnd"/>
      <w:r>
        <w:t xml:space="preserve"> Verlag, Berlin</w:t>
      </w:r>
      <w:bookmarkEnd w:id="13"/>
    </w:p>
    <w:p w14:paraId="024D0E46" w14:textId="7D054C45" w:rsidR="001E1464" w:rsidRDefault="001E1464" w:rsidP="001E1464">
      <w:pPr>
        <w:pStyle w:val="AufzhlungStandard"/>
      </w:pPr>
      <w:bookmarkStart w:id="14" w:name="_Ref57204585"/>
      <w:proofErr w:type="spellStart"/>
      <w:r>
        <w:t>Greenwood</w:t>
      </w:r>
      <w:proofErr w:type="spellEnd"/>
      <w:r>
        <w:t xml:space="preserve"> N. N., </w:t>
      </w:r>
      <w:proofErr w:type="spellStart"/>
      <w:r>
        <w:t>Earnsh</w:t>
      </w:r>
      <w:r>
        <w:rPr>
          <w:rStyle w:val="Fett"/>
          <w:rFonts w:cs="Arial"/>
          <w:b w:val="0"/>
          <w:bCs w:val="0"/>
        </w:rPr>
        <w:t>aw</w:t>
      </w:r>
      <w:proofErr w:type="spellEnd"/>
      <w:r>
        <w:rPr>
          <w:rStyle w:val="Fett"/>
          <w:rFonts w:cs="Arial"/>
          <w:b w:val="0"/>
          <w:bCs w:val="0"/>
        </w:rPr>
        <w:t xml:space="preserve"> A. (1990): Chemie der Elemente, VCH</w:t>
      </w:r>
      <w:bookmarkEnd w:id="14"/>
    </w:p>
    <w:p w14:paraId="61293B4A" w14:textId="411840ED" w:rsidR="001E1464" w:rsidRDefault="001E1464" w:rsidP="001E1464">
      <w:pPr>
        <w:pStyle w:val="AufzhlungStandard"/>
      </w:pPr>
      <w:r>
        <w:rPr>
          <w:rStyle w:val="Fett"/>
          <w:rFonts w:cs="Arial"/>
          <w:b w:val="0"/>
          <w:bCs w:val="0"/>
        </w:rPr>
        <w:t>Grundwald B., Scharf K.-H.: Elemente Chemie Bayern 13 (Schulbuch), Klett Verlag, Stuttgart, 1998</w:t>
      </w:r>
    </w:p>
    <w:p w14:paraId="05D47801" w14:textId="42106C18" w:rsidR="001E1464" w:rsidRDefault="001E1464" w:rsidP="001E1464">
      <w:pPr>
        <w:pStyle w:val="AufzhlungStandard"/>
      </w:pPr>
      <w:r>
        <w:t xml:space="preserve">Falbe J., </w:t>
      </w:r>
      <w:proofErr w:type="spellStart"/>
      <w:r>
        <w:t>Regitz</w:t>
      </w:r>
      <w:proofErr w:type="spellEnd"/>
      <w:r>
        <w:t xml:space="preserve"> M. (1989): Römpp Chemie Lexikon, Georg Thieme Verlag, Stuttgart</w:t>
      </w:r>
    </w:p>
    <w:p w14:paraId="430C7AFB" w14:textId="2E8A355B" w:rsidR="001E1464" w:rsidRDefault="001E1464" w:rsidP="001E1464">
      <w:pPr>
        <w:pStyle w:val="AufzhlungStandard"/>
      </w:pPr>
      <w:r>
        <w:t xml:space="preserve">Hafer H. (1998): Die heimliche Droge Nahrungsphosphat, </w:t>
      </w:r>
      <w:proofErr w:type="spellStart"/>
      <w:r>
        <w:t>Hüthig</w:t>
      </w:r>
      <w:proofErr w:type="spellEnd"/>
      <w:r>
        <w:t>-Verlag, Heidelberg</w:t>
      </w:r>
    </w:p>
    <w:bookmarkStart w:id="15" w:name="_Ref57204262"/>
    <w:p w14:paraId="50D6C700" w14:textId="11FF015D" w:rsidR="001E1464" w:rsidRDefault="001E1464" w:rsidP="001E1464">
      <w:pPr>
        <w:pStyle w:val="AufzhlungStandard"/>
      </w:pPr>
      <w:r>
        <w:fldChar w:fldCharType="begin"/>
      </w:r>
      <w:r>
        <w:instrText xml:space="preserve"> HYPERLINK "http://www.asn-linz.ac.at/schule/chemie/cola.htm" </w:instrText>
      </w:r>
      <w:r>
        <w:fldChar w:fldCharType="separate"/>
      </w:r>
      <w:r>
        <w:rPr>
          <w:rStyle w:val="Hyperlink"/>
          <w:rFonts w:cs="Arial"/>
        </w:rPr>
        <w:t>http://www.asn-linz.ac.at/schule/chemie/cola.htm</w:t>
      </w:r>
      <w:r>
        <w:fldChar w:fldCharType="end"/>
      </w:r>
      <w:r>
        <w:t xml:space="preserve"> (online 20.03.2001) (</w:t>
      </w:r>
      <w:r w:rsidRPr="005E5C24">
        <w:t>Quelle verschollen, 25.11.2020)</w:t>
      </w:r>
      <w:bookmarkEnd w:id="15"/>
    </w:p>
    <w:p w14:paraId="5A9D2058" w14:textId="18647062" w:rsidR="001E1464" w:rsidRDefault="001E1464" w:rsidP="001E1464">
      <w:pPr>
        <w:pStyle w:val="AufzhlungStandard"/>
      </w:pPr>
      <w:proofErr w:type="spellStart"/>
      <w:r>
        <w:t>Wiskamp</w:t>
      </w:r>
      <w:proofErr w:type="spellEnd"/>
      <w:r>
        <w:t xml:space="preserve"> V. (2010): Anorganische Chemie. Ein praxisbezogenes Lehrbuch. 2. Auflage, Verlag Harri Deutsch</w:t>
      </w:r>
    </w:p>
    <w:p w14:paraId="58EEA589" w14:textId="083038F6" w:rsidR="001E1464" w:rsidRDefault="001E1464" w:rsidP="001E1464">
      <w:pPr>
        <w:pStyle w:val="AufzhlungStandard"/>
      </w:pPr>
      <w:r>
        <w:t>Melcher F., Wilken H. (2013): Chemie in uns</w:t>
      </w:r>
      <w:r w:rsidR="005E5C24">
        <w:t>e</w:t>
      </w:r>
      <w:r>
        <w:t xml:space="preserve">rer Zeit, </w:t>
      </w:r>
      <w:proofErr w:type="spellStart"/>
      <w:r>
        <w:t>Wiley</w:t>
      </w:r>
      <w:proofErr w:type="spellEnd"/>
      <w:r>
        <w:t>-VCH Verlag GmbH &amp; Co. KGaA</w:t>
      </w:r>
    </w:p>
    <w:p w14:paraId="5651633E" w14:textId="3829939A" w:rsidR="001E1464" w:rsidRDefault="001E1464" w:rsidP="001E1464">
      <w:pPr>
        <w:pStyle w:val="AufzhlungStandard"/>
      </w:pPr>
      <w:proofErr w:type="spellStart"/>
      <w:r w:rsidRPr="005E5C24">
        <w:rPr>
          <w:lang w:val="en-US"/>
        </w:rPr>
        <w:t>Achzet</w:t>
      </w:r>
      <w:proofErr w:type="spellEnd"/>
      <w:r w:rsidRPr="005E5C24">
        <w:rPr>
          <w:lang w:val="en-US"/>
        </w:rPr>
        <w:t xml:space="preserve"> B., </w:t>
      </w:r>
      <w:proofErr w:type="spellStart"/>
      <w:r w:rsidRPr="005E5C24">
        <w:rPr>
          <w:lang w:val="en-US"/>
        </w:rPr>
        <w:t>Reller</w:t>
      </w:r>
      <w:proofErr w:type="spellEnd"/>
      <w:r w:rsidRPr="005E5C24">
        <w:rPr>
          <w:lang w:val="en-US"/>
        </w:rPr>
        <w:t xml:space="preserve"> A., </w:t>
      </w:r>
      <w:proofErr w:type="spellStart"/>
      <w:r w:rsidRPr="005E5C24">
        <w:rPr>
          <w:lang w:val="en-US"/>
        </w:rPr>
        <w:t>Zepf</w:t>
      </w:r>
      <w:proofErr w:type="spellEnd"/>
      <w:r w:rsidRPr="005E5C24">
        <w:rPr>
          <w:lang w:val="en-US"/>
        </w:rPr>
        <w:t xml:space="preserve"> V., Rennie C., </w:t>
      </w:r>
      <w:proofErr w:type="spellStart"/>
      <w:r w:rsidRPr="005E5C24">
        <w:rPr>
          <w:lang w:val="en-US"/>
        </w:rPr>
        <w:t>Ashfield</w:t>
      </w:r>
      <w:proofErr w:type="spellEnd"/>
      <w:r w:rsidRPr="005E5C24">
        <w:rPr>
          <w:lang w:val="en-US"/>
        </w:rPr>
        <w:t xml:space="preserve"> M., Simmons J. (2011): Materials critical to the energy industry. </w:t>
      </w:r>
      <w:r>
        <w:t xml:space="preserve">An </w:t>
      </w:r>
      <w:proofErr w:type="spellStart"/>
      <w:r>
        <w:t>introduction</w:t>
      </w:r>
      <w:proofErr w:type="spellEnd"/>
      <w:r>
        <w:t xml:space="preserve">, University </w:t>
      </w:r>
      <w:proofErr w:type="spellStart"/>
      <w:r>
        <w:t>of</w:t>
      </w:r>
      <w:proofErr w:type="spellEnd"/>
      <w:r>
        <w:t xml:space="preserve"> Augsburg</w:t>
      </w:r>
    </w:p>
    <w:p w14:paraId="0B591FA3" w14:textId="50D06C02" w:rsidR="001E1464" w:rsidRDefault="001E1464" w:rsidP="001E1464">
      <w:pPr>
        <w:pStyle w:val="AufzhlungStandard"/>
      </w:pPr>
      <w:proofErr w:type="spellStart"/>
      <w:r>
        <w:t>Huheey</w:t>
      </w:r>
      <w:proofErr w:type="spellEnd"/>
      <w:r>
        <w:t xml:space="preserve"> J., </w:t>
      </w:r>
      <w:proofErr w:type="spellStart"/>
      <w:r>
        <w:t>Keiter</w:t>
      </w:r>
      <w:proofErr w:type="spellEnd"/>
      <w:r>
        <w:t xml:space="preserve"> E., </w:t>
      </w:r>
      <w:proofErr w:type="spellStart"/>
      <w:r>
        <w:t>Keiter</w:t>
      </w:r>
      <w:proofErr w:type="spellEnd"/>
      <w:r>
        <w:t xml:space="preserve"> R. (2003) Anorganische Chemie. Prinz</w:t>
      </w:r>
      <w:r w:rsidR="005E5C24">
        <w:t>i</w:t>
      </w:r>
      <w:r>
        <w:t xml:space="preserve">pien von Struktur und Reaktivität, 3. Auflage, Walter </w:t>
      </w:r>
      <w:proofErr w:type="spellStart"/>
      <w:r>
        <w:t>Gruyter</w:t>
      </w:r>
      <w:proofErr w:type="spellEnd"/>
    </w:p>
    <w:p w14:paraId="751F6915" w14:textId="22ACE0F9" w:rsidR="001E1464" w:rsidRDefault="001E1464" w:rsidP="001E1464">
      <w:pPr>
        <w:pStyle w:val="AufzhlungStandard"/>
      </w:pPr>
      <w:r>
        <w:t>Breu J. (SS 2012): Anorgan</w:t>
      </w:r>
      <w:r w:rsidR="005E5C24">
        <w:t>i</w:t>
      </w:r>
      <w:r>
        <w:t>s</w:t>
      </w:r>
      <w:bookmarkStart w:id="16" w:name="_GoBack"/>
      <w:bookmarkEnd w:id="16"/>
      <w:r>
        <w:t>che Chemie II, HG5, Vorlesungsskript ACII</w:t>
      </w:r>
    </w:p>
    <w:p w14:paraId="510F45A9" w14:textId="71A03832" w:rsidR="001E1464" w:rsidRDefault="005E5C24" w:rsidP="001E1464">
      <w:pPr>
        <w:pStyle w:val="AufzhlungStandard"/>
      </w:pPr>
      <w:hyperlink r:id="rId26" w:history="1">
        <w:r w:rsidR="001E1464">
          <w:rPr>
            <w:rStyle w:val="Hyperlink"/>
            <w:rFonts w:cs="Arial"/>
          </w:rPr>
          <w:t>http://www.seilnacht.com/Chemie/ch_h3po4.htm</w:t>
        </w:r>
      </w:hyperlink>
      <w:r w:rsidR="001E1464">
        <w:t>; (online 06.12.2013)</w:t>
      </w:r>
    </w:p>
    <w:p w14:paraId="51F04820" w14:textId="2A98BDF1" w:rsidR="001E1464" w:rsidRDefault="005E5C24" w:rsidP="001E1464">
      <w:pPr>
        <w:pStyle w:val="AufzhlungStandard"/>
      </w:pPr>
      <w:hyperlink r:id="rId27" w:history="1">
        <w:r w:rsidR="001E1464">
          <w:rPr>
            <w:rStyle w:val="Hyperlink"/>
            <w:rFonts w:cs="Arial"/>
          </w:rPr>
          <w:t>http://www.versuchschemie.de/ptopic.33202.html</w:t>
        </w:r>
      </w:hyperlink>
      <w:r w:rsidR="001E1464">
        <w:t xml:space="preserve">; (online 06.12.2013) </w:t>
      </w:r>
      <w:r w:rsidR="001E1464" w:rsidRPr="005E5C24">
        <w:t>(Quelle verschollen, 25.11.2020)</w:t>
      </w:r>
    </w:p>
    <w:p w14:paraId="0A0BC467" w14:textId="40BB900E" w:rsidR="001E1464" w:rsidRPr="005E5C24" w:rsidRDefault="005E5C24" w:rsidP="001E1464">
      <w:pPr>
        <w:pStyle w:val="AufzhlungStandard"/>
      </w:pPr>
      <w:hyperlink r:id="rId28" w:history="1">
        <w:r w:rsidR="001E1464">
          <w:rPr>
            <w:rStyle w:val="Hyperlink"/>
            <w:rFonts w:cs="Arial"/>
          </w:rPr>
          <w:t>http://m.schuelerlexikon.de/mobile_chemie/Phosphor_und_Phosphorverbindungen.html</w:t>
        </w:r>
      </w:hyperlink>
      <w:r w:rsidR="001E1464">
        <w:t xml:space="preserve"> (online 07.12.2013) </w:t>
      </w:r>
      <w:r w:rsidR="001E1464" w:rsidRPr="005E5C24">
        <w:t>(Quelle verschollen, 25.11.2020)</w:t>
      </w:r>
    </w:p>
    <w:p w14:paraId="007A4F8E" w14:textId="76924A31" w:rsidR="001E1464" w:rsidRDefault="005E5C24" w:rsidP="001E1464">
      <w:pPr>
        <w:pStyle w:val="AufzhlungStandard"/>
      </w:pPr>
      <w:hyperlink r:id="rId29" w:history="1">
        <w:r w:rsidR="001E1464">
          <w:rPr>
            <w:rStyle w:val="Hyperlink"/>
            <w:rFonts w:cs="Arial"/>
          </w:rPr>
          <w:t>http://www.youtube.com/watch?v=BxY0c43wuvU</w:t>
        </w:r>
      </w:hyperlink>
      <w:r w:rsidR="001E1464">
        <w:t xml:space="preserve">; (online 07.12.2013) </w:t>
      </w:r>
      <w:r w:rsidR="001E1464" w:rsidRPr="005E5C24">
        <w:t>(Quelle verschollen, 25.11.2020)</w:t>
      </w:r>
    </w:p>
    <w:p w14:paraId="5A4283C9" w14:textId="1685D268" w:rsidR="004A4B07" w:rsidRPr="00286533" w:rsidRDefault="005E5C24" w:rsidP="009E15E1">
      <w:pPr>
        <w:pStyle w:val="AufzhlungStandard"/>
      </w:pPr>
      <w:hyperlink r:id="rId30" w:history="1">
        <w:r w:rsidR="001E1464" w:rsidRPr="005F404D">
          <w:rPr>
            <w:rStyle w:val="Hyperlink"/>
            <w:rFonts w:cs="Arial"/>
          </w:rPr>
          <w:t>http://www.arte.tv/guide/de/046557-000/die-phosphor-krise</w:t>
        </w:r>
      </w:hyperlink>
      <w:r w:rsidR="001E1464">
        <w:t xml:space="preserve">; (online 07.12.2013) </w:t>
      </w:r>
      <w:r w:rsidR="001E1464" w:rsidRPr="005E5C24">
        <w:t>(Quelle verschollen, 25.11.2020)</w:t>
      </w:r>
    </w:p>
    <w:sectPr w:rsidR="004A4B07" w:rsidRPr="00286533" w:rsidSect="00FE6B3B">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9970B1" w:rsidRDefault="009970B1" w:rsidP="005A7DCE">
      <w:pPr>
        <w:spacing w:before="0"/>
      </w:pPr>
      <w:r>
        <w:separator/>
      </w:r>
    </w:p>
  </w:endnote>
  <w:endnote w:type="continuationSeparator" w:id="0">
    <w:p w14:paraId="3214F425" w14:textId="77777777" w:rsidR="009970B1" w:rsidRDefault="009970B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9970B1" w:rsidRDefault="009970B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64BBE55" w:rsidR="009970B1" w:rsidRDefault="009970B1">
        <w:pPr>
          <w:pStyle w:val="Fuzeile"/>
          <w:jc w:val="center"/>
        </w:pPr>
        <w:r>
          <w:fldChar w:fldCharType="begin"/>
        </w:r>
        <w:r>
          <w:instrText>PAGE    \* MERGEFORMAT</w:instrText>
        </w:r>
        <w:r>
          <w:fldChar w:fldCharType="separate"/>
        </w:r>
        <w:r w:rsidR="005E5C24">
          <w:rPr>
            <w:noProof/>
          </w:rPr>
          <w:t>8</w:t>
        </w:r>
        <w:r>
          <w:fldChar w:fldCharType="end"/>
        </w:r>
      </w:p>
    </w:sdtContent>
  </w:sdt>
  <w:p w14:paraId="69DF8B39" w14:textId="77777777" w:rsidR="009970B1" w:rsidRDefault="009970B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9970B1" w:rsidRDefault="009970B1" w:rsidP="005A7DCE">
      <w:pPr>
        <w:spacing w:before="0"/>
      </w:pPr>
      <w:r>
        <w:separator/>
      </w:r>
    </w:p>
  </w:footnote>
  <w:footnote w:type="continuationSeparator" w:id="0">
    <w:p w14:paraId="026CC8B6" w14:textId="77777777" w:rsidR="009970B1" w:rsidRDefault="009970B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501C75E8"/>
    <w:multiLevelType w:val="multilevel"/>
    <w:tmpl w:val="283C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4"/>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16FB"/>
    <w:rsid w:val="000E61E0"/>
    <w:rsid w:val="001B0E73"/>
    <w:rsid w:val="001D6942"/>
    <w:rsid w:val="001E1464"/>
    <w:rsid w:val="00286533"/>
    <w:rsid w:val="0033663A"/>
    <w:rsid w:val="0036111E"/>
    <w:rsid w:val="004253D7"/>
    <w:rsid w:val="0044105C"/>
    <w:rsid w:val="004615CC"/>
    <w:rsid w:val="004A4B07"/>
    <w:rsid w:val="005633FE"/>
    <w:rsid w:val="005A7DCE"/>
    <w:rsid w:val="005E5C24"/>
    <w:rsid w:val="005F404D"/>
    <w:rsid w:val="006841CE"/>
    <w:rsid w:val="00686714"/>
    <w:rsid w:val="007161D1"/>
    <w:rsid w:val="007514D3"/>
    <w:rsid w:val="00783295"/>
    <w:rsid w:val="007B2C80"/>
    <w:rsid w:val="007F18E1"/>
    <w:rsid w:val="008117E4"/>
    <w:rsid w:val="00825BFE"/>
    <w:rsid w:val="00850560"/>
    <w:rsid w:val="00883728"/>
    <w:rsid w:val="008A524D"/>
    <w:rsid w:val="00931B30"/>
    <w:rsid w:val="009710A6"/>
    <w:rsid w:val="00975F6A"/>
    <w:rsid w:val="009970B1"/>
    <w:rsid w:val="009B4835"/>
    <w:rsid w:val="00A12AD9"/>
    <w:rsid w:val="00A21130"/>
    <w:rsid w:val="00A25B94"/>
    <w:rsid w:val="00A5383F"/>
    <w:rsid w:val="00AA5D66"/>
    <w:rsid w:val="00AB7E4B"/>
    <w:rsid w:val="00AE53F0"/>
    <w:rsid w:val="00AF7672"/>
    <w:rsid w:val="00B10DD4"/>
    <w:rsid w:val="00B85024"/>
    <w:rsid w:val="00C511E6"/>
    <w:rsid w:val="00C718EC"/>
    <w:rsid w:val="00CA413D"/>
    <w:rsid w:val="00D97908"/>
    <w:rsid w:val="00E12400"/>
    <w:rsid w:val="00E14DE1"/>
    <w:rsid w:val="00E20AF3"/>
    <w:rsid w:val="00E50811"/>
    <w:rsid w:val="00E54A99"/>
    <w:rsid w:val="00E8473B"/>
    <w:rsid w:val="00F76D18"/>
    <w:rsid w:val="00FD7888"/>
    <w:rsid w:val="00FE49C5"/>
    <w:rsid w:val="00FE6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Fett">
    <w:name w:val="Strong"/>
    <w:basedOn w:val="Absatz-Standardschriftart"/>
    <w:uiPriority w:val="22"/>
    <w:qFormat/>
    <w:rsid w:val="001E1464"/>
    <w:rPr>
      <w:b/>
      <w:bCs/>
    </w:rPr>
  </w:style>
  <w:style w:type="character" w:styleId="BesuchterLink">
    <w:name w:val="FollowedHyperlink"/>
    <w:basedOn w:val="Absatz-Standardschriftart"/>
    <w:uiPriority w:val="99"/>
    <w:semiHidden/>
    <w:unhideWhenUsed/>
    <w:rsid w:val="001E1464"/>
    <w:rPr>
      <w:color w:val="0000FF" w:themeColor="followedHyperlink"/>
      <w:u w:val="single"/>
    </w:rPr>
  </w:style>
  <w:style w:type="character" w:styleId="Platzhaltertext">
    <w:name w:val="Placeholder Text"/>
    <w:basedOn w:val="Absatz-Standardschriftart"/>
    <w:uiPriority w:val="99"/>
    <w:semiHidden/>
    <w:rsid w:val="00FE6B3B"/>
    <w:rPr>
      <w:color w:val="808080"/>
    </w:rPr>
  </w:style>
  <w:style w:type="paragraph" w:styleId="StandardWeb">
    <w:name w:val="Normal (Web)"/>
    <w:basedOn w:val="Standard"/>
    <w:uiPriority w:val="99"/>
    <w:semiHidden/>
    <w:unhideWhenUsed/>
    <w:rsid w:val="00FE6B3B"/>
    <w:pPr>
      <w:spacing w:before="100" w:beforeAutospacing="1" w:after="100" w:afterAutospacing="1"/>
      <w:jc w:val="left"/>
    </w:pPr>
    <w:rPr>
      <w:rFonts w:ascii="Times New Roman" w:eastAsia="Times New Roman" w:hAnsi="Times New Roman" w:cs="Times New Roman"/>
      <w:szCs w:val="24"/>
      <w:lang w:eastAsia="de-DE"/>
    </w:rPr>
  </w:style>
  <w:style w:type="table" w:styleId="Tabellenraster">
    <w:name w:val="Table Grid"/>
    <w:basedOn w:val="NormaleTabelle"/>
    <w:uiPriority w:val="39"/>
    <w:rsid w:val="00FE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8796">
      <w:bodyDiv w:val="1"/>
      <w:marLeft w:val="0"/>
      <w:marRight w:val="0"/>
      <w:marTop w:val="0"/>
      <w:marBottom w:val="0"/>
      <w:divBdr>
        <w:top w:val="none" w:sz="0" w:space="0" w:color="auto"/>
        <w:left w:val="none" w:sz="0" w:space="0" w:color="auto"/>
        <w:bottom w:val="none" w:sz="0" w:space="0" w:color="auto"/>
        <w:right w:val="none" w:sz="0" w:space="0" w:color="auto"/>
      </w:divBdr>
    </w:div>
    <w:div w:id="550848157">
      <w:bodyDiv w:val="1"/>
      <w:marLeft w:val="0"/>
      <w:marRight w:val="0"/>
      <w:marTop w:val="0"/>
      <w:marBottom w:val="0"/>
      <w:divBdr>
        <w:top w:val="none" w:sz="0" w:space="0" w:color="auto"/>
        <w:left w:val="none" w:sz="0" w:space="0" w:color="auto"/>
        <w:bottom w:val="none" w:sz="0" w:space="0" w:color="auto"/>
        <w:right w:val="none" w:sz="0" w:space="0" w:color="auto"/>
      </w:divBdr>
    </w:div>
    <w:div w:id="1624772486">
      <w:bodyDiv w:val="1"/>
      <w:marLeft w:val="0"/>
      <w:marRight w:val="0"/>
      <w:marTop w:val="0"/>
      <w:marBottom w:val="0"/>
      <w:divBdr>
        <w:top w:val="none" w:sz="0" w:space="0" w:color="auto"/>
        <w:left w:val="none" w:sz="0" w:space="0" w:color="auto"/>
        <w:bottom w:val="none" w:sz="0" w:space="0" w:color="auto"/>
        <w:right w:val="none" w:sz="0" w:space="0" w:color="auto"/>
      </w:divBdr>
    </w:div>
    <w:div w:id="19736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yperlink" Target="http://www.seilnacht.com/Chemie/ch_h3po4.htm" TargetMode="External"/><Relationship Id="rId3" Type="http://schemas.openxmlformats.org/officeDocument/2006/relationships/styles" Target="styles.xml"/><Relationship Id="rId21" Type="http://schemas.openxmlformats.org/officeDocument/2006/relationships/hyperlink" Target="https://commons.wikimedia.org/wiki/File:Wiener_Wuerstchen_fcm.jpg?uselang=de"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yperlink" Target="https://creativecommons.org/licenses/by-sa/3.0/deed.de"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yperlink" Target="http://www.youtube.com/watch?v=BxY0c43wuv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ommons.wikimedia.org/wiki/User:M0t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commons.wikimedia.org/wiki/File:Coca-cola_50cl_can_-_Italia.jpg?uselang=de" TargetMode="External"/><Relationship Id="rId28" Type="http://schemas.openxmlformats.org/officeDocument/2006/relationships/hyperlink" Target="http://m.schuelerlexikon.de/mobile_chemie/Phosphor_und_Phosphorverbindungen.html" TargetMode="External"/><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 Id="rId22" Type="http://schemas.openxmlformats.org/officeDocument/2006/relationships/hyperlink" Target="https://creativecommons.org/licenses/by-sa/3.0/deed.de" TargetMode="External"/><Relationship Id="rId27" Type="http://schemas.openxmlformats.org/officeDocument/2006/relationships/hyperlink" Target="http://www.versuchschemie.de/ptopic.33202.html" TargetMode="External"/><Relationship Id="rId30" Type="http://schemas.openxmlformats.org/officeDocument/2006/relationships/hyperlink" Target="http://www.arte.tv/guide/de/046557-000/die-phosphor-kri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11F4-7AC8-4BE5-ABBF-AF5B3D0B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2220</Words>
  <Characters>13987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2021-01-26T16:25:00Z</cp:lastPrinted>
  <dcterms:created xsi:type="dcterms:W3CDTF">2020-11-25T10:31:00Z</dcterms:created>
  <dcterms:modified xsi:type="dcterms:W3CDTF">2021-01-26T16:25:00Z</dcterms:modified>
</cp:coreProperties>
</file>