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73B" w:rsidRDefault="00E8473B" w:rsidP="00E8473B">
      <w:pPr>
        <w:pStyle w:val="Bilder"/>
      </w:pPr>
      <w:r w:rsidRPr="00716CB6">
        <w:rPr>
          <w:lang w:eastAsia="de-DE"/>
        </w:rPr>
        <mc:AlternateContent>
          <mc:Choice Requires="wpg">
            <w:drawing>
              <wp:inline distT="0" distB="0" distL="0" distR="0" wp14:anchorId="42FE90C2" wp14:editId="3B0435CC">
                <wp:extent cx="2232342" cy="607060"/>
                <wp:effectExtent l="0" t="0" r="0" b="2540"/>
                <wp:docPr id="109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2342" cy="607060"/>
                          <a:chOff x="0" y="0"/>
                          <a:chExt cx="2232342" cy="607060"/>
                        </a:xfrm>
                      </wpg:grpSpPr>
                      <wpg:grpSp>
                        <wpg:cNvPr id="116" name="Group 21"/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536575" cy="534987"/>
                            <a:chOff x="0" y="0"/>
                            <a:chExt cx="907" cy="906"/>
                          </a:xfrm>
                        </wpg:grpSpPr>
                        <wps:wsp>
                          <wps:cNvPr id="117" name="Rectangle 2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907" cy="906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wrap="none" anchor="ctr"/>
                        </wps:wsp>
                        <wps:wsp>
                          <wps:cNvPr id="118" name="Freeform 23"/>
                          <wps:cNvSpPr>
                            <a:spLocks noChangeAspect="1"/>
                          </wps:cNvSpPr>
                          <wps:spPr bwMode="auto">
                            <a:xfrm>
                              <a:off x="47" y="241"/>
                              <a:ext cx="830" cy="618"/>
                            </a:xfrm>
                            <a:custGeom>
                              <a:avLst/>
                              <a:gdLst>
                                <a:gd name="T0" fmla="*/ 0 w 788"/>
                                <a:gd name="T1" fmla="*/ 885 h 587"/>
                                <a:gd name="T2" fmla="*/ 556 w 788"/>
                                <a:gd name="T3" fmla="*/ 884 h 587"/>
                                <a:gd name="T4" fmla="*/ 1188 w 788"/>
                                <a:gd name="T5" fmla="*/ 277 h 587"/>
                                <a:gd name="T6" fmla="*/ 1193 w 788"/>
                                <a:gd name="T7" fmla="*/ 0 h 587"/>
                                <a:gd name="T8" fmla="*/ 898 w 788"/>
                                <a:gd name="T9" fmla="*/ 0 h 587"/>
                                <a:gd name="T10" fmla="*/ 0 w 788"/>
                                <a:gd name="T11" fmla="*/ 885 h 58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788"/>
                                <a:gd name="T19" fmla="*/ 0 h 587"/>
                                <a:gd name="T20" fmla="*/ 788 w 788"/>
                                <a:gd name="T21" fmla="*/ 587 h 58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788" h="587">
                                  <a:moveTo>
                                    <a:pt x="0" y="587"/>
                                  </a:moveTo>
                                  <a:lnTo>
                                    <a:pt x="366" y="586"/>
                                  </a:lnTo>
                                  <a:lnTo>
                                    <a:pt x="785" y="183"/>
                                  </a:lnTo>
                                  <a:lnTo>
                                    <a:pt x="788" y="0"/>
                                  </a:lnTo>
                                  <a:lnTo>
                                    <a:pt x="593" y="0"/>
                                  </a:lnTo>
                                  <a:lnTo>
                                    <a:pt x="0" y="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900"/>
                            </a:solidFill>
                            <a:ln w="9525" cmpd="sng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19" name="Freeform 24"/>
                          <wps:cNvSpPr>
                            <a:spLocks noChangeAspect="1"/>
                          </wps:cNvSpPr>
                          <wps:spPr bwMode="auto">
                            <a:xfrm>
                              <a:off x="47" y="47"/>
                              <a:ext cx="239" cy="812"/>
                            </a:xfrm>
                            <a:custGeom>
                              <a:avLst/>
                              <a:gdLst>
                                <a:gd name="T0" fmla="*/ 0 w 227"/>
                                <a:gd name="T1" fmla="*/ 0 h 771"/>
                                <a:gd name="T2" fmla="*/ 0 w 227"/>
                                <a:gd name="T3" fmla="*/ 1166 h 771"/>
                                <a:gd name="T4" fmla="*/ 343 w 227"/>
                                <a:gd name="T5" fmla="*/ 823 h 771"/>
                                <a:gd name="T6" fmla="*/ 343 w 227"/>
                                <a:gd name="T7" fmla="*/ 0 h 771"/>
                                <a:gd name="T8" fmla="*/ 0 w 227"/>
                                <a:gd name="T9" fmla="*/ 0 h 77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27"/>
                                <a:gd name="T16" fmla="*/ 0 h 771"/>
                                <a:gd name="T17" fmla="*/ 227 w 227"/>
                                <a:gd name="T18" fmla="*/ 771 h 771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27" h="771">
                                  <a:moveTo>
                                    <a:pt x="0" y="0"/>
                                  </a:moveTo>
                                  <a:lnTo>
                                    <a:pt x="0" y="771"/>
                                  </a:lnTo>
                                  <a:lnTo>
                                    <a:pt x="227" y="544"/>
                                  </a:lnTo>
                                  <a:lnTo>
                                    <a:pt x="22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 w="12700" cmpd="sng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s:wsp>
                        <wps:cNvPr id="120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503237" y="0"/>
                            <a:ext cx="1729105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3D1A" w:rsidRDefault="00F23D1A" w:rsidP="00E8473B">
                              <w:pPr>
                                <w:spacing w:before="168"/>
                                <w:textAlignment w:val="baseline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UNIVERSITÄT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br/>
                                <w:t>BAYREUTH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2FE90C2" id="Gruppieren 1" o:spid="_x0000_s1026" style="width:175.75pt;height:47.8pt;mso-position-horizontal-relative:char;mso-position-vertical-relative:line" coordsize="22323,6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">
                <v:group id="Group 21" o:spid="_x0000_s1027" style="position:absolute;width:5365;height:5349" coordsize="907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o:lock v:ext="edit" aspectratio="t"/>
                  <v:rect id="Rectangle 22" o:spid="_x0000_s1028" style="position:absolute;width:907;height:90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" fillcolor="white [3212]" strokecolor="black [3213]">
                    <o:lock v:ext="edit" aspectratio="t"/>
                  </v:rect>
                  <v:shape id="Freeform 23" o:spid="_x0000_s1029" style="position:absolute;left:47;top:241;width:830;height:618;visibility:visible;mso-wrap-style:square;v-text-anchor:top" coordsize="788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" path="m,587r366,-1l785,183,788,,593,,,587xe" fillcolor="#090" strokecolor="black [3213]">
                    <v:path arrowok="t" o:connecttype="custom" o:connectlocs="0,932;586,931;1251,292;1257,0;946,0;0,932" o:connectangles="0,0,0,0,0,0" textboxrect="0,0,788,587"/>
                    <o:lock v:ext="edit" aspectratio="t"/>
                  </v:shape>
                  <v:shape id="Freeform 24" o:spid="_x0000_s1030" style="position:absolute;left:47;top:47;width:239;height:812;visibility:visible;mso-wrap-style:square;v-text-anchor:top" coordsize="227,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" path="m,l,771,227,544,227,,,xe" fillcolor="white [3212]" strokecolor="black [3213]" strokeweight="1pt">
                    <v:path arrowok="t" o:connecttype="custom" o:connectlocs="0,0;0,1228;361,867;361,0;0,0" o:connectangles="0,0,0,0,0" textboxrect="0,0,227,771"/>
                    <o:lock v:ext="edit" aspectratio="t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" o:spid="_x0000_s1031" type="#_x0000_t202" style="position:absolute;left:5032;width:17291;height:6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" filled="f" stroked="f">
                  <v:textbox style="mso-fit-shape-to-text:t">
                    <w:txbxContent>
                      <w:p w:rsidR="00F23D1A" w:rsidRDefault="00F23D1A" w:rsidP="00E8473B">
                        <w:pPr>
                          <w:spacing w:before="168"/>
                          <w:textAlignment w:val="baseline"/>
                        </w:pPr>
                        <w:r>
                          <w:rPr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UNIVERSITÄT</w:t>
                        </w:r>
                        <w:r>
                          <w:rPr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br/>
                          <w:t>BAYREUTH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t xml:space="preserve">                                                      </w:t>
      </w:r>
      <w:r w:rsidRPr="00675FF9">
        <w:rPr>
          <w:lang w:eastAsia="de-DE"/>
        </w:rPr>
        <w:drawing>
          <wp:inline distT="0" distB="0" distL="0" distR="0" wp14:anchorId="2B90AC5A" wp14:editId="6830B8FB">
            <wp:extent cx="848496" cy="612000"/>
            <wp:effectExtent l="0" t="0" r="8890" b="0"/>
            <wp:docPr id="2054" name="Picture 14" descr="didaktik_logo_gr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14" descr="didaktik_logo_gros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496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3F0" w:rsidRPr="007D43B1" w:rsidRDefault="00E8473B" w:rsidP="007D43B1">
      <w:pPr>
        <w:pStyle w:val="Seminar"/>
      </w:pPr>
      <w:r w:rsidRPr="007D43B1">
        <w:t>Seminar</w:t>
      </w:r>
      <w:r w:rsidR="00FD7888" w:rsidRPr="007D43B1">
        <w:t xml:space="preserve"> „Übungen im Vortragen – </w:t>
      </w:r>
      <w:r w:rsidR="007D43B1" w:rsidRPr="007D43B1">
        <w:t>OC</w:t>
      </w:r>
      <w:r w:rsidR="00FD7888" w:rsidRPr="007D43B1">
        <w:t>“</w:t>
      </w:r>
    </w:p>
    <w:p w:rsidR="00E8473B" w:rsidRDefault="007D43B1" w:rsidP="005633FE">
      <w:pPr>
        <w:pStyle w:val="Titel"/>
      </w:pPr>
      <w:r>
        <w:t>Die chemische Synthese</w:t>
      </w:r>
      <w:r>
        <w:br/>
        <w:t>von Peptiden und Proteinen</w:t>
      </w:r>
    </w:p>
    <w:p w:rsidR="00E8473B" w:rsidRDefault="007D43B1" w:rsidP="00E8473B">
      <w:pPr>
        <w:pStyle w:val="Autor"/>
      </w:pPr>
      <w:r>
        <w:t>Tanja Ohanjan, SS 04</w:t>
      </w:r>
    </w:p>
    <w:sdt>
      <w:sdtPr>
        <w:rPr>
          <w:rFonts w:ascii="Arial" w:eastAsiaTheme="minorHAnsi" w:hAnsi="Arial" w:cstheme="minorBidi"/>
          <w:color w:val="auto"/>
          <w:sz w:val="24"/>
          <w:szCs w:val="22"/>
          <w:lang w:eastAsia="en-US"/>
        </w:rPr>
        <w:id w:val="-197674890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C46BC" w:rsidRPr="006C46BC" w:rsidRDefault="006C46BC" w:rsidP="006C46BC">
          <w:pPr>
            <w:pStyle w:val="Inhaltsverzeichnisberschrift"/>
          </w:pPr>
          <w:r>
            <w:t>Gliederung</w:t>
          </w:r>
        </w:p>
        <w:p w:rsidR="00180A91" w:rsidRDefault="006C46BC">
          <w:pPr>
            <w:pStyle w:val="Verzeichnis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3199076" w:history="1">
            <w:r w:rsidR="00180A91" w:rsidRPr="005827B9">
              <w:rPr>
                <w:rStyle w:val="Hyperlink"/>
                <w:noProof/>
              </w:rPr>
              <w:t>1</w:t>
            </w:r>
            <w:r w:rsidR="00180A91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180A91" w:rsidRPr="005827B9">
              <w:rPr>
                <w:rStyle w:val="Hyperlink"/>
                <w:noProof/>
              </w:rPr>
              <w:t>Bildung von Peptid-Bindungen</w:t>
            </w:r>
            <w:r w:rsidR="00180A91">
              <w:rPr>
                <w:noProof/>
                <w:webHidden/>
              </w:rPr>
              <w:tab/>
            </w:r>
            <w:r w:rsidR="00180A91">
              <w:rPr>
                <w:noProof/>
                <w:webHidden/>
              </w:rPr>
              <w:fldChar w:fldCharType="begin"/>
            </w:r>
            <w:r w:rsidR="00180A91">
              <w:rPr>
                <w:noProof/>
                <w:webHidden/>
              </w:rPr>
              <w:instrText xml:space="preserve"> PAGEREF _Toc43199076 \h </w:instrText>
            </w:r>
            <w:r w:rsidR="00180A91">
              <w:rPr>
                <w:noProof/>
                <w:webHidden/>
              </w:rPr>
            </w:r>
            <w:r w:rsidR="00180A91">
              <w:rPr>
                <w:noProof/>
                <w:webHidden/>
              </w:rPr>
              <w:fldChar w:fldCharType="separate"/>
            </w:r>
            <w:r w:rsidR="00706354">
              <w:rPr>
                <w:noProof/>
                <w:webHidden/>
              </w:rPr>
              <w:t>1</w:t>
            </w:r>
            <w:r w:rsidR="00180A91">
              <w:rPr>
                <w:noProof/>
                <w:webHidden/>
              </w:rPr>
              <w:fldChar w:fldCharType="end"/>
            </w:r>
          </w:hyperlink>
        </w:p>
        <w:p w:rsidR="00180A91" w:rsidRDefault="00706354">
          <w:pPr>
            <w:pStyle w:val="Verzeichnis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43199077" w:history="1">
            <w:r w:rsidR="00180A91" w:rsidRPr="005827B9">
              <w:rPr>
                <w:rStyle w:val="Hyperlink"/>
                <w:noProof/>
              </w:rPr>
              <w:t>2</w:t>
            </w:r>
            <w:r w:rsidR="00180A91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180A91" w:rsidRPr="005827B9">
              <w:rPr>
                <w:rStyle w:val="Hyperlink"/>
                <w:noProof/>
              </w:rPr>
              <w:t>Verwendung von Schutz-Gruppen</w:t>
            </w:r>
            <w:r w:rsidR="00180A91">
              <w:rPr>
                <w:noProof/>
                <w:webHidden/>
              </w:rPr>
              <w:tab/>
            </w:r>
            <w:r w:rsidR="00180A91">
              <w:rPr>
                <w:noProof/>
                <w:webHidden/>
              </w:rPr>
              <w:fldChar w:fldCharType="begin"/>
            </w:r>
            <w:r w:rsidR="00180A91">
              <w:rPr>
                <w:noProof/>
                <w:webHidden/>
              </w:rPr>
              <w:instrText xml:space="preserve"> PAGEREF _Toc43199077 \h </w:instrText>
            </w:r>
            <w:r w:rsidR="00180A91">
              <w:rPr>
                <w:noProof/>
                <w:webHidden/>
              </w:rPr>
            </w:r>
            <w:r w:rsidR="00180A9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180A91">
              <w:rPr>
                <w:noProof/>
                <w:webHidden/>
              </w:rPr>
              <w:fldChar w:fldCharType="end"/>
            </w:r>
          </w:hyperlink>
        </w:p>
        <w:p w:rsidR="00180A91" w:rsidRDefault="00706354">
          <w:pPr>
            <w:pStyle w:val="Verzeichnis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43199078" w:history="1">
            <w:r w:rsidR="00180A91" w:rsidRPr="005827B9">
              <w:rPr>
                <w:rStyle w:val="Hyperlink"/>
                <w:noProof/>
              </w:rPr>
              <w:t>3</w:t>
            </w:r>
            <w:r w:rsidR="00180A91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180A91" w:rsidRPr="005827B9">
              <w:rPr>
                <w:rStyle w:val="Hyperlink"/>
                <w:noProof/>
              </w:rPr>
              <w:t>Schritte der Peptid-Synthese</w:t>
            </w:r>
            <w:r w:rsidR="00180A91">
              <w:rPr>
                <w:noProof/>
                <w:webHidden/>
              </w:rPr>
              <w:tab/>
            </w:r>
            <w:r w:rsidR="00180A91">
              <w:rPr>
                <w:noProof/>
                <w:webHidden/>
              </w:rPr>
              <w:fldChar w:fldCharType="begin"/>
            </w:r>
            <w:r w:rsidR="00180A91">
              <w:rPr>
                <w:noProof/>
                <w:webHidden/>
              </w:rPr>
              <w:instrText xml:space="preserve"> PAGEREF _Toc43199078 \h </w:instrText>
            </w:r>
            <w:r w:rsidR="00180A91">
              <w:rPr>
                <w:noProof/>
                <w:webHidden/>
              </w:rPr>
            </w:r>
            <w:r w:rsidR="00180A9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180A91">
              <w:rPr>
                <w:noProof/>
                <w:webHidden/>
              </w:rPr>
              <w:fldChar w:fldCharType="end"/>
            </w:r>
          </w:hyperlink>
        </w:p>
        <w:p w:rsidR="00180A91" w:rsidRDefault="00706354">
          <w:pPr>
            <w:pStyle w:val="Verzeichnis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43199079" w:history="1">
            <w:r w:rsidR="00180A91" w:rsidRPr="005827B9">
              <w:rPr>
                <w:rStyle w:val="Hyperlink"/>
                <w:noProof/>
              </w:rPr>
              <w:t>4</w:t>
            </w:r>
            <w:r w:rsidR="00180A91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180A91" w:rsidRPr="005827B9">
              <w:rPr>
                <w:rStyle w:val="Hyperlink"/>
                <w:noProof/>
              </w:rPr>
              <w:t>Merryfield-Synthese am festen Träger</w:t>
            </w:r>
            <w:r w:rsidR="00180A91">
              <w:rPr>
                <w:noProof/>
                <w:webHidden/>
              </w:rPr>
              <w:tab/>
            </w:r>
            <w:r w:rsidR="00180A91">
              <w:rPr>
                <w:noProof/>
                <w:webHidden/>
              </w:rPr>
              <w:fldChar w:fldCharType="begin"/>
            </w:r>
            <w:r w:rsidR="00180A91">
              <w:rPr>
                <w:noProof/>
                <w:webHidden/>
              </w:rPr>
              <w:instrText xml:space="preserve"> PAGEREF _Toc43199079 \h </w:instrText>
            </w:r>
            <w:r w:rsidR="00180A91">
              <w:rPr>
                <w:noProof/>
                <w:webHidden/>
              </w:rPr>
            </w:r>
            <w:r w:rsidR="00180A9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180A91">
              <w:rPr>
                <w:noProof/>
                <w:webHidden/>
              </w:rPr>
              <w:fldChar w:fldCharType="end"/>
            </w:r>
          </w:hyperlink>
        </w:p>
        <w:p w:rsidR="006C46BC" w:rsidRDefault="006C46BC">
          <w:r>
            <w:rPr>
              <w:b/>
              <w:bCs/>
            </w:rPr>
            <w:fldChar w:fldCharType="end"/>
          </w:r>
        </w:p>
      </w:sdtContent>
    </w:sdt>
    <w:p w:rsidR="007D43B1" w:rsidRPr="007D43B1" w:rsidRDefault="00FD7888" w:rsidP="007D43B1">
      <w:pPr>
        <w:pStyle w:val="EinstiegAbschluss"/>
        <w:rPr>
          <w:lang w:eastAsia="de-DE"/>
        </w:rPr>
      </w:pPr>
      <w:bookmarkStart w:id="0" w:name="_Überschrift_1"/>
      <w:bookmarkEnd w:id="0"/>
      <w:r w:rsidRPr="00C47CC6">
        <w:rPr>
          <w:rStyle w:val="Fett"/>
        </w:rPr>
        <w:t>Einstieg</w:t>
      </w:r>
      <w:r>
        <w:t>:</w:t>
      </w:r>
      <w:r w:rsidR="00C47CC6">
        <w:t xml:space="preserve"> </w:t>
      </w:r>
      <w:r w:rsidR="007D43B1" w:rsidRPr="007D43B1">
        <w:rPr>
          <w:lang w:eastAsia="de-DE"/>
        </w:rPr>
        <w:t>Peptide und Proteine sind die Grund</w:t>
      </w:r>
      <w:r w:rsidR="007D43B1">
        <w:rPr>
          <w:lang w:eastAsia="de-DE"/>
        </w:rPr>
        <w:t>-B</w:t>
      </w:r>
      <w:r w:rsidR="007D43B1" w:rsidRPr="007D43B1">
        <w:rPr>
          <w:lang w:eastAsia="de-DE"/>
        </w:rPr>
        <w:t>austeine lebender Zellen und gleichzeitig als Boten</w:t>
      </w:r>
      <w:r w:rsidR="007D43B1">
        <w:rPr>
          <w:lang w:eastAsia="de-DE"/>
        </w:rPr>
        <w:t>-S</w:t>
      </w:r>
      <w:r w:rsidR="007D43B1" w:rsidRPr="007D43B1">
        <w:rPr>
          <w:lang w:eastAsia="de-DE"/>
        </w:rPr>
        <w:t>toffe an zellulären und interzellulären Prozessen beteiligt. Sie treten dabei z.B. als Peptid</w:t>
      </w:r>
      <w:r w:rsidR="007D43B1">
        <w:rPr>
          <w:lang w:eastAsia="de-DE"/>
        </w:rPr>
        <w:t>-H</w:t>
      </w:r>
      <w:r w:rsidR="007D43B1" w:rsidRPr="007D43B1">
        <w:rPr>
          <w:lang w:eastAsia="de-DE"/>
        </w:rPr>
        <w:t>ormone, Biokatalysatoren oder Rezeptoren auf. Ihrer chemischen Natur nach sind Peptide und Proteine Oligomere oder Polymere von Aminosäuren, die in definierter Folge über Amid</w:t>
      </w:r>
      <w:r w:rsidR="007D43B1">
        <w:rPr>
          <w:lang w:eastAsia="de-DE"/>
        </w:rPr>
        <w:t>-B</w:t>
      </w:r>
      <w:r w:rsidR="007D43B1" w:rsidRPr="007D43B1">
        <w:rPr>
          <w:lang w:eastAsia="de-DE"/>
        </w:rPr>
        <w:t>indungen (Peptid</w:t>
      </w:r>
      <w:r w:rsidR="007D43B1">
        <w:rPr>
          <w:lang w:eastAsia="de-DE"/>
        </w:rPr>
        <w:t>-B</w:t>
      </w:r>
      <w:r w:rsidR="007D43B1" w:rsidRPr="007D43B1">
        <w:rPr>
          <w:lang w:eastAsia="de-DE"/>
        </w:rPr>
        <w:t>indungen) miteinander verknüpft sind. Die Unterscheidung zwischen Peptiden und Proteinen wird in der Regel durch die Ketten</w:t>
      </w:r>
      <w:r w:rsidR="007D43B1">
        <w:rPr>
          <w:lang w:eastAsia="de-DE"/>
        </w:rPr>
        <w:t>-L</w:t>
      </w:r>
      <w:r w:rsidR="007D43B1" w:rsidRPr="007D43B1">
        <w:rPr>
          <w:lang w:eastAsia="de-DE"/>
        </w:rPr>
        <w:t>änge bestimmt, wobei in der Literatur kein eindeutiges Kriterium dafür genannt wird. Altmann und Mutter (1993) empfehlen, lange Aminosäure</w:t>
      </w:r>
      <w:r w:rsidR="007D43B1">
        <w:rPr>
          <w:lang w:eastAsia="de-DE"/>
        </w:rPr>
        <w:t>-K</w:t>
      </w:r>
      <w:r w:rsidR="007D43B1" w:rsidRPr="007D43B1">
        <w:rPr>
          <w:lang w:eastAsia="de-DE"/>
        </w:rPr>
        <w:t>etten, die sich zu einer genau definierten Tertiär</w:t>
      </w:r>
      <w:r w:rsidR="007D43B1">
        <w:rPr>
          <w:lang w:eastAsia="de-DE"/>
        </w:rPr>
        <w:t>-S</w:t>
      </w:r>
      <w:r w:rsidR="007D43B1" w:rsidRPr="007D43B1">
        <w:rPr>
          <w:lang w:eastAsia="de-DE"/>
        </w:rPr>
        <w:t>truktur falten, als Proteine zu bezeichnen. </w:t>
      </w:r>
    </w:p>
    <w:p w:rsidR="00FD7888" w:rsidRPr="007D43B1" w:rsidRDefault="007D43B1" w:rsidP="007D43B1">
      <w:pPr>
        <w:pStyle w:val="EinstiegAbschluss"/>
      </w:pPr>
      <w:r w:rsidRPr="007D43B1">
        <w:rPr>
          <w:szCs w:val="24"/>
          <w:lang w:eastAsia="de-DE"/>
        </w:rPr>
        <w:t>Die chemische Synthese von Proteinen spielt u. a. in der Pharma-Industrie eine große Rolle, so werden z. B. Hormon-Präparate häufig chemisch hergestellt. Aber auch die Entwicklung neuartiger Medikamente erfolgt auf dieser Grundlage. An dieser Stelle soll auf die chemische Synthese von Fuzeon (Enfuvirtid, T20), einem AIDS-Medikament näher eingegangen werden. Fuzeon ist ein Peptid, bestehend aus 36 Aminosäuren. Es bindet an die Oberflächen-Proteine des HI-Virus und verhindert so dessen Bindung an T-Lymphozyten. Dadurch kann die Virus-Menge im Blut infizierter Personen niedrig gehalten werden (Bruckdorfer, 2004).</w:t>
      </w:r>
    </w:p>
    <w:p w:rsidR="007D43B1" w:rsidRDefault="007D43B1" w:rsidP="007D43B1">
      <w:pPr>
        <w:pStyle w:val="Bilder"/>
        <w:rPr>
          <w:vertAlign w:val="subscript"/>
        </w:rPr>
      </w:pPr>
      <w:r>
        <w:t>Thr-Ser-Leu-Ile-His-Ser-Leu-Ile-Glu-Glu-Ser-Gln-Asn-Gln-Gln-Glu-Lys-Asn-Glu-Gln-Glu-Leu-Leu-Glu- Leu-Asp-Lys-Trp-Als-Ser-Leu-Leu-Trp-Asn-Trp-Phe-NH</w:t>
      </w:r>
      <w:r w:rsidRPr="007D43B1">
        <w:rPr>
          <w:vertAlign w:val="subscript"/>
        </w:rPr>
        <w:t>2</w:t>
      </w:r>
    </w:p>
    <w:p w:rsidR="007D43B1" w:rsidRDefault="007D43B1" w:rsidP="007D43B1">
      <w:pPr>
        <w:pStyle w:val="Beschriftung"/>
      </w:pPr>
      <w:bookmarkStart w:id="1" w:name="_Ref43197265"/>
      <w:r>
        <w:t xml:space="preserve">Abb. </w:t>
      </w:r>
      <w:r w:rsidR="00706354">
        <w:fldChar w:fldCharType="begin"/>
      </w:r>
      <w:r w:rsidR="00706354">
        <w:instrText xml:space="preserve"> SEQ Abb. \* ARABIC </w:instrText>
      </w:r>
      <w:r w:rsidR="00706354">
        <w:fldChar w:fldCharType="separate"/>
      </w:r>
      <w:r w:rsidR="00706354">
        <w:rPr>
          <w:noProof/>
        </w:rPr>
        <w:t>1</w:t>
      </w:r>
      <w:r w:rsidR="00706354">
        <w:rPr>
          <w:noProof/>
        </w:rPr>
        <w:fldChar w:fldCharType="end"/>
      </w:r>
      <w:bookmarkEnd w:id="1"/>
      <w:r>
        <w:t>: Aminosäure-Sequenz des Fusionshemmers Fuzeon</w:t>
      </w:r>
    </w:p>
    <w:p w:rsidR="00E8473B" w:rsidRDefault="007D43B1" w:rsidP="008A524D">
      <w:pPr>
        <w:pStyle w:val="berschrift1"/>
      </w:pPr>
      <w:bookmarkStart w:id="2" w:name="_Toc43199076"/>
      <w:r>
        <w:t>Bildung von Peptid-Bindungen</w:t>
      </w:r>
      <w:bookmarkEnd w:id="2"/>
    </w:p>
    <w:p w:rsidR="007D43B1" w:rsidRDefault="007D43B1" w:rsidP="007D43B1">
      <w:r w:rsidRPr="007D43B1">
        <w:t>Aminosäuren besitzen zwei reaktive Gruppen: eine Carboxyl</w:t>
      </w:r>
      <w:r>
        <w:t>-G</w:t>
      </w:r>
      <w:r w:rsidRPr="007D43B1">
        <w:t>ruppe und eine Amino</w:t>
      </w:r>
      <w:r>
        <w:t>-G</w:t>
      </w:r>
      <w:r w:rsidRPr="007D43B1">
        <w:t>ruppe . Die Peptid</w:t>
      </w:r>
      <w:r>
        <w:t>-B</w:t>
      </w:r>
      <w:r w:rsidRPr="007D43B1">
        <w:t>ildung erfolgt durch die Reaktion der C-Gruppe einer Aminosäure mit der N-Gruppe der nächsten Aminosäure (</w:t>
      </w:r>
      <w:r w:rsidR="00F171AE">
        <w:rPr>
          <w:color w:val="FF00FF" w:themeColor="accent4"/>
        </w:rPr>
        <w:fldChar w:fldCharType="begin"/>
      </w:r>
      <w:r w:rsidR="00F171AE">
        <w:instrText xml:space="preserve"> REF _Ref43197187 \h </w:instrText>
      </w:r>
      <w:r w:rsidR="00F171AE">
        <w:rPr>
          <w:color w:val="FF00FF" w:themeColor="accent4"/>
        </w:rPr>
      </w:r>
      <w:r w:rsidR="00F171AE">
        <w:rPr>
          <w:color w:val="FF00FF" w:themeColor="accent4"/>
        </w:rPr>
        <w:fldChar w:fldCharType="separate"/>
      </w:r>
      <w:r w:rsidR="00706354">
        <w:t xml:space="preserve">Abb. </w:t>
      </w:r>
      <w:r w:rsidR="00706354">
        <w:rPr>
          <w:noProof/>
        </w:rPr>
        <w:t>2</w:t>
      </w:r>
      <w:r w:rsidR="00F171AE">
        <w:rPr>
          <w:color w:val="FF00FF" w:themeColor="accent4"/>
        </w:rPr>
        <w:fldChar w:fldCharType="end"/>
      </w:r>
      <w:r w:rsidRPr="007D43B1">
        <w:t>). Bei der chemischen Synthese wird an die Amino</w:t>
      </w:r>
      <w:r>
        <w:t>-G</w:t>
      </w:r>
      <w:r w:rsidRPr="007D43B1">
        <w:t>ruppe des entstandenen Dipeptids die nächste Aminosäure gebunden usw.</w:t>
      </w:r>
    </w:p>
    <w:p w:rsidR="007D43B1" w:rsidRDefault="007D43B1" w:rsidP="007D43B1">
      <w:pPr>
        <w:pStyle w:val="Bilder"/>
      </w:pPr>
      <w:r>
        <w:rPr>
          <w:lang w:eastAsia="de-DE"/>
        </w:rPr>
        <w:lastRenderedPageBreak/>
        <w:drawing>
          <wp:inline distT="0" distB="0" distL="0" distR="0">
            <wp:extent cx="3708083" cy="3600000"/>
            <wp:effectExtent l="0" t="0" r="6985" b="63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083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3B1" w:rsidRDefault="007D43B1" w:rsidP="007D43B1">
      <w:pPr>
        <w:pStyle w:val="Beschriftung"/>
      </w:pPr>
      <w:bookmarkStart w:id="3" w:name="_Ref43197187"/>
      <w:r>
        <w:t xml:space="preserve">Abb. </w:t>
      </w:r>
      <w:r w:rsidR="00706354">
        <w:fldChar w:fldCharType="begin"/>
      </w:r>
      <w:r w:rsidR="00706354">
        <w:instrText xml:space="preserve"> SEQ Abb. \* ARABIC </w:instrText>
      </w:r>
      <w:r w:rsidR="00706354">
        <w:fldChar w:fldCharType="separate"/>
      </w:r>
      <w:r w:rsidR="00706354">
        <w:rPr>
          <w:noProof/>
        </w:rPr>
        <w:t>2</w:t>
      </w:r>
      <w:r w:rsidR="00706354">
        <w:rPr>
          <w:noProof/>
        </w:rPr>
        <w:fldChar w:fldCharType="end"/>
      </w:r>
      <w:bookmarkEnd w:id="3"/>
      <w:r>
        <w:t>: Bildung der Peptid-Bindung am Beispiel der Aminosäuren Threonin und Serin. Mit dieser Reaktion beginnt die Synthese des Medikaments Fuzeon.</w:t>
      </w:r>
    </w:p>
    <w:p w:rsidR="007D43B1" w:rsidRDefault="00F171AE" w:rsidP="00F171AE">
      <w:pPr>
        <w:pStyle w:val="berschrift1"/>
      </w:pPr>
      <w:bookmarkStart w:id="4" w:name="_Toc43199077"/>
      <w:r>
        <w:t>Verwendung von Schutz-Gruppen</w:t>
      </w:r>
      <w:bookmarkEnd w:id="4"/>
    </w:p>
    <w:p w:rsidR="00F171AE" w:rsidRDefault="00F171AE" w:rsidP="00F171AE">
      <w:r w:rsidRPr="00F171AE">
        <w:t xml:space="preserve">Betrachtet man das entstandene </w:t>
      </w:r>
      <w:proofErr w:type="spellStart"/>
      <w:r w:rsidRPr="00F171AE">
        <w:t>Dipeptid</w:t>
      </w:r>
      <w:proofErr w:type="spellEnd"/>
      <w:r w:rsidRPr="00F171AE">
        <w:t xml:space="preserve"> in </w:t>
      </w:r>
      <w:r>
        <w:fldChar w:fldCharType="begin"/>
      </w:r>
      <w:r>
        <w:instrText xml:space="preserve"> REF _Ref43197187 \h </w:instrText>
      </w:r>
      <w:r>
        <w:fldChar w:fldCharType="separate"/>
      </w:r>
      <w:r w:rsidR="00706354">
        <w:t xml:space="preserve">Abb. </w:t>
      </w:r>
      <w:r w:rsidR="00706354">
        <w:rPr>
          <w:noProof/>
        </w:rPr>
        <w:t>2</w:t>
      </w:r>
      <w:r>
        <w:fldChar w:fldCharType="end"/>
      </w:r>
      <w:r w:rsidRPr="00F171AE">
        <w:t>, stellt man fest, dass bei Zugabe einer weiteren Aminosäure deren Bindung am C- und am N-Terminus möglich ist. Dies wäre jedoch nicht sinnvoll, da ein Peptid mit bestimmter Sequenz (</w:t>
      </w:r>
      <w:r>
        <w:fldChar w:fldCharType="begin"/>
      </w:r>
      <w:r>
        <w:instrText xml:space="preserve"> REF _Ref43197265 \h </w:instrText>
      </w:r>
      <w:r>
        <w:fldChar w:fldCharType="separate"/>
      </w:r>
      <w:r w:rsidR="00706354">
        <w:t xml:space="preserve">Abb. </w:t>
      </w:r>
      <w:r w:rsidR="00706354">
        <w:rPr>
          <w:noProof/>
        </w:rPr>
        <w:t>1</w:t>
      </w:r>
      <w:r>
        <w:fldChar w:fldCharType="end"/>
      </w:r>
      <w:r w:rsidRPr="00F171AE">
        <w:t>) erhalten werden soll. Um unerwünschte Reaktionen zu vermeiden, werden an die Enden der Peptid</w:t>
      </w:r>
      <w:r>
        <w:t>-K</w:t>
      </w:r>
      <w:r w:rsidRPr="00F171AE">
        <w:t>ette deshalb reaktionsträge Schutz</w:t>
      </w:r>
      <w:r>
        <w:t>-G</w:t>
      </w:r>
      <w:r w:rsidRPr="00F171AE">
        <w:t>ruppen (SG) angefügt. Diese Schutz</w:t>
      </w:r>
      <w:r>
        <w:t>-G</w:t>
      </w:r>
      <w:r w:rsidRPr="00F171AE">
        <w:t>ruppen dürfen jedoch die Synthese des Peptids nicht beeinträchtigen und müssen später abspaltbar sein. Es existieren verschiedene Schutz</w:t>
      </w:r>
      <w:r>
        <w:t>-G</w:t>
      </w:r>
      <w:r w:rsidRPr="00F171AE">
        <w:t>ruppen (Altmann,</w:t>
      </w:r>
      <w:r>
        <w:t xml:space="preserve"> </w:t>
      </w:r>
      <w:r w:rsidRPr="00F171AE">
        <w:t>1993). An dieser Stelle sollen nur Allyloxycarbonyl (Aloc) und 9-Fluorylmethyloxycarbonyl (Fmoc) gezeigt werden, welche in der Praxis häufig verwendet werden (</w:t>
      </w:r>
      <w:r w:rsidR="00180A91">
        <w:rPr>
          <w:color w:val="FF00FF" w:themeColor="accent4"/>
        </w:rPr>
        <w:fldChar w:fldCharType="begin"/>
      </w:r>
      <w:r w:rsidR="00180A91">
        <w:instrText xml:space="preserve"> REF _Ref43199007 \h </w:instrText>
      </w:r>
      <w:r w:rsidR="00180A91">
        <w:rPr>
          <w:color w:val="FF00FF" w:themeColor="accent4"/>
        </w:rPr>
      </w:r>
      <w:r w:rsidR="00180A91">
        <w:rPr>
          <w:color w:val="FF00FF" w:themeColor="accent4"/>
        </w:rPr>
        <w:fldChar w:fldCharType="separate"/>
      </w:r>
      <w:r w:rsidR="00706354">
        <w:t xml:space="preserve">Abb. </w:t>
      </w:r>
      <w:r w:rsidR="00706354">
        <w:rPr>
          <w:noProof/>
        </w:rPr>
        <w:t>3</w:t>
      </w:r>
      <w:r w:rsidR="00180A91">
        <w:rPr>
          <w:color w:val="FF00FF" w:themeColor="accent4"/>
        </w:rPr>
        <w:fldChar w:fldCharType="end"/>
      </w:r>
      <w:r w:rsidRPr="00F171AE">
        <w:t>).</w:t>
      </w:r>
    </w:p>
    <w:p w:rsidR="00F171AE" w:rsidRDefault="00F171AE" w:rsidP="00F171AE">
      <w:pPr>
        <w:pStyle w:val="Bilder"/>
      </w:pPr>
      <w:r>
        <w:rPr>
          <w:lang w:eastAsia="de-DE"/>
        </w:rPr>
        <w:lastRenderedPageBreak/>
        <w:drawing>
          <wp:inline distT="0" distB="0" distL="0" distR="0">
            <wp:extent cx="3600000" cy="4912150"/>
            <wp:effectExtent l="0" t="0" r="635" b="317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491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1AE" w:rsidRDefault="00F171AE" w:rsidP="00F171AE">
      <w:pPr>
        <w:pStyle w:val="Beschriftung"/>
        <w:rPr>
          <w:rFonts w:cs="Arial"/>
        </w:rPr>
      </w:pPr>
      <w:bookmarkStart w:id="5" w:name="_Ref43199007"/>
      <w:r>
        <w:t xml:space="preserve">Abb. </w:t>
      </w:r>
      <w:r w:rsidR="00706354">
        <w:fldChar w:fldCharType="begin"/>
      </w:r>
      <w:r w:rsidR="00706354">
        <w:instrText xml:space="preserve"> SEQ Abb. \* ARABIC </w:instrText>
      </w:r>
      <w:r w:rsidR="00706354">
        <w:fldChar w:fldCharType="separate"/>
      </w:r>
      <w:r w:rsidR="00706354">
        <w:rPr>
          <w:noProof/>
        </w:rPr>
        <w:t>3</w:t>
      </w:r>
      <w:r w:rsidR="00706354">
        <w:rPr>
          <w:noProof/>
        </w:rPr>
        <w:fldChar w:fldCharType="end"/>
      </w:r>
      <w:bookmarkEnd w:id="5"/>
      <w:r>
        <w:t xml:space="preserve">: </w:t>
      </w:r>
      <w:r w:rsidR="00F23D1A">
        <w:rPr>
          <w:rFonts w:cs="Arial"/>
        </w:rPr>
        <w:t>Die Schutz-Gruppe Aloc wird am C-Terminus des Peptids eingesetzt, Fmoc dagegen am N-Terminus der nächsten zugegebenen Aminosäure, so dass nur die freien reaktiven Gruppen reagieren können und in diesem Fall ein Tripeptid entsteht, welches die ersten drei Aminosäuren des Fuzeon beinhaltet.</w:t>
      </w:r>
    </w:p>
    <w:p w:rsidR="00F23D1A" w:rsidRDefault="00F23D1A" w:rsidP="00F23D1A">
      <w:pPr>
        <w:pStyle w:val="berschrift1"/>
      </w:pPr>
      <w:bookmarkStart w:id="6" w:name="_Toc43199078"/>
      <w:r>
        <w:t>Schritte der Peptid-Synthese</w:t>
      </w:r>
      <w:bookmarkEnd w:id="6"/>
    </w:p>
    <w:p w:rsidR="00F23D1A" w:rsidRDefault="00F23D1A" w:rsidP="00F23D1A">
      <w:r w:rsidRPr="00F23D1A">
        <w:t>In der Technik sind folgende Arbeitsschritte notwendig, um die Peptid</w:t>
      </w:r>
      <w:r>
        <w:t>-K</w:t>
      </w:r>
      <w:r w:rsidRPr="00F23D1A">
        <w:t>ette um nur eine Aminosäure zu verlängern.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F23D1A" w:rsidRPr="00F23D1A" w:rsidTr="00F23D1A">
        <w:trPr>
          <w:jc w:val="center"/>
        </w:trPr>
        <w:tc>
          <w:tcPr>
            <w:tcW w:w="4535" w:type="dxa"/>
            <w:shd w:val="clear" w:color="auto" w:fill="C7C7C7" w:themeFill="background2" w:themeFillShade="E6"/>
          </w:tcPr>
          <w:p w:rsidR="00F23D1A" w:rsidRPr="00F23D1A" w:rsidRDefault="00F23D1A" w:rsidP="00F23D1A">
            <w:pPr>
              <w:jc w:val="center"/>
              <w:rPr>
                <w:rStyle w:val="Fett"/>
              </w:rPr>
            </w:pPr>
            <w:r w:rsidRPr="00F23D1A">
              <w:rPr>
                <w:rStyle w:val="Fett"/>
              </w:rPr>
              <w:t>Synthese-Schritt</w:t>
            </w:r>
          </w:p>
        </w:tc>
        <w:tc>
          <w:tcPr>
            <w:tcW w:w="4535" w:type="dxa"/>
            <w:shd w:val="clear" w:color="auto" w:fill="C7C7C7" w:themeFill="background2" w:themeFillShade="E6"/>
          </w:tcPr>
          <w:p w:rsidR="00F23D1A" w:rsidRPr="00F23D1A" w:rsidRDefault="00F23D1A" w:rsidP="00F23D1A">
            <w:pPr>
              <w:jc w:val="center"/>
              <w:rPr>
                <w:rStyle w:val="Fett"/>
              </w:rPr>
            </w:pPr>
            <w:r w:rsidRPr="00F23D1A">
              <w:rPr>
                <w:rStyle w:val="Fett"/>
              </w:rPr>
              <w:t>Einzelne Arbeitsschritte</w:t>
            </w:r>
          </w:p>
        </w:tc>
      </w:tr>
      <w:tr w:rsidR="00F23D1A" w:rsidRPr="00F23D1A" w:rsidTr="00F23D1A">
        <w:trPr>
          <w:jc w:val="center"/>
        </w:trPr>
        <w:tc>
          <w:tcPr>
            <w:tcW w:w="4535" w:type="dxa"/>
          </w:tcPr>
          <w:p w:rsidR="00F23D1A" w:rsidRPr="00F23D1A" w:rsidRDefault="00F23D1A" w:rsidP="00F23D1A">
            <w:pPr>
              <w:spacing w:after="120"/>
              <w:jc w:val="left"/>
            </w:pPr>
            <w:r w:rsidRPr="00F23D1A">
              <w:t>Entschützen der terminalen Amino-Gruppe des synthetisierten Peptids</w:t>
            </w:r>
          </w:p>
        </w:tc>
        <w:tc>
          <w:tcPr>
            <w:tcW w:w="4535" w:type="dxa"/>
          </w:tcPr>
          <w:p w:rsidR="00F23D1A" w:rsidRPr="00F23D1A" w:rsidRDefault="00F23D1A" w:rsidP="00F23D1A">
            <w:pPr>
              <w:spacing w:after="120"/>
              <w:jc w:val="left"/>
            </w:pPr>
            <w:r w:rsidRPr="00F23D1A">
              <w:t>Zugabe des Reagens (Piperidin)</w:t>
            </w:r>
          </w:p>
        </w:tc>
      </w:tr>
      <w:tr w:rsidR="00F23D1A" w:rsidRPr="00F23D1A" w:rsidTr="00F23D1A">
        <w:trPr>
          <w:jc w:val="center"/>
        </w:trPr>
        <w:tc>
          <w:tcPr>
            <w:tcW w:w="4535" w:type="dxa"/>
          </w:tcPr>
          <w:p w:rsidR="00F23D1A" w:rsidRPr="00F23D1A" w:rsidRDefault="00F23D1A" w:rsidP="00F23D1A">
            <w:pPr>
              <w:spacing w:after="120"/>
              <w:jc w:val="left"/>
            </w:pPr>
            <w:r w:rsidRPr="00F23D1A">
              <w:t>Entfernen des Reagens</w:t>
            </w:r>
          </w:p>
        </w:tc>
        <w:tc>
          <w:tcPr>
            <w:tcW w:w="4535" w:type="dxa"/>
          </w:tcPr>
          <w:p w:rsidR="00F23D1A" w:rsidRPr="00F23D1A" w:rsidRDefault="00F23D1A" w:rsidP="00F23D1A">
            <w:pPr>
              <w:spacing w:after="120"/>
              <w:jc w:val="left"/>
            </w:pPr>
            <w:r w:rsidRPr="00F23D1A">
              <w:t>Isolierung des Peptids aus der Lösung (z. B. über Kationen-Austauscher),  Waschen des Säulen-Materials,  Auftragen der Peptid-Lösung, Waschen, Elution des Peptides, Analyse der Produkte</w:t>
            </w:r>
          </w:p>
        </w:tc>
      </w:tr>
      <w:tr w:rsidR="00F23D1A" w:rsidRPr="00F23D1A" w:rsidTr="00F23D1A">
        <w:trPr>
          <w:jc w:val="center"/>
        </w:trPr>
        <w:tc>
          <w:tcPr>
            <w:tcW w:w="4535" w:type="dxa"/>
          </w:tcPr>
          <w:p w:rsidR="00F23D1A" w:rsidRPr="00F23D1A" w:rsidRDefault="00F23D1A" w:rsidP="00F23D1A">
            <w:pPr>
              <w:spacing w:after="120"/>
              <w:jc w:val="left"/>
            </w:pPr>
            <w:r w:rsidRPr="00F23D1A">
              <w:t>Sequenz-spezifische Verlängerung der Peptid-Kette</w:t>
            </w:r>
          </w:p>
        </w:tc>
        <w:tc>
          <w:tcPr>
            <w:tcW w:w="4535" w:type="dxa"/>
          </w:tcPr>
          <w:p w:rsidR="00F23D1A" w:rsidRPr="00F23D1A" w:rsidRDefault="00F23D1A" w:rsidP="00F23D1A">
            <w:pPr>
              <w:spacing w:after="120"/>
              <w:jc w:val="left"/>
            </w:pPr>
            <w:r w:rsidRPr="00F23D1A">
              <w:t>Zugabe der nächsten N-geschützten Aminosäure</w:t>
            </w:r>
          </w:p>
        </w:tc>
      </w:tr>
      <w:tr w:rsidR="00F23D1A" w:rsidRPr="00F23D1A" w:rsidTr="00F23D1A">
        <w:trPr>
          <w:jc w:val="center"/>
        </w:trPr>
        <w:tc>
          <w:tcPr>
            <w:tcW w:w="4535" w:type="dxa"/>
          </w:tcPr>
          <w:p w:rsidR="00F23D1A" w:rsidRPr="00F23D1A" w:rsidRDefault="00F23D1A" w:rsidP="00F23D1A">
            <w:pPr>
              <w:spacing w:after="120"/>
              <w:jc w:val="left"/>
            </w:pPr>
            <w:r w:rsidRPr="00F23D1A">
              <w:t>Entfernen überschüssiger Aminosäure-Moleküle aus der Lösung</w:t>
            </w:r>
          </w:p>
        </w:tc>
        <w:tc>
          <w:tcPr>
            <w:tcW w:w="4535" w:type="dxa"/>
          </w:tcPr>
          <w:p w:rsidR="00F23D1A" w:rsidRPr="00F23D1A" w:rsidRDefault="00F23D1A" w:rsidP="00F23D1A">
            <w:pPr>
              <w:spacing w:after="120"/>
              <w:jc w:val="left"/>
            </w:pPr>
            <w:r w:rsidRPr="00F23D1A">
              <w:t>Isolierung des Peptids aus der Lösung (z. B. Kationen-Austauscher)</w:t>
            </w:r>
          </w:p>
        </w:tc>
      </w:tr>
    </w:tbl>
    <w:p w:rsidR="00F23D1A" w:rsidRDefault="00F23D1A" w:rsidP="00F23D1A">
      <w:r w:rsidRPr="00F23D1A">
        <w:lastRenderedPageBreak/>
        <w:t>Dabei geht bei jedem Arbeitsschritt ein Teil des Produktes verloren. Mit dieser Methode der Synthese in Lösung, ist ein Erfolg von ca. 90% pro Synthese</w:t>
      </w:r>
      <w:r>
        <w:t>-S</w:t>
      </w:r>
      <w:r w:rsidRPr="00F23D1A">
        <w:t>chritt erreichbar. D.</w:t>
      </w:r>
      <w:r>
        <w:t> </w:t>
      </w:r>
      <w:r w:rsidRPr="00F23D1A">
        <w:t>h. für Fuzeon, also nach 36</w:t>
      </w:r>
      <w:r>
        <w:t> </w:t>
      </w:r>
      <w:r w:rsidRPr="00F23D1A">
        <w:t>Synthese</w:t>
      </w:r>
      <w:r>
        <w:t>-S</w:t>
      </w:r>
      <w:r w:rsidRPr="00F23D1A">
        <w:t>chritten, wäre die Gesamt</w:t>
      </w:r>
      <w:r>
        <w:t>-A</w:t>
      </w:r>
      <w:r w:rsidRPr="00F23D1A">
        <w:t>usbeute nur ca. 7%. Was die Produktion des Medikaments in größerem Maßstab unrentabel macht. Seit etwa Mitte der achtziger Jahre setzte sich deshalb eine neue Produktionsmethode durch, mit der die Ausbeute pro Synthese</w:t>
      </w:r>
      <w:r>
        <w:t>-S</w:t>
      </w:r>
      <w:r w:rsidRPr="00F23D1A">
        <w:t>chritt auf ca. 98% erhöht werden konnte.</w:t>
      </w:r>
    </w:p>
    <w:p w:rsidR="00F23D1A" w:rsidRPr="00F23D1A" w:rsidRDefault="00F23D1A" w:rsidP="00F23D1A">
      <w:pPr>
        <w:pStyle w:val="berschrift1"/>
      </w:pPr>
      <w:bookmarkStart w:id="7" w:name="_Toc43199079"/>
      <w:r w:rsidRPr="00F23D1A">
        <w:t>Merryfield-Synthese am festen Träger</w:t>
      </w:r>
      <w:bookmarkEnd w:id="7"/>
    </w:p>
    <w:p w:rsidR="00F23D1A" w:rsidRDefault="00F23D1A" w:rsidP="00F23D1A">
      <w:pPr>
        <w:rPr>
          <w:rFonts w:cs="Arial"/>
        </w:rPr>
      </w:pPr>
      <w:r>
        <w:rPr>
          <w:rFonts w:cs="Arial"/>
        </w:rPr>
        <w:t>Dabei wird das Peptid über eine so genannte Anker-Gruppe kovalent mit einem festen, filtrierbaren, polymeren Träger verbunden. Das erfolgt über die Carboxyl-Gruppe der ersten Aminosäure. Der Aufbau des Peptids erfolgt sukzessive wie in Lösung, allerdings wird die Isolierung des Peptids nach jedem Synthese-Schritt stark effektiviert, da es immer am Säulen-Material gebunden bleibt. Das komplette Peptid wird durch einen zusätzlichen Abspaltungsschritt vom Träger-Material gelöst.</w:t>
      </w:r>
    </w:p>
    <w:p w:rsidR="00F23D1A" w:rsidRDefault="00F23D1A" w:rsidP="00F23D1A">
      <w:pPr>
        <w:pStyle w:val="Bilder"/>
      </w:pPr>
      <w:r>
        <w:rPr>
          <w:lang w:eastAsia="de-DE"/>
        </w:rPr>
        <w:drawing>
          <wp:inline distT="0" distB="0" distL="0" distR="0" wp14:anchorId="27D4977D">
            <wp:extent cx="5760000" cy="837106"/>
            <wp:effectExtent l="0" t="0" r="0" b="127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8371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3D1A" w:rsidRDefault="00F23D1A" w:rsidP="00F23D1A">
      <w:pPr>
        <w:pStyle w:val="Beschriftung"/>
      </w:pPr>
      <w:r>
        <w:t xml:space="preserve">Abb. </w:t>
      </w:r>
      <w:r w:rsidR="00706354">
        <w:fldChar w:fldCharType="begin"/>
      </w:r>
      <w:r w:rsidR="00706354">
        <w:instrText xml:space="preserve"> SEQ Abb. \* ARABIC </w:instrText>
      </w:r>
      <w:r w:rsidR="00706354">
        <w:fldChar w:fldCharType="separate"/>
      </w:r>
      <w:r w:rsidR="00706354">
        <w:rPr>
          <w:noProof/>
        </w:rPr>
        <w:t>4</w:t>
      </w:r>
      <w:r w:rsidR="00706354">
        <w:rPr>
          <w:noProof/>
        </w:rPr>
        <w:fldChar w:fldCharType="end"/>
      </w:r>
      <w:r w:rsidR="00180A91">
        <w:t>: Schematische Darstellung der Peptid-Synthese am festen Träger</w:t>
      </w:r>
      <w:r w:rsidR="00706354">
        <w:t>.</w:t>
      </w:r>
      <w:bookmarkStart w:id="8" w:name="_GoBack"/>
      <w:bookmarkEnd w:id="8"/>
    </w:p>
    <w:p w:rsidR="00180A91" w:rsidRDefault="00180A91" w:rsidP="00180A91">
      <w:pPr>
        <w:rPr>
          <w:rFonts w:cs="Arial"/>
        </w:rPr>
      </w:pPr>
      <w:r>
        <w:rPr>
          <w:rFonts w:cs="Arial"/>
        </w:rPr>
        <w:t>Durch diese Art der Synthese beträgt die Ausbeute von Fuzeon ca. 35%, konnte also verfünffacht werden.</w:t>
      </w:r>
    </w:p>
    <w:p w:rsidR="00180A91" w:rsidRDefault="00180A91">
      <w:pPr>
        <w:spacing w:before="0"/>
        <w:jc w:val="left"/>
        <w:rPr>
          <w:rStyle w:val="Fett"/>
        </w:rPr>
      </w:pPr>
    </w:p>
    <w:p w:rsidR="00180A91" w:rsidRDefault="00180A91" w:rsidP="00180A91">
      <w:pPr>
        <w:pStyle w:val="Zusammenfassung"/>
      </w:pPr>
      <w:r w:rsidRPr="00180A91">
        <w:rPr>
          <w:rStyle w:val="Fett"/>
        </w:rPr>
        <w:t>Zusammenfassung</w:t>
      </w:r>
      <w:r>
        <w:t>:</w:t>
      </w:r>
    </w:p>
    <w:p w:rsidR="00180A91" w:rsidRPr="00180A91" w:rsidRDefault="00180A91" w:rsidP="00180A91">
      <w:pPr>
        <w:pStyle w:val="Zusammenfassung"/>
      </w:pPr>
      <w:r w:rsidRPr="00180A91">
        <w:t>Die chemische Peptid</w:t>
      </w:r>
      <w:r>
        <w:t>-S</w:t>
      </w:r>
      <w:r w:rsidRPr="00180A91">
        <w:t>ynthese erfolgt sequenz</w:t>
      </w:r>
      <w:r>
        <w:t>-</w:t>
      </w:r>
      <w:r w:rsidRPr="00180A91">
        <w:t>spezifisch durch schrittweise Kondensation der Aminosäuren unter Bildung von Peptid</w:t>
      </w:r>
      <w:r>
        <w:t>-B</w:t>
      </w:r>
      <w:r w:rsidRPr="00180A91">
        <w:t>indungen. Zur Vermeidung unerwünschter Neben</w:t>
      </w:r>
      <w:r>
        <w:t>-R</w:t>
      </w:r>
      <w:r w:rsidRPr="00180A91">
        <w:t>eaktionen werden C- und N-terminale Schutz</w:t>
      </w:r>
      <w:r>
        <w:t>-G</w:t>
      </w:r>
      <w:r w:rsidRPr="00180A91">
        <w:t>ruppen verwendet.</w:t>
      </w:r>
    </w:p>
    <w:p w:rsidR="00180A91" w:rsidRPr="00180A91" w:rsidRDefault="00180A91" w:rsidP="00180A91">
      <w:pPr>
        <w:pStyle w:val="Zusammenfassung"/>
      </w:pPr>
      <w:r w:rsidRPr="00180A91">
        <w:t>Die Synthese in Lösung ist für kurze Peptide geeignet und wird industriell eingesetzt, z.</w:t>
      </w:r>
      <w:r>
        <w:t> </w:t>
      </w:r>
      <w:r w:rsidRPr="00180A91">
        <w:t>B. zur Herstellung des Süßstoffes Aspartam (Dipeptid). Zur Herstellung geringer Mengen längerer Peptide z.</w:t>
      </w:r>
      <w:r>
        <w:t> </w:t>
      </w:r>
      <w:r w:rsidRPr="00180A91">
        <w:t>B. für Forschungszwecke wird diese Methode ebenfalls angewendet.</w:t>
      </w:r>
    </w:p>
    <w:p w:rsidR="00180A91" w:rsidRPr="00180A91" w:rsidRDefault="00180A91" w:rsidP="00180A91">
      <w:pPr>
        <w:pStyle w:val="Zusammenfassung"/>
        <w:rPr>
          <w:b/>
          <w:bCs/>
        </w:rPr>
      </w:pPr>
      <w:r w:rsidRPr="00180A91">
        <w:t>Bei der von Merryfield entwickelten Synthese am festen Träger (Festphasen</w:t>
      </w:r>
      <w:r>
        <w:t>-S</w:t>
      </w:r>
      <w:r w:rsidRPr="00180A91">
        <w:t>ynthese) ist das zu synthetisierende Peptid C-Terminal kovalent an filtrierbares Träger</w:t>
      </w:r>
      <w:r>
        <w:t>-M</w:t>
      </w:r>
      <w:r w:rsidRPr="00180A91">
        <w:t>aterial gebunden, das erlaubt eine effektive Synthese auch längerer Peptide (z.</w:t>
      </w:r>
      <w:r>
        <w:t> </w:t>
      </w:r>
      <w:r w:rsidRPr="00180A91">
        <w:t>B. Insulin, 51mer) und großer Mengen zu kommerziellen Zwecken.</w:t>
      </w:r>
    </w:p>
    <w:p w:rsidR="00931B30" w:rsidRPr="00180A91" w:rsidRDefault="00931B30" w:rsidP="00180A91">
      <w:r w:rsidRPr="00180A91">
        <w:rPr>
          <w:rStyle w:val="Fett"/>
        </w:rPr>
        <w:t>Quellen</w:t>
      </w:r>
      <w:r w:rsidRPr="00180A91">
        <w:t>:</w:t>
      </w:r>
    </w:p>
    <w:p w:rsidR="00931B30" w:rsidRPr="007D43B1" w:rsidRDefault="007D43B1" w:rsidP="00AA5678">
      <w:pPr>
        <w:pStyle w:val="AufzhlungStandard"/>
        <w:numPr>
          <w:ilvl w:val="0"/>
          <w:numId w:val="17"/>
        </w:numPr>
      </w:pPr>
      <w:r>
        <w:rPr>
          <w:rFonts w:cs="Arial"/>
        </w:rPr>
        <w:t>Altmann, Mutter, (1993), ChiuZ, Vol. 6, 274- 287</w:t>
      </w:r>
    </w:p>
    <w:p w:rsidR="007D43B1" w:rsidRPr="007D43B1" w:rsidRDefault="007D43B1" w:rsidP="00AA5678">
      <w:pPr>
        <w:pStyle w:val="AufzhlungStandard"/>
        <w:numPr>
          <w:ilvl w:val="0"/>
          <w:numId w:val="17"/>
        </w:numPr>
      </w:pPr>
      <w:r>
        <w:rPr>
          <w:rFonts w:cs="Arial"/>
        </w:rPr>
        <w:t>Bruckdorfer, Marder, Albericio, (2004), Curr. Pharm. Biotechnology, Vol.5, 29-43</w:t>
      </w:r>
    </w:p>
    <w:p w:rsidR="007D43B1" w:rsidRDefault="00706354" w:rsidP="00AA5678">
      <w:pPr>
        <w:pStyle w:val="AufzhlungStandard"/>
        <w:numPr>
          <w:ilvl w:val="0"/>
          <w:numId w:val="17"/>
        </w:numPr>
      </w:pPr>
      <w:hyperlink r:id="rId12" w:history="1">
        <w:r w:rsidR="007D43B1" w:rsidRPr="00180A91">
          <w:rPr>
            <w:rStyle w:val="Hyperlink"/>
            <w:rFonts w:cs="Arial"/>
          </w:rPr>
          <w:t>www.vcell.de/gesundheitspark/hiv-animation.html</w:t>
        </w:r>
      </w:hyperlink>
      <w:r w:rsidR="007D43B1">
        <w:rPr>
          <w:rFonts w:cs="Arial"/>
        </w:rPr>
        <w:t xml:space="preserve">, </w:t>
      </w:r>
      <w:r w:rsidR="00180A91">
        <w:rPr>
          <w:rFonts w:cs="Arial"/>
        </w:rPr>
        <w:t>(</w:t>
      </w:r>
      <w:r w:rsidR="00180A91" w:rsidRPr="00706354">
        <w:rPr>
          <w:rFonts w:cs="Arial"/>
        </w:rPr>
        <w:t>Quelle verschollen, 16.06.2020</w:t>
      </w:r>
      <w:r w:rsidR="00180A91">
        <w:rPr>
          <w:rFonts w:cs="Arial"/>
        </w:rPr>
        <w:t>)</w:t>
      </w:r>
    </w:p>
    <w:sectPr w:rsidR="007D43B1" w:rsidSect="00931B30">
      <w:footerReference w:type="default" r:id="rId13"/>
      <w:pgSz w:w="11906" w:h="16838"/>
      <w:pgMar w:top="851" w:right="1134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D1A" w:rsidRDefault="00F23D1A" w:rsidP="005A7DCE">
      <w:pPr>
        <w:spacing w:before="0"/>
      </w:pPr>
      <w:r>
        <w:separator/>
      </w:r>
    </w:p>
  </w:endnote>
  <w:endnote w:type="continuationSeparator" w:id="0">
    <w:p w:rsidR="00F23D1A" w:rsidRDefault="00F23D1A" w:rsidP="005A7DC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8625137"/>
      <w:docPartObj>
        <w:docPartGallery w:val="Page Numbers (Bottom of Page)"/>
        <w:docPartUnique/>
      </w:docPartObj>
    </w:sdtPr>
    <w:sdtEndPr/>
    <w:sdtContent>
      <w:p w:rsidR="00F23D1A" w:rsidRDefault="00F23D1A">
        <w:pPr>
          <w:pStyle w:val="Fuzeile"/>
          <w:jc w:val="center"/>
        </w:pPr>
        <w:r>
          <w:rPr>
            <w:noProof/>
            <w:lang w:eastAsia="de-DE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9525" t="9525" r="0" b="2540"/>
                  <wp:docPr id="1" name="Flussdiagramm: Verzweigung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shapetype w14:anchorId="48506A24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F23D1A" w:rsidRDefault="00F23D1A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706354">
          <w:rPr>
            <w:noProof/>
          </w:rPr>
          <w:t>4</w:t>
        </w:r>
        <w:r>
          <w:fldChar w:fldCharType="end"/>
        </w:r>
      </w:p>
    </w:sdtContent>
  </w:sdt>
  <w:p w:rsidR="00F23D1A" w:rsidRDefault="00F23D1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D1A" w:rsidRDefault="00F23D1A" w:rsidP="005A7DCE">
      <w:pPr>
        <w:spacing w:before="0"/>
      </w:pPr>
      <w:r>
        <w:separator/>
      </w:r>
    </w:p>
  </w:footnote>
  <w:footnote w:type="continuationSeparator" w:id="0">
    <w:p w:rsidR="00F23D1A" w:rsidRDefault="00F23D1A" w:rsidP="005A7DC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715BF"/>
    <w:multiLevelType w:val="multilevel"/>
    <w:tmpl w:val="89E6B4B2"/>
    <w:lvl w:ilvl="0">
      <w:start w:val="1"/>
      <w:numFmt w:val="decimal"/>
      <w:pStyle w:val="AufzhlungStandard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ind w:left="454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5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6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7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8">
      <w:start w:val="1"/>
      <w:numFmt w:val="none"/>
      <w:lvlText w:val=""/>
      <w:lvlJc w:val="left"/>
      <w:pPr>
        <w:ind w:left="454" w:hanging="454"/>
      </w:pPr>
      <w:rPr>
        <w:rFonts w:hint="default"/>
      </w:rPr>
    </w:lvl>
  </w:abstractNum>
  <w:abstractNum w:abstractNumId="1" w15:restartNumberingAfterBreak="0">
    <w:nsid w:val="0B415FAC"/>
    <w:multiLevelType w:val="hybridMultilevel"/>
    <w:tmpl w:val="AE464754"/>
    <w:lvl w:ilvl="0" w:tplc="EF8C60CA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C0B18"/>
    <w:multiLevelType w:val="multilevel"/>
    <w:tmpl w:val="1DEADF9A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E04651B"/>
    <w:multiLevelType w:val="multilevel"/>
    <w:tmpl w:val="8B966944"/>
    <w:lvl w:ilvl="0">
      <w:start w:val="1"/>
      <w:numFmt w:val="none"/>
      <w:pStyle w:val="EinstiegAbschluss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567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283"/>
      </w:pPr>
      <w:rPr>
        <w:rFonts w:hint="default"/>
      </w:rPr>
    </w:lvl>
  </w:abstractNum>
  <w:abstractNum w:abstractNumId="4" w15:restartNumberingAfterBreak="0">
    <w:nsid w:val="1C081815"/>
    <w:multiLevelType w:val="multilevel"/>
    <w:tmpl w:val="8E8E4274"/>
    <w:lvl w:ilvl="0">
      <w:start w:val="1"/>
      <w:numFmt w:val="bullet"/>
      <w:lvlText w:val=""/>
      <w:lvlJc w:val="left"/>
      <w:pPr>
        <w:ind w:left="709" w:hanging="425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709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09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709" w:hanging="425"/>
      </w:pPr>
      <w:rPr>
        <w:rFonts w:hint="default"/>
      </w:rPr>
    </w:lvl>
  </w:abstractNum>
  <w:abstractNum w:abstractNumId="5" w15:restartNumberingAfterBreak="0">
    <w:nsid w:val="3027113C"/>
    <w:multiLevelType w:val="multilevel"/>
    <w:tmpl w:val="58845C9E"/>
    <w:lvl w:ilvl="0">
      <w:start w:val="1"/>
      <w:numFmt w:val="none"/>
      <w:pStyle w:val="Blau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2">
      <w:start w:val="1"/>
      <w:numFmt w:val="ordinal"/>
      <w:lvlText w:val="%3"/>
      <w:lvlJc w:val="left"/>
      <w:pPr>
        <w:ind w:left="680" w:hanging="396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%5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"/>
      <w:lvlJc w:val="left"/>
      <w:pPr>
        <w:ind w:left="680" w:hanging="396"/>
      </w:pPr>
      <w:rPr>
        <w:rFonts w:hint="default"/>
      </w:rPr>
    </w:lvl>
  </w:abstractNum>
  <w:abstractNum w:abstractNumId="6" w15:restartNumberingAfterBreak="0">
    <w:nsid w:val="31276AE2"/>
    <w:multiLevelType w:val="multilevel"/>
    <w:tmpl w:val="A972170A"/>
    <w:lvl w:ilvl="0">
      <w:start w:val="1"/>
      <w:numFmt w:val="none"/>
      <w:pStyle w:val="Rot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680" w:hanging="39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%9"/>
      <w:lvlJc w:val="left"/>
      <w:pPr>
        <w:ind w:left="680" w:hanging="396"/>
      </w:pPr>
      <w:rPr>
        <w:rFonts w:hint="default"/>
      </w:rPr>
    </w:lvl>
  </w:abstractNum>
  <w:abstractNum w:abstractNumId="7" w15:restartNumberingAfterBreak="0">
    <w:nsid w:val="348E6D44"/>
    <w:multiLevelType w:val="hybridMultilevel"/>
    <w:tmpl w:val="A192C752"/>
    <w:lvl w:ilvl="0" w:tplc="4A308C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77D36"/>
    <w:multiLevelType w:val="multilevel"/>
    <w:tmpl w:val="92BEFC64"/>
    <w:lvl w:ilvl="0">
      <w:start w:val="1"/>
      <w:numFmt w:val="bullet"/>
      <w:pStyle w:val="Liste1Aufzhlung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454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5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6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7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8">
      <w:start w:val="1"/>
      <w:numFmt w:val="none"/>
      <w:lvlText w:val=""/>
      <w:lvlJc w:val="left"/>
      <w:pPr>
        <w:ind w:left="454" w:hanging="454"/>
      </w:pPr>
      <w:rPr>
        <w:rFonts w:hint="default"/>
      </w:rPr>
    </w:lvl>
  </w:abstractNum>
  <w:abstractNum w:abstractNumId="9" w15:restartNumberingAfterBreak="0">
    <w:nsid w:val="52623FBA"/>
    <w:multiLevelType w:val="hybridMultilevel"/>
    <w:tmpl w:val="D5906CB8"/>
    <w:lvl w:ilvl="0" w:tplc="1B783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EF62EB"/>
    <w:multiLevelType w:val="multilevel"/>
    <w:tmpl w:val="3D08C364"/>
    <w:lvl w:ilvl="0">
      <w:start w:val="1"/>
      <w:numFmt w:val="none"/>
      <w:pStyle w:val="Grn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680" w:hanging="39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%5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"/>
      <w:lvlJc w:val="left"/>
      <w:pPr>
        <w:ind w:left="680" w:hanging="396"/>
      </w:pPr>
      <w:rPr>
        <w:rFonts w:hint="default"/>
      </w:rPr>
    </w:lvl>
  </w:abstractNum>
  <w:abstractNum w:abstractNumId="11" w15:restartNumberingAfterBreak="0">
    <w:nsid w:val="76834193"/>
    <w:multiLevelType w:val="hybridMultilevel"/>
    <w:tmpl w:val="DD3826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9D5F64"/>
    <w:multiLevelType w:val="multilevel"/>
    <w:tmpl w:val="468E0BF4"/>
    <w:lvl w:ilvl="0">
      <w:start w:val="1"/>
      <w:numFmt w:val="none"/>
      <w:pStyle w:val="Zusammenfassu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680" w:hanging="39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"/>
      <w:lvlJc w:val="left"/>
      <w:pPr>
        <w:ind w:left="680" w:hanging="396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lvl w:ilvl="0">
        <w:start w:val="1"/>
        <w:numFmt w:val="none"/>
        <w:pStyle w:val="EinstiegAbschluss"/>
        <w:lvlText w:val=""/>
        <w:lvlJc w:val="left"/>
        <w:pPr>
          <w:tabs>
            <w:tab w:val="num" w:pos="284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ordinal"/>
        <w:lvlText w:val="%2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284"/>
          </w:tabs>
          <w:ind w:left="680" w:hanging="396"/>
        </w:pPr>
        <w:rPr>
          <w:rFonts w:ascii="Symbol" w:hAnsi="Symbol"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</w:num>
  <w:num w:numId="6">
    <w:abstractNumId w:val="9"/>
  </w:num>
  <w:num w:numId="7">
    <w:abstractNumId w:val="5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8"/>
  </w:num>
  <w:num w:numId="12">
    <w:abstractNumId w:val="8"/>
  </w:num>
  <w:num w:numId="13">
    <w:abstractNumId w:val="7"/>
  </w:num>
  <w:num w:numId="14">
    <w:abstractNumId w:val="0"/>
  </w:num>
  <w:num w:numId="15">
    <w:abstractNumId w:val="12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73B"/>
    <w:rsid w:val="000256A8"/>
    <w:rsid w:val="00045EDE"/>
    <w:rsid w:val="000712A2"/>
    <w:rsid w:val="00074491"/>
    <w:rsid w:val="000D4A1C"/>
    <w:rsid w:val="000E61E0"/>
    <w:rsid w:val="0015543D"/>
    <w:rsid w:val="00180A91"/>
    <w:rsid w:val="001D6942"/>
    <w:rsid w:val="002005EF"/>
    <w:rsid w:val="0033663A"/>
    <w:rsid w:val="0036111E"/>
    <w:rsid w:val="004D0FAE"/>
    <w:rsid w:val="005633FE"/>
    <w:rsid w:val="0058690D"/>
    <w:rsid w:val="005A7DCE"/>
    <w:rsid w:val="006A585C"/>
    <w:rsid w:val="006C46BC"/>
    <w:rsid w:val="00706354"/>
    <w:rsid w:val="007161D1"/>
    <w:rsid w:val="00783295"/>
    <w:rsid w:val="007B2C80"/>
    <w:rsid w:val="007D43B1"/>
    <w:rsid w:val="007F18E1"/>
    <w:rsid w:val="008117E4"/>
    <w:rsid w:val="00825BFE"/>
    <w:rsid w:val="00850560"/>
    <w:rsid w:val="00883728"/>
    <w:rsid w:val="008A524D"/>
    <w:rsid w:val="00931B30"/>
    <w:rsid w:val="00945ED7"/>
    <w:rsid w:val="009710A6"/>
    <w:rsid w:val="00A21130"/>
    <w:rsid w:val="00A5383F"/>
    <w:rsid w:val="00AA5678"/>
    <w:rsid w:val="00AA5D66"/>
    <w:rsid w:val="00AB7E4B"/>
    <w:rsid w:val="00AE53F0"/>
    <w:rsid w:val="00AF7672"/>
    <w:rsid w:val="00C47CC6"/>
    <w:rsid w:val="00D97908"/>
    <w:rsid w:val="00DB7964"/>
    <w:rsid w:val="00E14DE1"/>
    <w:rsid w:val="00E20AF3"/>
    <w:rsid w:val="00E54A99"/>
    <w:rsid w:val="00E8473B"/>
    <w:rsid w:val="00F171AE"/>
    <w:rsid w:val="00F23D1A"/>
    <w:rsid w:val="00F76D18"/>
    <w:rsid w:val="00FD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BED3C7F"/>
  <w15:chartTrackingRefBased/>
  <w15:docId w15:val="{0EC91B84-02CB-4D77-A550-2D556493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A524D"/>
    <w:pPr>
      <w:spacing w:before="120"/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FD7888"/>
    <w:pPr>
      <w:keepNext/>
      <w:keepLines/>
      <w:numPr>
        <w:numId w:val="2"/>
      </w:numPr>
      <w:spacing w:before="240"/>
      <w:ind w:left="709" w:hanging="709"/>
      <w:jc w:val="left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D7888"/>
    <w:pPr>
      <w:keepNext/>
      <w:keepLines/>
      <w:numPr>
        <w:ilvl w:val="1"/>
        <w:numId w:val="2"/>
      </w:numPr>
      <w:spacing w:before="240"/>
      <w:ind w:left="851" w:hanging="851"/>
      <w:jc w:val="left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D7888"/>
    <w:pPr>
      <w:keepNext/>
      <w:keepLines/>
      <w:numPr>
        <w:ilvl w:val="2"/>
        <w:numId w:val="2"/>
      </w:numPr>
      <w:spacing w:before="240"/>
      <w:ind w:left="992" w:hanging="992"/>
      <w:jc w:val="left"/>
      <w:outlineLvl w:val="2"/>
    </w:pPr>
    <w:rPr>
      <w:rFonts w:asciiTheme="majorHAnsi" w:eastAsiaTheme="majorEastAsia" w:hAnsiTheme="majorHAnsi" w:cstheme="majorBidi"/>
      <w:b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825BFE"/>
    <w:pPr>
      <w:keepNext/>
      <w:keepLines/>
      <w:numPr>
        <w:ilvl w:val="3"/>
        <w:numId w:val="2"/>
      </w:numPr>
      <w:spacing w:before="240"/>
      <w:ind w:left="1134" w:hanging="1134"/>
      <w:jc w:val="left"/>
      <w:outlineLvl w:val="3"/>
    </w:pPr>
    <w:rPr>
      <w:rFonts w:asciiTheme="majorHAnsi" w:eastAsiaTheme="majorEastAsia" w:hAnsiTheme="majorHAnsi" w:cstheme="majorBidi"/>
      <w:b/>
      <w:iCs/>
      <w:sz w:val="28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E8473B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0000BF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473B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00007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473B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007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473B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473B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23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der">
    <w:name w:val="Bilder"/>
    <w:basedOn w:val="Standard"/>
    <w:link w:val="BilderZchn"/>
    <w:qFormat/>
    <w:rsid w:val="00E8473B"/>
    <w:pPr>
      <w:spacing w:before="240"/>
      <w:jc w:val="center"/>
    </w:pPr>
    <w:rPr>
      <w:rFonts w:cs="Calibri"/>
      <w:noProof/>
    </w:rPr>
  </w:style>
  <w:style w:type="character" w:customStyle="1" w:styleId="BilderZchn">
    <w:name w:val="Bilder Zchn"/>
    <w:basedOn w:val="Absatz-Standardschriftart"/>
    <w:link w:val="Bilder"/>
    <w:rsid w:val="00E8473B"/>
    <w:rPr>
      <w:rFonts w:cs="Calibri"/>
      <w:noProof/>
    </w:rPr>
  </w:style>
  <w:style w:type="paragraph" w:customStyle="1" w:styleId="Rot">
    <w:name w:val="Rot"/>
    <w:basedOn w:val="Listenabsatz"/>
    <w:link w:val="RotZchn"/>
    <w:qFormat/>
    <w:rsid w:val="008A524D"/>
    <w:pPr>
      <w:numPr>
        <w:numId w:val="10"/>
      </w:numPr>
      <w:contextualSpacing w:val="0"/>
    </w:pPr>
    <w:rPr>
      <w:color w:val="FF0000" w:themeColor="accent2"/>
    </w:rPr>
  </w:style>
  <w:style w:type="paragraph" w:customStyle="1" w:styleId="Liste1Aufzhlung">
    <w:name w:val="Liste 1 Aufzählung"/>
    <w:basedOn w:val="Listenabsatz"/>
    <w:link w:val="Liste1AufzhlungZchn"/>
    <w:qFormat/>
    <w:rsid w:val="0015543D"/>
    <w:pPr>
      <w:numPr>
        <w:numId w:val="12"/>
      </w:numPr>
      <w:contextualSpacing w:val="0"/>
    </w:pPr>
  </w:style>
  <w:style w:type="paragraph" w:customStyle="1" w:styleId="Autor">
    <w:name w:val="Autor"/>
    <w:basedOn w:val="Standard"/>
    <w:link w:val="AutorZchn"/>
    <w:qFormat/>
    <w:rsid w:val="00FD7888"/>
    <w:pPr>
      <w:jc w:val="center"/>
    </w:pPr>
    <w:rPr>
      <w:bCs/>
      <w:color w:val="000000" w:themeColor="text1"/>
      <w:sz w:val="20"/>
      <w:szCs w:val="4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D7888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AutorZchn">
    <w:name w:val="Autor Zchn"/>
    <w:basedOn w:val="Absatz-Standardschriftart"/>
    <w:link w:val="Autor"/>
    <w:rsid w:val="00FD7888"/>
    <w:rPr>
      <w:bCs/>
      <w:color w:val="000000" w:themeColor="text1"/>
      <w:sz w:val="2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D7888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D7888"/>
    <w:rPr>
      <w:rFonts w:asciiTheme="majorHAnsi" w:eastAsiaTheme="majorEastAsia" w:hAnsiTheme="majorHAnsi" w:cstheme="majorBidi"/>
      <w:b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25BFE"/>
    <w:rPr>
      <w:rFonts w:asciiTheme="majorHAnsi" w:eastAsiaTheme="majorEastAsia" w:hAnsiTheme="majorHAnsi" w:cstheme="majorBidi"/>
      <w:b/>
      <w:iCs/>
      <w:sz w:val="28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473B"/>
    <w:rPr>
      <w:rFonts w:asciiTheme="majorHAnsi" w:eastAsiaTheme="majorEastAsia" w:hAnsiTheme="majorHAnsi" w:cstheme="majorBidi"/>
      <w:color w:val="0000BF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473B"/>
    <w:rPr>
      <w:rFonts w:asciiTheme="majorHAnsi" w:eastAsiaTheme="majorEastAsia" w:hAnsiTheme="majorHAnsi" w:cstheme="majorBidi"/>
      <w:color w:val="00007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473B"/>
    <w:rPr>
      <w:rFonts w:asciiTheme="majorHAnsi" w:eastAsiaTheme="majorEastAsia" w:hAnsiTheme="majorHAnsi" w:cstheme="majorBidi"/>
      <w:i/>
      <w:iCs/>
      <w:color w:val="00007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473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473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nabsatz">
    <w:name w:val="List Paragraph"/>
    <w:basedOn w:val="Standard"/>
    <w:link w:val="ListenabsatzZchn"/>
    <w:uiPriority w:val="34"/>
    <w:rsid w:val="001D6942"/>
    <w:pPr>
      <w:numPr>
        <w:numId w:val="3"/>
      </w:numPr>
      <w:contextualSpacing/>
    </w:pPr>
  </w:style>
  <w:style w:type="paragraph" w:customStyle="1" w:styleId="EinstiegAbschluss">
    <w:name w:val="EinstiegAbschluss"/>
    <w:basedOn w:val="Listenabsatz"/>
    <w:qFormat/>
    <w:rsid w:val="00F76D18"/>
    <w:pPr>
      <w:numPr>
        <w:numId w:val="5"/>
      </w:numPr>
      <w:shd w:val="clear" w:color="auto" w:fill="E3E3E3" w:themeFill="text2" w:themeFillTint="33"/>
      <w:contextualSpacing w:val="0"/>
    </w:pPr>
    <w:rPr>
      <w:i/>
    </w:rPr>
  </w:style>
  <w:style w:type="paragraph" w:customStyle="1" w:styleId="Beispiele">
    <w:name w:val="Beispiele"/>
    <w:basedOn w:val="Standard"/>
    <w:link w:val="BeispieleZchn"/>
    <w:qFormat/>
    <w:rsid w:val="008117E4"/>
    <w:rPr>
      <w:i/>
      <w:sz w:val="20"/>
    </w:rPr>
  </w:style>
  <w:style w:type="paragraph" w:customStyle="1" w:styleId="Blau">
    <w:name w:val="Blau"/>
    <w:basedOn w:val="Listenabsatz"/>
    <w:link w:val="BlauZchn"/>
    <w:rsid w:val="00F76D18"/>
    <w:pPr>
      <w:numPr>
        <w:numId w:val="7"/>
      </w:numPr>
      <w:contextualSpacing w:val="0"/>
    </w:pPr>
    <w:rPr>
      <w:color w:val="0000FF" w:themeColor="accent1"/>
    </w:rPr>
  </w:style>
  <w:style w:type="character" w:customStyle="1" w:styleId="BeispieleZchn">
    <w:name w:val="Beispiele Zchn"/>
    <w:basedOn w:val="Absatz-Standardschriftart"/>
    <w:link w:val="Beispiele"/>
    <w:rsid w:val="008117E4"/>
    <w:rPr>
      <w:i/>
      <w:sz w:val="20"/>
    </w:rPr>
  </w:style>
  <w:style w:type="paragraph" w:customStyle="1" w:styleId="Grn">
    <w:name w:val="Grün"/>
    <w:basedOn w:val="Listenabsatz"/>
    <w:link w:val="GrnZchn"/>
    <w:qFormat/>
    <w:rsid w:val="00F76D18"/>
    <w:pPr>
      <w:numPr>
        <w:numId w:val="8"/>
      </w:numPr>
      <w:contextualSpacing w:val="0"/>
    </w:pPr>
    <w:rPr>
      <w:color w:val="008000" w:themeColor="accent3" w:themeShade="80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1D6942"/>
  </w:style>
  <w:style w:type="character" w:customStyle="1" w:styleId="BlauZchn">
    <w:name w:val="Blau Zchn"/>
    <w:basedOn w:val="ListenabsatzZchn"/>
    <w:link w:val="Blau"/>
    <w:rsid w:val="00F76D18"/>
    <w:rPr>
      <w:color w:val="0000FF" w:themeColor="accent1"/>
    </w:rPr>
  </w:style>
  <w:style w:type="character" w:customStyle="1" w:styleId="RotZchn">
    <w:name w:val="Rot Zchn"/>
    <w:basedOn w:val="ListenabsatzZchn"/>
    <w:link w:val="Rot"/>
    <w:rsid w:val="008A524D"/>
    <w:rPr>
      <w:color w:val="FF0000" w:themeColor="accent2"/>
    </w:rPr>
  </w:style>
  <w:style w:type="character" w:customStyle="1" w:styleId="GrnZchn">
    <w:name w:val="Grün Zchn"/>
    <w:basedOn w:val="ListenabsatzZchn"/>
    <w:link w:val="Grn"/>
    <w:rsid w:val="00F76D18"/>
    <w:rPr>
      <w:color w:val="008000" w:themeColor="accent3" w:themeShade="80"/>
    </w:rPr>
  </w:style>
  <w:style w:type="paragraph" w:customStyle="1" w:styleId="AufzhlungStandard">
    <w:name w:val="Aufzählung Standard"/>
    <w:basedOn w:val="Listenabsatz"/>
    <w:link w:val="AufzhlungStandardZchn"/>
    <w:qFormat/>
    <w:rsid w:val="00850560"/>
    <w:pPr>
      <w:numPr>
        <w:numId w:val="14"/>
      </w:numPr>
      <w:ind w:left="397" w:hanging="397"/>
      <w:contextualSpacing w:val="0"/>
    </w:pPr>
  </w:style>
  <w:style w:type="character" w:customStyle="1" w:styleId="Liste1AufzhlungZchn">
    <w:name w:val="Liste 1 Aufzählung Zchn"/>
    <w:basedOn w:val="ListenabsatzZchn"/>
    <w:link w:val="Liste1Aufzhlung"/>
    <w:rsid w:val="0015543D"/>
  </w:style>
  <w:style w:type="character" w:customStyle="1" w:styleId="AufzhlungStandardZchn">
    <w:name w:val="Aufzählung Standard Zchn"/>
    <w:basedOn w:val="ListenabsatzZchn"/>
    <w:link w:val="AufzhlungStandard"/>
    <w:rsid w:val="00850560"/>
  </w:style>
  <w:style w:type="paragraph" w:styleId="Beschriftung">
    <w:name w:val="caption"/>
    <w:basedOn w:val="Standard"/>
    <w:next w:val="Standard"/>
    <w:link w:val="BeschriftungZchn"/>
    <w:uiPriority w:val="35"/>
    <w:unhideWhenUsed/>
    <w:qFormat/>
    <w:rsid w:val="00AF7672"/>
    <w:pPr>
      <w:spacing w:before="0" w:after="200"/>
      <w:jc w:val="center"/>
    </w:pPr>
    <w:rPr>
      <w:i/>
      <w:iCs/>
      <w:color w:val="000000" w:themeColor="text1"/>
      <w:sz w:val="20"/>
      <w:szCs w:val="18"/>
    </w:rPr>
  </w:style>
  <w:style w:type="character" w:styleId="Hyperlink">
    <w:name w:val="Hyperlink"/>
    <w:basedOn w:val="Absatz-Standardschriftart"/>
    <w:uiPriority w:val="99"/>
    <w:unhideWhenUsed/>
    <w:rsid w:val="001D6942"/>
    <w:rPr>
      <w:color w:val="0000FF" w:themeColor="accent1"/>
      <w:u w:val="single"/>
    </w:rPr>
  </w:style>
  <w:style w:type="character" w:customStyle="1" w:styleId="BeschriftungZchn">
    <w:name w:val="Beschriftung Zchn"/>
    <w:basedOn w:val="Absatz-Standardschriftart"/>
    <w:link w:val="Beschriftung"/>
    <w:uiPriority w:val="35"/>
    <w:rsid w:val="00AF7672"/>
    <w:rPr>
      <w:i/>
      <w:iCs/>
      <w:color w:val="000000" w:themeColor="text1"/>
      <w:sz w:val="20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D6942"/>
    <w:rPr>
      <w:color w:val="605E5C"/>
      <w:shd w:val="clear" w:color="auto" w:fill="E1DFDD"/>
    </w:rPr>
  </w:style>
  <w:style w:type="paragraph" w:customStyle="1" w:styleId="Zusammenfassung">
    <w:name w:val="Zusammenfassung"/>
    <w:basedOn w:val="Listenabsatz"/>
    <w:link w:val="ZusammenfassungZchn"/>
    <w:qFormat/>
    <w:rsid w:val="007B2C80"/>
    <w:pPr>
      <w:numPr>
        <w:numId w:val="15"/>
      </w:numPr>
      <w:shd w:val="clear" w:color="auto" w:fill="C8C8C8" w:themeFill="text2" w:themeFillTint="66"/>
      <w:contextualSpacing w:val="0"/>
    </w:pPr>
  </w:style>
  <w:style w:type="paragraph" w:customStyle="1" w:styleId="Seminar">
    <w:name w:val="Seminar"/>
    <w:basedOn w:val="Standard"/>
    <w:link w:val="SeminarZchn"/>
    <w:qFormat/>
    <w:rsid w:val="0036111E"/>
    <w:pPr>
      <w:jc w:val="center"/>
    </w:pPr>
    <w:rPr>
      <w:color w:val="808080" w:themeColor="background1" w:themeShade="80"/>
    </w:rPr>
  </w:style>
  <w:style w:type="character" w:customStyle="1" w:styleId="ZusammenfassungZchn">
    <w:name w:val="Zusammenfassung Zchn"/>
    <w:basedOn w:val="ListenabsatzZchn"/>
    <w:link w:val="Zusammenfassung"/>
    <w:rsid w:val="007B2C80"/>
    <w:rPr>
      <w:shd w:val="clear" w:color="auto" w:fill="C8C8C8" w:themeFill="text2" w:themeFillTint="66"/>
    </w:rPr>
  </w:style>
  <w:style w:type="character" w:customStyle="1" w:styleId="SeminarZchn">
    <w:name w:val="Seminar Zchn"/>
    <w:basedOn w:val="Absatz-Standardschriftart"/>
    <w:link w:val="Seminar"/>
    <w:rsid w:val="0036111E"/>
    <w:rPr>
      <w:color w:val="808080" w:themeColor="background1" w:themeShade="80"/>
    </w:rPr>
  </w:style>
  <w:style w:type="paragraph" w:customStyle="1" w:styleId="ZitatDC">
    <w:name w:val="Zitat DC"/>
    <w:basedOn w:val="Standard"/>
    <w:link w:val="ZitatDCZchn"/>
    <w:rsid w:val="00D97908"/>
    <w:pPr>
      <w:ind w:left="1134" w:right="1134"/>
    </w:pPr>
    <w:rPr>
      <w:i/>
    </w:rPr>
  </w:style>
  <w:style w:type="character" w:customStyle="1" w:styleId="ZitatDCZchn">
    <w:name w:val="Zitat DC Zchn"/>
    <w:basedOn w:val="Absatz-Standardschriftart"/>
    <w:link w:val="ZitatDC"/>
    <w:rsid w:val="00D97908"/>
    <w:rPr>
      <w:i/>
    </w:rPr>
  </w:style>
  <w:style w:type="paragraph" w:styleId="Kopfzeile">
    <w:name w:val="header"/>
    <w:basedOn w:val="Standard"/>
    <w:link w:val="KopfzeileZchn"/>
    <w:uiPriority w:val="99"/>
    <w:unhideWhenUsed/>
    <w:rsid w:val="005A7DCE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5A7DCE"/>
  </w:style>
  <w:style w:type="paragraph" w:styleId="Fuzeile">
    <w:name w:val="footer"/>
    <w:basedOn w:val="Standard"/>
    <w:link w:val="FuzeileZchn"/>
    <w:uiPriority w:val="99"/>
    <w:unhideWhenUsed/>
    <w:rsid w:val="005A7DCE"/>
    <w:pPr>
      <w:tabs>
        <w:tab w:val="center" w:pos="4536"/>
        <w:tab w:val="right" w:pos="9072"/>
      </w:tabs>
      <w:spacing w:before="0"/>
    </w:pPr>
  </w:style>
  <w:style w:type="character" w:customStyle="1" w:styleId="FuzeileZchn">
    <w:name w:val="Fußzeile Zchn"/>
    <w:basedOn w:val="Absatz-Standardschriftart"/>
    <w:link w:val="Fuzeile"/>
    <w:uiPriority w:val="99"/>
    <w:rsid w:val="005A7DCE"/>
  </w:style>
  <w:style w:type="paragraph" w:customStyle="1" w:styleId="Liste2Aufzhlung">
    <w:name w:val="Liste 2 Aufzählung"/>
    <w:basedOn w:val="Liste1Aufzhlung"/>
    <w:qFormat/>
    <w:rsid w:val="005633FE"/>
    <w:pPr>
      <w:ind w:left="681"/>
    </w:pPr>
  </w:style>
  <w:style w:type="paragraph" w:styleId="Titel">
    <w:name w:val="Title"/>
    <w:basedOn w:val="Standard"/>
    <w:next w:val="Standard"/>
    <w:link w:val="TitelZchn"/>
    <w:uiPriority w:val="10"/>
    <w:qFormat/>
    <w:rsid w:val="005633FE"/>
    <w:pPr>
      <w:spacing w:before="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63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0256A8"/>
    <w:pPr>
      <w:numPr>
        <w:numId w:val="0"/>
      </w:numPr>
      <w:spacing w:line="259" w:lineRule="auto"/>
      <w:outlineLvl w:val="9"/>
    </w:pPr>
    <w:rPr>
      <w:b w:val="0"/>
      <w:color w:val="0000FF" w:themeColor="accent1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6C46BC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6C46BC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unhideWhenUsed/>
    <w:rsid w:val="006C46BC"/>
    <w:pPr>
      <w:spacing w:after="100"/>
      <w:ind w:left="480"/>
    </w:pPr>
  </w:style>
  <w:style w:type="character" w:styleId="SchwacheHervorhebung">
    <w:name w:val="Subtle Emphasis"/>
    <w:basedOn w:val="Absatz-Standardschriftart"/>
    <w:uiPriority w:val="19"/>
    <w:rsid w:val="00DB7964"/>
    <w:rPr>
      <w:i/>
      <w:iCs/>
      <w:color w:val="auto"/>
    </w:rPr>
  </w:style>
  <w:style w:type="character" w:styleId="Fett">
    <w:name w:val="Strong"/>
    <w:basedOn w:val="Absatz-Standardschriftart"/>
    <w:uiPriority w:val="22"/>
    <w:rsid w:val="00C47CC6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F23D1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de-D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180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www.vcell.de/gesundheitspark/hiv-animation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gif"/></Relationships>
</file>

<file path=word/theme/theme1.xml><?xml version="1.0" encoding="utf-8"?>
<a:theme xmlns:a="http://schemas.openxmlformats.org/drawingml/2006/main" name="Office">
  <a:themeElements>
    <a:clrScheme name="Did Chemie">
      <a:dk1>
        <a:sysClr val="windowText" lastClr="000000"/>
      </a:dk1>
      <a:lt1>
        <a:sysClr val="window" lastClr="FFFFFF"/>
      </a:lt1>
      <a:dk2>
        <a:srgbClr val="777777"/>
      </a:dk2>
      <a:lt2>
        <a:srgbClr val="DDDDDD"/>
      </a:lt2>
      <a:accent1>
        <a:srgbClr val="0000FF"/>
      </a:accent1>
      <a:accent2>
        <a:srgbClr val="FF0000"/>
      </a:accent2>
      <a:accent3>
        <a:srgbClr val="00FF00"/>
      </a:accent3>
      <a:accent4>
        <a:srgbClr val="FF00FF"/>
      </a:accent4>
      <a:accent5>
        <a:srgbClr val="FFFF00"/>
      </a:accent5>
      <a:accent6>
        <a:srgbClr val="00FFFF"/>
      </a:accent6>
      <a:hlink>
        <a:srgbClr val="0000FF"/>
      </a:hlink>
      <a:folHlink>
        <a:srgbClr val="0000F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71FC0-4658-485D-B216-577AF3610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FBA092AC.dotm</Template>
  <TotalTime>0</TotalTime>
  <Pages>4</Pages>
  <Words>952</Words>
  <Characters>5998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regina.schoenberner83@gmail.com</dc:creator>
  <cp:keywords/>
  <dc:description/>
  <cp:lastModifiedBy>Walter Wagner</cp:lastModifiedBy>
  <cp:revision>4</cp:revision>
  <cp:lastPrinted>2020-06-25T11:45:00Z</cp:lastPrinted>
  <dcterms:created xsi:type="dcterms:W3CDTF">2020-06-16T08:36:00Z</dcterms:created>
  <dcterms:modified xsi:type="dcterms:W3CDTF">2020-06-25T11:45:00Z</dcterms:modified>
</cp:coreProperties>
</file>