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388" w:rsidRDefault="00157388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157388" w:rsidRDefault="00157388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9860FE" w:rsidRDefault="00E8473B" w:rsidP="009860FE">
      <w:pPr>
        <w:pStyle w:val="Seminar"/>
      </w:pPr>
      <w:r w:rsidRPr="009860FE">
        <w:t>Seminar</w:t>
      </w:r>
      <w:r w:rsidR="00FD7888" w:rsidRPr="009860FE">
        <w:t xml:space="preserve"> „Übungen im Vortragen –PC“</w:t>
      </w:r>
    </w:p>
    <w:p w:rsidR="00E8473B" w:rsidRDefault="009860FE" w:rsidP="005633FE">
      <w:pPr>
        <w:pStyle w:val="Titel"/>
      </w:pPr>
      <w:r>
        <w:t>Die Nukleation</w:t>
      </w:r>
    </w:p>
    <w:p w:rsidR="00E8473B" w:rsidRDefault="009860FE" w:rsidP="00E8473B">
      <w:pPr>
        <w:pStyle w:val="Autor"/>
      </w:pPr>
      <w:r>
        <w:t>Yvonne Rückl, WS 11/12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FB0BA1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58962" w:history="1">
            <w:r w:rsidR="00FB0BA1" w:rsidRPr="001132C7">
              <w:rPr>
                <w:rStyle w:val="Hyperlink"/>
                <w:noProof/>
              </w:rPr>
              <w:t>1</w:t>
            </w:r>
            <w:r w:rsidR="00FB0BA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0BA1" w:rsidRPr="001132C7">
              <w:rPr>
                <w:rStyle w:val="Hyperlink"/>
                <w:noProof/>
              </w:rPr>
              <w:t>Voraussetzungen für eine homogene Nukleation</w:t>
            </w:r>
            <w:r w:rsidR="00FB0BA1">
              <w:rPr>
                <w:noProof/>
                <w:webHidden/>
              </w:rPr>
              <w:tab/>
            </w:r>
            <w:r w:rsidR="00FB0BA1">
              <w:rPr>
                <w:noProof/>
                <w:webHidden/>
              </w:rPr>
              <w:fldChar w:fldCharType="begin"/>
            </w:r>
            <w:r w:rsidR="00FB0BA1">
              <w:rPr>
                <w:noProof/>
                <w:webHidden/>
              </w:rPr>
              <w:instrText xml:space="preserve"> PAGEREF _Toc45258962 \h </w:instrText>
            </w:r>
            <w:r w:rsidR="00FB0BA1">
              <w:rPr>
                <w:noProof/>
                <w:webHidden/>
              </w:rPr>
            </w:r>
            <w:r w:rsidR="00FB0BA1">
              <w:rPr>
                <w:noProof/>
                <w:webHidden/>
              </w:rPr>
              <w:fldChar w:fldCharType="separate"/>
            </w:r>
            <w:r w:rsidR="00894F20">
              <w:rPr>
                <w:noProof/>
                <w:webHidden/>
              </w:rPr>
              <w:t>1</w:t>
            </w:r>
            <w:r w:rsidR="00FB0BA1">
              <w:rPr>
                <w:noProof/>
                <w:webHidden/>
              </w:rPr>
              <w:fldChar w:fldCharType="end"/>
            </w:r>
          </w:hyperlink>
        </w:p>
        <w:p w:rsidR="00FB0BA1" w:rsidRDefault="00894F20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58963" w:history="1">
            <w:r w:rsidR="00FB0BA1" w:rsidRPr="001132C7">
              <w:rPr>
                <w:rStyle w:val="Hyperlink"/>
                <w:noProof/>
              </w:rPr>
              <w:t>1.1</w:t>
            </w:r>
            <w:r w:rsidR="00FB0BA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0BA1" w:rsidRPr="001132C7">
              <w:rPr>
                <w:rStyle w:val="Hyperlink"/>
                <w:noProof/>
              </w:rPr>
              <w:t>Die unterkühlte Flüssigkeit</w:t>
            </w:r>
            <w:r w:rsidR="00FB0BA1">
              <w:rPr>
                <w:noProof/>
                <w:webHidden/>
              </w:rPr>
              <w:tab/>
            </w:r>
            <w:r w:rsidR="00FB0BA1">
              <w:rPr>
                <w:noProof/>
                <w:webHidden/>
              </w:rPr>
              <w:fldChar w:fldCharType="begin"/>
            </w:r>
            <w:r w:rsidR="00FB0BA1">
              <w:rPr>
                <w:noProof/>
                <w:webHidden/>
              </w:rPr>
              <w:instrText xml:space="preserve"> PAGEREF _Toc45258963 \h </w:instrText>
            </w:r>
            <w:r w:rsidR="00FB0BA1">
              <w:rPr>
                <w:noProof/>
                <w:webHidden/>
              </w:rPr>
            </w:r>
            <w:r w:rsidR="00FB0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FB0BA1">
              <w:rPr>
                <w:noProof/>
                <w:webHidden/>
              </w:rPr>
              <w:fldChar w:fldCharType="end"/>
            </w:r>
          </w:hyperlink>
        </w:p>
        <w:p w:rsidR="00FB0BA1" w:rsidRDefault="00894F20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58964" w:history="1">
            <w:r w:rsidR="00FB0BA1" w:rsidRPr="001132C7">
              <w:rPr>
                <w:rStyle w:val="Hyperlink"/>
                <w:noProof/>
              </w:rPr>
              <w:t>1.2</w:t>
            </w:r>
            <w:r w:rsidR="00FB0BA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0BA1" w:rsidRPr="001132C7">
              <w:rPr>
                <w:rStyle w:val="Hyperlink"/>
                <w:noProof/>
              </w:rPr>
              <w:t>Der Nukleationskeim</w:t>
            </w:r>
            <w:r w:rsidR="00FB0BA1">
              <w:rPr>
                <w:noProof/>
                <w:webHidden/>
              </w:rPr>
              <w:tab/>
            </w:r>
            <w:r w:rsidR="00FB0BA1">
              <w:rPr>
                <w:noProof/>
                <w:webHidden/>
              </w:rPr>
              <w:fldChar w:fldCharType="begin"/>
            </w:r>
            <w:r w:rsidR="00FB0BA1">
              <w:rPr>
                <w:noProof/>
                <w:webHidden/>
              </w:rPr>
              <w:instrText xml:space="preserve"> PAGEREF _Toc45258964 \h </w:instrText>
            </w:r>
            <w:r w:rsidR="00FB0BA1">
              <w:rPr>
                <w:noProof/>
                <w:webHidden/>
              </w:rPr>
            </w:r>
            <w:r w:rsidR="00FB0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B0BA1">
              <w:rPr>
                <w:noProof/>
                <w:webHidden/>
              </w:rPr>
              <w:fldChar w:fldCharType="end"/>
            </w:r>
          </w:hyperlink>
        </w:p>
        <w:p w:rsidR="00FB0BA1" w:rsidRDefault="00894F2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58965" w:history="1">
            <w:r w:rsidR="00FB0BA1" w:rsidRPr="001132C7">
              <w:rPr>
                <w:rStyle w:val="Hyperlink"/>
                <w:noProof/>
              </w:rPr>
              <w:t>2</w:t>
            </w:r>
            <w:r w:rsidR="00FB0BA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0BA1" w:rsidRPr="001132C7">
              <w:rPr>
                <w:rStyle w:val="Hyperlink"/>
                <w:noProof/>
              </w:rPr>
              <w:t>Die heterogene Nukleation</w:t>
            </w:r>
            <w:r w:rsidR="00FB0BA1">
              <w:rPr>
                <w:noProof/>
                <w:webHidden/>
              </w:rPr>
              <w:tab/>
            </w:r>
            <w:r w:rsidR="00FB0BA1">
              <w:rPr>
                <w:noProof/>
                <w:webHidden/>
              </w:rPr>
              <w:fldChar w:fldCharType="begin"/>
            </w:r>
            <w:r w:rsidR="00FB0BA1">
              <w:rPr>
                <w:noProof/>
                <w:webHidden/>
              </w:rPr>
              <w:instrText xml:space="preserve"> PAGEREF _Toc45258965 \h </w:instrText>
            </w:r>
            <w:r w:rsidR="00FB0BA1">
              <w:rPr>
                <w:noProof/>
                <w:webHidden/>
              </w:rPr>
            </w:r>
            <w:r w:rsidR="00FB0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B0BA1">
              <w:rPr>
                <w:noProof/>
                <w:webHidden/>
              </w:rPr>
              <w:fldChar w:fldCharType="end"/>
            </w:r>
          </w:hyperlink>
        </w:p>
        <w:p w:rsidR="00FB0BA1" w:rsidRDefault="00894F20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58966" w:history="1">
            <w:r w:rsidR="00FB0BA1" w:rsidRPr="001132C7">
              <w:rPr>
                <w:rStyle w:val="Hyperlink"/>
                <w:noProof/>
              </w:rPr>
              <w:t>2.1</w:t>
            </w:r>
            <w:r w:rsidR="00FB0BA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0BA1" w:rsidRPr="001132C7">
              <w:rPr>
                <w:rStyle w:val="Hyperlink"/>
                <w:noProof/>
              </w:rPr>
              <w:t>Die Brownsche Molekular-Bewegung</w:t>
            </w:r>
            <w:r w:rsidR="00FB0BA1">
              <w:rPr>
                <w:noProof/>
                <w:webHidden/>
              </w:rPr>
              <w:tab/>
            </w:r>
            <w:r w:rsidR="00FB0BA1">
              <w:rPr>
                <w:noProof/>
                <w:webHidden/>
              </w:rPr>
              <w:fldChar w:fldCharType="begin"/>
            </w:r>
            <w:r w:rsidR="00FB0BA1">
              <w:rPr>
                <w:noProof/>
                <w:webHidden/>
              </w:rPr>
              <w:instrText xml:space="preserve"> PAGEREF _Toc45258966 \h </w:instrText>
            </w:r>
            <w:r w:rsidR="00FB0BA1">
              <w:rPr>
                <w:noProof/>
                <w:webHidden/>
              </w:rPr>
            </w:r>
            <w:r w:rsidR="00FB0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B0BA1">
              <w:rPr>
                <w:noProof/>
                <w:webHidden/>
              </w:rPr>
              <w:fldChar w:fldCharType="end"/>
            </w:r>
          </w:hyperlink>
        </w:p>
        <w:p w:rsidR="00FB0BA1" w:rsidRDefault="00894F20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258967" w:history="1">
            <w:r w:rsidR="00FB0BA1" w:rsidRPr="001132C7">
              <w:rPr>
                <w:rStyle w:val="Hyperlink"/>
                <w:noProof/>
              </w:rPr>
              <w:t>2.2</w:t>
            </w:r>
            <w:r w:rsidR="00FB0BA1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B0BA1" w:rsidRPr="001132C7">
              <w:rPr>
                <w:rStyle w:val="Hyperlink"/>
                <w:noProof/>
              </w:rPr>
              <w:t>Der Phasen-Übergang 1. Ordnung</w:t>
            </w:r>
            <w:r w:rsidR="00FB0BA1">
              <w:rPr>
                <w:noProof/>
                <w:webHidden/>
              </w:rPr>
              <w:tab/>
            </w:r>
            <w:r w:rsidR="00FB0BA1">
              <w:rPr>
                <w:noProof/>
                <w:webHidden/>
              </w:rPr>
              <w:fldChar w:fldCharType="begin"/>
            </w:r>
            <w:r w:rsidR="00FB0BA1">
              <w:rPr>
                <w:noProof/>
                <w:webHidden/>
              </w:rPr>
              <w:instrText xml:space="preserve"> PAGEREF _Toc45258967 \h </w:instrText>
            </w:r>
            <w:r w:rsidR="00FB0BA1">
              <w:rPr>
                <w:noProof/>
                <w:webHidden/>
              </w:rPr>
            </w:r>
            <w:r w:rsidR="00FB0B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B0BA1"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FD7888" w:rsidRDefault="00FD7888" w:rsidP="00FD7888">
      <w:pPr>
        <w:pStyle w:val="EinstiegAbschluss"/>
      </w:pPr>
      <w:bookmarkStart w:id="0" w:name="_Überschrift_1"/>
      <w:bookmarkEnd w:id="0"/>
      <w:r w:rsidRPr="00C47CC6">
        <w:rPr>
          <w:rStyle w:val="Fett"/>
        </w:rPr>
        <w:t>Einstieg</w:t>
      </w:r>
      <w:r>
        <w:t>:</w:t>
      </w:r>
      <w:r w:rsidR="00C47CC6">
        <w:t xml:space="preserve"> </w:t>
      </w:r>
    </w:p>
    <w:p w:rsidR="009860FE" w:rsidRDefault="009860FE" w:rsidP="009860FE">
      <w:pPr>
        <w:pStyle w:val="Bilder"/>
      </w:pPr>
      <w:r>
        <w:rPr>
          <w:rStyle w:val="Fett"/>
          <w:lang w:eastAsia="de-DE"/>
        </w:rPr>
        <w:drawing>
          <wp:inline distT="0" distB="0" distL="0" distR="0">
            <wp:extent cx="2895816" cy="180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1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FE" w:rsidRDefault="009860FE" w:rsidP="009860FE">
      <w:pPr>
        <w:pStyle w:val="Beschriftung"/>
      </w:pPr>
      <w:r>
        <w:t xml:space="preserve">Abb. </w:t>
      </w:r>
      <w:r w:rsidR="00894F20">
        <w:fldChar w:fldCharType="begin"/>
      </w:r>
      <w:r w:rsidR="00894F20">
        <w:instrText xml:space="preserve"> SEQ Abb. \* ARABIC </w:instrText>
      </w:r>
      <w:r w:rsidR="00894F20">
        <w:fldChar w:fldCharType="separate"/>
      </w:r>
      <w:r w:rsidR="00894F20">
        <w:rPr>
          <w:noProof/>
        </w:rPr>
        <w:t>1</w:t>
      </w:r>
      <w:r w:rsidR="00894F20">
        <w:rPr>
          <w:noProof/>
        </w:rPr>
        <w:fldChar w:fldCharType="end"/>
      </w:r>
      <w:r>
        <w:t>: Zwei regenerierbare Handwärmer, links im flüssigen und rechts im kristallisierten Zustand [</w:t>
      </w:r>
      <w:r>
        <w:fldChar w:fldCharType="begin"/>
      </w:r>
      <w:r>
        <w:instrText xml:space="preserve"> REF _Ref45257762 \r \h </w:instrText>
      </w:r>
      <w:r>
        <w:fldChar w:fldCharType="separate"/>
      </w:r>
      <w:r w:rsidR="00894F20">
        <w:t>8</w:t>
      </w:r>
      <w:r>
        <w:fldChar w:fldCharType="end"/>
      </w:r>
      <w:r>
        <w:t>]</w:t>
      </w:r>
      <w:r w:rsidR="00894F20">
        <w:t>.</w:t>
      </w:r>
    </w:p>
    <w:p w:rsidR="009860FE" w:rsidRDefault="009860FE" w:rsidP="009860FE">
      <w:pPr>
        <w:pStyle w:val="EinstiegAbschluss"/>
      </w:pPr>
      <w:r>
        <w:t xml:space="preserve">In der kalten Jahreszeit sieht man oft Leute sogenannte „Wärme-Kissen“ benutzen. Diese Wärme-Kissen können etwas ganz </w:t>
      </w:r>
      <w:r w:rsidR="00157388">
        <w:t>Besonderes</w:t>
      </w:r>
      <w:r>
        <w:t xml:space="preserve"> – Der flüssige Inhalt wird auf Knopf-Druck plötzlich fest und warm! Durch Knicken des Metall-Plättchens wird irgendetwas in der Flüssigkeit ausgelöst, sodass sie binnen weniger Sekunden durchkristallisiert.</w:t>
      </w:r>
    </w:p>
    <w:p w:rsidR="00157388" w:rsidRPr="009860FE" w:rsidRDefault="009860FE" w:rsidP="00157388">
      <w:pPr>
        <w:pStyle w:val="EinstiegAbschluss"/>
      </w:pPr>
      <w:r>
        <w:t>Welche Voraussetzungen mu</w:t>
      </w:r>
      <w:r w:rsidR="00157388">
        <w:t>ss</w:t>
      </w:r>
      <w:r>
        <w:t xml:space="preserve"> ein Stoff mit sich bringen, dass er innerhalb weniger Sekund</w:t>
      </w:r>
      <w:r w:rsidR="00157388">
        <w:t>en</w:t>
      </w:r>
      <w:r>
        <w:t xml:space="preserve"> seinen</w:t>
      </w:r>
      <w:r w:rsidR="00157388">
        <w:t xml:space="preserve"> Aggregatzustand von flüssig nach fest wechseln kann?</w:t>
      </w:r>
    </w:p>
    <w:p w:rsidR="00E8473B" w:rsidRDefault="00157388" w:rsidP="008A524D">
      <w:pPr>
        <w:pStyle w:val="berschrift1"/>
      </w:pPr>
      <w:bookmarkStart w:id="1" w:name="_Toc45258962"/>
      <w:r>
        <w:t>Voraussetzungen für eine homogene Nukleation</w:t>
      </w:r>
      <w:bookmarkEnd w:id="1"/>
    </w:p>
    <w:p w:rsidR="00157388" w:rsidRDefault="00157388" w:rsidP="00157388">
      <w:pPr>
        <w:pStyle w:val="berschrift2"/>
      </w:pPr>
      <w:bookmarkStart w:id="2" w:name="_Toc45258963"/>
      <w:r>
        <w:t>Die unterkühlte Flüssigkeit</w:t>
      </w:r>
      <w:bookmarkEnd w:id="2"/>
    </w:p>
    <w:p w:rsidR="00157388" w:rsidRPr="00157388" w:rsidRDefault="00157388" w:rsidP="00157388">
      <w:r w:rsidRPr="00157388">
        <w:t>Die Flüssigkeit in Wärme</w:t>
      </w:r>
      <w:r>
        <w:t>-K</w:t>
      </w:r>
      <w:r w:rsidRPr="00157388">
        <w:t>issen ist Natriumacetat. Der Schmelz</w:t>
      </w:r>
      <w:r>
        <w:t>-P</w:t>
      </w:r>
      <w:r w:rsidRPr="00157388">
        <w:t>unkt von Natriumacetat liegt bei 58°C.[</w:t>
      </w:r>
      <w:r>
        <w:fldChar w:fldCharType="begin"/>
      </w:r>
      <w:r>
        <w:instrText xml:space="preserve"> REF _Ref45258003 \r \h </w:instrText>
      </w:r>
      <w:r>
        <w:fldChar w:fldCharType="separate"/>
      </w:r>
      <w:r w:rsidR="00894F20">
        <w:t>6</w:t>
      </w:r>
      <w:r>
        <w:fldChar w:fldCharType="end"/>
      </w:r>
      <w:r w:rsidRPr="00157388">
        <w:t>] Ein erstarrtes Wärme</w:t>
      </w:r>
      <w:r>
        <w:t>-K</w:t>
      </w:r>
      <w:r w:rsidRPr="00157388">
        <w:t>issen kann durch Kochen im Wasserbad (100°C) wieder reaktiviert werden, indem der Schmelz</w:t>
      </w:r>
      <w:r>
        <w:t>-P</w:t>
      </w:r>
      <w:r w:rsidRPr="00157388">
        <w:t>unkt des Kristall</w:t>
      </w:r>
      <w:r>
        <w:t>-G</w:t>
      </w:r>
      <w:r w:rsidRPr="00157388">
        <w:t>itters überschritten wird. Nimmt man das Wärme</w:t>
      </w:r>
      <w:r>
        <w:t>-K</w:t>
      </w:r>
      <w:r w:rsidRPr="00157388">
        <w:t>issen aus dem Wasser</w:t>
      </w:r>
      <w:r>
        <w:t>-B</w:t>
      </w:r>
      <w:r w:rsidRPr="00157388">
        <w:t>ad, kühlt es wieder auf Raum</w:t>
      </w:r>
      <w:r>
        <w:t>-T</w:t>
      </w:r>
      <w:r w:rsidRPr="00157388">
        <w:t>emperatur (21°C) ab – die Schmelz</w:t>
      </w:r>
      <w:r>
        <w:t>-T</w:t>
      </w:r>
      <w:r w:rsidRPr="00157388">
        <w:t>emperatur des Natriumacetat wird also wieder unterschritten, dennoch erstarrt die Flüssigkeit nicht.</w:t>
      </w:r>
    </w:p>
    <w:p w:rsidR="00157388" w:rsidRPr="00157388" w:rsidRDefault="00157388" w:rsidP="00157388">
      <w:r w:rsidRPr="00157388">
        <w:lastRenderedPageBreak/>
        <w:t>Das Natriumacetat liegt als unterkühlte Flüssigkeit vor.</w:t>
      </w:r>
    </w:p>
    <w:p w:rsidR="00157388" w:rsidRPr="00157388" w:rsidRDefault="00157388" w:rsidP="00157388">
      <w:r w:rsidRPr="00157388">
        <w:t>Eine unterkühlte Flüssigkeit befindet sich in einem thermodynamisch metastabilen Zustand. Durch das Zuführen eines geringen Energie</w:t>
      </w:r>
      <w:r>
        <w:t>-B</w:t>
      </w:r>
      <w:r w:rsidRPr="00157388">
        <w:t>etrags kann ein plötzlicher Phasen</w:t>
      </w:r>
      <w:r>
        <w:t>-Ü</w:t>
      </w:r>
      <w:r w:rsidRPr="00157388">
        <w:t>bergang initiiert werden. Durch den Phasen</w:t>
      </w:r>
      <w:r>
        <w:t>-Ü</w:t>
      </w:r>
      <w:r w:rsidRPr="00157388">
        <w:t>bergang wechselt die unterkühlte Flüssigkeit in den thermodynamisch stabileren, festen Zustand.</w:t>
      </w:r>
    </w:p>
    <w:p w:rsidR="00157388" w:rsidRDefault="00157388" w:rsidP="00157388">
      <w:pPr>
        <w:pStyle w:val="Bilder"/>
      </w:pPr>
      <w:r>
        <w:rPr>
          <w:lang w:eastAsia="de-DE"/>
        </w:rPr>
        <w:drawing>
          <wp:inline distT="0" distB="0" distL="0" distR="0">
            <wp:extent cx="3925528" cy="252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2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388" w:rsidRDefault="00157388" w:rsidP="00157388">
      <w:pPr>
        <w:pStyle w:val="Beschriftung"/>
      </w:pPr>
      <w:r>
        <w:t xml:space="preserve">Abb. </w:t>
      </w:r>
      <w:r w:rsidR="00894F20">
        <w:fldChar w:fldCharType="begin"/>
      </w:r>
      <w:r w:rsidR="00894F20">
        <w:instrText xml:space="preserve"> SEQ Abb. \* ARABIC </w:instrText>
      </w:r>
      <w:r w:rsidR="00894F20">
        <w:fldChar w:fldCharType="separate"/>
      </w:r>
      <w:r w:rsidR="00894F20">
        <w:rPr>
          <w:noProof/>
        </w:rPr>
        <w:t>2</w:t>
      </w:r>
      <w:r w:rsidR="00894F20">
        <w:rPr>
          <w:noProof/>
        </w:rPr>
        <w:fldChar w:fldCharType="end"/>
      </w:r>
      <w:r>
        <w:t>: Der metastabile Zustand</w:t>
      </w:r>
      <w:r w:rsidR="00894F20">
        <w:t>.</w:t>
      </w:r>
    </w:p>
    <w:p w:rsidR="00157388" w:rsidRDefault="00157388" w:rsidP="00157388">
      <w:pPr>
        <w:pStyle w:val="berschrift2"/>
      </w:pPr>
      <w:bookmarkStart w:id="3" w:name="_Toc45258964"/>
      <w:r>
        <w:t>Der Nukleationskeim</w:t>
      </w:r>
      <w:bookmarkEnd w:id="3"/>
    </w:p>
    <w:p w:rsidR="00157388" w:rsidRPr="00157388" w:rsidRDefault="00157388" w:rsidP="00157388">
      <w:r w:rsidRPr="00157388">
        <w:t xml:space="preserve">Woher kommt der </w:t>
      </w:r>
      <w:r>
        <w:t>Energie-Betrag</w:t>
      </w:r>
      <w:r w:rsidRPr="00157388">
        <w:t xml:space="preserve">, der beim </w:t>
      </w:r>
      <w:r>
        <w:t>Wärme-Kissen</w:t>
      </w:r>
      <w:r w:rsidRPr="00157388">
        <w:t xml:space="preserve"> einen </w:t>
      </w:r>
      <w:r>
        <w:t>Phasen-Übergang</w:t>
      </w:r>
      <w:r w:rsidRPr="00157388">
        <w:t xml:space="preserve"> einleitet? Ein </w:t>
      </w:r>
      <w:r>
        <w:t>Wärme-Kissen</w:t>
      </w:r>
      <w:r w:rsidRPr="00157388">
        <w:t xml:space="preserve"> besitzt neben dem Natriumacetat im Inneren noch ein </w:t>
      </w:r>
      <w:r>
        <w:t>Metall-Plättchen</w:t>
      </w:r>
      <w:r w:rsidRPr="00157388">
        <w:t xml:space="preserve">. Indem das Plättchen geknickt wird, splittern kleinste </w:t>
      </w:r>
      <w:r>
        <w:t>Metall-Späne</w:t>
      </w:r>
      <w:r w:rsidRPr="00157388">
        <w:t xml:space="preserve"> ab, die in der unterkühlten Flüssigkeit als sogenannter Nukleationskeim wirken. </w:t>
      </w:r>
    </w:p>
    <w:p w:rsidR="00157388" w:rsidRPr="00157388" w:rsidRDefault="00157388" w:rsidP="00157388">
      <w:r w:rsidRPr="00157388">
        <w:t xml:space="preserve">Betrachtet man den Vorgang des </w:t>
      </w:r>
      <w:r>
        <w:t>Phasen-Übergang</w:t>
      </w:r>
      <w:r w:rsidRPr="00157388">
        <w:t xml:space="preserve">s auf </w:t>
      </w:r>
      <w:r>
        <w:t>Molekül-Ebene</w:t>
      </w:r>
      <w:r w:rsidRPr="00157388">
        <w:t>, kann folgendes beobachtet werden: Um den Nukleationskeim lagern sich eine erste Schicht Moleküle an und bilden einen Cluster. Um die erste Schicht lagern sich weitere Moleküle an und der Cluster wächst. Der Metall</w:t>
      </w:r>
      <w:r>
        <w:t>-S</w:t>
      </w:r>
      <w:r w:rsidRPr="00157388">
        <w:t>plitter wirkt in der Flüssigkeit wie ein Impf</w:t>
      </w:r>
      <w:r>
        <w:t>-K</w:t>
      </w:r>
      <w:r w:rsidRPr="00157388">
        <w:t xml:space="preserve">ristall, an dem die neue Phase wächst. Solange, bis alle Moleküle die thermodynamisch stabile Phase erreicht haben und das </w:t>
      </w:r>
      <w:r>
        <w:t>Wärme-Kissen</w:t>
      </w:r>
      <w:r w:rsidRPr="00157388">
        <w:t xml:space="preserve"> durch</w:t>
      </w:r>
      <w:r w:rsidR="00FB0BA1">
        <w:t xml:space="preserve"> </w:t>
      </w:r>
      <w:r w:rsidR="00FB0BA1" w:rsidRPr="00157388">
        <w:t>kristallisiert</w:t>
      </w:r>
      <w:r w:rsidRPr="00157388">
        <w:t xml:space="preserve"> ist. </w:t>
      </w:r>
    </w:p>
    <w:p w:rsidR="00157388" w:rsidRPr="00157388" w:rsidRDefault="00157388" w:rsidP="00157388">
      <w:r w:rsidRPr="00157388">
        <w:t>Doch woher stammt die benötigte Energie</w:t>
      </w:r>
      <w:r>
        <w:t>-D</w:t>
      </w:r>
      <w:r w:rsidRPr="00157388">
        <w:t>ifferenz? Hierzu ist es nützlich sich die Energie</w:t>
      </w:r>
      <w:r>
        <w:t>-B</w:t>
      </w:r>
      <w:r w:rsidRPr="00157388">
        <w:t xml:space="preserve">ilanz der freien Enthalpie während des </w:t>
      </w:r>
      <w:r>
        <w:t>Phasen-Übergang</w:t>
      </w:r>
      <w:r w:rsidRPr="00157388">
        <w:t>s zu betrachten. (</w:t>
      </w:r>
      <w:r>
        <w:rPr>
          <w:color w:val="FF00FF" w:themeColor="accent4"/>
        </w:rPr>
        <w:fldChar w:fldCharType="begin"/>
      </w:r>
      <w:r>
        <w:instrText xml:space="preserve"> REF _Ref45258462 \h </w:instrText>
      </w:r>
      <w:r>
        <w:rPr>
          <w:color w:val="FF00FF" w:themeColor="accent4"/>
        </w:rPr>
      </w:r>
      <w:r>
        <w:rPr>
          <w:color w:val="FF00FF" w:themeColor="accent4"/>
        </w:rPr>
        <w:fldChar w:fldCharType="separate"/>
      </w:r>
      <w:r w:rsidR="00894F20">
        <w:t xml:space="preserve">Abb. </w:t>
      </w:r>
      <w:r w:rsidR="00894F20">
        <w:rPr>
          <w:noProof/>
        </w:rPr>
        <w:t>3</w:t>
      </w:r>
      <w:r>
        <w:rPr>
          <w:color w:val="FF00FF" w:themeColor="accent4"/>
        </w:rPr>
        <w:fldChar w:fldCharType="end"/>
      </w:r>
      <w:r w:rsidRPr="00157388">
        <w:t>)</w:t>
      </w:r>
    </w:p>
    <w:p w:rsidR="00157388" w:rsidRPr="00157388" w:rsidRDefault="00157388" w:rsidP="00157388">
      <w:pPr>
        <w:pStyle w:val="Liste2Aufzhlung"/>
        <w:numPr>
          <w:ilvl w:val="2"/>
          <w:numId w:val="19"/>
        </w:numPr>
      </w:pPr>
      <w:r w:rsidRPr="00157388">
        <w:t xml:space="preserve">Lagern sich Moleküle bei einem </w:t>
      </w:r>
      <w:r>
        <w:t>Phasen-Übergang</w:t>
      </w:r>
      <w:r w:rsidRPr="00157388">
        <w:t xml:space="preserve"> (z.</w:t>
      </w:r>
      <w:r>
        <w:t> </w:t>
      </w:r>
      <w:r w:rsidRPr="00157388">
        <w:t xml:space="preserve">B. von gasförmig zu flüssig oder von flüssig zu fest) enger aneinander, verringert sich das Volumen, welches die Moleküle zuvor eingenommen haben. </w:t>
      </w:r>
    </w:p>
    <w:p w:rsidR="00157388" w:rsidRPr="00157388" w:rsidRDefault="00157388" w:rsidP="00157388">
      <w:pPr>
        <w:pStyle w:val="Liste2Aufzhlung"/>
        <w:numPr>
          <w:ilvl w:val="3"/>
          <w:numId w:val="19"/>
        </w:numPr>
      </w:pPr>
      <w:r w:rsidRPr="00157388">
        <w:t>Volumen</w:t>
      </w:r>
      <w:r>
        <w:t>-E</w:t>
      </w:r>
      <w:r w:rsidRPr="00157388">
        <w:t>nergie wird freigesetzt = Gewinn an freier Enthalpie (</w:t>
      </w:r>
      <w:r w:rsidRPr="00157388">
        <w:rPr>
          <w:color w:val="0000FF" w:themeColor="accent1"/>
        </w:rPr>
        <w:t>blau</w:t>
      </w:r>
      <w:r w:rsidRPr="00157388">
        <w:t>)</w:t>
      </w:r>
    </w:p>
    <w:p w:rsidR="00157388" w:rsidRPr="00157388" w:rsidRDefault="00157388" w:rsidP="00157388">
      <w:pPr>
        <w:pStyle w:val="Liste2Aufzhlung"/>
        <w:numPr>
          <w:ilvl w:val="2"/>
          <w:numId w:val="19"/>
        </w:numPr>
      </w:pPr>
      <w:r w:rsidRPr="00157388">
        <w:t>Um ein weiteres Molekül in einen bestehenden Cluster aufzunehmen, muss Oberflächen</w:t>
      </w:r>
      <w:r>
        <w:t>-E</w:t>
      </w:r>
      <w:r w:rsidRPr="00157388">
        <w:t>nergie aufgewandt werden, da eine Grenz</w:t>
      </w:r>
      <w:r>
        <w:t>-F</w:t>
      </w:r>
      <w:r w:rsidRPr="00157388">
        <w:t xml:space="preserve">läche zwischen zwei Phasen (fester Cluster vs. Flüssigkeit außen) überwunden werden muss. </w:t>
      </w:r>
    </w:p>
    <w:p w:rsidR="00157388" w:rsidRPr="00157388" w:rsidRDefault="00157388" w:rsidP="00157388">
      <w:pPr>
        <w:pStyle w:val="Liste2Aufzhlung"/>
        <w:numPr>
          <w:ilvl w:val="3"/>
          <w:numId w:val="19"/>
        </w:numPr>
      </w:pPr>
      <w:r w:rsidRPr="00157388">
        <w:t>Oberflächenenergie = Verlust an freier Enthalpie (</w:t>
      </w:r>
      <w:r w:rsidRPr="00157388">
        <w:rPr>
          <w:color w:val="FF0000" w:themeColor="accent2"/>
        </w:rPr>
        <w:t>rot</w:t>
      </w:r>
      <w:r w:rsidRPr="00157388">
        <w:t>)</w:t>
      </w:r>
    </w:p>
    <w:p w:rsidR="00157388" w:rsidRPr="00157388" w:rsidRDefault="00157388" w:rsidP="00157388">
      <w:pPr>
        <w:pStyle w:val="Liste2Aufzhlung"/>
        <w:numPr>
          <w:ilvl w:val="2"/>
          <w:numId w:val="19"/>
        </w:numPr>
      </w:pPr>
      <w:r w:rsidRPr="00157388">
        <w:t>Durch Kombination beider Prozesse wird eine Gesamt</w:t>
      </w:r>
      <w:r>
        <w:t>-E</w:t>
      </w:r>
      <w:r w:rsidRPr="00157388">
        <w:t>nergiebilanz (</w:t>
      </w:r>
      <w:r w:rsidRPr="00157388">
        <w:rPr>
          <w:color w:val="009B00"/>
        </w:rPr>
        <w:t>grün</w:t>
      </w:r>
      <w:r w:rsidRPr="00157388">
        <w:t xml:space="preserve">) des </w:t>
      </w:r>
      <w:r>
        <w:t>Phasen-Übergang</w:t>
      </w:r>
      <w:r w:rsidRPr="00157388">
        <w:t xml:space="preserve">s erhalten. </w:t>
      </w:r>
    </w:p>
    <w:p w:rsidR="00157388" w:rsidRPr="00157388" w:rsidRDefault="00157388" w:rsidP="00157388">
      <w:r w:rsidRPr="00157388">
        <w:t xml:space="preserve">Entscheidend ist der Punkt, an dem der Cluster einen bestimmten Radius </w:t>
      </w:r>
      <w:r>
        <w:t>„</w:t>
      </w:r>
      <w:r w:rsidRPr="00157388">
        <w:t>r*</w:t>
      </w:r>
      <w:r>
        <w:t>“</w:t>
      </w:r>
      <w:r w:rsidRPr="00157388">
        <w:t xml:space="preserve"> erhält. Ab dieser Größe des Clusters bringt jede weitere Anlagerung eines Moleküls einen Energie</w:t>
      </w:r>
      <w:r>
        <w:t>-G</w:t>
      </w:r>
      <w:r w:rsidRPr="00157388">
        <w:t xml:space="preserve">ewinn und die Reaktion läuft ab hier freiwillig ab. Vor dieser kritischen Größe ist der Cluster so instabil, dass er gleich nach seiner Entstehung wieder zerfällt. Wie groß </w:t>
      </w:r>
      <w:r>
        <w:t>„</w:t>
      </w:r>
      <w:r w:rsidRPr="00157388">
        <w:t>r*</w:t>
      </w:r>
      <w:r>
        <w:t>“</w:t>
      </w:r>
      <w:r w:rsidRPr="00157388">
        <w:t xml:space="preserve"> </w:t>
      </w:r>
      <w:r w:rsidRPr="00157388">
        <w:lastRenderedPageBreak/>
        <w:t xml:space="preserve">ist, ist abhängig von der Temperatur und der Sättigung der Flüssigkeit. Je kleiner die Temperatur und je höher die Sättigung, desto geringer ist der benötigte Radius. </w:t>
      </w:r>
    </w:p>
    <w:p w:rsidR="00157388" w:rsidRDefault="00157388" w:rsidP="00157388">
      <w:pPr>
        <w:pStyle w:val="Bilder"/>
      </w:pPr>
      <w:r>
        <w:rPr>
          <w:lang w:eastAsia="de-DE"/>
        </w:rPr>
        <w:drawing>
          <wp:inline distT="0" distB="0" distL="0" distR="0">
            <wp:extent cx="3416202" cy="252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20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388" w:rsidRDefault="00157388" w:rsidP="00157388">
      <w:pPr>
        <w:pStyle w:val="Beschriftung"/>
      </w:pPr>
      <w:bookmarkStart w:id="4" w:name="_Ref45258462"/>
      <w:r>
        <w:t xml:space="preserve">Abb. </w:t>
      </w:r>
      <w:r w:rsidR="00894F20">
        <w:fldChar w:fldCharType="begin"/>
      </w:r>
      <w:r w:rsidR="00894F20">
        <w:instrText xml:space="preserve"> SEQ Abb. \* ARABIC </w:instrText>
      </w:r>
      <w:r w:rsidR="00894F20">
        <w:fldChar w:fldCharType="separate"/>
      </w:r>
      <w:r w:rsidR="00894F20">
        <w:rPr>
          <w:noProof/>
        </w:rPr>
        <w:t>3</w:t>
      </w:r>
      <w:r w:rsidR="00894F20">
        <w:rPr>
          <w:noProof/>
        </w:rPr>
        <w:fldChar w:fldCharType="end"/>
      </w:r>
      <w:bookmarkEnd w:id="4"/>
      <w:r>
        <w:t>: Energie-Bilanz des Phasen-Übergangs</w:t>
      </w:r>
      <w:r w:rsidR="00894F20">
        <w:t>.</w:t>
      </w:r>
    </w:p>
    <w:p w:rsidR="00157388" w:rsidRDefault="00157388" w:rsidP="00157388">
      <w:r w:rsidRPr="00157388">
        <w:rPr>
          <w:rStyle w:val="Fett"/>
        </w:rPr>
        <w:t>Fazit</w:t>
      </w:r>
      <w:r w:rsidRPr="00157388">
        <w:t>: Bringe man in eine unterkühlte Flüssigkeit einen kleinen Fremd</w:t>
      </w:r>
      <w:r>
        <w:t>-K</w:t>
      </w:r>
      <w:r w:rsidRPr="00157388">
        <w:t>örper, kann dieser als Nukleationskeim dienen und einen plötzlichen Phasen</w:t>
      </w:r>
      <w:r w:rsidR="00FB0BA1">
        <w:t>-Ü</w:t>
      </w:r>
      <w:r w:rsidRPr="00157388">
        <w:t>bergang auslösen. Diesen Vorgang nennt man homogene Nukleation.</w:t>
      </w:r>
    </w:p>
    <w:p w:rsidR="00FB0BA1" w:rsidRDefault="00FB0BA1" w:rsidP="00FB0BA1">
      <w:pPr>
        <w:pStyle w:val="berschrift1"/>
      </w:pPr>
      <w:bookmarkStart w:id="5" w:name="_Toc45258965"/>
      <w:r>
        <w:t>Die heterogene Nukleation</w:t>
      </w:r>
      <w:bookmarkEnd w:id="5"/>
    </w:p>
    <w:p w:rsidR="00FB0BA1" w:rsidRPr="00FB0BA1" w:rsidRDefault="00FB0BA1" w:rsidP="00FB0BA1">
      <w:r w:rsidRPr="00FB0BA1">
        <w:t>Lässt man eine ungeöffnete Wasser</w:t>
      </w:r>
      <w:r>
        <w:t>-F</w:t>
      </w:r>
      <w:r w:rsidRPr="00FB0BA1">
        <w:t>lasche über Nacht bei unter 0°C im Auto und schüttelt die noch flüssige Wasser</w:t>
      </w:r>
      <w:r>
        <w:t>-F</w:t>
      </w:r>
      <w:r w:rsidRPr="00FB0BA1">
        <w:t>lasche am nächsten Morgen kräftig, erstarrt das ganze Wasser blitzschnell zu Eis.</w:t>
      </w:r>
    </w:p>
    <w:p w:rsidR="00FB0BA1" w:rsidRDefault="00FB0BA1" w:rsidP="00FB0BA1">
      <w:pPr>
        <w:pStyle w:val="Bilder"/>
      </w:pPr>
      <w:r>
        <w:rPr>
          <w:lang w:eastAsia="de-DE"/>
        </w:rPr>
        <w:drawing>
          <wp:inline distT="0" distB="0" distL="0" distR="0">
            <wp:extent cx="4374556" cy="1800000"/>
            <wp:effectExtent l="0" t="0" r="698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A1" w:rsidRDefault="00FB0BA1" w:rsidP="00FB0BA1">
      <w:pPr>
        <w:pStyle w:val="Beschriftung"/>
      </w:pPr>
      <w:r>
        <w:t xml:space="preserve">Abb. </w:t>
      </w:r>
      <w:r w:rsidR="00894F20">
        <w:fldChar w:fldCharType="begin"/>
      </w:r>
      <w:r w:rsidR="00894F20">
        <w:instrText xml:space="preserve"> SEQ Abb. \* ARABIC </w:instrText>
      </w:r>
      <w:r w:rsidR="00894F20">
        <w:fldChar w:fldCharType="separate"/>
      </w:r>
      <w:r w:rsidR="00894F20">
        <w:rPr>
          <w:noProof/>
        </w:rPr>
        <w:t>4</w:t>
      </w:r>
      <w:r w:rsidR="00894F20">
        <w:rPr>
          <w:noProof/>
        </w:rPr>
        <w:fldChar w:fldCharType="end"/>
      </w:r>
      <w:r>
        <w:t xml:space="preserve">: </w:t>
      </w:r>
      <w:proofErr w:type="spellStart"/>
      <w:r>
        <w:t>Supercooled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[</w:t>
      </w:r>
      <w:r>
        <w:fldChar w:fldCharType="begin"/>
      </w:r>
      <w:r>
        <w:instrText xml:space="preserve"> REF _Ref45258582 \r \h </w:instrText>
      </w:r>
      <w:r>
        <w:fldChar w:fldCharType="separate"/>
      </w:r>
      <w:r w:rsidR="00894F20">
        <w:t>7</w:t>
      </w:r>
      <w:r>
        <w:fldChar w:fldCharType="end"/>
      </w:r>
      <w:r>
        <w:t>]</w:t>
      </w:r>
      <w:r w:rsidR="00894F20">
        <w:t>.</w:t>
      </w:r>
    </w:p>
    <w:p w:rsidR="00FB0BA1" w:rsidRDefault="00FB0BA1" w:rsidP="00FB0BA1">
      <w:r w:rsidRPr="00FB0BA1">
        <w:t>Auch hier herrschen ähnliche Voraussetzungen wie bei dem Wärme</w:t>
      </w:r>
      <w:r>
        <w:t>-K</w:t>
      </w:r>
      <w:r w:rsidRPr="00FB0BA1">
        <w:t>issen. Das Wasser in der Flasche ist eine unterkühlte Flüssigkeit, da auch hier die Schmelz</w:t>
      </w:r>
      <w:r>
        <w:t>-T</w:t>
      </w:r>
      <w:r w:rsidRPr="00FB0BA1">
        <w:t>emperatur von Wasser (0°C) unterschritten wurde. Nur fehlt bei der Flasche das Metall</w:t>
      </w:r>
      <w:r>
        <w:t>-P</w:t>
      </w:r>
      <w:r w:rsidRPr="00FB0BA1">
        <w:t>lättchen als Nukleationskeim.</w:t>
      </w:r>
    </w:p>
    <w:p w:rsidR="00FB0BA1" w:rsidRDefault="00FB0BA1" w:rsidP="00FB0BA1">
      <w:pPr>
        <w:pStyle w:val="berschrift2"/>
      </w:pPr>
      <w:bookmarkStart w:id="6" w:name="_Toc45258966"/>
      <w:r>
        <w:t>Die Brownsche Molekular-Bewegung</w:t>
      </w:r>
      <w:bookmarkEnd w:id="6"/>
    </w:p>
    <w:p w:rsidR="00FB0BA1" w:rsidRPr="00FB0BA1" w:rsidRDefault="00FB0BA1" w:rsidP="00FB0BA1">
      <w:r w:rsidRPr="00FB0BA1">
        <w:t>Damit ein Phasen</w:t>
      </w:r>
      <w:r>
        <w:t>-Ü</w:t>
      </w:r>
      <w:r w:rsidRPr="00FB0BA1">
        <w:t>bergang stattfinden kann, wird neben der unterkühlten Flüssigkeit ein Nukleationskeim mit ausreichendem Radius benötigt. Der Cluster kann entweder aus einem Fremd</w:t>
      </w:r>
      <w:r>
        <w:t>-P</w:t>
      </w:r>
      <w:r w:rsidRPr="00FB0BA1">
        <w:t xml:space="preserve">artikel der benötigten Größe bestehen oder nur aus den Molekülen der stabilen Phase aufgebaut sein, solange er die ausreichende Größe besitzt. </w:t>
      </w:r>
    </w:p>
    <w:p w:rsidR="00FB0BA1" w:rsidRPr="00FB0BA1" w:rsidRDefault="00FB0BA1" w:rsidP="00FB0BA1">
      <w:r w:rsidRPr="00FB0BA1">
        <w:t>Brownsche Molekular</w:t>
      </w:r>
      <w:r>
        <w:t>-B</w:t>
      </w:r>
      <w:r w:rsidRPr="00FB0BA1">
        <w:t xml:space="preserve">ewegung: Die Moleküle innerhalb einer Flüssigkeit sind in steter Bewegung. Durch die Bewegung schließen sich die Moleküle immer wieder zu spontanen </w:t>
      </w:r>
      <w:r w:rsidRPr="00FB0BA1">
        <w:lastRenderedPageBreak/>
        <w:t>Clustern zusammen, die aber auf Grund mangelnder Größe wieder zerfallen. Erst durch (kräftiges) Schütteln werden viele Moleküle aneinander gedrückt, so dass der Molekül</w:t>
      </w:r>
      <w:r>
        <w:t>-C</w:t>
      </w:r>
      <w:r w:rsidRPr="00FB0BA1">
        <w:t xml:space="preserve">luster die benötigte Größe erhält, stabil bestehen bleibt und als Nukleationskeim dienen kann. </w:t>
      </w:r>
    </w:p>
    <w:p w:rsidR="00FB0BA1" w:rsidRPr="00FB0BA1" w:rsidRDefault="00FB0BA1" w:rsidP="00FB0BA1">
      <w:r w:rsidRPr="00FB0BA1">
        <w:t>Da hier kein Fremd</w:t>
      </w:r>
      <w:r>
        <w:t>-K</w:t>
      </w:r>
      <w:r w:rsidRPr="00FB0BA1">
        <w:t>örper nötig ist, spricht man von einer heterogenen Nukleation.</w:t>
      </w:r>
    </w:p>
    <w:p w:rsidR="00FB0BA1" w:rsidRDefault="00FB0BA1" w:rsidP="00FB0BA1">
      <w:pPr>
        <w:pStyle w:val="berschrift2"/>
      </w:pPr>
      <w:bookmarkStart w:id="7" w:name="_Toc45258967"/>
      <w:r>
        <w:t>Der Phasen-Übergang 1. Ordnung</w:t>
      </w:r>
      <w:bookmarkEnd w:id="7"/>
    </w:p>
    <w:p w:rsidR="00FB0BA1" w:rsidRPr="00FB0BA1" w:rsidRDefault="00FB0BA1" w:rsidP="00FB0BA1">
      <w:r w:rsidRPr="00FB0BA1">
        <w:t>Auch ohne eine unterkühlte Flüssigkeit ist ein Nukleationsprozess möglich. Eine Nukleation findet bei jedem Phasen</w:t>
      </w:r>
      <w:r>
        <w:t>-Ü</w:t>
      </w:r>
      <w:r w:rsidRPr="00FB0BA1">
        <w:t>bergang 1.</w:t>
      </w:r>
      <w:r>
        <w:t> </w:t>
      </w:r>
      <w:r w:rsidRPr="00FB0BA1">
        <w:t xml:space="preserve">Ordnung statt. </w:t>
      </w:r>
    </w:p>
    <w:p w:rsidR="00FB0BA1" w:rsidRPr="00FB0BA1" w:rsidRDefault="00FB0BA1" w:rsidP="00FB0BA1">
      <w:pPr>
        <w:pStyle w:val="Grn"/>
        <w:rPr>
          <w:rStyle w:val="Fett"/>
        </w:rPr>
      </w:pPr>
      <w:r w:rsidRPr="00FB0BA1">
        <w:rPr>
          <w:rStyle w:val="Fett"/>
        </w:rPr>
        <w:t>Definition Phasenübergang 1. Ordnung:</w:t>
      </w:r>
    </w:p>
    <w:p w:rsidR="00FB0BA1" w:rsidRPr="00FB0BA1" w:rsidRDefault="00FB0BA1" w:rsidP="00FB0BA1">
      <w:pPr>
        <w:pStyle w:val="Grn"/>
      </w:pPr>
      <w:r>
        <w:t>D</w:t>
      </w:r>
      <w:r w:rsidRPr="00FB0BA1">
        <w:t>ie 1.</w:t>
      </w:r>
      <w:r>
        <w:t> </w:t>
      </w:r>
      <w:r w:rsidRPr="00FB0BA1">
        <w:t>Ableitung der chem</w:t>
      </w:r>
      <w:r>
        <w:t>ischen</w:t>
      </w:r>
      <w:r w:rsidRPr="00FB0BA1">
        <w:t xml:space="preserve"> Potentiale nach Druck und Temperatur ändern sich am Punkt des Phasen</w:t>
      </w:r>
      <w:r>
        <w:t>-Ü</w:t>
      </w:r>
      <w:r w:rsidRPr="00FB0BA1">
        <w:t>bergangs sprunghaft. Obwohl für den Phasen</w:t>
      </w:r>
      <w:r>
        <w:t>-Ü</w:t>
      </w:r>
      <w:r w:rsidRPr="00FB0BA1">
        <w:t>bergang weiter Energie zugeführt wird (= Wärme), ändert sich die Temperatur nicht. z.</w:t>
      </w:r>
      <w:r>
        <w:t> </w:t>
      </w:r>
      <w:r w:rsidRPr="00FB0BA1">
        <w:t xml:space="preserve">B. </w:t>
      </w:r>
      <w:r>
        <w:t>d</w:t>
      </w:r>
      <w:r w:rsidRPr="00FB0BA1">
        <w:t>ie Temperatur von siedendem Wasser bleibt bei 100°C, obwohl weiter Wärme</w:t>
      </w:r>
      <w:r>
        <w:t>-E</w:t>
      </w:r>
      <w:r w:rsidRPr="00FB0BA1">
        <w:t>nergie zugeführt werden muss, damit der Phasen</w:t>
      </w:r>
      <w:r>
        <w:t>-Ü</w:t>
      </w:r>
      <w:r w:rsidRPr="00FB0BA1">
        <w:t>bergang vonstattengeht.</w:t>
      </w:r>
    </w:p>
    <w:p w:rsidR="00FB0BA1" w:rsidRPr="00FB0BA1" w:rsidRDefault="00FB0BA1" w:rsidP="00FB0BA1">
      <w:r w:rsidRPr="00FB0BA1">
        <w:t>Die Nukleation beschreibt nur den 1.</w:t>
      </w:r>
      <w:r>
        <w:t> </w:t>
      </w:r>
      <w:r w:rsidRPr="00FB0BA1">
        <w:t>Teilprozess eines solchen Phasen</w:t>
      </w:r>
      <w:r>
        <w:t>-Ü</w:t>
      </w:r>
      <w:r w:rsidRPr="00FB0BA1">
        <w:t>bergangs. Der Moment, an dem die ersten Moleküle vom thermodynamisch metastabilen Zustand in den thermodynamisch stabilen Zustand überwechseln.</w:t>
      </w:r>
    </w:p>
    <w:p w:rsidR="00FB0BA1" w:rsidRDefault="00FB0BA1" w:rsidP="00FB0BA1">
      <w:pPr>
        <w:pStyle w:val="Zusammenfassung"/>
      </w:pPr>
      <w:r w:rsidRPr="00FB0BA1">
        <w:rPr>
          <w:rStyle w:val="Fett"/>
        </w:rPr>
        <w:t>Zusammenfassung</w:t>
      </w:r>
      <w:r>
        <w:t xml:space="preserve">: </w:t>
      </w:r>
    </w:p>
    <w:p w:rsidR="00FB0BA1" w:rsidRPr="00FB0BA1" w:rsidRDefault="00FB0BA1" w:rsidP="00FB0BA1">
      <w:pPr>
        <w:pStyle w:val="Zusammenfassung"/>
        <w:jc w:val="center"/>
        <w:rPr>
          <w:rStyle w:val="Fett"/>
        </w:rPr>
      </w:pPr>
      <w:r w:rsidRPr="00FB0BA1">
        <w:rPr>
          <w:rStyle w:val="Fett"/>
        </w:rPr>
        <w:t>Nukleation = Start des Phasen-Übergangs 1. Ordnung</w:t>
      </w:r>
    </w:p>
    <w:p w:rsidR="00FB0BA1" w:rsidRPr="00FB0BA1" w:rsidRDefault="00FB0BA1" w:rsidP="00FB0BA1">
      <w:pPr>
        <w:pStyle w:val="Zusammenfassung"/>
      </w:pPr>
      <w:r w:rsidRPr="00FB0BA1">
        <w:t>Für einen Phasen</w:t>
      </w:r>
      <w:r>
        <w:t>-Ü</w:t>
      </w:r>
      <w:r w:rsidRPr="00FB0BA1">
        <w:t>bergang wird ein Nukleationskeim mit entsprechender Größe und ein Stoff im metastabilen Zustand benötigt. Das Wärme</w:t>
      </w:r>
      <w:r>
        <w:t>-K</w:t>
      </w:r>
      <w:r w:rsidRPr="00FB0BA1">
        <w:t>issen oder die Wasser</w:t>
      </w:r>
      <w:r>
        <w:t>-F</w:t>
      </w:r>
      <w:r w:rsidRPr="00FB0BA1">
        <w:t>lasche sind nur Beispiele für besonders schnell verlaufende Phasen</w:t>
      </w:r>
      <w:r>
        <w:t>-Ü</w:t>
      </w:r>
      <w:r w:rsidRPr="00FB0BA1">
        <w:t>bergänge unter drastischen Bedingungen. Nukleation findet bei jedem Phasen</w:t>
      </w:r>
      <w:r>
        <w:t>-Ü</w:t>
      </w:r>
      <w:r w:rsidRPr="00FB0BA1">
        <w:t>bergang 1.</w:t>
      </w:r>
      <w:r>
        <w:t> </w:t>
      </w:r>
      <w:r w:rsidRPr="00FB0BA1">
        <w:t>Ordnung statt.</w:t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:rsidR="00931B30" w:rsidRPr="009860FE" w:rsidRDefault="009860FE" w:rsidP="00F0263F">
      <w:pPr>
        <w:pStyle w:val="AufzhlungStandard"/>
      </w:pPr>
      <w:r>
        <w:rPr>
          <w:rFonts w:cs="Arial"/>
        </w:rPr>
        <w:t>P. Atkins, Physikalische Chemie, 4. Aufl., Wiley VCH</w:t>
      </w:r>
    </w:p>
    <w:p w:rsidR="009860FE" w:rsidRPr="009860FE" w:rsidRDefault="00894F20" w:rsidP="00F0263F">
      <w:pPr>
        <w:pStyle w:val="AufzhlungStandard"/>
      </w:pPr>
      <w:hyperlink r:id="rId13" w:history="1">
        <w:r w:rsidR="009860FE">
          <w:rPr>
            <w:rStyle w:val="Hyperlink"/>
            <w:rFonts w:cs="Arial"/>
          </w:rPr>
          <w:t>http://www.diss.fuberlin.de/diss/servlets/MCRFileNodeServlet/</w:t>
        </w:r>
      </w:hyperlink>
      <w:hyperlink r:id="rId14" w:history="1">
        <w:r w:rsidR="009860FE">
          <w:rPr>
            <w:rStyle w:val="Hyperlink"/>
            <w:rFonts w:cs="Arial"/>
          </w:rPr>
          <w:t>FUDISS_derivate_000000000839/</w:t>
        </w:r>
      </w:hyperlink>
      <w:hyperlink r:id="rId15" w:history="1">
        <w:r w:rsidR="009860FE">
          <w:rPr>
            <w:rStyle w:val="Hyperlink"/>
            <w:rFonts w:cs="Arial"/>
          </w:rPr>
          <w:t>06_Kap_4.pdf;jsessionid=7FABEC804EEC7C2F800ED26EB6BF7212?hosts=</w:t>
        </w:r>
      </w:hyperlink>
      <w:r w:rsidR="009860FE">
        <w:rPr>
          <w:rFonts w:cs="Arial"/>
        </w:rPr>
        <w:t>; 24.10.11 (</w:t>
      </w:r>
      <w:r w:rsidR="009860FE" w:rsidRPr="00894F20">
        <w:rPr>
          <w:rFonts w:cs="Arial"/>
        </w:rPr>
        <w:t>Server nicht gefunden, 10.07.2020</w:t>
      </w:r>
      <w:r w:rsidR="009860FE">
        <w:rPr>
          <w:rFonts w:cs="Arial"/>
        </w:rPr>
        <w:t>)</w:t>
      </w:r>
    </w:p>
    <w:p w:rsidR="009860FE" w:rsidRPr="009860FE" w:rsidRDefault="00894F20" w:rsidP="00F0263F">
      <w:pPr>
        <w:pStyle w:val="AufzhlungStandard"/>
      </w:pPr>
      <w:hyperlink r:id="rId16" w:history="1">
        <w:r w:rsidR="009860FE">
          <w:rPr>
            <w:rStyle w:val="Hyperlink"/>
            <w:rFonts w:cs="Arial"/>
          </w:rPr>
          <w:t>http://userpage.chemie.fu-berlin.de/~donner/website3-Dateien/zweidimensionale%20nucleation/Teil_3.pdf</w:t>
        </w:r>
      </w:hyperlink>
      <w:r w:rsidR="009860FE">
        <w:rPr>
          <w:rFonts w:cs="Arial"/>
        </w:rPr>
        <w:t>; 24.20.11</w:t>
      </w:r>
    </w:p>
    <w:p w:rsidR="009860FE" w:rsidRPr="009860FE" w:rsidRDefault="00894F20" w:rsidP="00F0263F">
      <w:pPr>
        <w:pStyle w:val="AufzhlungStandard"/>
      </w:pPr>
      <w:hyperlink r:id="rId17" w:history="1">
        <w:r w:rsidR="009860FE">
          <w:rPr>
            <w:rStyle w:val="Hyperlink"/>
            <w:rFonts w:cs="Arial"/>
          </w:rPr>
          <w:t>http://www.chemie-im-alltag.de/articles/0004/index.html</w:t>
        </w:r>
      </w:hyperlink>
      <w:r w:rsidR="009860FE">
        <w:rPr>
          <w:rFonts w:cs="Arial"/>
        </w:rPr>
        <w:t>, 21.01.12</w:t>
      </w:r>
    </w:p>
    <w:p w:rsidR="009860FE" w:rsidRPr="009860FE" w:rsidRDefault="00894F20" w:rsidP="00F0263F">
      <w:pPr>
        <w:pStyle w:val="AufzhlungStandard"/>
      </w:pPr>
      <w:hyperlink r:id="rId18" w:history="1">
        <w:r w:rsidR="009860FE">
          <w:rPr>
            <w:rStyle w:val="Hyperlink"/>
            <w:rFonts w:cs="Arial"/>
          </w:rPr>
          <w:t>http://w1.giffits-download.de/pics/c222/werbemittel-haendewaermer-_p178957_1.jpg</w:t>
        </w:r>
      </w:hyperlink>
      <w:r w:rsidR="009860FE">
        <w:rPr>
          <w:rFonts w:cs="Arial"/>
        </w:rPr>
        <w:t>, 11.01.2013 (</w:t>
      </w:r>
      <w:r w:rsidR="009860FE" w:rsidRPr="00894F20">
        <w:rPr>
          <w:rFonts w:cs="Arial"/>
        </w:rPr>
        <w:t>Quelle verschollen, 10.07.2020</w:t>
      </w:r>
      <w:r w:rsidR="009860FE">
        <w:rPr>
          <w:rFonts w:cs="Arial"/>
        </w:rPr>
        <w:t>)</w:t>
      </w:r>
    </w:p>
    <w:bookmarkStart w:id="8" w:name="_Ref45258003"/>
    <w:p w:rsidR="009860FE" w:rsidRPr="009860FE" w:rsidRDefault="009860FE" w:rsidP="00F0263F">
      <w:pPr>
        <w:pStyle w:val="AufzhlungStandard"/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"http://de.wikipedia.org/wiki/Natriumacetat" </w:instrText>
      </w:r>
      <w:r>
        <w:rPr>
          <w:rFonts w:cs="Arial"/>
        </w:rPr>
        <w:fldChar w:fldCharType="separate"/>
      </w:r>
      <w:r>
        <w:rPr>
          <w:rStyle w:val="Hyperlink"/>
          <w:rFonts w:cs="Arial"/>
        </w:rPr>
        <w:t>http://de.wikipedia.org/wiki/Natriumacetat</w:t>
      </w:r>
      <w:r>
        <w:rPr>
          <w:rFonts w:cs="Arial"/>
        </w:rPr>
        <w:fldChar w:fldCharType="end"/>
      </w:r>
      <w:r>
        <w:rPr>
          <w:rFonts w:cs="Arial"/>
        </w:rPr>
        <w:t>, 11.01.2013</w:t>
      </w:r>
      <w:bookmarkEnd w:id="8"/>
    </w:p>
    <w:bookmarkStart w:id="9" w:name="_Ref45258582"/>
    <w:p w:rsidR="009860FE" w:rsidRPr="009860FE" w:rsidRDefault="009860FE" w:rsidP="00F0263F">
      <w:pPr>
        <w:pStyle w:val="AufzhlungStandard"/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"http://www.scienceinschool.org/repository/images/issue17supercooling16.jpg" </w:instrText>
      </w:r>
      <w:r>
        <w:rPr>
          <w:rFonts w:cs="Arial"/>
        </w:rPr>
        <w:fldChar w:fldCharType="separate"/>
      </w:r>
      <w:r>
        <w:rPr>
          <w:rStyle w:val="Hyperlink"/>
          <w:rFonts w:cs="Arial"/>
        </w:rPr>
        <w:t>http://www.scienceinschool.org/repository/images/issue17supercooling16.jpg</w:t>
      </w:r>
      <w:r>
        <w:rPr>
          <w:rFonts w:cs="Arial"/>
        </w:rPr>
        <w:fldChar w:fldCharType="end"/>
      </w:r>
      <w:r>
        <w:rPr>
          <w:rFonts w:cs="Arial"/>
        </w:rPr>
        <w:t>, 11.01.2013 (</w:t>
      </w:r>
      <w:bookmarkStart w:id="10" w:name="_GoBack"/>
      <w:r w:rsidRPr="00894F20">
        <w:rPr>
          <w:rFonts w:cs="Arial"/>
        </w:rPr>
        <w:t>Quelle verschollen, 10.07.2020</w:t>
      </w:r>
      <w:bookmarkEnd w:id="10"/>
      <w:r>
        <w:rPr>
          <w:rFonts w:cs="Arial"/>
        </w:rPr>
        <w:t>)</w:t>
      </w:r>
      <w:bookmarkEnd w:id="9"/>
    </w:p>
    <w:p w:rsidR="009860FE" w:rsidRPr="00F0263F" w:rsidRDefault="009860FE" w:rsidP="00F0263F">
      <w:pPr>
        <w:pStyle w:val="AufzhlungStandard"/>
      </w:pPr>
      <w:bookmarkStart w:id="11" w:name="_Ref45257762"/>
      <w:r>
        <w:rPr>
          <w:rFonts w:cs="Arial"/>
        </w:rPr>
        <w:t xml:space="preserve">Hand-Wärmer: </w:t>
      </w:r>
      <w:hyperlink r:id="rId19" w:history="1">
        <w:r w:rsidRPr="0067645B">
          <w:rPr>
            <w:rStyle w:val="Hyperlink"/>
            <w:rFonts w:cs="Arial"/>
          </w:rPr>
          <w:t>https://commons.wikimedia.org/wiki/File:Handwaermer12.jpg?uselang=de</w:t>
        </w:r>
      </w:hyperlink>
      <w:r>
        <w:rPr>
          <w:rFonts w:cs="Arial"/>
        </w:rPr>
        <w:t xml:space="preserve">; Urheber: Suricata; Lizenz: </w:t>
      </w:r>
      <w:hyperlink r:id="rId20" w:history="1">
        <w:r>
          <w:rPr>
            <w:rStyle w:val="Hyperlink"/>
          </w:rPr>
          <w:t>„Namensnennung – Weitergabe unter gleichen Bedingungen 3.0 nicht portiert“</w:t>
        </w:r>
      </w:hyperlink>
      <w:r>
        <w:t>; 10.07.2020</w:t>
      </w:r>
      <w:bookmarkEnd w:id="11"/>
    </w:p>
    <w:sectPr w:rsidR="009860FE" w:rsidRPr="00F0263F" w:rsidSect="00931B30">
      <w:footerReference w:type="default" r:id="rId21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88" w:rsidRDefault="00157388" w:rsidP="005A7DCE">
      <w:pPr>
        <w:spacing w:before="0"/>
      </w:pPr>
      <w:r>
        <w:separator/>
      </w:r>
    </w:p>
  </w:endnote>
  <w:endnote w:type="continuationSeparator" w:id="0">
    <w:p w:rsidR="00157388" w:rsidRDefault="00157388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157388" w:rsidRDefault="00157388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57388" w:rsidRDefault="00157388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94F20">
          <w:rPr>
            <w:noProof/>
          </w:rPr>
          <w:t>3</w:t>
        </w:r>
        <w:r>
          <w:fldChar w:fldCharType="end"/>
        </w:r>
      </w:p>
    </w:sdtContent>
  </w:sdt>
  <w:p w:rsidR="00157388" w:rsidRDefault="00157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88" w:rsidRDefault="00157388" w:rsidP="005A7DCE">
      <w:pPr>
        <w:spacing w:before="0"/>
      </w:pPr>
      <w:r>
        <w:separator/>
      </w:r>
    </w:p>
  </w:footnote>
  <w:footnote w:type="continuationSeparator" w:id="0">
    <w:p w:rsidR="00157388" w:rsidRDefault="00157388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A380F71"/>
    <w:multiLevelType w:val="multilevel"/>
    <w:tmpl w:val="0F42C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7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3" w15:restartNumberingAfterBreak="0">
    <w:nsid w:val="5AFE10B4"/>
    <w:multiLevelType w:val="multilevel"/>
    <w:tmpl w:val="1E040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7" w15:restartNumberingAfterBreak="0">
    <w:nsid w:val="7DEB63C1"/>
    <w:multiLevelType w:val="multilevel"/>
    <w:tmpl w:val="6FBAC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0"/>
  </w:num>
  <w:num w:numId="13">
    <w:abstractNumId w:val="9"/>
  </w:num>
  <w:num w:numId="14">
    <w:abstractNumId w:val="0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6"/>
  </w:num>
  <w:num w:numId="20">
    <w:abstractNumId w:val="14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  <w:num w:numId="21">
    <w:abstractNumId w:val="17"/>
  </w:num>
  <w:num w:numId="22">
    <w:abstractNumId w:val="13"/>
    <w:lvlOverride w:ilvl="0">
      <w:startOverride w:val="2"/>
    </w:lvlOverride>
  </w:num>
  <w:num w:numId="23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57388"/>
    <w:rsid w:val="001D6942"/>
    <w:rsid w:val="002005EF"/>
    <w:rsid w:val="0033663A"/>
    <w:rsid w:val="0036111E"/>
    <w:rsid w:val="004D0FAE"/>
    <w:rsid w:val="005633FE"/>
    <w:rsid w:val="0058690D"/>
    <w:rsid w:val="005A7DCE"/>
    <w:rsid w:val="006C46BC"/>
    <w:rsid w:val="007161D1"/>
    <w:rsid w:val="00783295"/>
    <w:rsid w:val="007B2C80"/>
    <w:rsid w:val="007F18E1"/>
    <w:rsid w:val="008117E4"/>
    <w:rsid w:val="00825BFE"/>
    <w:rsid w:val="00850560"/>
    <w:rsid w:val="00883728"/>
    <w:rsid w:val="00894F20"/>
    <w:rsid w:val="008A524D"/>
    <w:rsid w:val="00931B30"/>
    <w:rsid w:val="00945ED7"/>
    <w:rsid w:val="009710A6"/>
    <w:rsid w:val="009860FE"/>
    <w:rsid w:val="00A21130"/>
    <w:rsid w:val="00A5383F"/>
    <w:rsid w:val="00AA5678"/>
    <w:rsid w:val="00AA5D66"/>
    <w:rsid w:val="00AB7E4B"/>
    <w:rsid w:val="00AE53F0"/>
    <w:rsid w:val="00AF7672"/>
    <w:rsid w:val="00C47CC6"/>
    <w:rsid w:val="00C6611D"/>
    <w:rsid w:val="00D97908"/>
    <w:rsid w:val="00DB7964"/>
    <w:rsid w:val="00E14DE1"/>
    <w:rsid w:val="00E20AF3"/>
    <w:rsid w:val="00E37534"/>
    <w:rsid w:val="00E46BE8"/>
    <w:rsid w:val="00E54A99"/>
    <w:rsid w:val="00E8473B"/>
    <w:rsid w:val="00EA0FDA"/>
    <w:rsid w:val="00F0263F"/>
    <w:rsid w:val="00F76D18"/>
    <w:rsid w:val="00FB0BA1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EBE8D3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573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9860FE"/>
    <w:rPr>
      <w:color w:val="0000FF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6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ss.fuberlin.de/diss/servlets/MCRFileNodeServlet/FUDISS_derivate_000000000839/06_Kap_4.pdf;jsessionid=7FABEC804EEC7C2F800ED26EB6BF7212?hosts=" TargetMode="External"/><Relationship Id="rId18" Type="http://schemas.openxmlformats.org/officeDocument/2006/relationships/hyperlink" Target="http://w1.giffits-download.de/pics/c222/werbemittel-haendewaermer-_p178957_1.jp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chemie-im-alltag.de/articles/0004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erpage.chemie.fu-berlin.de/~donner/website3-Dateien/zweidimensionale%20nucleation/Teil_3.pdf" TargetMode="External"/><Relationship Id="rId20" Type="http://schemas.openxmlformats.org/officeDocument/2006/relationships/hyperlink" Target="https://creativecommons.org/licenses/by-sa/3.0/deed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diss.fuberlin.de/diss/servlets/MCRFileNodeServlet/FUDISS_derivate_000000000839/06_Kap_4.pdf;jsessionid=7FABEC804EEC7C2F800ED26EB6BF7212?hosts=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commons.wikimedia.org/wiki/File:Handwaermer12.jpg?uselang=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iss.fuberlin.de/diss/servlets/MCRFileNodeServlet/FUDISS_derivate_000000000839/06_Kap_4.pdf;jsessionid=7FABEC804EEC7C2F800ED26EB6BF7212?hosts=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88AC-F9B7-4F4F-B920-4DF9F01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91A5D19A.dotm</Template>
  <TotalTime>0</TotalTime>
  <Pages>4</Pages>
  <Words>1312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4</cp:revision>
  <cp:lastPrinted>2020-07-13T14:04:00Z</cp:lastPrinted>
  <dcterms:created xsi:type="dcterms:W3CDTF">2020-07-10T05:07:00Z</dcterms:created>
  <dcterms:modified xsi:type="dcterms:W3CDTF">2020-07-13T14:05:00Z</dcterms:modified>
</cp:coreProperties>
</file>