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A3F8FFE" w14:textId="77777777" w:rsidR="00E8473B" w:rsidRDefault="00E8473B" w:rsidP="00A25B94">
      <w:pPr>
        <w:pStyle w:val="Bilder"/>
      </w:pPr>
      <w:r w:rsidRPr="00716CB6">
        <w:rPr>
          <w:lang w:eastAsia="de-DE"/>
        </w:rPr>
        <mc:AlternateContent>
          <mc:Choice Requires="wpg">
            <w:drawing>
              <wp:inline distT="0" distB="0" distL="0" distR="0" wp14:anchorId="6C927070" wp14:editId="48F05825">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C584A" w14:textId="77777777" w:rsidR="00F10AF3" w:rsidRDefault="00F10AF3"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wps:txbx>
                        <wps:bodyPr>
                          <a:sp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C927070"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O+F8TTcAAAA&#10;BAEAAA8AAABkcnMvZG93bnJldi54bWxMj0FrwkAQhe+F/odlCr3VTSqRmmYjIm1PUqgK4m3Mjkkw&#10;OxuyaxL/fVcv7WXg8R7vfZMtRtOInjpXW1YQTyIQxIXVNZcKdtvPlzcQziNrbCyTgis5WOSPDxmm&#10;2g78Q/3GlyKUsEtRQeV9m0rpiooMuoltiYN3sp1BH2RXSt3hEMpNI1+jaCYN1hwWKmxpVVFx3lyM&#10;gq8Bh+U0/ujX59Pqetgm3/t1TEo9P43LdxCeRv8Xhht+QIc8MB3thbUTjYLwiL/f4E2TOAFxVDBP&#10;ZiDzTP6Hz38BAAD//wMAUEsBAi0AFAAGAAgAAAAhALaDOJL+AAAA4QEAABMAAAAAAAAAAAAAAAAA&#10;AAAAAFtDb250ZW50X1R5cGVzXS54bWxQSwECLQAUAAYACAAAACEAOP0h/9YAAACUAQAACwAAAAAA&#10;AAAAAAAAAAAvAQAAX3JlbHMvLnJlbHNQSwECLQAUAAYACAAAACEAoA1FXgYGAADpFgAADgAAAAAA&#10;AAAAAAAAAAAuAgAAZHJzL2Uyb0RvYy54bWxQSwECLQAUAAYACAAAACEA74XxNNwAAAAEAQAADwAA&#10;AAAAAAAAAAAAAABgCAAAZHJzL2Rvd25yZXYueG1sUEsFBgAAAAAEAAQA8wAAAGk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111C584A" w14:textId="77777777" w:rsidR="00F10AF3" w:rsidRDefault="00F10AF3"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47726D2A" wp14:editId="0BD2C96A">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14:paraId="3383C91C" w14:textId="565D9AA5" w:rsidR="00AE53F0" w:rsidRPr="00D97D1B" w:rsidRDefault="00E8473B" w:rsidP="00D97D1B">
      <w:pPr>
        <w:pStyle w:val="Seminar"/>
      </w:pPr>
      <w:r w:rsidRPr="00D97D1B">
        <w:t>Seminar</w:t>
      </w:r>
      <w:r w:rsidR="00FD7888" w:rsidRPr="00D97D1B">
        <w:t xml:space="preserve"> „Übungen im Vortragen – </w:t>
      </w:r>
      <w:r w:rsidR="00D97D1B" w:rsidRPr="00D97D1B">
        <w:t>OC</w:t>
      </w:r>
      <w:r w:rsidR="00FD7888" w:rsidRPr="00D97D1B">
        <w:t>“</w:t>
      </w:r>
    </w:p>
    <w:p w14:paraId="61C6F5BC" w14:textId="306A8849" w:rsidR="00E8473B" w:rsidRDefault="00D97D1B" w:rsidP="005633FE">
      <w:pPr>
        <w:pStyle w:val="Titel"/>
      </w:pPr>
      <w:r>
        <w:t>Leiter organischer Natur</w:t>
      </w:r>
    </w:p>
    <w:p w14:paraId="28CE20D7" w14:textId="2E31D275" w:rsidR="00E8473B" w:rsidRDefault="00D97D1B" w:rsidP="00E8473B">
      <w:pPr>
        <w:pStyle w:val="Autor"/>
      </w:pPr>
      <w:r>
        <w:t xml:space="preserve">Jörg Schöffel, SS 04; Thomas </w:t>
      </w:r>
      <w:proofErr w:type="spellStart"/>
      <w:r>
        <w:t>Woidig</w:t>
      </w:r>
      <w:proofErr w:type="spellEnd"/>
      <w:r>
        <w:t>, WS 17/18</w:t>
      </w:r>
    </w:p>
    <w:sdt>
      <w:sdtPr>
        <w:rPr>
          <w:rFonts w:ascii="Arial" w:eastAsiaTheme="minorHAnsi" w:hAnsi="Arial" w:cstheme="minorBidi"/>
          <w:color w:val="auto"/>
          <w:sz w:val="24"/>
          <w:szCs w:val="22"/>
          <w:lang w:eastAsia="en-US"/>
        </w:rPr>
        <w:id w:val="1411498495"/>
        <w:docPartObj>
          <w:docPartGallery w:val="Table of Contents"/>
          <w:docPartUnique/>
        </w:docPartObj>
      </w:sdtPr>
      <w:sdtEndPr>
        <w:rPr>
          <w:b/>
          <w:bCs/>
        </w:rPr>
      </w:sdtEndPr>
      <w:sdtContent>
        <w:p w14:paraId="660EA471" w14:textId="5DF63EA1" w:rsidR="009B4835" w:rsidRDefault="009B4835">
          <w:pPr>
            <w:pStyle w:val="Inhaltsverzeichnisberschrift"/>
          </w:pPr>
          <w:r>
            <w:t>Gliederung</w:t>
          </w:r>
        </w:p>
        <w:p w14:paraId="5EC69B99" w14:textId="63376BBD" w:rsidR="00003589" w:rsidRDefault="009B4835">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55886712" w:history="1">
            <w:r w:rsidR="00003589" w:rsidRPr="00AA35FF">
              <w:rPr>
                <w:rStyle w:val="Hyperlink"/>
                <w:noProof/>
              </w:rPr>
              <w:t>1</w:t>
            </w:r>
            <w:r w:rsidR="00003589">
              <w:rPr>
                <w:rFonts w:asciiTheme="minorHAnsi" w:eastAsiaTheme="minorEastAsia" w:hAnsiTheme="minorHAnsi"/>
                <w:noProof/>
                <w:sz w:val="22"/>
                <w:lang w:eastAsia="de-DE"/>
              </w:rPr>
              <w:tab/>
            </w:r>
            <w:r w:rsidR="00003589" w:rsidRPr="00AA35FF">
              <w:rPr>
                <w:rStyle w:val="Hyperlink"/>
                <w:noProof/>
              </w:rPr>
              <w:t>Polymere der „Ersten Generation“</w:t>
            </w:r>
            <w:r w:rsidR="00003589">
              <w:rPr>
                <w:noProof/>
                <w:webHidden/>
              </w:rPr>
              <w:tab/>
            </w:r>
            <w:r w:rsidR="00003589">
              <w:rPr>
                <w:noProof/>
                <w:webHidden/>
              </w:rPr>
              <w:fldChar w:fldCharType="begin"/>
            </w:r>
            <w:r w:rsidR="00003589">
              <w:rPr>
                <w:noProof/>
                <w:webHidden/>
              </w:rPr>
              <w:instrText xml:space="preserve"> PAGEREF _Toc55886712 \h </w:instrText>
            </w:r>
            <w:r w:rsidR="00003589">
              <w:rPr>
                <w:noProof/>
                <w:webHidden/>
              </w:rPr>
            </w:r>
            <w:r w:rsidR="00003589">
              <w:rPr>
                <w:noProof/>
                <w:webHidden/>
              </w:rPr>
              <w:fldChar w:fldCharType="separate"/>
            </w:r>
            <w:r w:rsidR="009424BD">
              <w:rPr>
                <w:noProof/>
                <w:webHidden/>
              </w:rPr>
              <w:t>1</w:t>
            </w:r>
            <w:r w:rsidR="00003589">
              <w:rPr>
                <w:noProof/>
                <w:webHidden/>
              </w:rPr>
              <w:fldChar w:fldCharType="end"/>
            </w:r>
          </w:hyperlink>
        </w:p>
        <w:p w14:paraId="044C29E8" w14:textId="2EC059C0" w:rsidR="00003589" w:rsidRDefault="009424BD">
          <w:pPr>
            <w:pStyle w:val="Verzeichnis2"/>
            <w:tabs>
              <w:tab w:val="left" w:pos="880"/>
              <w:tab w:val="right" w:leader="dot" w:pos="9344"/>
            </w:tabs>
            <w:rPr>
              <w:rFonts w:asciiTheme="minorHAnsi" w:eastAsiaTheme="minorEastAsia" w:hAnsiTheme="minorHAnsi"/>
              <w:noProof/>
              <w:sz w:val="22"/>
              <w:lang w:eastAsia="de-DE"/>
            </w:rPr>
          </w:pPr>
          <w:hyperlink w:anchor="_Toc55886713" w:history="1">
            <w:r w:rsidR="00003589" w:rsidRPr="00AA35FF">
              <w:rPr>
                <w:rStyle w:val="Hyperlink"/>
                <w:noProof/>
              </w:rPr>
              <w:t>1.1</w:t>
            </w:r>
            <w:r w:rsidR="00003589">
              <w:rPr>
                <w:rFonts w:asciiTheme="minorHAnsi" w:eastAsiaTheme="minorEastAsia" w:hAnsiTheme="minorHAnsi"/>
                <w:noProof/>
                <w:sz w:val="22"/>
                <w:lang w:eastAsia="de-DE"/>
              </w:rPr>
              <w:tab/>
            </w:r>
            <w:r w:rsidR="00003589" w:rsidRPr="00AA35FF">
              <w:rPr>
                <w:rStyle w:val="Hyperlink"/>
                <w:noProof/>
              </w:rPr>
              <w:t>Leitfähigkeit nach dem Bänder-Modell</w:t>
            </w:r>
            <w:r w:rsidR="00003589">
              <w:rPr>
                <w:noProof/>
                <w:webHidden/>
              </w:rPr>
              <w:tab/>
            </w:r>
            <w:r w:rsidR="00003589">
              <w:rPr>
                <w:noProof/>
                <w:webHidden/>
              </w:rPr>
              <w:fldChar w:fldCharType="begin"/>
            </w:r>
            <w:r w:rsidR="00003589">
              <w:rPr>
                <w:noProof/>
                <w:webHidden/>
              </w:rPr>
              <w:instrText xml:space="preserve"> PAGEREF _Toc55886713 \h </w:instrText>
            </w:r>
            <w:r w:rsidR="00003589">
              <w:rPr>
                <w:noProof/>
                <w:webHidden/>
              </w:rPr>
            </w:r>
            <w:r w:rsidR="00003589">
              <w:rPr>
                <w:noProof/>
                <w:webHidden/>
              </w:rPr>
              <w:fldChar w:fldCharType="separate"/>
            </w:r>
            <w:r>
              <w:rPr>
                <w:noProof/>
                <w:webHidden/>
              </w:rPr>
              <w:t>2</w:t>
            </w:r>
            <w:r w:rsidR="00003589">
              <w:rPr>
                <w:noProof/>
                <w:webHidden/>
              </w:rPr>
              <w:fldChar w:fldCharType="end"/>
            </w:r>
          </w:hyperlink>
        </w:p>
        <w:p w14:paraId="78F05D47" w14:textId="3FB1CEEA" w:rsidR="00003589" w:rsidRDefault="009424BD">
          <w:pPr>
            <w:pStyle w:val="Verzeichnis2"/>
            <w:tabs>
              <w:tab w:val="left" w:pos="880"/>
              <w:tab w:val="right" w:leader="dot" w:pos="9344"/>
            </w:tabs>
            <w:rPr>
              <w:rFonts w:asciiTheme="minorHAnsi" w:eastAsiaTheme="minorEastAsia" w:hAnsiTheme="minorHAnsi"/>
              <w:noProof/>
              <w:sz w:val="22"/>
              <w:lang w:eastAsia="de-DE"/>
            </w:rPr>
          </w:pPr>
          <w:hyperlink w:anchor="_Toc55886714" w:history="1">
            <w:r w:rsidR="00003589" w:rsidRPr="00AA35FF">
              <w:rPr>
                <w:rStyle w:val="Hyperlink"/>
                <w:noProof/>
              </w:rPr>
              <w:t>1.2</w:t>
            </w:r>
            <w:r w:rsidR="00003589">
              <w:rPr>
                <w:rFonts w:asciiTheme="minorHAnsi" w:eastAsiaTheme="minorEastAsia" w:hAnsiTheme="minorHAnsi"/>
                <w:noProof/>
                <w:sz w:val="22"/>
                <w:lang w:eastAsia="de-DE"/>
              </w:rPr>
              <w:tab/>
            </w:r>
            <w:r w:rsidR="00003589" w:rsidRPr="00AA35FF">
              <w:rPr>
                <w:rStyle w:val="Hyperlink"/>
                <w:noProof/>
              </w:rPr>
              <w:t>Organische Leiter</w:t>
            </w:r>
            <w:r w:rsidR="00003589">
              <w:rPr>
                <w:noProof/>
                <w:webHidden/>
              </w:rPr>
              <w:tab/>
            </w:r>
            <w:r w:rsidR="00003589">
              <w:rPr>
                <w:noProof/>
                <w:webHidden/>
              </w:rPr>
              <w:fldChar w:fldCharType="begin"/>
            </w:r>
            <w:r w:rsidR="00003589">
              <w:rPr>
                <w:noProof/>
                <w:webHidden/>
              </w:rPr>
              <w:instrText xml:space="preserve"> PAGEREF _Toc55886714 \h </w:instrText>
            </w:r>
            <w:r w:rsidR="00003589">
              <w:rPr>
                <w:noProof/>
                <w:webHidden/>
              </w:rPr>
            </w:r>
            <w:r w:rsidR="00003589">
              <w:rPr>
                <w:noProof/>
                <w:webHidden/>
              </w:rPr>
              <w:fldChar w:fldCharType="separate"/>
            </w:r>
            <w:r>
              <w:rPr>
                <w:noProof/>
                <w:webHidden/>
              </w:rPr>
              <w:t>4</w:t>
            </w:r>
            <w:r w:rsidR="00003589">
              <w:rPr>
                <w:noProof/>
                <w:webHidden/>
              </w:rPr>
              <w:fldChar w:fldCharType="end"/>
            </w:r>
          </w:hyperlink>
        </w:p>
        <w:p w14:paraId="38376F3E" w14:textId="10FF6225" w:rsidR="00003589" w:rsidRDefault="009424BD">
          <w:pPr>
            <w:pStyle w:val="Verzeichnis1"/>
            <w:tabs>
              <w:tab w:val="left" w:pos="480"/>
              <w:tab w:val="right" w:leader="dot" w:pos="9344"/>
            </w:tabs>
            <w:rPr>
              <w:rFonts w:asciiTheme="minorHAnsi" w:eastAsiaTheme="minorEastAsia" w:hAnsiTheme="minorHAnsi"/>
              <w:noProof/>
              <w:sz w:val="22"/>
              <w:lang w:eastAsia="de-DE"/>
            </w:rPr>
          </w:pPr>
          <w:hyperlink w:anchor="_Toc55886715" w:history="1">
            <w:r w:rsidR="00003589" w:rsidRPr="00AA35FF">
              <w:rPr>
                <w:rStyle w:val="Hyperlink"/>
                <w:noProof/>
              </w:rPr>
              <w:t>2</w:t>
            </w:r>
            <w:r w:rsidR="00003589">
              <w:rPr>
                <w:rFonts w:asciiTheme="minorHAnsi" w:eastAsiaTheme="minorEastAsia" w:hAnsiTheme="minorHAnsi"/>
                <w:noProof/>
                <w:sz w:val="22"/>
                <w:lang w:eastAsia="de-DE"/>
              </w:rPr>
              <w:tab/>
            </w:r>
            <w:r w:rsidR="00003589" w:rsidRPr="00AA35FF">
              <w:rPr>
                <w:rStyle w:val="Hyperlink"/>
                <w:noProof/>
              </w:rPr>
              <w:t>Polymere der „Zweiten Generation“</w:t>
            </w:r>
            <w:r w:rsidR="00003589">
              <w:rPr>
                <w:noProof/>
                <w:webHidden/>
              </w:rPr>
              <w:tab/>
            </w:r>
            <w:r w:rsidR="00003589">
              <w:rPr>
                <w:noProof/>
                <w:webHidden/>
              </w:rPr>
              <w:fldChar w:fldCharType="begin"/>
            </w:r>
            <w:r w:rsidR="00003589">
              <w:rPr>
                <w:noProof/>
                <w:webHidden/>
              </w:rPr>
              <w:instrText xml:space="preserve"> PAGEREF _Toc55886715 \h </w:instrText>
            </w:r>
            <w:r w:rsidR="00003589">
              <w:rPr>
                <w:noProof/>
                <w:webHidden/>
              </w:rPr>
            </w:r>
            <w:r w:rsidR="00003589">
              <w:rPr>
                <w:noProof/>
                <w:webHidden/>
              </w:rPr>
              <w:fldChar w:fldCharType="separate"/>
            </w:r>
            <w:r>
              <w:rPr>
                <w:noProof/>
                <w:webHidden/>
              </w:rPr>
              <w:t>4</w:t>
            </w:r>
            <w:r w:rsidR="00003589">
              <w:rPr>
                <w:noProof/>
                <w:webHidden/>
              </w:rPr>
              <w:fldChar w:fldCharType="end"/>
            </w:r>
          </w:hyperlink>
        </w:p>
        <w:p w14:paraId="41B38081" w14:textId="2BA85597" w:rsidR="00003589" w:rsidRDefault="009424BD">
          <w:pPr>
            <w:pStyle w:val="Verzeichnis2"/>
            <w:tabs>
              <w:tab w:val="left" w:pos="880"/>
              <w:tab w:val="right" w:leader="dot" w:pos="9344"/>
            </w:tabs>
            <w:rPr>
              <w:rFonts w:asciiTheme="minorHAnsi" w:eastAsiaTheme="minorEastAsia" w:hAnsiTheme="minorHAnsi"/>
              <w:noProof/>
              <w:sz w:val="22"/>
              <w:lang w:eastAsia="de-DE"/>
            </w:rPr>
          </w:pPr>
          <w:hyperlink w:anchor="_Toc55886716" w:history="1">
            <w:r w:rsidR="00003589" w:rsidRPr="00AA35FF">
              <w:rPr>
                <w:rStyle w:val="Hyperlink"/>
                <w:noProof/>
              </w:rPr>
              <w:t>2.1</w:t>
            </w:r>
            <w:r w:rsidR="00003589">
              <w:rPr>
                <w:rFonts w:asciiTheme="minorHAnsi" w:eastAsiaTheme="minorEastAsia" w:hAnsiTheme="minorHAnsi"/>
                <w:noProof/>
                <w:sz w:val="22"/>
                <w:lang w:eastAsia="de-DE"/>
              </w:rPr>
              <w:tab/>
            </w:r>
            <w:r w:rsidR="00003589" w:rsidRPr="00AA35FF">
              <w:rPr>
                <w:rStyle w:val="Hyperlink"/>
                <w:noProof/>
              </w:rPr>
              <w:t>Aufbau eines OLED-Bildschirms</w:t>
            </w:r>
            <w:r w:rsidR="00003589">
              <w:rPr>
                <w:noProof/>
                <w:webHidden/>
              </w:rPr>
              <w:tab/>
            </w:r>
            <w:r w:rsidR="00003589">
              <w:rPr>
                <w:noProof/>
                <w:webHidden/>
              </w:rPr>
              <w:fldChar w:fldCharType="begin"/>
            </w:r>
            <w:r w:rsidR="00003589">
              <w:rPr>
                <w:noProof/>
                <w:webHidden/>
              </w:rPr>
              <w:instrText xml:space="preserve"> PAGEREF _Toc55886716 \h </w:instrText>
            </w:r>
            <w:r w:rsidR="00003589">
              <w:rPr>
                <w:noProof/>
                <w:webHidden/>
              </w:rPr>
            </w:r>
            <w:r w:rsidR="00003589">
              <w:rPr>
                <w:noProof/>
                <w:webHidden/>
              </w:rPr>
              <w:fldChar w:fldCharType="separate"/>
            </w:r>
            <w:r>
              <w:rPr>
                <w:noProof/>
                <w:webHidden/>
              </w:rPr>
              <w:t>5</w:t>
            </w:r>
            <w:r w:rsidR="00003589">
              <w:rPr>
                <w:noProof/>
                <w:webHidden/>
              </w:rPr>
              <w:fldChar w:fldCharType="end"/>
            </w:r>
          </w:hyperlink>
        </w:p>
        <w:p w14:paraId="1E55ACAE" w14:textId="33775452" w:rsidR="00003589" w:rsidRDefault="009424BD">
          <w:pPr>
            <w:pStyle w:val="Verzeichnis2"/>
            <w:tabs>
              <w:tab w:val="left" w:pos="880"/>
              <w:tab w:val="right" w:leader="dot" w:pos="9344"/>
            </w:tabs>
            <w:rPr>
              <w:rFonts w:asciiTheme="minorHAnsi" w:eastAsiaTheme="minorEastAsia" w:hAnsiTheme="minorHAnsi"/>
              <w:noProof/>
              <w:sz w:val="22"/>
              <w:lang w:eastAsia="de-DE"/>
            </w:rPr>
          </w:pPr>
          <w:hyperlink w:anchor="_Toc55886717" w:history="1">
            <w:r w:rsidR="00003589" w:rsidRPr="00AA35FF">
              <w:rPr>
                <w:rStyle w:val="Hyperlink"/>
                <w:noProof/>
              </w:rPr>
              <w:t>2.2</w:t>
            </w:r>
            <w:r w:rsidR="00003589">
              <w:rPr>
                <w:rFonts w:asciiTheme="minorHAnsi" w:eastAsiaTheme="minorEastAsia" w:hAnsiTheme="minorHAnsi"/>
                <w:noProof/>
                <w:sz w:val="22"/>
                <w:lang w:eastAsia="de-DE"/>
              </w:rPr>
              <w:tab/>
            </w:r>
            <w:r w:rsidR="00003589" w:rsidRPr="00AA35FF">
              <w:rPr>
                <w:rStyle w:val="Hyperlink"/>
                <w:noProof/>
              </w:rPr>
              <w:t>Funktionsweise eines OLED-Bildschirms</w:t>
            </w:r>
            <w:r w:rsidR="00003589">
              <w:rPr>
                <w:noProof/>
                <w:webHidden/>
              </w:rPr>
              <w:tab/>
            </w:r>
            <w:r w:rsidR="00003589">
              <w:rPr>
                <w:noProof/>
                <w:webHidden/>
              </w:rPr>
              <w:fldChar w:fldCharType="begin"/>
            </w:r>
            <w:r w:rsidR="00003589">
              <w:rPr>
                <w:noProof/>
                <w:webHidden/>
              </w:rPr>
              <w:instrText xml:space="preserve"> PAGEREF _Toc55886717 \h </w:instrText>
            </w:r>
            <w:r w:rsidR="00003589">
              <w:rPr>
                <w:noProof/>
                <w:webHidden/>
              </w:rPr>
            </w:r>
            <w:r w:rsidR="00003589">
              <w:rPr>
                <w:noProof/>
                <w:webHidden/>
              </w:rPr>
              <w:fldChar w:fldCharType="separate"/>
            </w:r>
            <w:r>
              <w:rPr>
                <w:noProof/>
                <w:webHidden/>
              </w:rPr>
              <w:t>5</w:t>
            </w:r>
            <w:r w:rsidR="00003589">
              <w:rPr>
                <w:noProof/>
                <w:webHidden/>
              </w:rPr>
              <w:fldChar w:fldCharType="end"/>
            </w:r>
          </w:hyperlink>
        </w:p>
        <w:p w14:paraId="5AC765BB" w14:textId="57CE648E" w:rsidR="009B4835" w:rsidRDefault="009B4835">
          <w:r>
            <w:rPr>
              <w:b/>
              <w:bCs/>
            </w:rPr>
            <w:fldChar w:fldCharType="end"/>
          </w:r>
        </w:p>
      </w:sdtContent>
    </w:sdt>
    <w:p w14:paraId="06CE8F08" w14:textId="3A28835F" w:rsidR="00FD7888" w:rsidRDefault="00FD7888" w:rsidP="00FD7888">
      <w:pPr>
        <w:pStyle w:val="EinstiegAbschluss"/>
      </w:pPr>
      <w:bookmarkStart w:id="1" w:name="_Überschrift_1"/>
      <w:bookmarkEnd w:id="1"/>
      <w:r w:rsidRPr="00D97D1B">
        <w:rPr>
          <w:rStyle w:val="Fett"/>
        </w:rPr>
        <w:t>Einstieg</w:t>
      </w:r>
      <w:r>
        <w:t>:</w:t>
      </w:r>
      <w:r w:rsidR="00D97D1B">
        <w:t xml:space="preserve"> „Plastik-Elektronik“ - der Begriff ist ein Widerspruch in sich, kennen wir Kunststoffe doch als Nicht-Leiter, unter anderem als Isolatoren um Strom-Kabel. Vor den Augen des Plenums werden folgende Materialien auf Leitfähigkeit geprüft:</w:t>
      </w:r>
    </w:p>
    <w:p w14:paraId="3F44AB7A" w14:textId="418DE149" w:rsidR="00D97D1B" w:rsidRDefault="00D97D1B" w:rsidP="00D97D1B">
      <w:pPr>
        <w:pStyle w:val="EinstiegAbschluss"/>
        <w:numPr>
          <w:ilvl w:val="2"/>
          <w:numId w:val="5"/>
        </w:numPr>
      </w:pPr>
      <w:r>
        <w:t>Metall, z. B. Schraube</w:t>
      </w:r>
    </w:p>
    <w:p w14:paraId="7B0880C3" w14:textId="0D52F0F3" w:rsidR="00D97D1B" w:rsidRDefault="00D97D1B" w:rsidP="00D97D1B">
      <w:pPr>
        <w:pStyle w:val="EinstiegAbschluss"/>
        <w:numPr>
          <w:ilvl w:val="2"/>
          <w:numId w:val="5"/>
        </w:numPr>
      </w:pPr>
      <w:r>
        <w:t>PE, z. B. Fetzen einer Müll-Tüte</w:t>
      </w:r>
    </w:p>
    <w:p w14:paraId="41F24BA8" w14:textId="2129496B" w:rsidR="00D97D1B" w:rsidRDefault="00D97D1B" w:rsidP="00D97D1B">
      <w:pPr>
        <w:pStyle w:val="EinstiegAbschluss"/>
        <w:numPr>
          <w:ilvl w:val="2"/>
          <w:numId w:val="5"/>
        </w:numPr>
      </w:pPr>
      <w:r>
        <w:t>der leitende Kunststoff Polyacetylen (optisch der Müll-Tüte ähnlich)</w:t>
      </w:r>
    </w:p>
    <w:p w14:paraId="0E6B97E6" w14:textId="4D9BBDBE" w:rsidR="00D97D1B" w:rsidRDefault="00D97D1B" w:rsidP="00D97D1B">
      <w:pPr>
        <w:pStyle w:val="EinstiegAbschluss"/>
      </w:pPr>
      <w:r w:rsidRPr="00D97D1B">
        <w:rPr>
          <w:rStyle w:val="Fett"/>
        </w:rPr>
        <w:t>Beobachtung</w:t>
      </w:r>
      <w:r>
        <w:t>:</w:t>
      </w:r>
    </w:p>
    <w:p w14:paraId="6ACAF69D" w14:textId="39F4828B" w:rsidR="00D97D1B" w:rsidRDefault="00D97D1B" w:rsidP="00D97D1B">
      <w:pPr>
        <w:pStyle w:val="EinstiegAbschluss"/>
        <w:numPr>
          <w:ilvl w:val="2"/>
          <w:numId w:val="5"/>
        </w:numPr>
      </w:pPr>
      <w:r>
        <w:t>Metall leitet - wie erwartet</w:t>
      </w:r>
    </w:p>
    <w:p w14:paraId="7440CFE8" w14:textId="0887CC7C" w:rsidR="00D97D1B" w:rsidRDefault="00D97D1B" w:rsidP="00D97D1B">
      <w:pPr>
        <w:pStyle w:val="EinstiegAbschluss"/>
        <w:numPr>
          <w:ilvl w:val="2"/>
          <w:numId w:val="5"/>
        </w:numPr>
      </w:pPr>
      <w:r>
        <w:t>PE leitet nicht - wie erwartet</w:t>
      </w:r>
    </w:p>
    <w:p w14:paraId="5CBC6AAA" w14:textId="537F91A7" w:rsidR="00D97D1B" w:rsidRDefault="00D97D1B" w:rsidP="00D97D1B">
      <w:pPr>
        <w:pStyle w:val="EinstiegAbschluss"/>
        <w:numPr>
          <w:ilvl w:val="2"/>
          <w:numId w:val="5"/>
        </w:numPr>
      </w:pPr>
      <w:r>
        <w:t>der Kunststoff Polyacetylen leitet - eine leitende Müll-Tüte?!</w:t>
      </w:r>
    </w:p>
    <w:p w14:paraId="6003A362" w14:textId="13A9FAB9" w:rsidR="00D97D1B" w:rsidRDefault="00D97D1B" w:rsidP="00D97D1B">
      <w:pPr>
        <w:pStyle w:val="EinstiegAbschluss"/>
      </w:pPr>
      <w:r>
        <w:t>Bezweckt wird Verwunderung bei den Zuhörern. PE und Polyacetylen können einzelnen Zuhörern in die Hand gegeben werden, um ein Beschummeln, beispielsweise mittels einer auf der Rückseite des Kunststoffes aufgeklebten leitfähigen Alufolie, auszuschließen.</w:t>
      </w:r>
    </w:p>
    <w:p w14:paraId="3D51DEDA" w14:textId="5A99A4AE" w:rsidR="00E8473B" w:rsidRDefault="00D97D1B" w:rsidP="008A524D">
      <w:pPr>
        <w:pStyle w:val="berschrift1"/>
      </w:pPr>
      <w:bookmarkStart w:id="2" w:name="_Toc55886712"/>
      <w:r>
        <w:t>Polymere der „Ersten Generation“</w:t>
      </w:r>
      <w:bookmarkEnd w:id="2"/>
    </w:p>
    <w:p w14:paraId="534F9B59" w14:textId="0D9D58F6" w:rsidR="00D97D1B" w:rsidRDefault="00D97D1B" w:rsidP="00D97D1B">
      <w:r>
        <w:t>Bei dem Kunststoff aus dem Einstiegsversuch handelt es sich um Polyethylen (PE). Im Polyethylen sind alle Orbitale der Kohlenstoffatome sp</w:t>
      </w:r>
      <w:r>
        <w:rPr>
          <w:vertAlign w:val="superscript"/>
        </w:rPr>
        <w:t>3</w:t>
      </w:r>
      <w:r>
        <w:t>-hybridisiert, d. h. es werden ausschließlich σ-Bindungen ausgebildet. Somit sind die Elektronen lokalisiert und es gibt keine frei beweglichen Elektronen. Um Strom leiten zu können, braucht man allerdings frei bewegliche Elektronen, sogenannte π-Elektronen.</w:t>
      </w:r>
    </w:p>
    <w:p w14:paraId="686A82FF" w14:textId="1D00555C" w:rsidR="00D97D1B" w:rsidRDefault="00EC2A7D" w:rsidP="00D97D1B">
      <w:pPr>
        <w:rPr>
          <w:rFonts w:cs="Arial"/>
        </w:rPr>
      </w:pPr>
      <w:r>
        <w:rPr>
          <w:rFonts w:cs="Arial"/>
        </w:rPr>
        <w:t xml:space="preserve">Ein weiterer Kunststoff, das Polyacetylen erfüllt diese Voraussetzungen ideal. Hergestellt wird es aus dem Gas Acetylen (= Ethin). Grundsätzlich existieren zwei reine Isomere von Polyacetylen, nämlich das cis- und das trans-Polyacetylen. Als schwarzes Pulver war es schon seit den 1950er Jahren bekannt, erstmals synthetisiert wurde es allerdings erst 1974 durch den japanischen Professor </w:t>
      </w:r>
      <w:proofErr w:type="spellStart"/>
      <w:r>
        <w:rPr>
          <w:rFonts w:cs="Arial"/>
        </w:rPr>
        <w:t>Shirakawa</w:t>
      </w:r>
      <w:proofErr w:type="spellEnd"/>
      <w:r>
        <w:rPr>
          <w:rFonts w:cs="Arial"/>
        </w:rPr>
        <w:t>. Er erzeugte einen silbrig-glänzenden Film von Polyacetylen, indem er versehentlich die 1000-fache Menge an Ziegler-Natta-Katalysator zugab.</w:t>
      </w:r>
    </w:p>
    <w:p w14:paraId="30D77653" w14:textId="145E682B" w:rsidR="00EC2A7D" w:rsidRDefault="00EC2A7D" w:rsidP="00EC2A7D">
      <w:pPr>
        <w:pStyle w:val="Bilder"/>
      </w:pPr>
      <w:r>
        <w:rPr>
          <w:lang w:eastAsia="de-DE"/>
        </w:rPr>
        <w:lastRenderedPageBreak/>
        <w:drawing>
          <wp:inline distT="0" distB="0" distL="0" distR="0" wp14:anchorId="69977D75" wp14:editId="62DEEABA">
            <wp:extent cx="3009352" cy="1800000"/>
            <wp:effectExtent l="0" t="0" r="63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9352" cy="1800000"/>
                    </a:xfrm>
                    <a:prstGeom prst="rect">
                      <a:avLst/>
                    </a:prstGeom>
                    <a:noFill/>
                    <a:ln>
                      <a:noFill/>
                    </a:ln>
                  </pic:spPr>
                </pic:pic>
              </a:graphicData>
            </a:graphic>
          </wp:inline>
        </w:drawing>
      </w:r>
    </w:p>
    <w:p w14:paraId="04CF0321" w14:textId="03B5EF25" w:rsidR="00EC2A7D" w:rsidRDefault="00EC2A7D" w:rsidP="00EC2A7D">
      <w:pPr>
        <w:pStyle w:val="Bilder"/>
      </w:pPr>
      <w:r>
        <w:rPr>
          <w:lang w:eastAsia="de-DE"/>
        </w:rPr>
        <w:drawing>
          <wp:inline distT="0" distB="0" distL="0" distR="0" wp14:anchorId="529EFE88" wp14:editId="7669EC18">
            <wp:extent cx="1431925" cy="65595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1925" cy="655955"/>
                    </a:xfrm>
                    <a:prstGeom prst="rect">
                      <a:avLst/>
                    </a:prstGeom>
                    <a:noFill/>
                    <a:ln>
                      <a:noFill/>
                    </a:ln>
                  </pic:spPr>
                </pic:pic>
              </a:graphicData>
            </a:graphic>
          </wp:inline>
        </w:drawing>
      </w:r>
    </w:p>
    <w:p w14:paraId="75A40AF2" w14:textId="102A82F3" w:rsidR="00EC2A7D" w:rsidRDefault="00EC2A7D" w:rsidP="00EC2A7D">
      <w:pPr>
        <w:pStyle w:val="Beschriftung"/>
      </w:pPr>
      <w:r>
        <w:t xml:space="preserve">Abb. </w:t>
      </w:r>
      <w:r w:rsidR="009424BD">
        <w:fldChar w:fldCharType="begin"/>
      </w:r>
      <w:r w:rsidR="009424BD">
        <w:instrText xml:space="preserve"> SEQ Abb. \* ARABIC </w:instrText>
      </w:r>
      <w:r w:rsidR="009424BD">
        <w:fldChar w:fldCharType="separate"/>
      </w:r>
      <w:r w:rsidR="009424BD">
        <w:rPr>
          <w:noProof/>
        </w:rPr>
        <w:t>1</w:t>
      </w:r>
      <w:r w:rsidR="009424BD">
        <w:rPr>
          <w:noProof/>
        </w:rPr>
        <w:fldChar w:fldCharType="end"/>
      </w:r>
      <w:r>
        <w:t xml:space="preserve">: Silbrig-glänzender Film von Polyacetylen [eigene Darstellung nach </w:t>
      </w:r>
      <w:r>
        <w:fldChar w:fldCharType="begin"/>
      </w:r>
      <w:r>
        <w:instrText xml:space="preserve"> REF _Ref55885092 \r \h </w:instrText>
      </w:r>
      <w:r>
        <w:fldChar w:fldCharType="separate"/>
      </w:r>
      <w:r w:rsidR="009424BD">
        <w:t>1</w:t>
      </w:r>
      <w:r>
        <w:fldChar w:fldCharType="end"/>
      </w:r>
      <w:r>
        <w:t>]</w:t>
      </w:r>
    </w:p>
    <w:p w14:paraId="3D639A15" w14:textId="67298B42" w:rsidR="00EC2A7D" w:rsidRDefault="00EC2A7D" w:rsidP="00EC2A7D">
      <w:pPr>
        <w:rPr>
          <w:rFonts w:cs="Arial"/>
        </w:rPr>
      </w:pPr>
      <w:r>
        <w:rPr>
          <w:rFonts w:cs="Arial"/>
        </w:rPr>
        <w:t>Da der Film metallisch glänzend war (optische Eigenschaft), vermutete man, dass er vielleicht auch ähnlich gut leitet wie ein Metall. Aber eine Messung der Leitfähigkeit ergab, dass die Leitfähigkeit von trans-Polyacetylen nur bei 10</w:t>
      </w:r>
      <w:r>
        <w:rPr>
          <w:rFonts w:cs="Arial"/>
          <w:vertAlign w:val="superscript"/>
        </w:rPr>
        <w:t>-3</w:t>
      </w:r>
      <w:r w:rsidRPr="00EC2A7D">
        <w:rPr>
          <w:rFonts w:cs="Arial"/>
        </w:rPr>
        <w:t> </w:t>
      </w:r>
      <w:r>
        <w:rPr>
          <w:rFonts w:cs="Arial"/>
        </w:rPr>
        <w:t>S/m und die von cis-Polyacetylen sogar nur bei 10</w:t>
      </w:r>
      <w:r>
        <w:rPr>
          <w:rFonts w:cs="Arial"/>
          <w:vertAlign w:val="superscript"/>
        </w:rPr>
        <w:t>-7</w:t>
      </w:r>
      <w:r>
        <w:rPr>
          <w:rFonts w:cs="Arial"/>
        </w:rPr>
        <w:t> S/m lag. Es handelte sich bei Polyacetylen also bestenfalls um einen Halbleiter.</w:t>
      </w:r>
    </w:p>
    <w:p w14:paraId="3FD04F9F" w14:textId="1CEC2CE8" w:rsidR="00EC2A7D" w:rsidRDefault="00EC2A7D" w:rsidP="00EC2A7D">
      <w:pPr>
        <w:pStyle w:val="Bilder"/>
      </w:pPr>
      <w:r>
        <w:rPr>
          <w:lang w:eastAsia="de-DE"/>
        </w:rPr>
        <w:drawing>
          <wp:inline distT="0" distB="0" distL="0" distR="0" wp14:anchorId="59ECF280" wp14:editId="76FF1C18">
            <wp:extent cx="5040000" cy="2121961"/>
            <wp:effectExtent l="0" t="0" r="825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0000" cy="2121961"/>
                    </a:xfrm>
                    <a:prstGeom prst="rect">
                      <a:avLst/>
                    </a:prstGeom>
                    <a:noFill/>
                    <a:ln>
                      <a:noFill/>
                    </a:ln>
                  </pic:spPr>
                </pic:pic>
              </a:graphicData>
            </a:graphic>
          </wp:inline>
        </w:drawing>
      </w:r>
    </w:p>
    <w:p w14:paraId="2B83807F" w14:textId="7D1BAABB" w:rsidR="00EC2A7D" w:rsidRDefault="00EC2A7D" w:rsidP="00EC2A7D">
      <w:pPr>
        <w:pStyle w:val="Beschriftung"/>
      </w:pPr>
      <w:bookmarkStart w:id="3" w:name="_Ref55886090"/>
      <w:r>
        <w:t xml:space="preserve">Abb. </w:t>
      </w:r>
      <w:r w:rsidR="009424BD">
        <w:fldChar w:fldCharType="begin"/>
      </w:r>
      <w:r w:rsidR="009424BD">
        <w:instrText xml:space="preserve"> SEQ </w:instrText>
      </w:r>
      <w:r w:rsidR="009424BD">
        <w:instrText xml:space="preserve">Abb. \* ARABIC </w:instrText>
      </w:r>
      <w:r w:rsidR="009424BD">
        <w:fldChar w:fldCharType="separate"/>
      </w:r>
      <w:r w:rsidR="009424BD">
        <w:rPr>
          <w:noProof/>
        </w:rPr>
        <w:t>2</w:t>
      </w:r>
      <w:r w:rsidR="009424BD">
        <w:rPr>
          <w:noProof/>
        </w:rPr>
        <w:fldChar w:fldCharType="end"/>
      </w:r>
      <w:bookmarkEnd w:id="3"/>
      <w:r>
        <w:t xml:space="preserve">: Übersicht (Leiter-Halbleiter-Isolatoren) [eigene Darstellung nach </w:t>
      </w:r>
      <w:r>
        <w:fldChar w:fldCharType="begin"/>
      </w:r>
      <w:r>
        <w:instrText xml:space="preserve"> REF _Ref55885092 \r \h </w:instrText>
      </w:r>
      <w:r>
        <w:fldChar w:fldCharType="separate"/>
      </w:r>
      <w:r w:rsidR="009424BD">
        <w:t>1</w:t>
      </w:r>
      <w:r>
        <w:fldChar w:fldCharType="end"/>
      </w:r>
      <w:r>
        <w:t>]</w:t>
      </w:r>
    </w:p>
    <w:p w14:paraId="33C79D65" w14:textId="39CAAD9E" w:rsidR="00EC2A7D" w:rsidRDefault="00EC2A7D" w:rsidP="00EC2A7D">
      <w:r>
        <w:t>Was ist nun aber das Geheimnis der leitenden Müll-Tüte?</w:t>
      </w:r>
    </w:p>
    <w:p w14:paraId="2F736915" w14:textId="3F2755D2" w:rsidR="00EC2A7D" w:rsidRDefault="00EC2A7D" w:rsidP="00EC2A7D">
      <w:pPr>
        <w:pStyle w:val="berschrift2"/>
      </w:pPr>
      <w:bookmarkStart w:id="4" w:name="_Toc55886713"/>
      <w:r>
        <w:t>Leitfähigkeit nach dem Bänder-Modell</w:t>
      </w:r>
      <w:bookmarkEnd w:id="4"/>
    </w:p>
    <w:p w14:paraId="63142C02" w14:textId="6418AA3B" w:rsidR="00EC2A7D" w:rsidRDefault="00EC2A7D" w:rsidP="00EC2A7D">
      <w:r>
        <w:t>Leitfähigkeit ist nach dem Bänder-Modell an teilweise mit Elektronen gefüllte Bänder geknüpft. Innerhalb vollständig gefüllter oder leerer Bänder ist selbst beim Anlegen einer Spannung kein Elektronenfluss zu beobachten.</w:t>
      </w:r>
    </w:p>
    <w:p w14:paraId="21478076" w14:textId="20E2920A" w:rsidR="00EC2A7D" w:rsidRDefault="00EC2A7D" w:rsidP="00EC2A7D">
      <w:r>
        <w:t>So ist zum Beispiel beim Lithium (1s</w:t>
      </w:r>
      <w:r>
        <w:rPr>
          <w:vertAlign w:val="superscript"/>
        </w:rPr>
        <w:t>2</w:t>
      </w:r>
      <w:r>
        <w:t> 2s</w:t>
      </w:r>
      <w:r>
        <w:rPr>
          <w:vertAlign w:val="superscript"/>
        </w:rPr>
        <w:t>1</w:t>
      </w:r>
      <w:r>
        <w:t>) das 2s-Band halb gefüllt. Das 2s Band besteht aus praktisch unzählbar vielen Energie-Zuständen zwischen σ und σ*, deren Energie-Unterschiede folglich sehr gering sind. Die Leitfähigkeit von Lithium resultiert aus dem mühelosen Springen der Elektronen zwischen diesen Energie-Zuständen.</w:t>
      </w:r>
    </w:p>
    <w:p w14:paraId="2F095324" w14:textId="4202F90A" w:rsidR="00EC2A7D" w:rsidRDefault="00EC2A7D" w:rsidP="00EC2A7D">
      <w:pPr>
        <w:pStyle w:val="Bilder"/>
      </w:pPr>
      <w:r>
        <w:rPr>
          <w:lang w:eastAsia="de-DE"/>
        </w:rPr>
        <w:lastRenderedPageBreak/>
        <w:drawing>
          <wp:inline distT="0" distB="0" distL="0" distR="0" wp14:anchorId="6F220BCC" wp14:editId="03FB9D99">
            <wp:extent cx="3878960" cy="2160000"/>
            <wp:effectExtent l="0" t="0" r="762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78960" cy="2160000"/>
                    </a:xfrm>
                    <a:prstGeom prst="rect">
                      <a:avLst/>
                    </a:prstGeom>
                    <a:noFill/>
                    <a:ln>
                      <a:noFill/>
                    </a:ln>
                  </pic:spPr>
                </pic:pic>
              </a:graphicData>
            </a:graphic>
          </wp:inline>
        </w:drawing>
      </w:r>
    </w:p>
    <w:p w14:paraId="0718BC7E" w14:textId="58F2A8F4" w:rsidR="00EC2A7D" w:rsidRDefault="00EC2A7D" w:rsidP="00EC2A7D">
      <w:pPr>
        <w:pStyle w:val="Beschriftung"/>
      </w:pPr>
      <w:r>
        <w:t xml:space="preserve">Abb. </w:t>
      </w:r>
      <w:r w:rsidR="009424BD">
        <w:fldChar w:fldCharType="begin"/>
      </w:r>
      <w:r w:rsidR="009424BD">
        <w:instrText xml:space="preserve"> SEQ Abb. \* ARABIC </w:instrText>
      </w:r>
      <w:r w:rsidR="009424BD">
        <w:fldChar w:fldCharType="separate"/>
      </w:r>
      <w:r w:rsidR="009424BD">
        <w:rPr>
          <w:noProof/>
        </w:rPr>
        <w:t>3</w:t>
      </w:r>
      <w:r w:rsidR="009424BD">
        <w:rPr>
          <w:noProof/>
        </w:rPr>
        <w:fldChar w:fldCharType="end"/>
      </w:r>
      <w:r>
        <w:t xml:space="preserve">: Energie-Bänder des Lithiums [eigene Darstellung nach </w:t>
      </w:r>
      <w:r>
        <w:fldChar w:fldCharType="begin"/>
      </w:r>
      <w:r>
        <w:instrText xml:space="preserve"> REF _Ref55885382 \r \h </w:instrText>
      </w:r>
      <w:r>
        <w:fldChar w:fldCharType="separate"/>
      </w:r>
      <w:r w:rsidR="009424BD">
        <w:t>2</w:t>
      </w:r>
      <w:r>
        <w:fldChar w:fldCharType="end"/>
      </w:r>
      <w:r>
        <w:t>]</w:t>
      </w:r>
    </w:p>
    <w:p w14:paraId="0A3C1CAC" w14:textId="77777777" w:rsidR="00EC2A7D" w:rsidRDefault="00EC2A7D" w:rsidP="00EC2A7D">
      <w:r>
        <w:t>Bei dem im PSE folgenden Element, dem Beryllium, ist das 2s-Band zwar voll besetzt, überlappt aber energetisch mit den (leeren) 2p-Orbitalen, so dass Elektronen das p-Band wiederum mühelos als Leitungsband nutzen können.</w:t>
      </w:r>
    </w:p>
    <w:p w14:paraId="562EDFDF" w14:textId="48C9D669" w:rsidR="00EC2A7D" w:rsidRDefault="00983639" w:rsidP="00983639">
      <w:pPr>
        <w:pStyle w:val="Bilder"/>
      </w:pPr>
      <w:r>
        <w:rPr>
          <w:lang w:eastAsia="de-DE"/>
        </w:rPr>
        <w:drawing>
          <wp:inline distT="0" distB="0" distL="0" distR="0" wp14:anchorId="1954841C" wp14:editId="48A2A238">
            <wp:extent cx="1798619" cy="21600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98619" cy="2160000"/>
                    </a:xfrm>
                    <a:prstGeom prst="rect">
                      <a:avLst/>
                    </a:prstGeom>
                    <a:noFill/>
                    <a:ln>
                      <a:noFill/>
                    </a:ln>
                  </pic:spPr>
                </pic:pic>
              </a:graphicData>
            </a:graphic>
          </wp:inline>
        </w:drawing>
      </w:r>
    </w:p>
    <w:p w14:paraId="0233472D" w14:textId="71154BC6" w:rsidR="00983639" w:rsidRDefault="00983639" w:rsidP="00983639">
      <w:pPr>
        <w:pStyle w:val="Beschriftung"/>
      </w:pPr>
      <w:r>
        <w:t xml:space="preserve">Abb. </w:t>
      </w:r>
      <w:r w:rsidR="009424BD">
        <w:fldChar w:fldCharType="begin"/>
      </w:r>
      <w:r w:rsidR="009424BD">
        <w:instrText xml:space="preserve"> SEQ Abb. \* ARABIC </w:instrText>
      </w:r>
      <w:r w:rsidR="009424BD">
        <w:fldChar w:fldCharType="separate"/>
      </w:r>
      <w:r w:rsidR="009424BD">
        <w:rPr>
          <w:noProof/>
        </w:rPr>
        <w:t>4</w:t>
      </w:r>
      <w:r w:rsidR="009424BD">
        <w:rPr>
          <w:noProof/>
        </w:rPr>
        <w:fldChar w:fldCharType="end"/>
      </w:r>
      <w:r>
        <w:t xml:space="preserve">: Energie-Bänder des Berylliums [eigene Darstellung nach </w:t>
      </w:r>
      <w:r>
        <w:fldChar w:fldCharType="begin"/>
      </w:r>
      <w:r>
        <w:instrText xml:space="preserve"> REF _Ref55885382 \r \h </w:instrText>
      </w:r>
      <w:r>
        <w:fldChar w:fldCharType="separate"/>
      </w:r>
      <w:r w:rsidR="009424BD">
        <w:t>2</w:t>
      </w:r>
      <w:r>
        <w:fldChar w:fldCharType="end"/>
      </w:r>
      <w:r>
        <w:t>]</w:t>
      </w:r>
    </w:p>
    <w:p w14:paraId="7614AD1E" w14:textId="4A6D2CA7" w:rsidR="00983639" w:rsidRDefault="00983639" w:rsidP="00983639">
      <w:r>
        <w:t>Die Leitfähigkeit von Metallen resultiert entweder aus unvollständig besetzten Bändern oder aus der energetischen Überlappung mit leeren Bändern. Schreitet man im PSE weiter nach rechts, so werden die Energie-Unterschiede zwischen den s-Orbitalen und den p-Orbitalen größer. Es entsteht eine sogenannte Band-Lücke. Ist diese Band-Lücke kleiner als 3 eV, so können die Elektronen diese noch mit Hilfe von externer Energie (Wärme, Licht) überwinden - jene Elemente zählt man zu den Halb-Leitern.</w:t>
      </w:r>
    </w:p>
    <w:p w14:paraId="5956DE27" w14:textId="55EF19CF" w:rsidR="00983639" w:rsidRDefault="00983639" w:rsidP="00983639">
      <w:pPr>
        <w:pStyle w:val="Bilder"/>
      </w:pPr>
      <w:r>
        <w:rPr>
          <w:lang w:eastAsia="de-DE"/>
        </w:rPr>
        <w:drawing>
          <wp:inline distT="0" distB="0" distL="0" distR="0" wp14:anchorId="2F4D24A4" wp14:editId="19E1E6A1">
            <wp:extent cx="2938130" cy="21600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38130" cy="2160000"/>
                    </a:xfrm>
                    <a:prstGeom prst="rect">
                      <a:avLst/>
                    </a:prstGeom>
                    <a:noFill/>
                    <a:ln>
                      <a:noFill/>
                    </a:ln>
                  </pic:spPr>
                </pic:pic>
              </a:graphicData>
            </a:graphic>
          </wp:inline>
        </w:drawing>
      </w:r>
    </w:p>
    <w:p w14:paraId="50BE03C6" w14:textId="112081B2" w:rsidR="00983639" w:rsidRDefault="00983639" w:rsidP="00983639">
      <w:pPr>
        <w:pStyle w:val="Beschriftung"/>
      </w:pPr>
      <w:r>
        <w:t xml:space="preserve">Abb. </w:t>
      </w:r>
      <w:r w:rsidR="009424BD">
        <w:fldChar w:fldCharType="begin"/>
      </w:r>
      <w:r w:rsidR="009424BD">
        <w:instrText xml:space="preserve"> SEQ Abb. \* ARABIC </w:instrText>
      </w:r>
      <w:r w:rsidR="009424BD">
        <w:fldChar w:fldCharType="separate"/>
      </w:r>
      <w:r w:rsidR="009424BD">
        <w:rPr>
          <w:noProof/>
        </w:rPr>
        <w:t>5</w:t>
      </w:r>
      <w:r w:rsidR="009424BD">
        <w:rPr>
          <w:noProof/>
        </w:rPr>
        <w:fldChar w:fldCharType="end"/>
      </w:r>
      <w:r>
        <w:t xml:space="preserve">: Energie-Bänder von Leitern, Halb-Leitern und Isolatoren [eigene Darstellung nach </w:t>
      </w:r>
      <w:r>
        <w:fldChar w:fldCharType="begin"/>
      </w:r>
      <w:r>
        <w:instrText xml:space="preserve"> REF _Ref55885382 \r \h </w:instrText>
      </w:r>
      <w:r>
        <w:fldChar w:fldCharType="separate"/>
      </w:r>
      <w:r w:rsidR="009424BD">
        <w:t>2</w:t>
      </w:r>
      <w:r>
        <w:fldChar w:fldCharType="end"/>
      </w:r>
      <w:r>
        <w:t>]</w:t>
      </w:r>
    </w:p>
    <w:p w14:paraId="0229B5EA" w14:textId="2493BC6D" w:rsidR="00983639" w:rsidRDefault="00983639" w:rsidP="00983639">
      <w:r>
        <w:t xml:space="preserve">Bei Nicht-Leitern ist die Band-Lücke größer als 3 eV und damit für Elektronen praktisch nicht überwindbar - dies ist auch beim oben negativ auf Leitfähigkeit geprüften PE der </w:t>
      </w:r>
      <w:r>
        <w:lastRenderedPageBreak/>
        <w:t>Fall. Polymere sind naturgemäß Nicht-Leiter mit einer großen Band-Lücke. Aber wie kann man nun die Band-Lücke künstlich verkleinern?</w:t>
      </w:r>
    </w:p>
    <w:p w14:paraId="52B06435" w14:textId="532EFB5F" w:rsidR="00983639" w:rsidRDefault="00983639" w:rsidP="00983639">
      <w:pPr>
        <w:pStyle w:val="berschrift2"/>
      </w:pPr>
      <w:bookmarkStart w:id="5" w:name="_Toc55886714"/>
      <w:r>
        <w:t>Organische Leiter</w:t>
      </w:r>
      <w:bookmarkEnd w:id="5"/>
    </w:p>
    <w:p w14:paraId="51311932" w14:textId="30AC0231" w:rsidR="00983639" w:rsidRDefault="00983639" w:rsidP="00983639">
      <w:r>
        <w:t>Man muss also einen chemischen Trick anwenden, um die Leitfähigkeit von Polyacetylen zu erhöhen. Dieser besteht darin, dass man die Polymer-Kette gezielt verunreinigt, indem man Fremd-Atome einbaut. Man spricht dabei von einer Dotierung. Dabei werden durch Störungen in der elektronischen Struktur des Materials zusätzliche Energie-Niveaus in die Band-Lücke eingefügt. Das Polymer wird leitend.</w:t>
      </w:r>
    </w:p>
    <w:p w14:paraId="4C6E3EFB" w14:textId="0D641B59" w:rsidR="00983639" w:rsidRDefault="00983639" w:rsidP="00983639">
      <w:pPr>
        <w:pStyle w:val="Bilder"/>
      </w:pPr>
      <w:r>
        <w:rPr>
          <w:lang w:eastAsia="de-DE"/>
        </w:rPr>
        <w:drawing>
          <wp:inline distT="0" distB="0" distL="0" distR="0" wp14:anchorId="22B7A30F" wp14:editId="3B1B94E5">
            <wp:extent cx="2402878" cy="21600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02878" cy="2160000"/>
                    </a:xfrm>
                    <a:prstGeom prst="rect">
                      <a:avLst/>
                    </a:prstGeom>
                    <a:noFill/>
                    <a:ln>
                      <a:noFill/>
                    </a:ln>
                  </pic:spPr>
                </pic:pic>
              </a:graphicData>
            </a:graphic>
          </wp:inline>
        </w:drawing>
      </w:r>
    </w:p>
    <w:p w14:paraId="5479D00A" w14:textId="5838D252" w:rsidR="00983639" w:rsidRDefault="00983639" w:rsidP="00983639">
      <w:pPr>
        <w:pStyle w:val="Beschriftung"/>
      </w:pPr>
      <w:r>
        <w:t xml:space="preserve">Abb. </w:t>
      </w:r>
      <w:r w:rsidR="009424BD">
        <w:fldChar w:fldCharType="begin"/>
      </w:r>
      <w:r w:rsidR="009424BD">
        <w:instrText xml:space="preserve"> SEQ Abb. \* ARABIC </w:instrText>
      </w:r>
      <w:r w:rsidR="009424BD">
        <w:fldChar w:fldCharType="separate"/>
      </w:r>
      <w:r w:rsidR="009424BD">
        <w:rPr>
          <w:noProof/>
        </w:rPr>
        <w:t>6</w:t>
      </w:r>
      <w:r w:rsidR="009424BD">
        <w:rPr>
          <w:noProof/>
        </w:rPr>
        <w:fldChar w:fldCharType="end"/>
      </w:r>
      <w:r>
        <w:t xml:space="preserve">: Verkleinerung der Band-Lücke durch Dotierung [eigene Darstellung nach </w:t>
      </w:r>
      <w:r>
        <w:fldChar w:fldCharType="begin"/>
      </w:r>
      <w:r>
        <w:instrText xml:space="preserve"> REF _Ref55885382 \r \h </w:instrText>
      </w:r>
      <w:r>
        <w:fldChar w:fldCharType="separate"/>
      </w:r>
      <w:r w:rsidR="009424BD">
        <w:t>2</w:t>
      </w:r>
      <w:r>
        <w:fldChar w:fldCharType="end"/>
      </w:r>
      <w:r>
        <w:t>]</w:t>
      </w:r>
    </w:p>
    <w:p w14:paraId="1D8ECE89" w14:textId="199C8ABE" w:rsidR="00983639" w:rsidRDefault="00983639" w:rsidP="00983639">
      <w:pPr>
        <w:rPr>
          <w:rFonts w:cs="Arial"/>
        </w:rPr>
      </w:pPr>
      <w:r>
        <w:rPr>
          <w:rFonts w:cs="Arial"/>
        </w:rPr>
        <w:t>Man erzeugt also entweder „Defekt-Elektronen“ oder injiziert zusätzliche Elektronen in die Polyacetylen</w:t>
      </w:r>
      <w:r w:rsidR="00F10AF3">
        <w:rPr>
          <w:rFonts w:cs="Arial"/>
        </w:rPr>
        <w:t>-K</w:t>
      </w:r>
      <w:r>
        <w:rPr>
          <w:rFonts w:cs="Arial"/>
        </w:rPr>
        <w:t>ette indem man Polyacetylen mit Chlor, Brom oder Iod oxidiert. Anschließend misst man wiederum die Leitfähigkeit und man stellt fest, dass die Leitfähigkeit von dotiertem trans-Polyacetylen gegenüber der des undotierten trans-Polyacetylen um den Faktor 10</w:t>
      </w:r>
      <w:r>
        <w:rPr>
          <w:rFonts w:cs="Arial"/>
          <w:vertAlign w:val="superscript"/>
        </w:rPr>
        <w:t>7</w:t>
      </w:r>
      <w:r>
        <w:rPr>
          <w:rFonts w:cs="Arial"/>
        </w:rPr>
        <w:t xml:space="preserve"> gestiegen ist. Die Leitfähigkeit beträgt nun ca. 10</w:t>
      </w:r>
      <w:r>
        <w:rPr>
          <w:rFonts w:cs="Arial"/>
          <w:vertAlign w:val="superscript"/>
        </w:rPr>
        <w:t>4</w:t>
      </w:r>
      <w:r w:rsidR="00F10AF3">
        <w:rPr>
          <w:rFonts w:cs="Arial"/>
        </w:rPr>
        <w:t> </w:t>
      </w:r>
      <w:r>
        <w:rPr>
          <w:rFonts w:cs="Arial"/>
        </w:rPr>
        <w:t xml:space="preserve">S/m. Somit ist sie mit der von Metallen vergleichbar (vgl. </w:t>
      </w:r>
      <w:r w:rsidR="00F10AF3">
        <w:rPr>
          <w:rFonts w:cs="Arial"/>
        </w:rPr>
        <w:fldChar w:fldCharType="begin"/>
      </w:r>
      <w:r w:rsidR="00F10AF3">
        <w:rPr>
          <w:rFonts w:cs="Arial"/>
        </w:rPr>
        <w:instrText xml:space="preserve"> REF _Ref55886090 \h </w:instrText>
      </w:r>
      <w:r w:rsidR="00F10AF3">
        <w:rPr>
          <w:rFonts w:cs="Arial"/>
        </w:rPr>
      </w:r>
      <w:r w:rsidR="00F10AF3">
        <w:rPr>
          <w:rFonts w:cs="Arial"/>
        </w:rPr>
        <w:fldChar w:fldCharType="separate"/>
      </w:r>
      <w:r w:rsidR="009424BD">
        <w:t xml:space="preserve">Abb. </w:t>
      </w:r>
      <w:r w:rsidR="009424BD">
        <w:rPr>
          <w:noProof/>
        </w:rPr>
        <w:t>2</w:t>
      </w:r>
      <w:r w:rsidR="00F10AF3">
        <w:rPr>
          <w:rFonts w:cs="Arial"/>
        </w:rPr>
        <w:fldChar w:fldCharType="end"/>
      </w:r>
      <w:r>
        <w:rPr>
          <w:rFonts w:cs="Arial"/>
        </w:rPr>
        <w:t>).</w:t>
      </w:r>
    </w:p>
    <w:p w14:paraId="51C36750" w14:textId="7533B052" w:rsidR="00F10AF3" w:rsidRDefault="00F10AF3" w:rsidP="00F10AF3">
      <w:r>
        <w:t>Aber man hatte wiederum mit großen Problemen zu kämpfen, denn dotiertes Polyacetylen ist strukturbedingt instabil gegenüber Sauerstoff und Wasser und damit nicht das ideale Polymer für industrielle Anwendungen. Der Grund hierfür liegt darin, dass sich Sauerstoff-Radikale an die Doppel-Bindung der Polymer-Kette hängen und dadurch das π-Elektronensystem, welches für die Leitfähigkeit verantwortlich ist, unterbrochen wird. Deswegen suchte man nach weiteren Polymeren, die ebenfalls ein konjugiertes Doppel-Bindungssystem besitzen. Man investierte von 1977 ab zwar 10 Jahre lang viel Zeit und auch Geld, doch der große Durchbruch ließ auf sich warten. Trotz einiger erfreulicher Entwicklungen und trotz der zunehmenden Forschungsarbeiten machte sich schließlich Ernüchterung bezüglich der wirtschaftlichen Nutzung breit.</w:t>
      </w:r>
    </w:p>
    <w:p w14:paraId="5B0035F2" w14:textId="4FA35BE7" w:rsidR="00F10AF3" w:rsidRDefault="00F10AF3" w:rsidP="00F10AF3">
      <w:pPr>
        <w:pStyle w:val="berschrift1"/>
      </w:pPr>
      <w:bookmarkStart w:id="6" w:name="_Toc55886715"/>
      <w:r>
        <w:t>Polymere der „Zweiten Generation“</w:t>
      </w:r>
      <w:bookmarkEnd w:id="6"/>
    </w:p>
    <w:p w14:paraId="49098F39" w14:textId="2A3281AF" w:rsidR="00F10AF3" w:rsidRDefault="00F10AF3" w:rsidP="00F10AF3">
      <w:pPr>
        <w:rPr>
          <w:rFonts w:cs="Arial"/>
        </w:rPr>
      </w:pPr>
      <w:r>
        <w:rPr>
          <w:rFonts w:cs="Arial"/>
        </w:rPr>
        <w:t>1987 stellte der OLED-Pionier Kodak erstmals organische lichtemittierende Dioden aus niedermolekularen organischen Materialien her, die „</w:t>
      </w:r>
      <w:proofErr w:type="spellStart"/>
      <w:r>
        <w:rPr>
          <w:rFonts w:cs="Arial"/>
        </w:rPr>
        <w:t>small</w:t>
      </w:r>
      <w:proofErr w:type="spellEnd"/>
      <w:r>
        <w:rPr>
          <w:rFonts w:cs="Arial"/>
        </w:rPr>
        <w:t xml:space="preserve"> </w:t>
      </w:r>
      <w:proofErr w:type="spellStart"/>
      <w:r>
        <w:rPr>
          <w:rFonts w:cs="Arial"/>
        </w:rPr>
        <w:t>molecular</w:t>
      </w:r>
      <w:proofErr w:type="spellEnd"/>
      <w:r>
        <w:rPr>
          <w:rFonts w:cs="Arial"/>
        </w:rPr>
        <w:t xml:space="preserve"> OLEDs“. Drei Jahre später entwickelten Forscher von Cambridge Display Technologie die ersten OLEDs aus langkettigen Polymeren. Dadurch wurde das gesamte Arbeitsgebiet aus seiner Lethargie gerissen.</w:t>
      </w:r>
    </w:p>
    <w:p w14:paraId="0C934793" w14:textId="627115CE" w:rsidR="00F10AF3" w:rsidRPr="00F10AF3" w:rsidRDefault="00F10AF3" w:rsidP="00F10AF3">
      <w:pPr>
        <w:pStyle w:val="Liste2Aufzhlung"/>
      </w:pPr>
      <w:r w:rsidRPr="00F10AF3">
        <w:t>OLEDs benötigen im Vergleich zu Flüssigkristall-Bildschirmen keine Hintergrund</w:t>
      </w:r>
      <w:r>
        <w:t>-B</w:t>
      </w:r>
      <w:r w:rsidRPr="00F10AF3">
        <w:t>eleuchtung und verbrauchen deshalb deutlich weniger Strom</w:t>
      </w:r>
    </w:p>
    <w:p w14:paraId="092D8BE0" w14:textId="11B25661" w:rsidR="00F10AF3" w:rsidRPr="00F10AF3" w:rsidRDefault="00F10AF3" w:rsidP="00F10AF3">
      <w:pPr>
        <w:pStyle w:val="Liste2Aufzhlung"/>
      </w:pPr>
      <w:r w:rsidRPr="00F10AF3">
        <w:t>Sie sind wie die Flüssigkristall</w:t>
      </w:r>
      <w:r>
        <w:t>-B</w:t>
      </w:r>
      <w:r w:rsidRPr="00F10AF3">
        <w:t>ildschirme ebenfalls flach und hauchdünn und bieten außerdem aus jedem Blickwinkel ein brillantes Bild</w:t>
      </w:r>
    </w:p>
    <w:p w14:paraId="335BD011" w14:textId="01A88FA0" w:rsidR="00F10AF3" w:rsidRPr="00F10AF3" w:rsidRDefault="00F10AF3" w:rsidP="00F10AF3">
      <w:pPr>
        <w:pStyle w:val="Liste2Aufzhlung"/>
      </w:pPr>
      <w:r w:rsidRPr="00F10AF3">
        <w:t>Sie können als flexible Folien gestaltet werden</w:t>
      </w:r>
    </w:p>
    <w:p w14:paraId="6EA5D9A2" w14:textId="2D5EE33D" w:rsidR="00F10AF3" w:rsidRDefault="00F10AF3" w:rsidP="00F10AF3">
      <w:pPr>
        <w:pStyle w:val="Liste2Aufzhlung"/>
      </w:pPr>
      <w:r w:rsidRPr="00F10AF3">
        <w:t>Probleme machen jedoch noch die kostengünstige Fertigung und das Aufrechterhalten der Bild</w:t>
      </w:r>
      <w:r>
        <w:t>-Q</w:t>
      </w:r>
      <w:r w:rsidRPr="00F10AF3">
        <w:t>ualität mit zunehmender Lebensdauer</w:t>
      </w:r>
    </w:p>
    <w:p w14:paraId="2C4056CE" w14:textId="153AE7B9" w:rsidR="00F10AF3" w:rsidRDefault="00F10AF3" w:rsidP="00F10AF3">
      <w:pPr>
        <w:pStyle w:val="berschrift2"/>
      </w:pPr>
      <w:bookmarkStart w:id="7" w:name="_Toc55886716"/>
      <w:r>
        <w:t>Aufbau eines OLED-Bildschirms</w:t>
      </w:r>
      <w:bookmarkEnd w:id="7"/>
    </w:p>
    <w:p w14:paraId="0FD86DCA" w14:textId="0A7021AF" w:rsidR="00F10AF3" w:rsidRDefault="00F10AF3" w:rsidP="00F10AF3">
      <w:r>
        <w:t>Aufbau und Funktionsweise einer organischen lichtemittierenden Diode (OLED)</w:t>
      </w:r>
    </w:p>
    <w:p w14:paraId="0AC8E99B" w14:textId="7938E5C5" w:rsidR="00F10AF3" w:rsidRDefault="00F10AF3" w:rsidP="00F10AF3">
      <w:pPr>
        <w:pStyle w:val="Bilder"/>
      </w:pPr>
      <w:r>
        <w:rPr>
          <w:lang w:eastAsia="de-DE"/>
        </w:rPr>
        <w:drawing>
          <wp:inline distT="0" distB="0" distL="0" distR="0" wp14:anchorId="0AA6603C" wp14:editId="2CC56AF6">
            <wp:extent cx="3554384" cy="1800000"/>
            <wp:effectExtent l="0" t="0" r="8255"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6">
                      <a:extLst>
                        <a:ext uri="{28A0092B-C50C-407E-A947-70E740481C1C}">
                          <a14:useLocalDpi xmlns:a14="http://schemas.microsoft.com/office/drawing/2010/main" val="0"/>
                        </a:ext>
                      </a:extLst>
                    </a:blip>
                    <a:srcRect t="8231" r="8198" b="12769"/>
                    <a:stretch/>
                  </pic:blipFill>
                  <pic:spPr bwMode="auto">
                    <a:xfrm>
                      <a:off x="0" y="0"/>
                      <a:ext cx="3554384" cy="1800000"/>
                    </a:xfrm>
                    <a:prstGeom prst="rect">
                      <a:avLst/>
                    </a:prstGeom>
                    <a:noFill/>
                    <a:ln>
                      <a:noFill/>
                    </a:ln>
                    <a:extLst>
                      <a:ext uri="{53640926-AAD7-44D8-BBD7-CCE9431645EC}">
                        <a14:shadowObscured xmlns:a14="http://schemas.microsoft.com/office/drawing/2010/main"/>
                      </a:ext>
                    </a:extLst>
                  </pic:spPr>
                </pic:pic>
              </a:graphicData>
            </a:graphic>
          </wp:inline>
        </w:drawing>
      </w:r>
    </w:p>
    <w:p w14:paraId="16D3C169" w14:textId="04D27527" w:rsidR="00F10AF3" w:rsidRDefault="00F10AF3" w:rsidP="00F10AF3">
      <w:pPr>
        <w:pStyle w:val="Beschriftung"/>
      </w:pPr>
      <w:r>
        <w:t xml:space="preserve">Abb. </w:t>
      </w:r>
      <w:r w:rsidR="009424BD">
        <w:fldChar w:fldCharType="begin"/>
      </w:r>
      <w:r w:rsidR="009424BD">
        <w:instrText xml:space="preserve"> SEQ Abb. \* ARABIC </w:instrText>
      </w:r>
      <w:r w:rsidR="009424BD">
        <w:fldChar w:fldCharType="separate"/>
      </w:r>
      <w:r w:rsidR="009424BD">
        <w:rPr>
          <w:noProof/>
        </w:rPr>
        <w:t>7</w:t>
      </w:r>
      <w:r w:rsidR="009424BD">
        <w:rPr>
          <w:noProof/>
        </w:rPr>
        <w:fldChar w:fldCharType="end"/>
      </w:r>
      <w:r>
        <w:t xml:space="preserve">: Aufbau einer Einschicht-OLED [eigene Darstellung nach </w:t>
      </w:r>
      <w:r>
        <w:fldChar w:fldCharType="begin"/>
      </w:r>
      <w:r>
        <w:instrText xml:space="preserve"> REF _Ref55886323 \r \h </w:instrText>
      </w:r>
      <w:r>
        <w:fldChar w:fldCharType="separate"/>
      </w:r>
      <w:r w:rsidR="009424BD">
        <w:t>3</w:t>
      </w:r>
      <w:r>
        <w:fldChar w:fldCharType="end"/>
      </w:r>
      <w:r>
        <w:t>]</w:t>
      </w:r>
    </w:p>
    <w:p w14:paraId="618D8A0E" w14:textId="29003869" w:rsidR="00F10AF3" w:rsidRPr="00F10AF3" w:rsidRDefault="00F10AF3" w:rsidP="00F10AF3">
      <w:pPr>
        <w:pStyle w:val="Liste2Aufzhlung"/>
      </w:pPr>
      <w:r w:rsidRPr="00F10AF3">
        <w:t>Die Kathode besteht meist aus Materialien mit geringer Austrittsarbeit (Ionisierungsenergie), z.</w:t>
      </w:r>
      <w:r>
        <w:t> </w:t>
      </w:r>
      <w:r w:rsidRPr="00F10AF3">
        <w:t>B. Calcium, Magnesium oder Aluminium</w:t>
      </w:r>
    </w:p>
    <w:p w14:paraId="0DF63260" w14:textId="0880E226" w:rsidR="00F10AF3" w:rsidRPr="00F10AF3" w:rsidRDefault="00F10AF3" w:rsidP="00F10AF3">
      <w:pPr>
        <w:pStyle w:val="Liste2Aufzhlung"/>
      </w:pPr>
      <w:r w:rsidRPr="00F10AF3">
        <w:t>Die Licht aussendende organische Emitter</w:t>
      </w:r>
      <w:r>
        <w:t>-S</w:t>
      </w:r>
      <w:r w:rsidRPr="00F10AF3">
        <w:t>chicht ist ein langkettiges Polymer (z.</w:t>
      </w:r>
      <w:r>
        <w:t> </w:t>
      </w:r>
      <w:r w:rsidRPr="00F10AF3">
        <w:t>B. PPV)</w:t>
      </w:r>
    </w:p>
    <w:p w14:paraId="38F746F2" w14:textId="537082A7" w:rsidR="00F10AF3" w:rsidRPr="00F10AF3" w:rsidRDefault="00F10AF3" w:rsidP="00F10AF3">
      <w:pPr>
        <w:pStyle w:val="Liste2Aufzhlung"/>
      </w:pPr>
      <w:r w:rsidRPr="00F10AF3">
        <w:t>Die Anode besteht aus einer Indium-Zinnoxid-Schicht</w:t>
      </w:r>
    </w:p>
    <w:p w14:paraId="016982FE" w14:textId="2839417D" w:rsidR="00F10AF3" w:rsidRDefault="00F10AF3" w:rsidP="00F10AF3">
      <w:pPr>
        <w:pStyle w:val="Liste2Aufzhlung"/>
      </w:pPr>
      <w:r w:rsidRPr="00F10AF3">
        <w:t>Als Träger dient Glas oder eine flexible Folie</w:t>
      </w:r>
    </w:p>
    <w:p w14:paraId="37921122" w14:textId="2C20F772" w:rsidR="00F10AF3" w:rsidRDefault="00F10AF3" w:rsidP="00F10AF3">
      <w:pPr>
        <w:pStyle w:val="berschrift2"/>
      </w:pPr>
      <w:bookmarkStart w:id="8" w:name="_Toc55886717"/>
      <w:r>
        <w:t>Funktionsweise eines OLED-Bildschirms</w:t>
      </w:r>
      <w:bookmarkEnd w:id="8"/>
    </w:p>
    <w:p w14:paraId="07C18923" w14:textId="13E94A75" w:rsidR="00F10AF3" w:rsidRDefault="00F10AF3" w:rsidP="00F10AF3">
      <w:pPr>
        <w:rPr>
          <w:rFonts w:cs="Arial"/>
        </w:rPr>
      </w:pPr>
      <w:r>
        <w:rPr>
          <w:rFonts w:cs="Arial"/>
        </w:rPr>
        <w:t>Auf eine transparente Elektrode (meist Indium-Zinnoxid-Schicht) wird eine dünne leuchtende Schicht eines halbleitenden Kunststoffs aufgetragen (nur 1/1000 eines Menschen-Haares dick). Darauf kommt die zweite Elektrode (Kathode aus Ca, Mg oder Al).</w:t>
      </w:r>
    </w:p>
    <w:p w14:paraId="77DA20C0" w14:textId="503F590E" w:rsidR="00F10AF3" w:rsidRPr="00F10AF3" w:rsidRDefault="00F10AF3" w:rsidP="00F10AF3">
      <w:r>
        <w:rPr>
          <w:rFonts w:cs="Arial"/>
        </w:rPr>
        <w:t>Bevor eine OLED Licht emittieren kann, müssen drei notwendige Prozesse ablaufen:</w:t>
      </w:r>
    </w:p>
    <w:p w14:paraId="7A2F8B03" w14:textId="17101F26" w:rsidR="00F10AF3" w:rsidRPr="00F10AF3" w:rsidRDefault="00F10AF3" w:rsidP="00F10AF3">
      <w:pPr>
        <w:pStyle w:val="Liste2Aufzhlung"/>
        <w:numPr>
          <w:ilvl w:val="1"/>
          <w:numId w:val="19"/>
        </w:numPr>
      </w:pPr>
      <w:r w:rsidRPr="00F10AF3">
        <w:t>Die Injektion von positiven und negativen Ladungsträgern in das organische Material (Dotieren)</w:t>
      </w:r>
    </w:p>
    <w:p w14:paraId="0CF4FBBD" w14:textId="743905B7" w:rsidR="00F10AF3" w:rsidRPr="00F10AF3" w:rsidRDefault="00F10AF3" w:rsidP="00F10AF3">
      <w:pPr>
        <w:pStyle w:val="Liste2Aufzhlung"/>
        <w:numPr>
          <w:ilvl w:val="1"/>
          <w:numId w:val="19"/>
        </w:numPr>
      </w:pPr>
      <w:r w:rsidRPr="00F10AF3">
        <w:t>Der Ladungstransport zur Rekombinationszone (Emittier</w:t>
      </w:r>
      <w:r>
        <w:t>-S</w:t>
      </w:r>
      <w:r w:rsidRPr="00F10AF3">
        <w:t>chicht)</w:t>
      </w:r>
    </w:p>
    <w:p w14:paraId="2D6A28B3" w14:textId="663493AD" w:rsidR="00F10AF3" w:rsidRPr="00F10AF3" w:rsidRDefault="00F10AF3" w:rsidP="00F10AF3">
      <w:pPr>
        <w:pStyle w:val="Liste2Aufzhlung"/>
        <w:numPr>
          <w:ilvl w:val="1"/>
          <w:numId w:val="19"/>
        </w:numPr>
      </w:pPr>
      <w:r w:rsidRPr="00F10AF3">
        <w:t>Die Rekombination der Ladungsträger unter Licht</w:t>
      </w:r>
      <w:r>
        <w:t>-E</w:t>
      </w:r>
      <w:r w:rsidRPr="00F10AF3">
        <w:t>mission</w:t>
      </w:r>
    </w:p>
    <w:p w14:paraId="723C66B5" w14:textId="3D56459E" w:rsidR="00F10AF3" w:rsidRDefault="00F10AF3" w:rsidP="00F10AF3">
      <w:pPr>
        <w:rPr>
          <w:rFonts w:cs="Arial"/>
        </w:rPr>
      </w:pPr>
      <w:r>
        <w:rPr>
          <w:rFonts w:cs="Arial"/>
        </w:rPr>
        <w:t>Legt man nun eine Spannung an und fließt Strom durch die halbleitende Schicht, so bringt man diese zum Leuchten (Effekt der Elektro-Lumineszenz). Die Farbe der Emission wird dabei durch die Energie bestimmt, die frei wird , wenn ein Elektron und ein „Loch“ zusammentreffen und rekombinieren. Die Energie und damit die Farbe der Emission kann durch die Wahl des organischen Materials gezielt verändert werden.</w:t>
      </w:r>
    </w:p>
    <w:p w14:paraId="31B9843C" w14:textId="5F86D090" w:rsidR="00F10AF3" w:rsidRDefault="00F10AF3" w:rsidP="00F10AF3">
      <w:pPr>
        <w:rPr>
          <w:rFonts w:cs="Arial"/>
        </w:rPr>
      </w:pPr>
      <w:r>
        <w:rPr>
          <w:rFonts w:cs="Arial"/>
        </w:rPr>
        <w:t>Die leuchtende halbleitende Schicht kann aus zwei verschiedenen Materialien bestehen:</w:t>
      </w:r>
    </w:p>
    <w:p w14:paraId="51FC203E" w14:textId="29ACB69E" w:rsidR="00F10AF3" w:rsidRPr="00F10AF3" w:rsidRDefault="00F10AF3" w:rsidP="00F10AF3">
      <w:pPr>
        <w:pStyle w:val="Liste1Aufzhlung"/>
        <w:numPr>
          <w:ilvl w:val="2"/>
          <w:numId w:val="21"/>
        </w:numPr>
      </w:pPr>
      <w:r>
        <w:rPr>
          <w:rFonts w:cs="Arial"/>
        </w:rPr>
        <w:t xml:space="preserve">Small </w:t>
      </w:r>
      <w:proofErr w:type="spellStart"/>
      <w:r>
        <w:rPr>
          <w:rFonts w:cs="Arial"/>
        </w:rPr>
        <w:t>Molecular</w:t>
      </w:r>
      <w:proofErr w:type="spellEnd"/>
      <w:r>
        <w:rPr>
          <w:rFonts w:cs="Arial"/>
        </w:rPr>
        <w:t xml:space="preserve"> OLEDs (niedermolekulare organische Materialien):</w:t>
      </w:r>
    </w:p>
    <w:p w14:paraId="539A1BD2" w14:textId="0801C210" w:rsidR="00F10AF3" w:rsidRPr="00F10AF3" w:rsidRDefault="00F10AF3" w:rsidP="00F10AF3">
      <w:pPr>
        <w:pStyle w:val="Liste2Aufzhlung"/>
      </w:pPr>
      <w:r w:rsidRPr="00F10AF3">
        <w:t xml:space="preserve">Entwickelt im Jahre 1987 von Kodak (Tang und van </w:t>
      </w:r>
      <w:proofErr w:type="spellStart"/>
      <w:r w:rsidRPr="00F10AF3">
        <w:t>Slyke</w:t>
      </w:r>
      <w:proofErr w:type="spellEnd"/>
      <w:r w:rsidRPr="00F10AF3">
        <w:t>)</w:t>
      </w:r>
    </w:p>
    <w:p w14:paraId="5A2A26F9" w14:textId="069D6B16" w:rsidR="00F10AF3" w:rsidRPr="00F10AF3" w:rsidRDefault="00F10AF3" w:rsidP="00F10AF3">
      <w:pPr>
        <w:pStyle w:val="Liste2Aufzhlung"/>
      </w:pPr>
      <w:r w:rsidRPr="00F10AF3">
        <w:t>Kleine leuchtende Moleküle, die im Vakuum aufgedampft werden</w:t>
      </w:r>
    </w:p>
    <w:p w14:paraId="1E25F693" w14:textId="1729CF25" w:rsidR="00F10AF3" w:rsidRPr="00F10AF3" w:rsidRDefault="00F10AF3" w:rsidP="00F10AF3">
      <w:pPr>
        <w:pStyle w:val="Liste2Aufzhlung"/>
      </w:pPr>
      <w:r w:rsidRPr="00F10AF3">
        <w:t>Sind derzeit den Polymeren noch in Lebensdauer und Bild</w:t>
      </w:r>
      <w:r>
        <w:t>-Q</w:t>
      </w:r>
      <w:r w:rsidRPr="00F10AF3">
        <w:t>ualität überlegen, aber ihre Fertigung ist aufwendig und teuer</w:t>
      </w:r>
    </w:p>
    <w:p w14:paraId="4877E34E" w14:textId="77777777" w:rsidR="00003589" w:rsidRDefault="00003589" w:rsidP="00003589">
      <w:r>
        <w:br w:type="page"/>
      </w:r>
    </w:p>
    <w:p w14:paraId="61E6A28A" w14:textId="7E98D6DD" w:rsidR="00F10AF3" w:rsidRPr="00F10AF3" w:rsidRDefault="00F10AF3" w:rsidP="00F10AF3">
      <w:pPr>
        <w:pStyle w:val="Liste1Aufzhlung"/>
        <w:numPr>
          <w:ilvl w:val="2"/>
          <w:numId w:val="21"/>
        </w:numPr>
      </w:pPr>
      <w:r>
        <w:rPr>
          <w:rFonts w:cs="Arial"/>
        </w:rPr>
        <w:t>Langkettige Kunststoffe/Polymere:</w:t>
      </w:r>
    </w:p>
    <w:p w14:paraId="408A0068" w14:textId="7017E76D" w:rsidR="00F10AF3" w:rsidRPr="00F10AF3" w:rsidRDefault="00F10AF3" w:rsidP="00F10AF3">
      <w:pPr>
        <w:pStyle w:val="Liste2Aufzhlung"/>
      </w:pPr>
      <w:r w:rsidRPr="00F10AF3">
        <w:t>Entwickelt im Jahre 1990 von Cambridge Display Technologie (Bradley, Friend und Holmes)</w:t>
      </w:r>
    </w:p>
    <w:p w14:paraId="093E64D6" w14:textId="59B9F8A8" w:rsidR="00F10AF3" w:rsidRPr="00F10AF3" w:rsidRDefault="00F10AF3" w:rsidP="00F10AF3">
      <w:pPr>
        <w:pStyle w:val="Liste2Aufzhlung"/>
      </w:pPr>
      <w:r w:rsidRPr="00F10AF3">
        <w:t>Lassen sich in Flüssigkeiten lösen und werden durch sogenanntes „</w:t>
      </w:r>
      <w:proofErr w:type="spellStart"/>
      <w:r w:rsidRPr="00F10AF3">
        <w:t>spin-coating</w:t>
      </w:r>
      <w:proofErr w:type="spellEnd"/>
      <w:r w:rsidRPr="00F10AF3">
        <w:t>“ kostengünstig mit eine</w:t>
      </w:r>
      <w:r>
        <w:t>r</w:t>
      </w:r>
      <w:r w:rsidRPr="00F10AF3">
        <w:t xml:space="preserve"> Art Tintenstrahl</w:t>
      </w:r>
      <w:r>
        <w:t>-D</w:t>
      </w:r>
      <w:r w:rsidRPr="00F10AF3">
        <w:t>rucker auf die Folie aufgebracht</w:t>
      </w:r>
    </w:p>
    <w:p w14:paraId="39AF0B0F" w14:textId="65041F02" w:rsidR="00F10AF3" w:rsidRPr="00F10AF3" w:rsidRDefault="00F10AF3" w:rsidP="00F10AF3">
      <w:pPr>
        <w:pStyle w:val="Liste2Aufzhlung"/>
      </w:pPr>
      <w:r w:rsidRPr="00F10AF3">
        <w:t>Finden Anwendung in Displays mit niedrigem Informationsgehalt (z.</w:t>
      </w:r>
      <w:r>
        <w:t> </w:t>
      </w:r>
      <w:r w:rsidRPr="00F10AF3">
        <w:t xml:space="preserve">B. Handy, Haushaltsgeräte). </w:t>
      </w:r>
    </w:p>
    <w:p w14:paraId="0B480376" w14:textId="34F89830" w:rsidR="00F10AF3" w:rsidRPr="00F10AF3" w:rsidRDefault="00F10AF3" w:rsidP="00F10AF3">
      <w:pPr>
        <w:pStyle w:val="Liste2Aufzhlung"/>
      </w:pPr>
      <w:r w:rsidRPr="00F10AF3">
        <w:t>Müssen strukturrein und frei von Fremd</w:t>
      </w:r>
      <w:r>
        <w:t>-A</w:t>
      </w:r>
      <w:r w:rsidRPr="00F10AF3">
        <w:t>tomen sein, um lange Lebensdauer zu haben</w:t>
      </w:r>
    </w:p>
    <w:p w14:paraId="64B98481" w14:textId="219C0A77" w:rsidR="00F10AF3" w:rsidRPr="00F10AF3" w:rsidRDefault="00F10AF3" w:rsidP="00F10AF3">
      <w:pPr>
        <w:pStyle w:val="Liste2Aufzhlung"/>
      </w:pPr>
      <w:r w:rsidRPr="00F10AF3">
        <w:t>Dürfen keinen Kontakt mit Wasser oder Luft</w:t>
      </w:r>
      <w:r>
        <w:t>-S</w:t>
      </w:r>
      <w:r w:rsidRPr="00F10AF3">
        <w:t>auerstoff haben</w:t>
      </w:r>
    </w:p>
    <w:p w14:paraId="52108A43" w14:textId="6FE482BF" w:rsidR="00F10AF3" w:rsidRDefault="00F10AF3" w:rsidP="00F10AF3">
      <w:pPr>
        <w:pStyle w:val="Bilder"/>
      </w:pPr>
      <w:r>
        <w:rPr>
          <w:lang w:eastAsia="de-DE"/>
        </w:rPr>
        <w:drawing>
          <wp:inline distT="0" distB="0" distL="0" distR="0" wp14:anchorId="3523E278" wp14:editId="2D56B80C">
            <wp:extent cx="3409839" cy="1800000"/>
            <wp:effectExtent l="0" t="0" r="635"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09839" cy="1800000"/>
                    </a:xfrm>
                    <a:prstGeom prst="rect">
                      <a:avLst/>
                    </a:prstGeom>
                    <a:noFill/>
                    <a:ln>
                      <a:noFill/>
                    </a:ln>
                  </pic:spPr>
                </pic:pic>
              </a:graphicData>
            </a:graphic>
          </wp:inline>
        </w:drawing>
      </w:r>
    </w:p>
    <w:p w14:paraId="2C78D9BE" w14:textId="2B051E03" w:rsidR="00F10AF3" w:rsidRDefault="00F10AF3" w:rsidP="00F10AF3">
      <w:pPr>
        <w:pStyle w:val="Beschriftung"/>
      </w:pPr>
      <w:r>
        <w:t xml:space="preserve">Abb. </w:t>
      </w:r>
      <w:r w:rsidR="009424BD">
        <w:fldChar w:fldCharType="begin"/>
      </w:r>
      <w:r w:rsidR="009424BD">
        <w:instrText xml:space="preserve"> SEQ Abb. \* ARABIC </w:instrText>
      </w:r>
      <w:r w:rsidR="009424BD">
        <w:fldChar w:fldCharType="separate"/>
      </w:r>
      <w:r w:rsidR="009424BD">
        <w:rPr>
          <w:noProof/>
        </w:rPr>
        <w:t>8</w:t>
      </w:r>
      <w:r w:rsidR="009424BD">
        <w:rPr>
          <w:noProof/>
        </w:rPr>
        <w:fldChar w:fldCharType="end"/>
      </w:r>
      <w:r>
        <w:t>: Heute üblicher Flach-Bildschirm [eigene Darstellung]</w:t>
      </w:r>
    </w:p>
    <w:p w14:paraId="3523E4D9" w14:textId="5383CC36" w:rsidR="00F10AF3" w:rsidRDefault="00F10AF3" w:rsidP="00F10AF3">
      <w:pPr>
        <w:pStyle w:val="Zusammenfassung"/>
      </w:pPr>
      <w:r w:rsidRPr="00F10AF3">
        <w:rPr>
          <w:rStyle w:val="Fett"/>
        </w:rPr>
        <w:t>Zusammenfassung</w:t>
      </w:r>
      <w:r>
        <w:t xml:space="preserve">: </w:t>
      </w:r>
    </w:p>
    <w:p w14:paraId="68AEAE21" w14:textId="59726710" w:rsidR="00F10AF3" w:rsidRPr="00F10AF3" w:rsidRDefault="00F10AF3" w:rsidP="00F10AF3">
      <w:pPr>
        <w:pStyle w:val="Zusammenfassung"/>
        <w:numPr>
          <w:ilvl w:val="1"/>
          <w:numId w:val="15"/>
        </w:numPr>
        <w:rPr>
          <w:lang w:eastAsia="de-DE"/>
        </w:rPr>
      </w:pPr>
      <w:r w:rsidRPr="00F10AF3">
        <w:rPr>
          <w:lang w:eastAsia="de-DE"/>
        </w:rPr>
        <w:t>Kunststoffe können nicht nur als Isolatoren, sondern auch als Halbleiter oder Leiter eingesetzt werden</w:t>
      </w:r>
    </w:p>
    <w:p w14:paraId="105B13AA" w14:textId="6EAB43B4" w:rsidR="00F10AF3" w:rsidRPr="00F10AF3" w:rsidRDefault="00F10AF3" w:rsidP="00F10AF3">
      <w:pPr>
        <w:pStyle w:val="Zusammenfassung"/>
        <w:numPr>
          <w:ilvl w:val="1"/>
          <w:numId w:val="15"/>
        </w:numPr>
        <w:rPr>
          <w:lang w:eastAsia="de-DE"/>
        </w:rPr>
      </w:pPr>
      <w:r w:rsidRPr="00F10AF3">
        <w:rPr>
          <w:lang w:eastAsia="de-DE"/>
        </w:rPr>
        <w:t>Dazu müssen sie ein konjugiertes Doppel</w:t>
      </w:r>
      <w:r>
        <w:rPr>
          <w:lang w:eastAsia="de-DE"/>
        </w:rPr>
        <w:t>-B</w:t>
      </w:r>
      <w:r w:rsidRPr="00F10AF3">
        <w:rPr>
          <w:lang w:eastAsia="de-DE"/>
        </w:rPr>
        <w:t>indungssystem besitzen und chemisch dotiert werden</w:t>
      </w:r>
    </w:p>
    <w:p w14:paraId="110E14E9" w14:textId="23C9C111" w:rsidR="00F10AF3" w:rsidRPr="00F10AF3" w:rsidRDefault="00F10AF3" w:rsidP="00F10AF3">
      <w:pPr>
        <w:pStyle w:val="Zusammenfassung"/>
        <w:numPr>
          <w:ilvl w:val="1"/>
          <w:numId w:val="15"/>
        </w:numPr>
        <w:rPr>
          <w:lang w:eastAsia="de-DE"/>
        </w:rPr>
      </w:pPr>
      <w:r w:rsidRPr="00F10AF3">
        <w:rPr>
          <w:lang w:eastAsia="de-DE"/>
        </w:rPr>
        <w:t>Eine der vielversprechendsten Anwendungen von halbleitenden Polymeren sind organische Licht emittierende Dioden</w:t>
      </w:r>
    </w:p>
    <w:p w14:paraId="6444F24E" w14:textId="7B329168" w:rsidR="00F10AF3" w:rsidRPr="00F10AF3" w:rsidRDefault="00F10AF3" w:rsidP="00F10AF3">
      <w:pPr>
        <w:pStyle w:val="Zusammenfassung"/>
        <w:numPr>
          <w:ilvl w:val="1"/>
          <w:numId w:val="15"/>
        </w:numPr>
        <w:rPr>
          <w:lang w:eastAsia="de-DE"/>
        </w:rPr>
      </w:pPr>
      <w:r w:rsidRPr="00F10AF3">
        <w:rPr>
          <w:lang w:eastAsia="de-DE"/>
        </w:rPr>
        <w:t>Sie finden unter anderem Anwendung in Displays von Handys oder Bildschirmen</w:t>
      </w:r>
    </w:p>
    <w:p w14:paraId="023E2789" w14:textId="3C598C44" w:rsidR="00F10AF3" w:rsidRPr="00F10AF3" w:rsidRDefault="004573CE" w:rsidP="004573CE">
      <w:pPr>
        <w:pStyle w:val="EinstiegAbschluss"/>
      </w:pPr>
      <w:r w:rsidRPr="004573CE">
        <w:rPr>
          <w:rStyle w:val="Fett"/>
        </w:rPr>
        <w:t>Abschluss</w:t>
      </w:r>
      <w:r>
        <w:t xml:space="preserve">: </w:t>
      </w:r>
      <w:r>
        <w:rPr>
          <w:rFonts w:cs="Arial"/>
        </w:rPr>
        <w:t>Leitende Polymere beflügeln die Phantasie von Entwicklern in den verschiedensten Branchen. Von faltbaren Flach-Bildschirmen, über gewichtsparende Li-Polymer-Akkus in E-Autos oder gar E-Flugzeugen bis hin zu heizbaren Socken scheint nichts mehr undenkbar.</w:t>
      </w:r>
    </w:p>
    <w:p w14:paraId="2A8C06EE" w14:textId="054AEA10" w:rsidR="00931B30" w:rsidRDefault="00931B30" w:rsidP="00931B30">
      <w:pPr>
        <w:rPr>
          <w:b/>
          <w:bCs/>
        </w:rPr>
      </w:pPr>
      <w:r w:rsidRPr="000E61E0">
        <w:rPr>
          <w:b/>
          <w:bCs/>
        </w:rPr>
        <w:t>Quellen:</w:t>
      </w:r>
    </w:p>
    <w:bookmarkStart w:id="9" w:name="_Ref55885092"/>
    <w:p w14:paraId="3A95D19E" w14:textId="3B64958E" w:rsidR="00D97D1B" w:rsidRPr="009424BD" w:rsidRDefault="00D97D1B" w:rsidP="00D97D1B">
      <w:pPr>
        <w:pStyle w:val="AufzhlungStandard"/>
        <w:rPr>
          <w:lang w:val="en-US"/>
        </w:rPr>
      </w:pPr>
      <w:r>
        <w:fldChar w:fldCharType="begin"/>
      </w:r>
      <w:r w:rsidRPr="009424BD">
        <w:rPr>
          <w:lang w:val="en-US"/>
        </w:rPr>
        <w:instrText xml:space="preserve"> HYPERLINK "http://www.seilnacht.com/Lexikon/k_elektr.html" </w:instrText>
      </w:r>
      <w:r>
        <w:fldChar w:fldCharType="separate"/>
      </w:r>
      <w:r w:rsidRPr="009424BD">
        <w:rPr>
          <w:rStyle w:val="Hyperlink"/>
          <w:rFonts w:cs="Arial"/>
          <w:lang w:val="en-US"/>
        </w:rPr>
        <w:t>http://www.seilnacht.com/Lexikon/k_elektr.html</w:t>
      </w:r>
      <w:r>
        <w:fldChar w:fldCharType="end"/>
      </w:r>
      <w:r w:rsidRPr="009424BD">
        <w:rPr>
          <w:lang w:val="en-US"/>
        </w:rPr>
        <w:t>; Stand: 16.01.2019</w:t>
      </w:r>
      <w:bookmarkEnd w:id="9"/>
    </w:p>
    <w:p w14:paraId="209771FE" w14:textId="77777777" w:rsidR="00D97D1B" w:rsidRDefault="00D97D1B" w:rsidP="00D97D1B">
      <w:pPr>
        <w:pStyle w:val="AufzhlungStandard"/>
      </w:pPr>
      <w:bookmarkStart w:id="10" w:name="_Ref55885382"/>
      <w:proofErr w:type="spellStart"/>
      <w:r>
        <w:t>Binnewies</w:t>
      </w:r>
      <w:proofErr w:type="spellEnd"/>
      <w:r>
        <w:t xml:space="preserve">, Jäckel, </w:t>
      </w:r>
      <w:proofErr w:type="spellStart"/>
      <w:r>
        <w:t>Willner</w:t>
      </w:r>
      <w:proofErr w:type="spellEnd"/>
      <w:r>
        <w:t xml:space="preserve"> (2004): Allgemeine und Anorganische Chemie, Spektrum Akademischer Verlag, München</w:t>
      </w:r>
      <w:bookmarkEnd w:id="10"/>
    </w:p>
    <w:bookmarkStart w:id="11" w:name="_Ref55886323"/>
    <w:p w14:paraId="6CFCDDB6" w14:textId="56899A6D" w:rsidR="00D97D1B" w:rsidRPr="009424BD" w:rsidRDefault="00D97D1B" w:rsidP="00D97D1B">
      <w:pPr>
        <w:pStyle w:val="AufzhlungStandard"/>
        <w:rPr>
          <w:lang w:val="en-US"/>
        </w:rPr>
      </w:pPr>
      <w:r>
        <w:fldChar w:fldCharType="begin"/>
      </w:r>
      <w:r w:rsidRPr="009424BD">
        <w:rPr>
          <w:lang w:val="en-US"/>
        </w:rPr>
        <w:instrText xml:space="preserve"> HYPERLINK "http://sundoc.bibliothek.uni-halle.de/diss-online/03/03H120/t2.pdf" </w:instrText>
      </w:r>
      <w:r>
        <w:fldChar w:fldCharType="separate"/>
      </w:r>
      <w:r w:rsidRPr="009424BD">
        <w:rPr>
          <w:rStyle w:val="Hyperlink"/>
          <w:rFonts w:cs="Arial"/>
          <w:lang w:val="en-US"/>
        </w:rPr>
        <w:t>http://sundoc.bibliothek.uni-halle.de/diss-online/03/03H120/t2.pdf</w:t>
      </w:r>
      <w:r>
        <w:fldChar w:fldCharType="end"/>
      </w:r>
      <w:r w:rsidRPr="009424BD">
        <w:rPr>
          <w:lang w:val="en-US"/>
        </w:rPr>
        <w:t>, Stand: 16.01.2019</w:t>
      </w:r>
      <w:bookmarkEnd w:id="11"/>
    </w:p>
    <w:p w14:paraId="3BD2710D" w14:textId="7B491FBC" w:rsidR="00D97D1B" w:rsidRPr="009424BD" w:rsidRDefault="009424BD" w:rsidP="00D97D1B">
      <w:pPr>
        <w:pStyle w:val="AufzhlungStandard"/>
        <w:rPr>
          <w:lang w:val="en-US"/>
        </w:rPr>
      </w:pPr>
      <w:hyperlink r:id="rId18" w:history="1">
        <w:r w:rsidR="00D97D1B" w:rsidRPr="009424BD">
          <w:rPr>
            <w:rStyle w:val="Hyperlink"/>
            <w:rFonts w:cs="Arial"/>
            <w:lang w:val="en-US"/>
          </w:rPr>
          <w:t>https://elektroniktutor.de/bauteilkunde/oled.html</w:t>
        </w:r>
      </w:hyperlink>
      <w:r w:rsidR="00D97D1B" w:rsidRPr="009424BD">
        <w:rPr>
          <w:lang w:val="en-US"/>
        </w:rPr>
        <w:t>; Stand: 16.01.2019</w:t>
      </w:r>
    </w:p>
    <w:p w14:paraId="1347C2C9" w14:textId="3F536D67" w:rsidR="00D97D1B" w:rsidRPr="009424BD" w:rsidRDefault="009424BD" w:rsidP="00D97D1B">
      <w:pPr>
        <w:pStyle w:val="AufzhlungStandard"/>
        <w:rPr>
          <w:lang w:val="en-US"/>
        </w:rPr>
      </w:pPr>
      <w:hyperlink r:id="rId19" w:history="1">
        <w:r w:rsidR="00D97D1B" w:rsidRPr="009424BD">
          <w:rPr>
            <w:rStyle w:val="Hyperlink"/>
            <w:rFonts w:cs="Arial"/>
            <w:lang w:val="en-US"/>
          </w:rPr>
          <w:t>https://www.elektronikpraxis.vogel.de/hmi/articles/44614/</w:t>
        </w:r>
      </w:hyperlink>
      <w:r w:rsidR="00D97D1B" w:rsidRPr="009424BD">
        <w:rPr>
          <w:lang w:val="en-US"/>
        </w:rPr>
        <w:t>; Stand 16.01.2019</w:t>
      </w:r>
    </w:p>
    <w:sectPr w:rsidR="00D97D1B" w:rsidRPr="009424BD" w:rsidSect="009B4835">
      <w:footerReference w:type="default" r:id="rId20"/>
      <w:pgSz w:w="11906" w:h="16838"/>
      <w:pgMar w:top="851" w:right="1134" w:bottom="851"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FC506" w14:textId="77777777" w:rsidR="00F10AF3" w:rsidRDefault="00F10AF3" w:rsidP="005A7DCE">
      <w:pPr>
        <w:spacing w:before="0"/>
      </w:pPr>
      <w:r>
        <w:separator/>
      </w:r>
    </w:p>
  </w:endnote>
  <w:endnote w:type="continuationSeparator" w:id="0">
    <w:p w14:paraId="3214F425" w14:textId="77777777" w:rsidR="00F10AF3" w:rsidRDefault="00F10AF3"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14:paraId="7EE0C8EA" w14:textId="77777777" w:rsidR="00F10AF3" w:rsidRDefault="00F10AF3">
        <w:pPr>
          <w:pStyle w:val="Fuzeile"/>
          <w:jc w:val="center"/>
        </w:pPr>
        <w:r>
          <w:rPr>
            <w:noProof/>
            <w:lang w:eastAsia="de-DE"/>
          </w:rPr>
          <mc:AlternateContent>
            <mc:Choice Requires="wps">
              <w:drawing>
                <wp:inline distT="0" distB="0" distL="0" distR="0" wp14:anchorId="4C811099" wp14:editId="0E669986">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5737871"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DOMuLC2QAA&#10;AAMBAAAPAAAAZHJzL2Rvd25yZXYueG1sTI/NTsMwEITvSLyDtUjcqJMc+hPiVAip3EBq4QG28TaJ&#10;Gq9D7LQJT8/CBS4jjWY1822xnVynLjSE1rOBdJGAIq68bbk28PG+e1iDChHZYueZDMwUYFve3hSY&#10;W3/lPV0OsVZSwiFHA02Mfa51qBpyGBa+J5bs5AeHUexQazvgVcpdp7MkWWqHLctCgz09N1SdD6Mz&#10;MG5e5v2K2/p1k80pfU5vX9luNOb+bnp6BBVpin/H8IMv6FAK09GPbIPqDMgj8VclWy9TsUcDqxR0&#10;Wej/7OU3AAAA//8DAFBLAQItABQABgAIAAAAIQC2gziS/gAAAOEBAAATAAAAAAAAAAAAAAAAAAAA&#10;AABbQ29udGVudF9UeXBlc10ueG1sUEsBAi0AFAAGAAgAAAAhADj9If/WAAAAlAEAAAsAAAAAAAAA&#10;AAAAAAAALwEAAF9yZWxzLy5yZWxzUEsBAi0AFAAGAAgAAAAhAMOVZ04+AgAAZgQAAA4AAAAAAAAA&#10;AAAAAAAALgIAAGRycy9lMm9Eb2MueG1sUEsBAi0AFAAGAAgAAAAhAM4y4sLZAAAAAwEAAA8AAAAA&#10;AAAAAAAAAAAAmAQAAGRycy9kb3ducmV2LnhtbFBLBQYAAAAABAAEAPMAAACeBQAAAAA=&#10;" fillcolor="black" stroked="f">
                  <v:fill r:id="rId1" o:title="" type="pattern"/>
                  <w10:anchorlock/>
                </v:shape>
              </w:pict>
            </mc:Fallback>
          </mc:AlternateContent>
        </w:r>
      </w:p>
      <w:p w14:paraId="1088C44D" w14:textId="4BBE1D89" w:rsidR="00F10AF3" w:rsidRDefault="00F10AF3">
        <w:pPr>
          <w:pStyle w:val="Fuzeile"/>
          <w:jc w:val="center"/>
        </w:pPr>
        <w:r>
          <w:fldChar w:fldCharType="begin"/>
        </w:r>
        <w:r>
          <w:instrText>PAGE    \* MERGEFORMAT</w:instrText>
        </w:r>
        <w:r>
          <w:fldChar w:fldCharType="separate"/>
        </w:r>
        <w:r w:rsidR="009424BD">
          <w:rPr>
            <w:noProof/>
          </w:rPr>
          <w:t>5</w:t>
        </w:r>
        <w:r>
          <w:fldChar w:fldCharType="end"/>
        </w:r>
      </w:p>
    </w:sdtContent>
  </w:sdt>
  <w:p w14:paraId="69DF8B39" w14:textId="77777777" w:rsidR="00F10AF3" w:rsidRDefault="00F10AF3">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5A33A" w14:textId="77777777" w:rsidR="00F10AF3" w:rsidRDefault="00F10AF3" w:rsidP="005A7DCE">
      <w:pPr>
        <w:spacing w:before="0"/>
      </w:pPr>
      <w:r>
        <w:separator/>
      </w:r>
    </w:p>
  </w:footnote>
  <w:footnote w:type="continuationSeparator" w:id="0">
    <w:p w14:paraId="026CC8B6" w14:textId="77777777" w:rsidR="00F10AF3" w:rsidRDefault="00F10AF3"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1793213E"/>
    <w:multiLevelType w:val="multilevel"/>
    <w:tmpl w:val="F5BE0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476FA5"/>
    <w:multiLevelType w:val="multilevel"/>
    <w:tmpl w:val="FD80DB3C"/>
    <w:lvl w:ilvl="0">
      <w:start w:val="1"/>
      <w:numFmt w:val="bullet"/>
      <w:pStyle w:val="Liste2Aufzhlung"/>
      <w:lvlText w:val=""/>
      <w:lvlJc w:val="left"/>
      <w:pPr>
        <w:ind w:left="709" w:hanging="425"/>
      </w:pPr>
      <w:rPr>
        <w:rFonts w:ascii="Symbol" w:hAnsi="Symbol"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6" w15:restartNumberingAfterBreak="0">
    <w:nsid w:val="254C1A06"/>
    <w:multiLevelType w:val="multilevel"/>
    <w:tmpl w:val="DAA2308E"/>
    <w:lvl w:ilvl="0">
      <w:start w:val="1"/>
      <w:numFmt w:val="bullet"/>
      <w:pStyle w:val="Liste1Aufzhlung"/>
      <w:lvlText w:val=""/>
      <w:lvlJc w:val="left"/>
      <w:pPr>
        <w:ind w:left="425" w:hanging="425"/>
      </w:pPr>
      <w:rPr>
        <w:rFonts w:ascii="Symbol" w:hAnsi="Symbol" w:hint="default"/>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9"/>
      <w:lvlJc w:val="left"/>
      <w:pPr>
        <w:ind w:left="425" w:hanging="425"/>
      </w:pPr>
      <w:rPr>
        <w:rFonts w:hint="default"/>
      </w:rPr>
    </w:lvl>
  </w:abstractNum>
  <w:abstractNum w:abstractNumId="7" w15:restartNumberingAfterBreak="0">
    <w:nsid w:val="2ABA55BF"/>
    <w:multiLevelType w:val="multilevel"/>
    <w:tmpl w:val="8ECA7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9" w15:restartNumberingAfterBreak="0">
    <w:nsid w:val="31276AE2"/>
    <w:multiLevelType w:val="multilevel"/>
    <w:tmpl w:val="A09853E0"/>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10"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AD77D36"/>
    <w:multiLevelType w:val="multilevel"/>
    <w:tmpl w:val="35902014"/>
    <w:lvl w:ilvl="0">
      <w:start w:val="1"/>
      <w:numFmt w:val="bullet"/>
      <w:pStyle w:val="CASNr"/>
      <w:lvlText w:val=""/>
      <w:lvlJc w:val="left"/>
      <w:pPr>
        <w:ind w:left="425" w:hanging="425"/>
      </w:pPr>
      <w:rPr>
        <w:rFonts w:ascii="Symbol" w:hAnsi="Symbol" w:hint="default"/>
        <w:sz w:val="24"/>
        <w:szCs w:val="24"/>
      </w:rPr>
    </w:lvl>
    <w:lvl w:ilvl="1">
      <w:start w:val="1"/>
      <w:numFmt w:val="ordin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2" w15:restartNumberingAfterBreak="0">
    <w:nsid w:val="3B9B5F4E"/>
    <w:multiLevelType w:val="multilevel"/>
    <w:tmpl w:val="F0CEC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CC31A8"/>
    <w:multiLevelType w:val="hybridMultilevel"/>
    <w:tmpl w:val="B61025EA"/>
    <w:lvl w:ilvl="0" w:tplc="74C2B790">
      <w:start w:val="1"/>
      <w:numFmt w:val="bullet"/>
      <w:lvlText w:val=""/>
      <w:lvlJc w:val="left"/>
      <w:pPr>
        <w:ind w:left="140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03" w:tentative="1">
      <w:start w:val="1"/>
      <w:numFmt w:val="bullet"/>
      <w:lvlText w:val="o"/>
      <w:lvlJc w:val="left"/>
      <w:pPr>
        <w:ind w:left="2121" w:hanging="360"/>
      </w:pPr>
      <w:rPr>
        <w:rFonts w:ascii="Courier New" w:hAnsi="Courier New" w:cs="Courier New" w:hint="default"/>
      </w:rPr>
    </w:lvl>
    <w:lvl w:ilvl="2" w:tplc="04070005" w:tentative="1">
      <w:start w:val="1"/>
      <w:numFmt w:val="bullet"/>
      <w:lvlText w:val=""/>
      <w:lvlJc w:val="left"/>
      <w:pPr>
        <w:ind w:left="2841" w:hanging="360"/>
      </w:pPr>
      <w:rPr>
        <w:rFonts w:ascii="Wingdings" w:hAnsi="Wingdings" w:hint="default"/>
      </w:rPr>
    </w:lvl>
    <w:lvl w:ilvl="3" w:tplc="04070001" w:tentative="1">
      <w:start w:val="1"/>
      <w:numFmt w:val="bullet"/>
      <w:lvlText w:val=""/>
      <w:lvlJc w:val="left"/>
      <w:pPr>
        <w:ind w:left="3561" w:hanging="360"/>
      </w:pPr>
      <w:rPr>
        <w:rFonts w:ascii="Symbol" w:hAnsi="Symbol" w:hint="default"/>
      </w:rPr>
    </w:lvl>
    <w:lvl w:ilvl="4" w:tplc="04070003" w:tentative="1">
      <w:start w:val="1"/>
      <w:numFmt w:val="bullet"/>
      <w:lvlText w:val="o"/>
      <w:lvlJc w:val="left"/>
      <w:pPr>
        <w:ind w:left="4281" w:hanging="360"/>
      </w:pPr>
      <w:rPr>
        <w:rFonts w:ascii="Courier New" w:hAnsi="Courier New" w:cs="Courier New" w:hint="default"/>
      </w:rPr>
    </w:lvl>
    <w:lvl w:ilvl="5" w:tplc="04070005" w:tentative="1">
      <w:start w:val="1"/>
      <w:numFmt w:val="bullet"/>
      <w:lvlText w:val=""/>
      <w:lvlJc w:val="left"/>
      <w:pPr>
        <w:ind w:left="5001" w:hanging="360"/>
      </w:pPr>
      <w:rPr>
        <w:rFonts w:ascii="Wingdings" w:hAnsi="Wingdings" w:hint="default"/>
      </w:rPr>
    </w:lvl>
    <w:lvl w:ilvl="6" w:tplc="04070001" w:tentative="1">
      <w:start w:val="1"/>
      <w:numFmt w:val="bullet"/>
      <w:lvlText w:val=""/>
      <w:lvlJc w:val="left"/>
      <w:pPr>
        <w:ind w:left="5721" w:hanging="360"/>
      </w:pPr>
      <w:rPr>
        <w:rFonts w:ascii="Symbol" w:hAnsi="Symbol" w:hint="default"/>
      </w:rPr>
    </w:lvl>
    <w:lvl w:ilvl="7" w:tplc="04070003" w:tentative="1">
      <w:start w:val="1"/>
      <w:numFmt w:val="bullet"/>
      <w:lvlText w:val="o"/>
      <w:lvlJc w:val="left"/>
      <w:pPr>
        <w:ind w:left="6441" w:hanging="360"/>
      </w:pPr>
      <w:rPr>
        <w:rFonts w:ascii="Courier New" w:hAnsi="Courier New" w:cs="Courier New" w:hint="default"/>
      </w:rPr>
    </w:lvl>
    <w:lvl w:ilvl="8" w:tplc="04070005" w:tentative="1">
      <w:start w:val="1"/>
      <w:numFmt w:val="bullet"/>
      <w:lvlText w:val=""/>
      <w:lvlJc w:val="left"/>
      <w:pPr>
        <w:ind w:left="7161" w:hanging="360"/>
      </w:pPr>
      <w:rPr>
        <w:rFonts w:ascii="Wingdings" w:hAnsi="Wingdings" w:hint="default"/>
      </w:rPr>
    </w:lvl>
  </w:abstractNum>
  <w:abstractNum w:abstractNumId="14"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6" w15:restartNumberingAfterBreak="0">
    <w:nsid w:val="58016957"/>
    <w:multiLevelType w:val="multilevel"/>
    <w:tmpl w:val="EE082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12539D"/>
    <w:multiLevelType w:val="multilevel"/>
    <w:tmpl w:val="0D549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B6839DF"/>
    <w:multiLevelType w:val="hybridMultilevel"/>
    <w:tmpl w:val="A23C8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21" w15:restartNumberingAfterBreak="0">
    <w:nsid w:val="7BBE7BA8"/>
    <w:multiLevelType w:val="multilevel"/>
    <w:tmpl w:val="7158A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111614"/>
    <w:multiLevelType w:val="multilevel"/>
    <w:tmpl w:val="6DACB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4"/>
  </w:num>
  <w:num w:numId="7">
    <w:abstractNumId w:val="8"/>
  </w:num>
  <w:num w:numId="8">
    <w:abstractNumId w:val="15"/>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1"/>
  </w:num>
  <w:num w:numId="12">
    <w:abstractNumId w:val="11"/>
  </w:num>
  <w:num w:numId="13">
    <w:abstractNumId w:val="10"/>
  </w:num>
  <w:num w:numId="14">
    <w:abstractNumId w:val="0"/>
  </w:num>
  <w:num w:numId="15">
    <w:abstractNumId w:val="2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5"/>
  </w:num>
  <w:num w:numId="20">
    <w:abstractNumId w:val="18"/>
  </w:num>
  <w:num w:numId="21">
    <w:abstractNumId w:val="6"/>
  </w:num>
  <w:num w:numId="22">
    <w:abstractNumId w:val="22"/>
  </w:num>
  <w:num w:numId="23">
    <w:abstractNumId w:val="16"/>
  </w:num>
  <w:num w:numId="24">
    <w:abstractNumId w:val="4"/>
  </w:num>
  <w:num w:numId="25">
    <w:abstractNumId w:val="7"/>
  </w:num>
  <w:num w:numId="26">
    <w:abstractNumId w:val="12"/>
  </w:num>
  <w:num w:numId="27">
    <w:abstractNumId w:val="21"/>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03589"/>
    <w:rsid w:val="00045EDE"/>
    <w:rsid w:val="000712A2"/>
    <w:rsid w:val="00074491"/>
    <w:rsid w:val="000D4A1C"/>
    <w:rsid w:val="000E61E0"/>
    <w:rsid w:val="001B0E73"/>
    <w:rsid w:val="001D6942"/>
    <w:rsid w:val="00286533"/>
    <w:rsid w:val="0033663A"/>
    <w:rsid w:val="0036111E"/>
    <w:rsid w:val="003D54FA"/>
    <w:rsid w:val="004573CE"/>
    <w:rsid w:val="004A4B07"/>
    <w:rsid w:val="005633FE"/>
    <w:rsid w:val="005A7DCE"/>
    <w:rsid w:val="006841CE"/>
    <w:rsid w:val="007161D1"/>
    <w:rsid w:val="007514D3"/>
    <w:rsid w:val="00783295"/>
    <w:rsid w:val="007B2C80"/>
    <w:rsid w:val="007F18E1"/>
    <w:rsid w:val="008117E4"/>
    <w:rsid w:val="00825BFE"/>
    <w:rsid w:val="00850560"/>
    <w:rsid w:val="00883728"/>
    <w:rsid w:val="008A524D"/>
    <w:rsid w:val="00931B30"/>
    <w:rsid w:val="009424BD"/>
    <w:rsid w:val="009710A6"/>
    <w:rsid w:val="00983639"/>
    <w:rsid w:val="009B4835"/>
    <w:rsid w:val="00A21130"/>
    <w:rsid w:val="00A25B94"/>
    <w:rsid w:val="00A5383F"/>
    <w:rsid w:val="00AA5D66"/>
    <w:rsid w:val="00AB7E4B"/>
    <w:rsid w:val="00AE53F0"/>
    <w:rsid w:val="00AF7672"/>
    <w:rsid w:val="00B10DD4"/>
    <w:rsid w:val="00B85024"/>
    <w:rsid w:val="00C511E6"/>
    <w:rsid w:val="00CA413D"/>
    <w:rsid w:val="00D97908"/>
    <w:rsid w:val="00D97D1B"/>
    <w:rsid w:val="00E14DE1"/>
    <w:rsid w:val="00E20AF3"/>
    <w:rsid w:val="00E50811"/>
    <w:rsid w:val="00E54A99"/>
    <w:rsid w:val="00E8473B"/>
    <w:rsid w:val="00EC2A7D"/>
    <w:rsid w:val="00F10AF3"/>
    <w:rsid w:val="00F76D18"/>
    <w:rsid w:val="00FD7888"/>
    <w:rsid w:val="00FE49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C20C572"/>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E50811"/>
    <w:pPr>
      <w:numPr>
        <w:numId w:val="21"/>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E50811"/>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nabsatz"/>
    <w:qFormat/>
    <w:rsid w:val="001B0E73"/>
    <w:pPr>
      <w:numPr>
        <w:numId w:val="19"/>
      </w:numPr>
      <w:contextualSpacing w:val="0"/>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9B4835"/>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9B4835"/>
    <w:pPr>
      <w:spacing w:after="100"/>
    </w:pPr>
  </w:style>
  <w:style w:type="paragraph" w:styleId="Verzeichnis2">
    <w:name w:val="toc 2"/>
    <w:basedOn w:val="Standard"/>
    <w:next w:val="Standard"/>
    <w:autoRedefine/>
    <w:uiPriority w:val="39"/>
    <w:unhideWhenUsed/>
    <w:rsid w:val="009B4835"/>
    <w:pPr>
      <w:spacing w:after="100"/>
      <w:ind w:left="240"/>
    </w:pPr>
  </w:style>
  <w:style w:type="paragraph" w:styleId="Verzeichnis3">
    <w:name w:val="toc 3"/>
    <w:basedOn w:val="Standard"/>
    <w:next w:val="Standard"/>
    <w:autoRedefine/>
    <w:uiPriority w:val="39"/>
    <w:unhideWhenUsed/>
    <w:rsid w:val="009B4835"/>
    <w:pPr>
      <w:spacing w:after="100"/>
      <w:ind w:left="480"/>
    </w:pPr>
  </w:style>
  <w:style w:type="paragraph" w:customStyle="1" w:styleId="Formeln">
    <w:name w:val="Formeln"/>
    <w:basedOn w:val="Standard"/>
    <w:qFormat/>
    <w:rsid w:val="00B10DD4"/>
    <w:pPr>
      <w:spacing w:after="120"/>
      <w:jc w:val="center"/>
    </w:pPr>
    <w:rPr>
      <w:sz w:val="28"/>
    </w:rPr>
  </w:style>
  <w:style w:type="paragraph" w:customStyle="1" w:styleId="CASNr">
    <w:name w:val="CASNr"/>
    <w:basedOn w:val="Listenabsatz"/>
    <w:link w:val="CASNrZchn"/>
    <w:qFormat/>
    <w:rsid w:val="001B0E73"/>
    <w:pPr>
      <w:numPr>
        <w:numId w:val="12"/>
      </w:numPr>
    </w:pPr>
    <w:rPr>
      <w:sz w:val="20"/>
      <w:szCs w:val="18"/>
    </w:rPr>
  </w:style>
  <w:style w:type="character" w:customStyle="1" w:styleId="CASNrZchn">
    <w:name w:val="CASNr Zchn"/>
    <w:basedOn w:val="ListenabsatzZchn"/>
    <w:link w:val="CASNr"/>
    <w:rsid w:val="001B0E73"/>
    <w:rPr>
      <w:sz w:val="20"/>
      <w:szCs w:val="18"/>
    </w:rPr>
  </w:style>
  <w:style w:type="character" w:styleId="BesuchterLink">
    <w:name w:val="FollowedHyperlink"/>
    <w:basedOn w:val="Absatz-Standardschriftart"/>
    <w:uiPriority w:val="99"/>
    <w:semiHidden/>
    <w:unhideWhenUsed/>
    <w:rsid w:val="00D97D1B"/>
    <w:rPr>
      <w:color w:val="0000FF" w:themeColor="followedHyperlink"/>
      <w:u w:val="single"/>
    </w:rPr>
  </w:style>
  <w:style w:type="character" w:styleId="Fett">
    <w:name w:val="Strong"/>
    <w:basedOn w:val="Absatz-Standardschriftart"/>
    <w:uiPriority w:val="22"/>
    <w:rsid w:val="00D97D1B"/>
    <w:rPr>
      <w:b/>
      <w:bCs/>
    </w:rPr>
  </w:style>
  <w:style w:type="paragraph" w:styleId="StandardWeb">
    <w:name w:val="Normal (Web)"/>
    <w:basedOn w:val="Standard"/>
    <w:uiPriority w:val="99"/>
    <w:semiHidden/>
    <w:unhideWhenUsed/>
    <w:rsid w:val="00983639"/>
    <w:pPr>
      <w:spacing w:before="100" w:beforeAutospacing="1" w:after="100" w:afterAutospacing="1"/>
      <w:jc w:val="left"/>
    </w:pPr>
    <w:rPr>
      <w:rFonts w:ascii="Times New Roman" w:eastAsia="Times New Roman" w:hAnsi="Times New Roman"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38729">
      <w:bodyDiv w:val="1"/>
      <w:marLeft w:val="0"/>
      <w:marRight w:val="0"/>
      <w:marTop w:val="0"/>
      <w:marBottom w:val="0"/>
      <w:divBdr>
        <w:top w:val="none" w:sz="0" w:space="0" w:color="auto"/>
        <w:left w:val="none" w:sz="0" w:space="0" w:color="auto"/>
        <w:bottom w:val="none" w:sz="0" w:space="0" w:color="auto"/>
        <w:right w:val="none" w:sz="0" w:space="0" w:color="auto"/>
      </w:divBdr>
    </w:div>
    <w:div w:id="705066387">
      <w:bodyDiv w:val="1"/>
      <w:marLeft w:val="0"/>
      <w:marRight w:val="0"/>
      <w:marTop w:val="0"/>
      <w:marBottom w:val="0"/>
      <w:divBdr>
        <w:top w:val="none" w:sz="0" w:space="0" w:color="auto"/>
        <w:left w:val="none" w:sz="0" w:space="0" w:color="auto"/>
        <w:bottom w:val="none" w:sz="0" w:space="0" w:color="auto"/>
        <w:right w:val="none" w:sz="0" w:space="0" w:color="auto"/>
      </w:divBdr>
    </w:div>
    <w:div w:id="1030104125">
      <w:bodyDiv w:val="1"/>
      <w:marLeft w:val="0"/>
      <w:marRight w:val="0"/>
      <w:marTop w:val="0"/>
      <w:marBottom w:val="0"/>
      <w:divBdr>
        <w:top w:val="none" w:sz="0" w:space="0" w:color="auto"/>
        <w:left w:val="none" w:sz="0" w:space="0" w:color="auto"/>
        <w:bottom w:val="none" w:sz="0" w:space="0" w:color="auto"/>
        <w:right w:val="none" w:sz="0" w:space="0" w:color="auto"/>
      </w:divBdr>
    </w:div>
    <w:div w:id="1129937178">
      <w:bodyDiv w:val="1"/>
      <w:marLeft w:val="0"/>
      <w:marRight w:val="0"/>
      <w:marTop w:val="0"/>
      <w:marBottom w:val="0"/>
      <w:divBdr>
        <w:top w:val="none" w:sz="0" w:space="0" w:color="auto"/>
        <w:left w:val="none" w:sz="0" w:space="0" w:color="auto"/>
        <w:bottom w:val="none" w:sz="0" w:space="0" w:color="auto"/>
        <w:right w:val="none" w:sz="0" w:space="0" w:color="auto"/>
      </w:divBdr>
    </w:div>
    <w:div w:id="1183662681">
      <w:bodyDiv w:val="1"/>
      <w:marLeft w:val="0"/>
      <w:marRight w:val="0"/>
      <w:marTop w:val="0"/>
      <w:marBottom w:val="0"/>
      <w:divBdr>
        <w:top w:val="none" w:sz="0" w:space="0" w:color="auto"/>
        <w:left w:val="none" w:sz="0" w:space="0" w:color="auto"/>
        <w:bottom w:val="none" w:sz="0" w:space="0" w:color="auto"/>
        <w:right w:val="none" w:sz="0" w:space="0" w:color="auto"/>
      </w:divBdr>
    </w:div>
    <w:div w:id="1318345681">
      <w:bodyDiv w:val="1"/>
      <w:marLeft w:val="0"/>
      <w:marRight w:val="0"/>
      <w:marTop w:val="0"/>
      <w:marBottom w:val="0"/>
      <w:divBdr>
        <w:top w:val="none" w:sz="0" w:space="0" w:color="auto"/>
        <w:left w:val="none" w:sz="0" w:space="0" w:color="auto"/>
        <w:bottom w:val="none" w:sz="0" w:space="0" w:color="auto"/>
        <w:right w:val="none" w:sz="0" w:space="0" w:color="auto"/>
      </w:divBdr>
    </w:div>
    <w:div w:id="1602638801">
      <w:bodyDiv w:val="1"/>
      <w:marLeft w:val="0"/>
      <w:marRight w:val="0"/>
      <w:marTop w:val="0"/>
      <w:marBottom w:val="0"/>
      <w:divBdr>
        <w:top w:val="none" w:sz="0" w:space="0" w:color="auto"/>
        <w:left w:val="none" w:sz="0" w:space="0" w:color="auto"/>
        <w:bottom w:val="none" w:sz="0" w:space="0" w:color="auto"/>
        <w:right w:val="none" w:sz="0" w:space="0" w:color="auto"/>
      </w:divBdr>
    </w:div>
    <w:div w:id="1822575871">
      <w:bodyDiv w:val="1"/>
      <w:marLeft w:val="0"/>
      <w:marRight w:val="0"/>
      <w:marTop w:val="0"/>
      <w:marBottom w:val="0"/>
      <w:divBdr>
        <w:top w:val="none" w:sz="0" w:space="0" w:color="auto"/>
        <w:left w:val="none" w:sz="0" w:space="0" w:color="auto"/>
        <w:bottom w:val="none" w:sz="0" w:space="0" w:color="auto"/>
        <w:right w:val="none" w:sz="0" w:space="0" w:color="auto"/>
      </w:divBdr>
    </w:div>
    <w:div w:id="213771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elektroniktutor.de/bauteilkunde/oled.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gif"/><Relationship Id="rId19" Type="http://schemas.openxmlformats.org/officeDocument/2006/relationships/hyperlink" Target="https://www.elektronikpraxis.vogel.de/hmi/articles/44614/"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Benutzerdefiniert 1">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AA31E-B6DF-4899-BB64-18036538B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1617</Words>
  <Characters>10192</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5</cp:revision>
  <cp:lastPrinted>2020-12-17T14:55:00Z</cp:lastPrinted>
  <dcterms:created xsi:type="dcterms:W3CDTF">2020-11-10T05:58:00Z</dcterms:created>
  <dcterms:modified xsi:type="dcterms:W3CDTF">2020-12-17T14:55:00Z</dcterms:modified>
</cp:coreProperties>
</file>