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F8FFE" w14:textId="77777777" w:rsidR="00E8473B" w:rsidRDefault="00E8473B" w:rsidP="00A25B94">
      <w:pPr>
        <w:pStyle w:val="Bilder"/>
      </w:pPr>
      <w:r w:rsidRPr="00716CB6">
        <w:rPr>
          <w:lang w:eastAsia="de-DE"/>
        </w:rPr>
        <mc:AlternateContent>
          <mc:Choice Requires="wpg">
            <w:drawing>
              <wp:inline distT="0" distB="0" distL="0" distR="0" wp14:anchorId="6C927070" wp14:editId="48F05825">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584A" w14:textId="77777777" w:rsidR="00A574CA" w:rsidRDefault="00A574CA"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wps:txbx>
                        <wps:bodyPr>
                          <a:spAutoFit/>
                        </wps:bodyPr>
                      </wps:wsp>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927070"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111C584A" w14:textId="77777777" w:rsidR="00A574CA" w:rsidRDefault="00A574CA" w:rsidP="00E8473B">
                        <w:pPr>
                          <w:spacing w:before="168"/>
                          <w:textAlignment w:val="baseline"/>
                        </w:pPr>
                        <w:r>
                          <w:rPr>
                            <w:color w:val="000000" w:themeColor="text1"/>
                            <w:kern w:val="24"/>
                            <w:sz w:val="28"/>
                            <w:szCs w:val="28"/>
                          </w:rPr>
                          <w:t>UNIVERSITÄT</w:t>
                        </w:r>
                        <w:r>
                          <w:rPr>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47726D2A" wp14:editId="0BD2C96A">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3383C91C" w14:textId="13776D3A" w:rsidR="00AE53F0" w:rsidRPr="00CF1320" w:rsidRDefault="00E8473B" w:rsidP="00CF1320">
      <w:pPr>
        <w:pStyle w:val="Seminar"/>
      </w:pPr>
      <w:r w:rsidRPr="00CF1320">
        <w:t>Seminar</w:t>
      </w:r>
      <w:r w:rsidR="00FD7888" w:rsidRPr="00CF1320">
        <w:t xml:space="preserve"> „Übungen im Vortragen – AC“</w:t>
      </w:r>
    </w:p>
    <w:p w14:paraId="61C6F5BC" w14:textId="5667DC35" w:rsidR="00E8473B" w:rsidRDefault="00CF1320" w:rsidP="005633FE">
      <w:pPr>
        <w:pStyle w:val="Titel"/>
      </w:pPr>
      <w:r>
        <w:t>Lanthanoide</w:t>
      </w:r>
    </w:p>
    <w:p w14:paraId="28CE20D7" w14:textId="0BFEDC42" w:rsidR="00E8473B" w:rsidRDefault="00CF1320" w:rsidP="00E8473B">
      <w:pPr>
        <w:pStyle w:val="Autor"/>
      </w:pPr>
      <w:r>
        <w:t xml:space="preserve">Astrid Bergmann, WS 01/02; Falk Sandner, WS 07/08; Lukas </w:t>
      </w:r>
      <w:proofErr w:type="spellStart"/>
      <w:r>
        <w:t>Roßnagel</w:t>
      </w:r>
      <w:proofErr w:type="spellEnd"/>
      <w:r>
        <w:t>, WS 18/19</w:t>
      </w:r>
    </w:p>
    <w:sdt>
      <w:sdtPr>
        <w:rPr>
          <w:rFonts w:ascii="Arial" w:eastAsiaTheme="minorHAnsi" w:hAnsi="Arial" w:cstheme="minorBidi"/>
          <w:color w:val="auto"/>
          <w:sz w:val="24"/>
          <w:szCs w:val="22"/>
          <w:lang w:eastAsia="en-US"/>
        </w:rPr>
        <w:id w:val="1411498495"/>
        <w:docPartObj>
          <w:docPartGallery w:val="Table of Contents"/>
          <w:docPartUnique/>
        </w:docPartObj>
      </w:sdtPr>
      <w:sdtEndPr>
        <w:rPr>
          <w:b/>
          <w:bCs/>
        </w:rPr>
      </w:sdtEndPr>
      <w:sdtContent>
        <w:p w14:paraId="660EA471" w14:textId="5DF63EA1" w:rsidR="009B4835" w:rsidRDefault="009B4835">
          <w:pPr>
            <w:pStyle w:val="Inhaltsverzeichnisberschrift"/>
          </w:pPr>
          <w:r>
            <w:t>Gliederung</w:t>
          </w:r>
        </w:p>
        <w:p w14:paraId="23CA91C7" w14:textId="54C851A7" w:rsidR="00A574CA" w:rsidRDefault="009B4835">
          <w:pPr>
            <w:pStyle w:val="Verzeichnis1"/>
            <w:tabs>
              <w:tab w:val="left" w:pos="480"/>
              <w:tab w:val="right" w:leader="dot" w:pos="9344"/>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55804090" w:history="1">
            <w:r w:rsidR="00A574CA" w:rsidRPr="004B61D5">
              <w:rPr>
                <w:rStyle w:val="Hyperlink"/>
                <w:noProof/>
              </w:rPr>
              <w:t>1</w:t>
            </w:r>
            <w:r w:rsidR="00A574CA">
              <w:rPr>
                <w:rFonts w:asciiTheme="minorHAnsi" w:eastAsiaTheme="minorEastAsia" w:hAnsiTheme="minorHAnsi"/>
                <w:noProof/>
                <w:sz w:val="22"/>
                <w:lang w:eastAsia="de-DE"/>
              </w:rPr>
              <w:tab/>
            </w:r>
            <w:r w:rsidR="00A574CA" w:rsidRPr="004B61D5">
              <w:rPr>
                <w:rStyle w:val="Hyperlink"/>
                <w:noProof/>
              </w:rPr>
              <w:t>Entdeckung der Lanthanoide</w:t>
            </w:r>
            <w:r w:rsidR="00A574CA">
              <w:rPr>
                <w:noProof/>
                <w:webHidden/>
              </w:rPr>
              <w:tab/>
            </w:r>
            <w:r w:rsidR="00A574CA">
              <w:rPr>
                <w:noProof/>
                <w:webHidden/>
              </w:rPr>
              <w:fldChar w:fldCharType="begin"/>
            </w:r>
            <w:r w:rsidR="00A574CA">
              <w:rPr>
                <w:noProof/>
                <w:webHidden/>
              </w:rPr>
              <w:instrText xml:space="preserve"> PAGEREF _Toc55804090 \h </w:instrText>
            </w:r>
            <w:r w:rsidR="00A574CA">
              <w:rPr>
                <w:noProof/>
                <w:webHidden/>
              </w:rPr>
            </w:r>
            <w:r w:rsidR="00A574CA">
              <w:rPr>
                <w:noProof/>
                <w:webHidden/>
              </w:rPr>
              <w:fldChar w:fldCharType="separate"/>
            </w:r>
            <w:r w:rsidR="00D65882">
              <w:rPr>
                <w:noProof/>
                <w:webHidden/>
              </w:rPr>
              <w:t>2</w:t>
            </w:r>
            <w:r w:rsidR="00A574CA">
              <w:rPr>
                <w:noProof/>
                <w:webHidden/>
              </w:rPr>
              <w:fldChar w:fldCharType="end"/>
            </w:r>
          </w:hyperlink>
        </w:p>
        <w:p w14:paraId="2D474BF2" w14:textId="112244D0" w:rsidR="00A574CA" w:rsidRDefault="00D65882">
          <w:pPr>
            <w:pStyle w:val="Verzeichnis1"/>
            <w:tabs>
              <w:tab w:val="left" w:pos="480"/>
              <w:tab w:val="right" w:leader="dot" w:pos="9344"/>
            </w:tabs>
            <w:rPr>
              <w:rFonts w:asciiTheme="minorHAnsi" w:eastAsiaTheme="minorEastAsia" w:hAnsiTheme="minorHAnsi"/>
              <w:noProof/>
              <w:sz w:val="22"/>
              <w:lang w:eastAsia="de-DE"/>
            </w:rPr>
          </w:pPr>
          <w:hyperlink w:anchor="_Toc55804091" w:history="1">
            <w:r w:rsidR="00A574CA" w:rsidRPr="004B61D5">
              <w:rPr>
                <w:rStyle w:val="Hyperlink"/>
                <w:noProof/>
              </w:rPr>
              <w:t>2</w:t>
            </w:r>
            <w:r w:rsidR="00A574CA">
              <w:rPr>
                <w:rFonts w:asciiTheme="minorHAnsi" w:eastAsiaTheme="minorEastAsia" w:hAnsiTheme="minorHAnsi"/>
                <w:noProof/>
                <w:sz w:val="22"/>
                <w:lang w:eastAsia="de-DE"/>
              </w:rPr>
              <w:tab/>
            </w:r>
            <w:r w:rsidR="00A574CA" w:rsidRPr="004B61D5">
              <w:rPr>
                <w:rStyle w:val="Hyperlink"/>
                <w:noProof/>
              </w:rPr>
              <w:t>Vorkommen</w:t>
            </w:r>
            <w:r w:rsidR="00A574CA">
              <w:rPr>
                <w:noProof/>
                <w:webHidden/>
              </w:rPr>
              <w:tab/>
            </w:r>
            <w:r w:rsidR="00A574CA">
              <w:rPr>
                <w:noProof/>
                <w:webHidden/>
              </w:rPr>
              <w:fldChar w:fldCharType="begin"/>
            </w:r>
            <w:r w:rsidR="00A574CA">
              <w:rPr>
                <w:noProof/>
                <w:webHidden/>
              </w:rPr>
              <w:instrText xml:space="preserve"> PAGEREF _Toc55804091 \h </w:instrText>
            </w:r>
            <w:r w:rsidR="00A574CA">
              <w:rPr>
                <w:noProof/>
                <w:webHidden/>
              </w:rPr>
            </w:r>
            <w:r w:rsidR="00A574CA">
              <w:rPr>
                <w:noProof/>
                <w:webHidden/>
              </w:rPr>
              <w:fldChar w:fldCharType="separate"/>
            </w:r>
            <w:r>
              <w:rPr>
                <w:noProof/>
                <w:webHidden/>
              </w:rPr>
              <w:t>3</w:t>
            </w:r>
            <w:r w:rsidR="00A574CA">
              <w:rPr>
                <w:noProof/>
                <w:webHidden/>
              </w:rPr>
              <w:fldChar w:fldCharType="end"/>
            </w:r>
          </w:hyperlink>
        </w:p>
        <w:p w14:paraId="233955C9" w14:textId="7C5E53D5" w:rsidR="00A574CA" w:rsidRDefault="00D65882">
          <w:pPr>
            <w:pStyle w:val="Verzeichnis1"/>
            <w:tabs>
              <w:tab w:val="left" w:pos="480"/>
              <w:tab w:val="right" w:leader="dot" w:pos="9344"/>
            </w:tabs>
            <w:rPr>
              <w:rFonts w:asciiTheme="minorHAnsi" w:eastAsiaTheme="minorEastAsia" w:hAnsiTheme="minorHAnsi"/>
              <w:noProof/>
              <w:sz w:val="22"/>
              <w:lang w:eastAsia="de-DE"/>
            </w:rPr>
          </w:pPr>
          <w:hyperlink w:anchor="_Toc55804092" w:history="1">
            <w:r w:rsidR="00A574CA" w:rsidRPr="004B61D5">
              <w:rPr>
                <w:rStyle w:val="Hyperlink"/>
                <w:noProof/>
              </w:rPr>
              <w:t>3</w:t>
            </w:r>
            <w:r w:rsidR="00A574CA">
              <w:rPr>
                <w:rFonts w:asciiTheme="minorHAnsi" w:eastAsiaTheme="minorEastAsia" w:hAnsiTheme="minorHAnsi"/>
                <w:noProof/>
                <w:sz w:val="22"/>
                <w:lang w:eastAsia="de-DE"/>
              </w:rPr>
              <w:tab/>
            </w:r>
            <w:r w:rsidR="00A574CA" w:rsidRPr="004B61D5">
              <w:rPr>
                <w:rStyle w:val="Hyperlink"/>
                <w:noProof/>
              </w:rPr>
              <w:t>Eigenschaften</w:t>
            </w:r>
            <w:r w:rsidR="00A574CA">
              <w:rPr>
                <w:noProof/>
                <w:webHidden/>
              </w:rPr>
              <w:tab/>
            </w:r>
            <w:r w:rsidR="00A574CA">
              <w:rPr>
                <w:noProof/>
                <w:webHidden/>
              </w:rPr>
              <w:fldChar w:fldCharType="begin"/>
            </w:r>
            <w:r w:rsidR="00A574CA">
              <w:rPr>
                <w:noProof/>
                <w:webHidden/>
              </w:rPr>
              <w:instrText xml:space="preserve"> PAGEREF _Toc55804092 \h </w:instrText>
            </w:r>
            <w:r w:rsidR="00A574CA">
              <w:rPr>
                <w:noProof/>
                <w:webHidden/>
              </w:rPr>
            </w:r>
            <w:r w:rsidR="00A574CA">
              <w:rPr>
                <w:noProof/>
                <w:webHidden/>
              </w:rPr>
              <w:fldChar w:fldCharType="separate"/>
            </w:r>
            <w:r>
              <w:rPr>
                <w:noProof/>
                <w:webHidden/>
              </w:rPr>
              <w:t>3</w:t>
            </w:r>
            <w:r w:rsidR="00A574CA">
              <w:rPr>
                <w:noProof/>
                <w:webHidden/>
              </w:rPr>
              <w:fldChar w:fldCharType="end"/>
            </w:r>
          </w:hyperlink>
        </w:p>
        <w:p w14:paraId="699CD5CF" w14:textId="59EC440D" w:rsidR="00A574CA" w:rsidRDefault="00D65882">
          <w:pPr>
            <w:pStyle w:val="Verzeichnis2"/>
            <w:tabs>
              <w:tab w:val="left" w:pos="880"/>
              <w:tab w:val="right" w:leader="dot" w:pos="9344"/>
            </w:tabs>
            <w:rPr>
              <w:rFonts w:asciiTheme="minorHAnsi" w:eastAsiaTheme="minorEastAsia" w:hAnsiTheme="minorHAnsi"/>
              <w:noProof/>
              <w:sz w:val="22"/>
              <w:lang w:eastAsia="de-DE"/>
            </w:rPr>
          </w:pPr>
          <w:hyperlink w:anchor="_Toc55804093" w:history="1">
            <w:r w:rsidR="00A574CA" w:rsidRPr="004B61D5">
              <w:rPr>
                <w:rStyle w:val="Hyperlink"/>
                <w:noProof/>
              </w:rPr>
              <w:t>3.1</w:t>
            </w:r>
            <w:r w:rsidR="00A574CA">
              <w:rPr>
                <w:rFonts w:asciiTheme="minorHAnsi" w:eastAsiaTheme="minorEastAsia" w:hAnsiTheme="minorHAnsi"/>
                <w:noProof/>
                <w:sz w:val="22"/>
                <w:lang w:eastAsia="de-DE"/>
              </w:rPr>
              <w:tab/>
            </w:r>
            <w:r w:rsidR="00A574CA" w:rsidRPr="004B61D5">
              <w:rPr>
                <w:rStyle w:val="Hyperlink"/>
                <w:noProof/>
              </w:rPr>
              <w:t>Elektronen-Konfiguration</w:t>
            </w:r>
            <w:r w:rsidR="00A574CA">
              <w:rPr>
                <w:noProof/>
                <w:webHidden/>
              </w:rPr>
              <w:tab/>
            </w:r>
            <w:r w:rsidR="00A574CA">
              <w:rPr>
                <w:noProof/>
                <w:webHidden/>
              </w:rPr>
              <w:fldChar w:fldCharType="begin"/>
            </w:r>
            <w:r w:rsidR="00A574CA">
              <w:rPr>
                <w:noProof/>
                <w:webHidden/>
              </w:rPr>
              <w:instrText xml:space="preserve"> PAGEREF _Toc55804093 \h </w:instrText>
            </w:r>
            <w:r w:rsidR="00A574CA">
              <w:rPr>
                <w:noProof/>
                <w:webHidden/>
              </w:rPr>
            </w:r>
            <w:r w:rsidR="00A574CA">
              <w:rPr>
                <w:noProof/>
                <w:webHidden/>
              </w:rPr>
              <w:fldChar w:fldCharType="separate"/>
            </w:r>
            <w:r>
              <w:rPr>
                <w:noProof/>
                <w:webHidden/>
              </w:rPr>
              <w:t>3</w:t>
            </w:r>
            <w:r w:rsidR="00A574CA">
              <w:rPr>
                <w:noProof/>
                <w:webHidden/>
              </w:rPr>
              <w:fldChar w:fldCharType="end"/>
            </w:r>
          </w:hyperlink>
        </w:p>
        <w:p w14:paraId="40C36594" w14:textId="66158AC4" w:rsidR="00A574CA" w:rsidRDefault="00D65882">
          <w:pPr>
            <w:pStyle w:val="Verzeichnis2"/>
            <w:tabs>
              <w:tab w:val="left" w:pos="880"/>
              <w:tab w:val="right" w:leader="dot" w:pos="9344"/>
            </w:tabs>
            <w:rPr>
              <w:rFonts w:asciiTheme="minorHAnsi" w:eastAsiaTheme="minorEastAsia" w:hAnsiTheme="minorHAnsi"/>
              <w:noProof/>
              <w:sz w:val="22"/>
              <w:lang w:eastAsia="de-DE"/>
            </w:rPr>
          </w:pPr>
          <w:hyperlink w:anchor="_Toc55804094" w:history="1">
            <w:r w:rsidR="00A574CA" w:rsidRPr="004B61D5">
              <w:rPr>
                <w:rStyle w:val="Hyperlink"/>
                <w:noProof/>
              </w:rPr>
              <w:t>3.2</w:t>
            </w:r>
            <w:r w:rsidR="00A574CA">
              <w:rPr>
                <w:rFonts w:asciiTheme="minorHAnsi" w:eastAsiaTheme="minorEastAsia" w:hAnsiTheme="minorHAnsi"/>
                <w:noProof/>
                <w:sz w:val="22"/>
                <w:lang w:eastAsia="de-DE"/>
              </w:rPr>
              <w:tab/>
            </w:r>
            <w:r w:rsidR="00A574CA" w:rsidRPr="004B61D5">
              <w:rPr>
                <w:rStyle w:val="Hyperlink"/>
                <w:noProof/>
              </w:rPr>
              <w:t>Darstellung</w:t>
            </w:r>
            <w:r w:rsidR="00A574CA">
              <w:rPr>
                <w:noProof/>
                <w:webHidden/>
              </w:rPr>
              <w:tab/>
            </w:r>
            <w:r w:rsidR="00A574CA">
              <w:rPr>
                <w:noProof/>
                <w:webHidden/>
              </w:rPr>
              <w:fldChar w:fldCharType="begin"/>
            </w:r>
            <w:r w:rsidR="00A574CA">
              <w:rPr>
                <w:noProof/>
                <w:webHidden/>
              </w:rPr>
              <w:instrText xml:space="preserve"> PAGEREF _Toc55804094 \h </w:instrText>
            </w:r>
            <w:r w:rsidR="00A574CA">
              <w:rPr>
                <w:noProof/>
                <w:webHidden/>
              </w:rPr>
            </w:r>
            <w:r w:rsidR="00A574CA">
              <w:rPr>
                <w:noProof/>
                <w:webHidden/>
              </w:rPr>
              <w:fldChar w:fldCharType="separate"/>
            </w:r>
            <w:r>
              <w:rPr>
                <w:noProof/>
                <w:webHidden/>
              </w:rPr>
              <w:t>4</w:t>
            </w:r>
            <w:r w:rsidR="00A574CA">
              <w:rPr>
                <w:noProof/>
                <w:webHidden/>
              </w:rPr>
              <w:fldChar w:fldCharType="end"/>
            </w:r>
          </w:hyperlink>
        </w:p>
        <w:p w14:paraId="231CB084" w14:textId="472FA6E9" w:rsidR="00A574CA" w:rsidRDefault="00D65882">
          <w:pPr>
            <w:pStyle w:val="Verzeichnis2"/>
            <w:tabs>
              <w:tab w:val="left" w:pos="880"/>
              <w:tab w:val="right" w:leader="dot" w:pos="9344"/>
            </w:tabs>
            <w:rPr>
              <w:rFonts w:asciiTheme="minorHAnsi" w:eastAsiaTheme="minorEastAsia" w:hAnsiTheme="minorHAnsi"/>
              <w:noProof/>
              <w:sz w:val="22"/>
              <w:lang w:eastAsia="de-DE"/>
            </w:rPr>
          </w:pPr>
          <w:hyperlink w:anchor="_Toc55804095" w:history="1">
            <w:r w:rsidR="00A574CA" w:rsidRPr="004B61D5">
              <w:rPr>
                <w:rStyle w:val="Hyperlink"/>
                <w:noProof/>
              </w:rPr>
              <w:t>3.3</w:t>
            </w:r>
            <w:r w:rsidR="00A574CA">
              <w:rPr>
                <w:rFonts w:asciiTheme="minorHAnsi" w:eastAsiaTheme="minorEastAsia" w:hAnsiTheme="minorHAnsi"/>
                <w:noProof/>
                <w:sz w:val="22"/>
                <w:lang w:eastAsia="de-DE"/>
              </w:rPr>
              <w:tab/>
            </w:r>
            <w:r w:rsidR="00A574CA" w:rsidRPr="004B61D5">
              <w:rPr>
                <w:rStyle w:val="Hyperlink"/>
                <w:noProof/>
              </w:rPr>
              <w:t>Lanthanoiden-Kontraktion</w:t>
            </w:r>
            <w:r w:rsidR="00A574CA">
              <w:rPr>
                <w:noProof/>
                <w:webHidden/>
              </w:rPr>
              <w:tab/>
            </w:r>
            <w:r w:rsidR="00A574CA">
              <w:rPr>
                <w:noProof/>
                <w:webHidden/>
              </w:rPr>
              <w:fldChar w:fldCharType="begin"/>
            </w:r>
            <w:r w:rsidR="00A574CA">
              <w:rPr>
                <w:noProof/>
                <w:webHidden/>
              </w:rPr>
              <w:instrText xml:space="preserve"> PAGEREF _Toc55804095 \h </w:instrText>
            </w:r>
            <w:r w:rsidR="00A574CA">
              <w:rPr>
                <w:noProof/>
                <w:webHidden/>
              </w:rPr>
            </w:r>
            <w:r w:rsidR="00A574CA">
              <w:rPr>
                <w:noProof/>
                <w:webHidden/>
              </w:rPr>
              <w:fldChar w:fldCharType="separate"/>
            </w:r>
            <w:r>
              <w:rPr>
                <w:noProof/>
                <w:webHidden/>
              </w:rPr>
              <w:t>5</w:t>
            </w:r>
            <w:r w:rsidR="00A574CA">
              <w:rPr>
                <w:noProof/>
                <w:webHidden/>
              </w:rPr>
              <w:fldChar w:fldCharType="end"/>
            </w:r>
          </w:hyperlink>
        </w:p>
        <w:p w14:paraId="1EAC71F3" w14:textId="7EB40EC6" w:rsidR="00A574CA" w:rsidRDefault="00D65882">
          <w:pPr>
            <w:pStyle w:val="Verzeichnis2"/>
            <w:tabs>
              <w:tab w:val="left" w:pos="880"/>
              <w:tab w:val="right" w:leader="dot" w:pos="9344"/>
            </w:tabs>
            <w:rPr>
              <w:rFonts w:asciiTheme="minorHAnsi" w:eastAsiaTheme="minorEastAsia" w:hAnsiTheme="minorHAnsi"/>
              <w:noProof/>
              <w:sz w:val="22"/>
              <w:lang w:eastAsia="de-DE"/>
            </w:rPr>
          </w:pPr>
          <w:hyperlink w:anchor="_Toc55804096" w:history="1">
            <w:r w:rsidR="00A574CA" w:rsidRPr="004B61D5">
              <w:rPr>
                <w:rStyle w:val="Hyperlink"/>
                <w:noProof/>
              </w:rPr>
              <w:t>3.4</w:t>
            </w:r>
            <w:r w:rsidR="00A574CA">
              <w:rPr>
                <w:rFonts w:asciiTheme="minorHAnsi" w:eastAsiaTheme="minorEastAsia" w:hAnsiTheme="minorHAnsi"/>
                <w:noProof/>
                <w:sz w:val="22"/>
                <w:lang w:eastAsia="de-DE"/>
              </w:rPr>
              <w:tab/>
            </w:r>
            <w:r w:rsidR="00A574CA" w:rsidRPr="004B61D5">
              <w:rPr>
                <w:rStyle w:val="Hyperlink"/>
                <w:noProof/>
              </w:rPr>
              <w:t>Oxidationsstufen</w:t>
            </w:r>
            <w:r w:rsidR="00A574CA">
              <w:rPr>
                <w:noProof/>
                <w:webHidden/>
              </w:rPr>
              <w:tab/>
            </w:r>
            <w:r w:rsidR="00A574CA">
              <w:rPr>
                <w:noProof/>
                <w:webHidden/>
              </w:rPr>
              <w:fldChar w:fldCharType="begin"/>
            </w:r>
            <w:r w:rsidR="00A574CA">
              <w:rPr>
                <w:noProof/>
                <w:webHidden/>
              </w:rPr>
              <w:instrText xml:space="preserve"> PAGEREF _Toc55804096 \h </w:instrText>
            </w:r>
            <w:r w:rsidR="00A574CA">
              <w:rPr>
                <w:noProof/>
                <w:webHidden/>
              </w:rPr>
            </w:r>
            <w:r w:rsidR="00A574CA">
              <w:rPr>
                <w:noProof/>
                <w:webHidden/>
              </w:rPr>
              <w:fldChar w:fldCharType="separate"/>
            </w:r>
            <w:r>
              <w:rPr>
                <w:noProof/>
                <w:webHidden/>
              </w:rPr>
              <w:t>6</w:t>
            </w:r>
            <w:r w:rsidR="00A574CA">
              <w:rPr>
                <w:noProof/>
                <w:webHidden/>
              </w:rPr>
              <w:fldChar w:fldCharType="end"/>
            </w:r>
          </w:hyperlink>
        </w:p>
        <w:p w14:paraId="589C4161" w14:textId="2CFA2B11" w:rsidR="00A574CA" w:rsidRDefault="00D65882">
          <w:pPr>
            <w:pStyle w:val="Verzeichnis1"/>
            <w:tabs>
              <w:tab w:val="left" w:pos="480"/>
              <w:tab w:val="right" w:leader="dot" w:pos="9344"/>
            </w:tabs>
            <w:rPr>
              <w:rFonts w:asciiTheme="minorHAnsi" w:eastAsiaTheme="minorEastAsia" w:hAnsiTheme="minorHAnsi"/>
              <w:noProof/>
              <w:sz w:val="22"/>
              <w:lang w:eastAsia="de-DE"/>
            </w:rPr>
          </w:pPr>
          <w:hyperlink w:anchor="_Toc55804097" w:history="1">
            <w:r w:rsidR="00A574CA" w:rsidRPr="004B61D5">
              <w:rPr>
                <w:rStyle w:val="Hyperlink"/>
                <w:noProof/>
              </w:rPr>
              <w:t>4</w:t>
            </w:r>
            <w:r w:rsidR="00A574CA">
              <w:rPr>
                <w:rFonts w:asciiTheme="minorHAnsi" w:eastAsiaTheme="minorEastAsia" w:hAnsiTheme="minorHAnsi"/>
                <w:noProof/>
                <w:sz w:val="22"/>
                <w:lang w:eastAsia="de-DE"/>
              </w:rPr>
              <w:tab/>
            </w:r>
            <w:r w:rsidR="00A574CA" w:rsidRPr="004B61D5">
              <w:rPr>
                <w:rStyle w:val="Hyperlink"/>
                <w:noProof/>
              </w:rPr>
              <w:t>Verwendung</w:t>
            </w:r>
            <w:r w:rsidR="00A574CA">
              <w:rPr>
                <w:noProof/>
                <w:webHidden/>
              </w:rPr>
              <w:tab/>
            </w:r>
            <w:r w:rsidR="00A574CA">
              <w:rPr>
                <w:noProof/>
                <w:webHidden/>
              </w:rPr>
              <w:fldChar w:fldCharType="begin"/>
            </w:r>
            <w:r w:rsidR="00A574CA">
              <w:rPr>
                <w:noProof/>
                <w:webHidden/>
              </w:rPr>
              <w:instrText xml:space="preserve"> PAGEREF _Toc55804097 \h </w:instrText>
            </w:r>
            <w:r w:rsidR="00A574CA">
              <w:rPr>
                <w:noProof/>
                <w:webHidden/>
              </w:rPr>
            </w:r>
            <w:r w:rsidR="00A574CA">
              <w:rPr>
                <w:noProof/>
                <w:webHidden/>
              </w:rPr>
              <w:fldChar w:fldCharType="separate"/>
            </w:r>
            <w:r>
              <w:rPr>
                <w:noProof/>
                <w:webHidden/>
              </w:rPr>
              <w:t>7</w:t>
            </w:r>
            <w:r w:rsidR="00A574CA">
              <w:rPr>
                <w:noProof/>
                <w:webHidden/>
              </w:rPr>
              <w:fldChar w:fldCharType="end"/>
            </w:r>
          </w:hyperlink>
        </w:p>
        <w:p w14:paraId="5AC765BB" w14:textId="7D8518BA" w:rsidR="009B4835" w:rsidRDefault="009B4835">
          <w:r>
            <w:rPr>
              <w:b/>
              <w:bCs/>
            </w:rPr>
            <w:fldChar w:fldCharType="end"/>
          </w:r>
        </w:p>
      </w:sdtContent>
    </w:sdt>
    <w:p w14:paraId="06CE8F08" w14:textId="5E5045CE" w:rsidR="00FD7888" w:rsidRDefault="00FD7888" w:rsidP="00FD7888">
      <w:pPr>
        <w:pStyle w:val="EinstiegAbschluss"/>
      </w:pPr>
      <w:bookmarkStart w:id="0" w:name="_Überschrift_1"/>
      <w:bookmarkEnd w:id="0"/>
      <w:r w:rsidRPr="008215FC">
        <w:rPr>
          <w:rStyle w:val="Fett"/>
        </w:rPr>
        <w:t>Einstieg</w:t>
      </w:r>
      <w:r>
        <w:t>:</w:t>
      </w:r>
    </w:p>
    <w:p w14:paraId="4892DB5C" w14:textId="5D545787" w:rsidR="008215FC" w:rsidRDefault="008215FC" w:rsidP="008215FC">
      <w:pPr>
        <w:pStyle w:val="Bilder"/>
      </w:pPr>
      <w:r>
        <w:rPr>
          <w:lang w:eastAsia="de-DE"/>
        </w:rPr>
        <w:drawing>
          <wp:inline distT="0" distB="0" distL="0" distR="0" wp14:anchorId="5AE7E9C7" wp14:editId="39338797">
            <wp:extent cx="5760000" cy="322298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00" cy="3222989"/>
                    </a:xfrm>
                    <a:prstGeom prst="rect">
                      <a:avLst/>
                    </a:prstGeom>
                    <a:noFill/>
                    <a:ln>
                      <a:noFill/>
                    </a:ln>
                  </pic:spPr>
                </pic:pic>
              </a:graphicData>
            </a:graphic>
          </wp:inline>
        </w:drawing>
      </w:r>
    </w:p>
    <w:p w14:paraId="07AECEC2" w14:textId="26F23B0B" w:rsidR="008215FC" w:rsidRPr="00D65882" w:rsidRDefault="008215FC" w:rsidP="008215FC">
      <w:pPr>
        <w:pStyle w:val="Beschriftung"/>
        <w:rPr>
          <w:lang w:val="en-US"/>
        </w:rPr>
      </w:pPr>
      <w:bookmarkStart w:id="1" w:name="_Ref55802119"/>
      <w:r w:rsidRPr="00D65882">
        <w:rPr>
          <w:lang w:val="en-US"/>
        </w:rPr>
        <w:t xml:space="preserve">Abb. </w:t>
      </w:r>
      <w:r w:rsidR="00D65882">
        <w:fldChar w:fldCharType="begin"/>
      </w:r>
      <w:r w:rsidR="00D65882" w:rsidRPr="00D65882">
        <w:rPr>
          <w:lang w:val="en-US"/>
        </w:rPr>
        <w:instrText xml:space="preserve"> SEQ Abb. \* ARABIC </w:instrText>
      </w:r>
      <w:r w:rsidR="00D65882">
        <w:fldChar w:fldCharType="separate"/>
      </w:r>
      <w:r w:rsidR="00D65882">
        <w:rPr>
          <w:noProof/>
          <w:lang w:val="en-US"/>
        </w:rPr>
        <w:t>1</w:t>
      </w:r>
      <w:r w:rsidR="00D65882">
        <w:rPr>
          <w:noProof/>
        </w:rPr>
        <w:fldChar w:fldCharType="end"/>
      </w:r>
      <w:bookmarkEnd w:id="1"/>
      <w:r w:rsidRPr="00D65882">
        <w:rPr>
          <w:lang w:val="en-US"/>
        </w:rPr>
        <w:t xml:space="preserve">: Las Vegas </w:t>
      </w:r>
      <w:proofErr w:type="spellStart"/>
      <w:r w:rsidRPr="00D65882">
        <w:rPr>
          <w:lang w:val="en-US"/>
        </w:rPr>
        <w:t>bei</w:t>
      </w:r>
      <w:proofErr w:type="spellEnd"/>
      <w:r w:rsidRPr="00D65882">
        <w:rPr>
          <w:lang w:val="en-US"/>
        </w:rPr>
        <w:t xml:space="preserve"> </w:t>
      </w:r>
      <w:proofErr w:type="spellStart"/>
      <w:r w:rsidRPr="00D65882">
        <w:rPr>
          <w:lang w:val="en-US"/>
        </w:rPr>
        <w:t>Nacht</w:t>
      </w:r>
      <w:proofErr w:type="spellEnd"/>
      <w:r w:rsidRPr="00D65882">
        <w:rPr>
          <w:lang w:val="en-US"/>
        </w:rPr>
        <w:t xml:space="preserve"> [</w:t>
      </w:r>
      <w:r>
        <w:fldChar w:fldCharType="begin"/>
      </w:r>
      <w:r w:rsidRPr="00D65882">
        <w:rPr>
          <w:lang w:val="en-US"/>
        </w:rPr>
        <w:instrText xml:space="preserve"> REF _Ref55801921 \r \h </w:instrText>
      </w:r>
      <w:r>
        <w:fldChar w:fldCharType="separate"/>
      </w:r>
      <w:r w:rsidR="00D65882">
        <w:rPr>
          <w:lang w:val="en-US"/>
        </w:rPr>
        <w:t>9</w:t>
      </w:r>
      <w:r>
        <w:fldChar w:fldCharType="end"/>
      </w:r>
      <w:r w:rsidRPr="00D65882">
        <w:rPr>
          <w:lang w:val="en-US"/>
        </w:rPr>
        <w:t>], Copyright © 2018 Casino Las Vegas Blog, by Scarlett Fischer</w:t>
      </w:r>
    </w:p>
    <w:p w14:paraId="67167D47" w14:textId="29BADC57" w:rsidR="008215FC" w:rsidRPr="008215FC" w:rsidRDefault="008215FC" w:rsidP="008215FC">
      <w:pPr>
        <w:pStyle w:val="EinstiegAbschluss"/>
      </w:pPr>
      <w:r>
        <w:t>Städte wie Las Vegas locken Touristen unter anderem mit reizenden, farbenfrohen und leuchtenden Schildern an, welche die Nacht hell erleuchten lassen. Das Licht der Schilder wird meistens von Leuchtstoff-Röhren erzeugt. Dabei enthalten die Leuchtstoff-Röhren Lanthanoide, die eine wichtige Rolle für die Farb</w:t>
      </w:r>
      <w:r w:rsidR="00D65882">
        <w:t>g</w:t>
      </w:r>
      <w:r>
        <w:t>ebung spielen.</w:t>
      </w:r>
    </w:p>
    <w:p w14:paraId="3D51DEDA" w14:textId="2CE4C775" w:rsidR="00E8473B" w:rsidRDefault="008215FC" w:rsidP="008A524D">
      <w:pPr>
        <w:pStyle w:val="berschrift1"/>
      </w:pPr>
      <w:bookmarkStart w:id="2" w:name="_Toc55804090"/>
      <w:r>
        <w:lastRenderedPageBreak/>
        <w:t>Entdeckung der Lanthanoide</w:t>
      </w:r>
      <w:bookmarkEnd w:id="2"/>
    </w:p>
    <w:p w14:paraId="5FC4B0F0" w14:textId="1BB4EF4D" w:rsidR="008215FC" w:rsidRDefault="008215FC" w:rsidP="008215FC">
      <w:pPr>
        <w:pStyle w:val="Bilder"/>
      </w:pPr>
      <w:r>
        <w:rPr>
          <w:lang w:eastAsia="de-DE"/>
        </w:rPr>
        <w:drawing>
          <wp:inline distT="0" distB="0" distL="0" distR="0" wp14:anchorId="1B4D6F45" wp14:editId="0DF13209">
            <wp:extent cx="5760000" cy="1851648"/>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00" cy="1851648"/>
                    </a:xfrm>
                    <a:prstGeom prst="rect">
                      <a:avLst/>
                    </a:prstGeom>
                    <a:noFill/>
                    <a:ln>
                      <a:noFill/>
                    </a:ln>
                  </pic:spPr>
                </pic:pic>
              </a:graphicData>
            </a:graphic>
          </wp:inline>
        </w:drawing>
      </w:r>
    </w:p>
    <w:p w14:paraId="074D12ED" w14:textId="639AE035" w:rsidR="008215FC" w:rsidRDefault="008215FC" w:rsidP="008215FC">
      <w:pPr>
        <w:pStyle w:val="Beschriftung"/>
      </w:pPr>
      <w:r>
        <w:t xml:space="preserve">Abb. </w:t>
      </w:r>
      <w:r w:rsidR="00D65882">
        <w:fldChar w:fldCharType="begin"/>
      </w:r>
      <w:r w:rsidR="00D65882">
        <w:instrText xml:space="preserve"> SEQ Abb. \* ARABIC </w:instrText>
      </w:r>
      <w:r w:rsidR="00D65882">
        <w:fldChar w:fldCharType="separate"/>
      </w:r>
      <w:r w:rsidR="00D65882">
        <w:rPr>
          <w:noProof/>
        </w:rPr>
        <w:t>2</w:t>
      </w:r>
      <w:r w:rsidR="00D65882">
        <w:rPr>
          <w:noProof/>
        </w:rPr>
        <w:fldChar w:fldCharType="end"/>
      </w:r>
      <w:r>
        <w:t>: Alle stabilen Lanthanoide [</w:t>
      </w:r>
      <w:r>
        <w:fldChar w:fldCharType="begin"/>
      </w:r>
      <w:r>
        <w:instrText xml:space="preserve"> REF _Ref55802013 \r \h </w:instrText>
      </w:r>
      <w:r>
        <w:fldChar w:fldCharType="separate"/>
      </w:r>
      <w:r w:rsidR="00D65882">
        <w:t>6</w:t>
      </w:r>
      <w:r>
        <w:fldChar w:fldCharType="end"/>
      </w:r>
      <w:r>
        <w:t>]</w:t>
      </w:r>
    </w:p>
    <w:p w14:paraId="1F8B6604" w14:textId="40630B8F" w:rsidR="008215FC" w:rsidRDefault="008215FC" w:rsidP="008215FC">
      <w:pPr>
        <w:rPr>
          <w:rFonts w:cs="Arial"/>
        </w:rPr>
      </w:pPr>
      <w:r>
        <w:rPr>
          <w:rFonts w:cs="Arial"/>
        </w:rPr>
        <w:t xml:space="preserve">„Seltene Erden" war die Bezeichnung von allen natürlich vorkommenden bis dato unbekannten Oxiden. Dazu zählten auch die Lanthanoide, allgemeine Abkürzung </w:t>
      </w:r>
      <w:proofErr w:type="spellStart"/>
      <w:r>
        <w:rPr>
          <w:rFonts w:cs="Arial"/>
        </w:rPr>
        <w:t>Ln</w:t>
      </w:r>
      <w:proofErr w:type="spellEnd"/>
      <w:r>
        <w:rPr>
          <w:rFonts w:cs="Arial"/>
        </w:rPr>
        <w:t>. Sie waren schwer trennbar und man unterschied zwei Gruppen: einmal die „</w:t>
      </w:r>
      <w:proofErr w:type="spellStart"/>
      <w:r>
        <w:rPr>
          <w:rFonts w:cs="Arial"/>
        </w:rPr>
        <w:t>Ceriterden</w:t>
      </w:r>
      <w:proofErr w:type="spellEnd"/>
      <w:r>
        <w:rPr>
          <w:rFonts w:cs="Arial"/>
        </w:rPr>
        <w:t xml:space="preserve">" oder „Leichterden" (La bis </w:t>
      </w:r>
      <w:proofErr w:type="spellStart"/>
      <w:r>
        <w:rPr>
          <w:rFonts w:cs="Arial"/>
        </w:rPr>
        <w:t>Eu</w:t>
      </w:r>
      <w:proofErr w:type="spellEnd"/>
      <w:r>
        <w:rPr>
          <w:rFonts w:cs="Arial"/>
        </w:rPr>
        <w:t>), und die „Yttererden" oder „Schwererden" (</w:t>
      </w:r>
      <w:proofErr w:type="spellStart"/>
      <w:r>
        <w:rPr>
          <w:rFonts w:cs="Arial"/>
        </w:rPr>
        <w:t>Gd</w:t>
      </w:r>
      <w:proofErr w:type="spellEnd"/>
      <w:r>
        <w:rPr>
          <w:rFonts w:cs="Arial"/>
        </w:rPr>
        <w:t xml:space="preserve"> bis </w:t>
      </w:r>
      <w:proofErr w:type="spellStart"/>
      <w:r>
        <w:rPr>
          <w:rFonts w:cs="Arial"/>
        </w:rPr>
        <w:t>Lu</w:t>
      </w:r>
      <w:proofErr w:type="spellEnd"/>
      <w:r>
        <w:rPr>
          <w:rFonts w:cs="Arial"/>
        </w:rPr>
        <w:t>). Als erstes wurden sie 1794 als „Yttererde" isoliert, allerdings dachte man, dass es sich um das Oxid eines einzigen Elements handelt. Bis 1907 wurden dann alle Elemente entdeckt, bis auf das radioaktive Promethium, dass erst 1947 gefunden wurde. Seinen Namen verdankt es der Frau des Entdeckers: sie war der Meinung man sollte das Element nach Prometheus benennen, der das Feuer zu den Menschen brachte.</w:t>
      </w:r>
    </w:p>
    <w:p w14:paraId="32BF3807" w14:textId="6DBDE798" w:rsidR="008215FC" w:rsidRDefault="008215FC" w:rsidP="008215FC">
      <w:pPr>
        <w:rPr>
          <w:rFonts w:cs="Arial"/>
        </w:rPr>
      </w:pPr>
      <w:r>
        <w:rPr>
          <w:rFonts w:cs="Arial"/>
        </w:rPr>
        <w:t>Das Problem bis 1913 war nur, dass im Periodensystem zur damaligen Zeit eigentlich nur ein Element, nämlich das Lanthan Platz hatte. Allerdings veröffentlichte dann H. G. J. Moseley seine Arbeit über die Ordnungszahlen, und im Periodensystem war nun Platz für 14 weitere Elemente, die Lanthanoide.</w:t>
      </w:r>
    </w:p>
    <w:p w14:paraId="0F4E2113" w14:textId="5B146570" w:rsidR="008215FC" w:rsidRDefault="008215FC" w:rsidP="008215FC">
      <w:pPr>
        <w:rPr>
          <w:rFonts w:cs="Arial"/>
        </w:rPr>
      </w:pPr>
      <w:r>
        <w:rPr>
          <w:rFonts w:cs="Arial"/>
        </w:rPr>
        <w:t>Heute heißen die Lanthanoide auch noch Seltenerd-Elemente. Jedoch sind sie gar nicht so selten, wie der Name vermuten lässt (</w:t>
      </w:r>
      <w:r>
        <w:rPr>
          <w:rFonts w:cs="Arial"/>
        </w:rPr>
        <w:fldChar w:fldCharType="begin"/>
      </w:r>
      <w:r>
        <w:rPr>
          <w:rFonts w:cs="Arial"/>
        </w:rPr>
        <w:instrText xml:space="preserve"> REF _Ref55802119 \h </w:instrText>
      </w:r>
      <w:r>
        <w:rPr>
          <w:rFonts w:cs="Arial"/>
        </w:rPr>
      </w:r>
      <w:r>
        <w:rPr>
          <w:rFonts w:cs="Arial"/>
        </w:rPr>
        <w:fldChar w:fldCharType="separate"/>
      </w:r>
      <w:r w:rsidR="00D65882" w:rsidRPr="00D65882">
        <w:rPr>
          <w:lang w:val="en-US"/>
        </w:rPr>
        <w:t xml:space="preserve">Abb. </w:t>
      </w:r>
      <w:r w:rsidR="00D65882">
        <w:rPr>
          <w:noProof/>
          <w:lang w:val="en-US"/>
        </w:rPr>
        <w:t>1</w:t>
      </w:r>
      <w:r>
        <w:rPr>
          <w:rFonts w:cs="Arial"/>
        </w:rPr>
        <w:fldChar w:fldCharType="end"/>
      </w:r>
      <w:r>
        <w:rPr>
          <w:rFonts w:cs="Arial"/>
        </w:rPr>
        <w:t>). So ist z. B. Cer halb so häufig wie Chlor und fünfmal so häufig wie Blei, selbst das seltene Thulium findet man noch häufiger als Iod.</w:t>
      </w:r>
    </w:p>
    <w:p w14:paraId="5AC07828" w14:textId="5098BFEB" w:rsidR="008215FC" w:rsidRDefault="008215FC" w:rsidP="008215FC">
      <w:pPr>
        <w:pStyle w:val="Bilder"/>
      </w:pPr>
      <w:r>
        <w:rPr>
          <w:lang w:eastAsia="de-DE"/>
        </w:rPr>
        <w:drawing>
          <wp:inline distT="0" distB="0" distL="0" distR="0" wp14:anchorId="657C8121" wp14:editId="3CDB2FC5">
            <wp:extent cx="4367626" cy="288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7626" cy="2880000"/>
                    </a:xfrm>
                    <a:prstGeom prst="rect">
                      <a:avLst/>
                    </a:prstGeom>
                    <a:noFill/>
                    <a:ln>
                      <a:noFill/>
                    </a:ln>
                  </pic:spPr>
                </pic:pic>
              </a:graphicData>
            </a:graphic>
          </wp:inline>
        </w:drawing>
      </w:r>
    </w:p>
    <w:p w14:paraId="0F077A82" w14:textId="6AF47343" w:rsidR="008215FC" w:rsidRDefault="008215FC" w:rsidP="008215FC">
      <w:pPr>
        <w:pStyle w:val="Beschriftung"/>
      </w:pPr>
      <w:r>
        <w:t xml:space="preserve">Abb. </w:t>
      </w:r>
      <w:r w:rsidR="00D65882">
        <w:fldChar w:fldCharType="begin"/>
      </w:r>
      <w:r w:rsidR="00D65882">
        <w:instrText xml:space="preserve"> SEQ Abb. \* ARABIC </w:instrText>
      </w:r>
      <w:r w:rsidR="00D65882">
        <w:fldChar w:fldCharType="separate"/>
      </w:r>
      <w:r w:rsidR="00D65882">
        <w:rPr>
          <w:noProof/>
        </w:rPr>
        <w:t>3</w:t>
      </w:r>
      <w:r w:rsidR="00D65882">
        <w:rPr>
          <w:noProof/>
        </w:rPr>
        <w:fldChar w:fldCharType="end"/>
      </w:r>
      <w:r>
        <w:t>: Lanthanoid-Häufigkeit in der Erd-Kruste</w:t>
      </w:r>
    </w:p>
    <w:p w14:paraId="215995FA" w14:textId="1CA3C0E6" w:rsidR="008215FC" w:rsidRDefault="008215FC" w:rsidP="008215FC">
      <w:pPr>
        <w:rPr>
          <w:rFonts w:cs="Arial"/>
        </w:rPr>
      </w:pPr>
      <w:r>
        <w:rPr>
          <w:rFonts w:cs="Arial"/>
        </w:rPr>
        <w:lastRenderedPageBreak/>
        <w:t xml:space="preserve">Die Häufigkeit </w:t>
      </w:r>
      <w:proofErr w:type="gramStart"/>
      <w:r>
        <w:rPr>
          <w:rFonts w:cs="Arial"/>
        </w:rPr>
        <w:t>der Lanthanoiden</w:t>
      </w:r>
      <w:proofErr w:type="gramEnd"/>
      <w:r>
        <w:rPr>
          <w:rFonts w:cs="Arial"/>
        </w:rPr>
        <w:t xml:space="preserve"> in der Erd-Kruste ist im Vergleich zu einigen anderen Elementen, wie Kupfer von bemerkenswerter Bedeutung. Lanthanoide mit geraden Ordnungszahlen sind häufiger als die Nachbarn mit ungeraden Ordnungszahlen (</w:t>
      </w:r>
      <w:proofErr w:type="spellStart"/>
      <w:r>
        <w:rPr>
          <w:rFonts w:cs="Arial"/>
        </w:rPr>
        <w:t>Harkin</w:t>
      </w:r>
      <w:proofErr w:type="spellEnd"/>
      <w:r>
        <w:rPr>
          <w:rFonts w:cs="Arial"/>
        </w:rPr>
        <w:t>-Regel). 1 ppm entspricht 1 mg/kg. [</w:t>
      </w:r>
      <w:r>
        <w:rPr>
          <w:rFonts w:cs="Arial"/>
        </w:rPr>
        <w:fldChar w:fldCharType="begin"/>
      </w:r>
      <w:r>
        <w:rPr>
          <w:rFonts w:cs="Arial"/>
        </w:rPr>
        <w:instrText xml:space="preserve"> REF _Ref55802191 \r \h </w:instrText>
      </w:r>
      <w:r>
        <w:rPr>
          <w:rFonts w:cs="Arial"/>
        </w:rPr>
      </w:r>
      <w:r>
        <w:rPr>
          <w:rFonts w:cs="Arial"/>
        </w:rPr>
        <w:fldChar w:fldCharType="separate"/>
      </w:r>
      <w:r w:rsidR="00D65882">
        <w:rPr>
          <w:rFonts w:cs="Arial"/>
        </w:rPr>
        <w:t>1</w:t>
      </w:r>
      <w:r>
        <w:rPr>
          <w:rFonts w:cs="Arial"/>
        </w:rPr>
        <w:fldChar w:fldCharType="end"/>
      </w:r>
      <w:r>
        <w:rPr>
          <w:rFonts w:cs="Arial"/>
        </w:rPr>
        <w:t>]</w:t>
      </w:r>
    </w:p>
    <w:p w14:paraId="1906526D" w14:textId="3888707F" w:rsidR="008215FC" w:rsidRDefault="008215FC" w:rsidP="008215FC">
      <w:pPr>
        <w:pStyle w:val="berschrift1"/>
      </w:pPr>
      <w:bookmarkStart w:id="3" w:name="_Toc55804091"/>
      <w:r>
        <w:t>Vorkommen</w:t>
      </w:r>
      <w:bookmarkEnd w:id="3"/>
    </w:p>
    <w:p w14:paraId="655080BE" w14:textId="6FC5D9D0" w:rsidR="008215FC" w:rsidRDefault="008215FC" w:rsidP="008215FC">
      <w:pPr>
        <w:rPr>
          <w:rFonts w:cs="Arial"/>
        </w:rPr>
      </w:pPr>
      <w:r>
        <w:rPr>
          <w:rFonts w:cs="Arial"/>
        </w:rPr>
        <w:t>Die Lanthanoiden sind in über 100 Mineralien enthalten, aber für die Gewinnung spielen nur Monazit (</w:t>
      </w:r>
      <w:proofErr w:type="spellStart"/>
      <w:r>
        <w:rPr>
          <w:rFonts w:cs="Arial"/>
        </w:rPr>
        <w:t>Ce</w:t>
      </w:r>
      <w:proofErr w:type="spellEnd"/>
      <w:r>
        <w:rPr>
          <w:rFonts w:cs="Arial"/>
        </w:rPr>
        <w:t xml:space="preserve">, La, </w:t>
      </w:r>
      <w:proofErr w:type="spellStart"/>
      <w:r>
        <w:rPr>
          <w:rFonts w:cs="Arial"/>
        </w:rPr>
        <w:t>Th</w:t>
      </w:r>
      <w:proofErr w:type="spellEnd"/>
      <w:r>
        <w:rPr>
          <w:rFonts w:cs="Arial"/>
        </w:rPr>
        <w:t xml:space="preserve">, </w:t>
      </w:r>
      <w:proofErr w:type="spellStart"/>
      <w:r>
        <w:rPr>
          <w:rFonts w:cs="Arial"/>
        </w:rPr>
        <w:t>Nd</w:t>
      </w:r>
      <w:proofErr w:type="spellEnd"/>
      <w:r>
        <w:rPr>
          <w:rFonts w:cs="Arial"/>
        </w:rPr>
        <w:t xml:space="preserve">, </w:t>
      </w:r>
      <w:proofErr w:type="gramStart"/>
      <w:r>
        <w:rPr>
          <w:rFonts w:cs="Arial"/>
        </w:rPr>
        <w:t>Y)PO</w:t>
      </w:r>
      <w:proofErr w:type="gramEnd"/>
      <w:r>
        <w:rPr>
          <w:rFonts w:cs="Arial"/>
          <w:vertAlign w:val="subscript"/>
        </w:rPr>
        <w:t>4</w:t>
      </w:r>
      <w:r>
        <w:rPr>
          <w:rFonts w:cs="Arial"/>
        </w:rPr>
        <w:t xml:space="preserve">) und </w:t>
      </w:r>
      <w:proofErr w:type="spellStart"/>
      <w:r>
        <w:rPr>
          <w:rFonts w:cs="Arial"/>
        </w:rPr>
        <w:t>Bastnäsit</w:t>
      </w:r>
      <w:proofErr w:type="spellEnd"/>
      <w:r>
        <w:rPr>
          <w:rFonts w:cs="Arial"/>
        </w:rPr>
        <w:t xml:space="preserve"> (</w:t>
      </w:r>
      <w:proofErr w:type="spellStart"/>
      <w:r>
        <w:rPr>
          <w:rFonts w:cs="Arial"/>
        </w:rPr>
        <w:t>Ce</w:t>
      </w:r>
      <w:proofErr w:type="spellEnd"/>
      <w:r>
        <w:rPr>
          <w:rFonts w:cs="Arial"/>
        </w:rPr>
        <w:t>, La, Y)CO</w:t>
      </w:r>
      <w:r>
        <w:rPr>
          <w:rFonts w:cs="Arial"/>
          <w:vertAlign w:val="subscript"/>
        </w:rPr>
        <w:t>3</w:t>
      </w:r>
      <w:r>
        <w:rPr>
          <w:rFonts w:cs="Arial"/>
        </w:rPr>
        <w:t>F) eine Rolle.</w:t>
      </w:r>
    </w:p>
    <w:p w14:paraId="14420138" w14:textId="77777777" w:rsidR="00E869BB" w:rsidRDefault="00E869BB" w:rsidP="008215FC">
      <w:pPr>
        <w:rPr>
          <w:rFonts w:cs="Arial"/>
        </w:rPr>
      </w:pPr>
    </w:p>
    <w:p w14:paraId="36C4B99D" w14:textId="77777777" w:rsidR="00E869BB" w:rsidRDefault="00E869BB" w:rsidP="008215FC">
      <w:pPr>
        <w:pStyle w:val="Bilder"/>
        <w:sectPr w:rsidR="00E869BB" w:rsidSect="009B4835">
          <w:footerReference w:type="default" r:id="rId12"/>
          <w:pgSz w:w="11906" w:h="16838"/>
          <w:pgMar w:top="851" w:right="1134" w:bottom="851" w:left="1418" w:header="0" w:footer="0" w:gutter="0"/>
          <w:cols w:space="708"/>
          <w:titlePg/>
          <w:docGrid w:linePitch="360"/>
        </w:sectPr>
      </w:pPr>
    </w:p>
    <w:p w14:paraId="2B85EFED" w14:textId="29AEECF2" w:rsidR="008215FC" w:rsidRDefault="008215FC" w:rsidP="00E869BB">
      <w:pPr>
        <w:pStyle w:val="Bilder"/>
        <w:spacing w:before="60"/>
      </w:pPr>
      <w:r>
        <w:rPr>
          <w:lang w:eastAsia="de-DE"/>
        </w:rPr>
        <w:drawing>
          <wp:inline distT="0" distB="0" distL="0" distR="0" wp14:anchorId="341647F4" wp14:editId="77706DE8">
            <wp:extent cx="2381294" cy="1800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94" cy="1800000"/>
                    </a:xfrm>
                    <a:prstGeom prst="rect">
                      <a:avLst/>
                    </a:prstGeom>
                    <a:noFill/>
                    <a:ln>
                      <a:noFill/>
                    </a:ln>
                  </pic:spPr>
                </pic:pic>
              </a:graphicData>
            </a:graphic>
          </wp:inline>
        </w:drawing>
      </w:r>
    </w:p>
    <w:p w14:paraId="3BFF8154" w14:textId="0E6FADA9" w:rsidR="008215FC" w:rsidRDefault="008215FC" w:rsidP="008215FC">
      <w:pPr>
        <w:pStyle w:val="Beschriftung"/>
      </w:pPr>
      <w:r>
        <w:t xml:space="preserve">Abb. </w:t>
      </w:r>
      <w:r w:rsidR="00D65882">
        <w:fldChar w:fldCharType="begin"/>
      </w:r>
      <w:r w:rsidR="00D65882">
        <w:instrText xml:space="preserve"> SEQ Abb. \* ARABIC </w:instrText>
      </w:r>
      <w:r w:rsidR="00D65882">
        <w:fldChar w:fldCharType="separate"/>
      </w:r>
      <w:r w:rsidR="00D65882">
        <w:rPr>
          <w:noProof/>
        </w:rPr>
        <w:t>4</w:t>
      </w:r>
      <w:r w:rsidR="00D65882">
        <w:rPr>
          <w:noProof/>
        </w:rPr>
        <w:fldChar w:fldCharType="end"/>
      </w:r>
      <w:r>
        <w:t>: Monazit [</w:t>
      </w:r>
      <w:r>
        <w:fldChar w:fldCharType="begin"/>
      </w:r>
      <w:r>
        <w:instrText xml:space="preserve"> REF _Ref55802243 \r \h </w:instrText>
      </w:r>
      <w:r>
        <w:fldChar w:fldCharType="separate"/>
      </w:r>
      <w:r w:rsidR="00D65882">
        <w:t>7</w:t>
      </w:r>
      <w:r>
        <w:fldChar w:fldCharType="end"/>
      </w:r>
      <w:r>
        <w:t>]</w:t>
      </w:r>
    </w:p>
    <w:p w14:paraId="6EAFC519" w14:textId="22A44431" w:rsidR="008215FC" w:rsidRDefault="008215FC" w:rsidP="008215FC">
      <w:pPr>
        <w:pStyle w:val="Bilder"/>
      </w:pPr>
      <w:r>
        <w:rPr>
          <w:lang w:eastAsia="de-DE"/>
        </w:rPr>
        <w:drawing>
          <wp:inline distT="0" distB="0" distL="0" distR="0" wp14:anchorId="5B81A5BF" wp14:editId="0907D38C">
            <wp:extent cx="2727998" cy="1800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7998" cy="1800000"/>
                    </a:xfrm>
                    <a:prstGeom prst="rect">
                      <a:avLst/>
                    </a:prstGeom>
                    <a:noFill/>
                    <a:ln>
                      <a:noFill/>
                    </a:ln>
                  </pic:spPr>
                </pic:pic>
              </a:graphicData>
            </a:graphic>
          </wp:inline>
        </w:drawing>
      </w:r>
    </w:p>
    <w:p w14:paraId="12D8CA5E" w14:textId="4C9D2F72" w:rsidR="008215FC" w:rsidRDefault="008215FC" w:rsidP="008215FC">
      <w:pPr>
        <w:pStyle w:val="Beschriftung"/>
      </w:pPr>
      <w:r>
        <w:t xml:space="preserve">Abb. </w:t>
      </w:r>
      <w:r w:rsidR="00D65882">
        <w:fldChar w:fldCharType="begin"/>
      </w:r>
      <w:r w:rsidR="00D65882">
        <w:instrText xml:space="preserve"> SEQ Abb. \* ARABIC </w:instrText>
      </w:r>
      <w:r w:rsidR="00D65882">
        <w:fldChar w:fldCharType="separate"/>
      </w:r>
      <w:r w:rsidR="00D65882">
        <w:rPr>
          <w:noProof/>
        </w:rPr>
        <w:t>5</w:t>
      </w:r>
      <w:r w:rsidR="00D65882">
        <w:rPr>
          <w:noProof/>
        </w:rPr>
        <w:fldChar w:fldCharType="end"/>
      </w:r>
      <w:r>
        <w:t xml:space="preserve">: </w:t>
      </w:r>
      <w:proofErr w:type="spellStart"/>
      <w:r>
        <w:t>Bastnäsit</w:t>
      </w:r>
      <w:proofErr w:type="spellEnd"/>
      <w:r>
        <w:t xml:space="preserve"> [</w:t>
      </w:r>
      <w:r>
        <w:fldChar w:fldCharType="begin"/>
      </w:r>
      <w:r>
        <w:instrText xml:space="preserve"> REF _Ref55802274 \r \h </w:instrText>
      </w:r>
      <w:r>
        <w:fldChar w:fldCharType="separate"/>
      </w:r>
      <w:r w:rsidR="00D65882">
        <w:t>8</w:t>
      </w:r>
      <w:r>
        <w:fldChar w:fldCharType="end"/>
      </w:r>
      <w:r>
        <w:t>]</w:t>
      </w:r>
    </w:p>
    <w:p w14:paraId="1E99079D" w14:textId="77777777" w:rsidR="00E869BB" w:rsidRDefault="00E869BB" w:rsidP="008215FC">
      <w:pPr>
        <w:rPr>
          <w:rFonts w:cs="Arial"/>
        </w:rPr>
        <w:sectPr w:rsidR="00E869BB" w:rsidSect="00E869BB">
          <w:type w:val="continuous"/>
          <w:pgSz w:w="11906" w:h="16838"/>
          <w:pgMar w:top="851" w:right="1134" w:bottom="851" w:left="1418" w:header="0" w:footer="0" w:gutter="0"/>
          <w:cols w:num="2" w:space="708"/>
          <w:titlePg/>
          <w:docGrid w:linePitch="360"/>
        </w:sectPr>
      </w:pPr>
    </w:p>
    <w:p w14:paraId="03B208AD" w14:textId="34118145" w:rsidR="008215FC" w:rsidRDefault="008215FC" w:rsidP="008215FC">
      <w:pPr>
        <w:rPr>
          <w:rFonts w:cs="Arial"/>
        </w:rPr>
      </w:pPr>
      <w:r>
        <w:rPr>
          <w:rFonts w:cs="Arial"/>
        </w:rPr>
        <w:t xml:space="preserve">Aus </w:t>
      </w:r>
      <w:proofErr w:type="spellStart"/>
      <w:r>
        <w:rPr>
          <w:rFonts w:cs="Arial"/>
        </w:rPr>
        <w:t>Bastnäsit</w:t>
      </w:r>
      <w:proofErr w:type="spellEnd"/>
      <w:r>
        <w:rPr>
          <w:rFonts w:cs="Arial"/>
        </w:rPr>
        <w:t xml:space="preserve"> wird seit den 60er Jahren ein großer Teil der Welt</w:t>
      </w:r>
      <w:r w:rsidR="00E869BB">
        <w:rPr>
          <w:rFonts w:cs="Arial"/>
        </w:rPr>
        <w:t>-P</w:t>
      </w:r>
      <w:r>
        <w:rPr>
          <w:rFonts w:cs="Arial"/>
        </w:rPr>
        <w:t xml:space="preserve">roduktion gewonnen, da beim Monazit ein Problem auftaucht, </w:t>
      </w:r>
      <w:proofErr w:type="gramStart"/>
      <w:r>
        <w:rPr>
          <w:rFonts w:cs="Arial"/>
        </w:rPr>
        <w:t>nämlich</w:t>
      </w:r>
      <w:proofErr w:type="gramEnd"/>
      <w:r>
        <w:rPr>
          <w:rFonts w:cs="Arial"/>
        </w:rPr>
        <w:t xml:space="preserve"> dass ThO</w:t>
      </w:r>
      <w:r>
        <w:rPr>
          <w:rFonts w:cs="Arial"/>
          <w:vertAlign w:val="subscript"/>
        </w:rPr>
        <w:t>2</w:t>
      </w:r>
      <w:r>
        <w:rPr>
          <w:rFonts w:cs="Arial"/>
        </w:rPr>
        <w:t xml:space="preserve"> enthalten ist. Zwar ist Thorium nur schwach radioaktiv, tritt aber meist zusammen mit stärker radioaktiven Elementen auf, wie z.</w:t>
      </w:r>
      <w:r w:rsidR="00E869BB">
        <w:rPr>
          <w:rFonts w:cs="Arial"/>
        </w:rPr>
        <w:t> </w:t>
      </w:r>
      <w:r>
        <w:rPr>
          <w:rFonts w:cs="Arial"/>
        </w:rPr>
        <w:t>B. Radium.</w:t>
      </w:r>
    </w:p>
    <w:p w14:paraId="33A23B1C" w14:textId="25ABA45E" w:rsidR="00E869BB" w:rsidRDefault="00E869BB" w:rsidP="00E869BB">
      <w:pPr>
        <w:pStyle w:val="berschrift1"/>
      </w:pPr>
      <w:bookmarkStart w:id="4" w:name="_Toc55804092"/>
      <w:r>
        <w:t>Eigenschaften</w:t>
      </w:r>
      <w:bookmarkEnd w:id="4"/>
    </w:p>
    <w:p w14:paraId="44CD6E55" w14:textId="28C4CFAD" w:rsidR="00E869BB" w:rsidRDefault="00E869BB" w:rsidP="00E869BB">
      <w:pPr>
        <w:pStyle w:val="berschrift2"/>
      </w:pPr>
      <w:bookmarkStart w:id="5" w:name="_Toc55804093"/>
      <w:r>
        <w:t>Elektronen-Konfiguration</w:t>
      </w:r>
      <w:bookmarkEnd w:id="5"/>
    </w:p>
    <w:p w14:paraId="215FEE13" w14:textId="2FF9827E" w:rsidR="00E869BB" w:rsidRDefault="00E869BB" w:rsidP="00E869BB">
      <w:pPr>
        <w:rPr>
          <w:rFonts w:cs="Arial"/>
        </w:rPr>
      </w:pPr>
      <w:r>
        <w:rPr>
          <w:rFonts w:cs="Arial"/>
        </w:rPr>
        <w:t xml:space="preserve">Die Lanthanoide sind die größte Gruppe natürlich vorkommender Elemente. Sie gleichen sich sehr stark in ihren Eigenschaften. Sie sind alle silberfarben, ziemlich weich, unedel, reaktionsfreudig und liegen als Element meistens in der hexagonal dichtesten Kugel-Packung vor. Sie besitzen keine hohe Leitfähigkeit und zeigen ein stark negatives Standart-Potenzial zwischen -2,48 V bei Cer und -2,25 V bei Lutetium. Diese sind somit kräftige Reduktionsmittel, vergleichbar mit Magnesium. Die Elektronen-Konfiguration lässt sich aus </w:t>
      </w:r>
      <w:r>
        <w:rPr>
          <w:rFonts w:cs="Arial"/>
          <w:color w:val="FF00FF" w:themeColor="accent4"/>
        </w:rPr>
        <w:fldChar w:fldCharType="begin"/>
      </w:r>
      <w:r>
        <w:rPr>
          <w:rFonts w:cs="Arial"/>
        </w:rPr>
        <w:instrText xml:space="preserve"> REF _Ref55802485 \h </w:instrText>
      </w:r>
      <w:r>
        <w:rPr>
          <w:rFonts w:cs="Arial"/>
          <w:color w:val="FF00FF" w:themeColor="accent4"/>
        </w:rPr>
      </w:r>
      <w:r>
        <w:rPr>
          <w:rFonts w:cs="Arial"/>
          <w:color w:val="FF00FF" w:themeColor="accent4"/>
        </w:rPr>
        <w:fldChar w:fldCharType="separate"/>
      </w:r>
      <w:r w:rsidR="00D65882">
        <w:t xml:space="preserve">Tab. </w:t>
      </w:r>
      <w:r w:rsidR="00D65882">
        <w:rPr>
          <w:noProof/>
        </w:rPr>
        <w:t>1</w:t>
      </w:r>
      <w:r>
        <w:rPr>
          <w:rFonts w:cs="Arial"/>
          <w:color w:val="FF00FF" w:themeColor="accent4"/>
        </w:rPr>
        <w:fldChar w:fldCharType="end"/>
      </w:r>
      <w:r>
        <w:rPr>
          <w:rFonts w:cs="Arial"/>
        </w:rPr>
        <w:t xml:space="preserve"> ersehen. Die Auffüllung der Energie-Niveaus erfolgt unregelmäßig, weil die 6s, 5d und 4f Schalen sehr ähnliche Niveaus haben. Die Ausnahmen bei der Besetzung der einzelnen Orbitale bilden Gadolinium und Lutetium, da bei ihnen die f-Schale jeweils halb, bzw. ganz besetzt wird, und dies zu einer höheren Stabilität führt.</w:t>
      </w:r>
    </w:p>
    <w:p w14:paraId="2F876B68" w14:textId="4128AC35" w:rsidR="00D65882" w:rsidRDefault="00D65882">
      <w:pPr>
        <w:spacing w:before="0"/>
        <w:jc w:val="left"/>
        <w:rPr>
          <w:rFonts w:cs="Arial"/>
        </w:rPr>
      </w:pPr>
      <w:r>
        <w:rPr>
          <w:rFonts w:cs="Arial"/>
        </w:rPr>
        <w:br w:type="page"/>
      </w:r>
    </w:p>
    <w:p w14:paraId="50633183" w14:textId="77777777" w:rsidR="00E869BB" w:rsidRDefault="00E869BB" w:rsidP="00E869BB">
      <w:pPr>
        <w:rPr>
          <w:rFonts w:cs="Arial"/>
        </w:rPr>
      </w:pPr>
    </w:p>
    <w:tbl>
      <w:tblPr>
        <w:tblStyle w:val="Tabellenraster"/>
        <w:tblW w:w="4000" w:type="pct"/>
        <w:jc w:val="center"/>
        <w:tblLook w:val="04A0" w:firstRow="1" w:lastRow="0" w:firstColumn="1" w:lastColumn="0" w:noHBand="0" w:noVBand="1"/>
      </w:tblPr>
      <w:tblGrid>
        <w:gridCol w:w="1495"/>
        <w:gridCol w:w="1619"/>
        <w:gridCol w:w="1371"/>
        <w:gridCol w:w="1495"/>
        <w:gridCol w:w="1495"/>
      </w:tblGrid>
      <w:tr w:rsidR="00E869BB" w:rsidRPr="00E869BB" w14:paraId="2D84414D" w14:textId="77777777" w:rsidTr="00D65882">
        <w:trPr>
          <w:jc w:val="center"/>
        </w:trPr>
        <w:tc>
          <w:tcPr>
            <w:tcW w:w="1000" w:type="pct"/>
            <w:vMerge w:val="restart"/>
            <w:shd w:val="clear" w:color="auto" w:fill="DDDDDD" w:themeFill="background2"/>
            <w:hideMark/>
          </w:tcPr>
          <w:p w14:paraId="201B5AA8" w14:textId="77777777" w:rsidR="00E869BB" w:rsidRPr="00E869BB" w:rsidRDefault="00E869BB" w:rsidP="00E869BB">
            <w:pPr>
              <w:spacing w:before="60" w:after="60"/>
              <w:jc w:val="center"/>
              <w:rPr>
                <w:rStyle w:val="Fett"/>
                <w:lang w:eastAsia="de-DE"/>
              </w:rPr>
            </w:pPr>
            <w:r w:rsidRPr="00E869BB">
              <w:rPr>
                <w:rStyle w:val="Fett"/>
                <w:lang w:eastAsia="de-DE"/>
              </w:rPr>
              <w:t>Ordnungszahl Z</w:t>
            </w:r>
          </w:p>
        </w:tc>
        <w:tc>
          <w:tcPr>
            <w:tcW w:w="1083" w:type="pct"/>
            <w:vMerge w:val="restart"/>
            <w:shd w:val="clear" w:color="auto" w:fill="DDDDDD" w:themeFill="background2"/>
            <w:hideMark/>
          </w:tcPr>
          <w:p w14:paraId="5471A1B7" w14:textId="77777777" w:rsidR="00E869BB" w:rsidRPr="00E869BB" w:rsidRDefault="00E869BB" w:rsidP="00E869BB">
            <w:pPr>
              <w:spacing w:before="60" w:after="60"/>
              <w:jc w:val="left"/>
              <w:rPr>
                <w:rStyle w:val="Fett"/>
                <w:lang w:eastAsia="de-DE"/>
              </w:rPr>
            </w:pPr>
            <w:r w:rsidRPr="00E869BB">
              <w:rPr>
                <w:rStyle w:val="Fett"/>
                <w:lang w:eastAsia="de-DE"/>
              </w:rPr>
              <w:t>Name</w:t>
            </w:r>
          </w:p>
        </w:tc>
        <w:tc>
          <w:tcPr>
            <w:tcW w:w="917" w:type="pct"/>
            <w:vMerge w:val="restart"/>
            <w:shd w:val="clear" w:color="auto" w:fill="DDDDDD" w:themeFill="background2"/>
            <w:hideMark/>
          </w:tcPr>
          <w:p w14:paraId="2655DCA6" w14:textId="77777777" w:rsidR="00E869BB" w:rsidRPr="00E869BB" w:rsidRDefault="00E869BB" w:rsidP="00E869BB">
            <w:pPr>
              <w:spacing w:before="60" w:after="60"/>
              <w:jc w:val="left"/>
              <w:rPr>
                <w:rStyle w:val="Fett"/>
                <w:lang w:eastAsia="de-DE"/>
              </w:rPr>
            </w:pPr>
            <w:r w:rsidRPr="00E869BB">
              <w:rPr>
                <w:rStyle w:val="Fett"/>
                <w:lang w:eastAsia="de-DE"/>
              </w:rPr>
              <w:t>Symbol</w:t>
            </w:r>
          </w:p>
        </w:tc>
        <w:tc>
          <w:tcPr>
            <w:tcW w:w="2000" w:type="pct"/>
            <w:gridSpan w:val="2"/>
            <w:shd w:val="clear" w:color="auto" w:fill="DDDDDD" w:themeFill="background2"/>
            <w:hideMark/>
          </w:tcPr>
          <w:p w14:paraId="46FE86C0" w14:textId="77777777" w:rsidR="00E869BB" w:rsidRPr="00E869BB" w:rsidRDefault="00E869BB" w:rsidP="00E869BB">
            <w:pPr>
              <w:spacing w:before="60" w:after="60"/>
              <w:jc w:val="left"/>
              <w:rPr>
                <w:rStyle w:val="Fett"/>
                <w:lang w:eastAsia="de-DE"/>
              </w:rPr>
            </w:pPr>
            <w:r w:rsidRPr="00E869BB">
              <w:rPr>
                <w:rStyle w:val="Fett"/>
                <w:lang w:eastAsia="de-DE"/>
              </w:rPr>
              <w:t>Elektronenkonfiguration</w:t>
            </w:r>
          </w:p>
        </w:tc>
      </w:tr>
      <w:tr w:rsidR="00E869BB" w:rsidRPr="00E869BB" w14:paraId="66F13E33" w14:textId="77777777" w:rsidTr="00D65882">
        <w:trPr>
          <w:jc w:val="center"/>
        </w:trPr>
        <w:tc>
          <w:tcPr>
            <w:tcW w:w="0" w:type="auto"/>
            <w:vMerge/>
            <w:shd w:val="clear" w:color="auto" w:fill="DDDDDD" w:themeFill="background2"/>
            <w:hideMark/>
          </w:tcPr>
          <w:p w14:paraId="45CA00BD" w14:textId="77777777" w:rsidR="00E869BB" w:rsidRPr="00E869BB" w:rsidRDefault="00E869BB" w:rsidP="00E869BB">
            <w:pPr>
              <w:spacing w:before="60" w:after="60"/>
              <w:jc w:val="left"/>
              <w:rPr>
                <w:rStyle w:val="Fett"/>
                <w:lang w:eastAsia="de-DE"/>
              </w:rPr>
            </w:pPr>
          </w:p>
        </w:tc>
        <w:tc>
          <w:tcPr>
            <w:tcW w:w="1083" w:type="pct"/>
            <w:vMerge/>
            <w:shd w:val="clear" w:color="auto" w:fill="DDDDDD" w:themeFill="background2"/>
            <w:hideMark/>
          </w:tcPr>
          <w:p w14:paraId="718B1D5C" w14:textId="77777777" w:rsidR="00E869BB" w:rsidRPr="00E869BB" w:rsidRDefault="00E869BB" w:rsidP="00E869BB">
            <w:pPr>
              <w:spacing w:before="60" w:after="60"/>
              <w:jc w:val="left"/>
              <w:rPr>
                <w:rStyle w:val="Fett"/>
                <w:lang w:eastAsia="de-DE"/>
              </w:rPr>
            </w:pPr>
          </w:p>
        </w:tc>
        <w:tc>
          <w:tcPr>
            <w:tcW w:w="917" w:type="pct"/>
            <w:vMerge/>
            <w:shd w:val="clear" w:color="auto" w:fill="DDDDDD" w:themeFill="background2"/>
            <w:hideMark/>
          </w:tcPr>
          <w:p w14:paraId="00F2564D" w14:textId="77777777" w:rsidR="00E869BB" w:rsidRPr="00E869BB" w:rsidRDefault="00E869BB" w:rsidP="00E869BB">
            <w:pPr>
              <w:spacing w:before="60" w:after="60"/>
              <w:jc w:val="left"/>
              <w:rPr>
                <w:rStyle w:val="Fett"/>
                <w:lang w:eastAsia="de-DE"/>
              </w:rPr>
            </w:pPr>
          </w:p>
        </w:tc>
        <w:tc>
          <w:tcPr>
            <w:tcW w:w="1000" w:type="pct"/>
            <w:shd w:val="clear" w:color="auto" w:fill="DDDDDD" w:themeFill="background2"/>
            <w:hideMark/>
          </w:tcPr>
          <w:p w14:paraId="6BE56F75" w14:textId="77777777" w:rsidR="00E869BB" w:rsidRPr="00E869BB" w:rsidRDefault="00E869BB" w:rsidP="00E869BB">
            <w:pPr>
              <w:spacing w:before="60" w:after="60"/>
              <w:jc w:val="left"/>
              <w:rPr>
                <w:rStyle w:val="Fett"/>
                <w:lang w:eastAsia="de-DE"/>
              </w:rPr>
            </w:pPr>
            <w:r w:rsidRPr="00E869BB">
              <w:rPr>
                <w:rStyle w:val="Fett"/>
                <w:lang w:eastAsia="de-DE"/>
              </w:rPr>
              <w:t>Atom</w:t>
            </w:r>
          </w:p>
        </w:tc>
        <w:tc>
          <w:tcPr>
            <w:tcW w:w="1000" w:type="pct"/>
            <w:shd w:val="clear" w:color="auto" w:fill="DDDDDD" w:themeFill="background2"/>
            <w:hideMark/>
          </w:tcPr>
          <w:p w14:paraId="5BF1D124" w14:textId="77777777" w:rsidR="00E869BB" w:rsidRPr="00E869BB" w:rsidRDefault="00E869BB" w:rsidP="00E869BB">
            <w:pPr>
              <w:spacing w:before="60" w:after="60"/>
              <w:jc w:val="left"/>
              <w:rPr>
                <w:rStyle w:val="Fett"/>
                <w:lang w:eastAsia="de-DE"/>
              </w:rPr>
            </w:pPr>
            <w:r w:rsidRPr="00E869BB">
              <w:rPr>
                <w:rStyle w:val="Fett"/>
                <w:lang w:eastAsia="de-DE"/>
              </w:rPr>
              <w:t>Ion Ln</w:t>
            </w:r>
            <w:r w:rsidRPr="00D65882">
              <w:rPr>
                <w:rStyle w:val="Fett"/>
                <w:vertAlign w:val="superscript"/>
                <w:lang w:eastAsia="de-DE"/>
              </w:rPr>
              <w:t>3+</w:t>
            </w:r>
          </w:p>
        </w:tc>
      </w:tr>
      <w:tr w:rsidR="00E869BB" w:rsidRPr="00E869BB" w14:paraId="11ED67E3" w14:textId="77777777" w:rsidTr="00D65882">
        <w:trPr>
          <w:jc w:val="center"/>
        </w:trPr>
        <w:tc>
          <w:tcPr>
            <w:tcW w:w="1000" w:type="pct"/>
            <w:hideMark/>
          </w:tcPr>
          <w:p w14:paraId="4FEC087D"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lang w:eastAsia="de-DE"/>
              </w:rPr>
              <w:t>57</w:t>
            </w:r>
          </w:p>
        </w:tc>
        <w:tc>
          <w:tcPr>
            <w:tcW w:w="1083" w:type="pct"/>
            <w:hideMark/>
          </w:tcPr>
          <w:p w14:paraId="2D0E74B5" w14:textId="77777777" w:rsidR="00E869BB" w:rsidRPr="00E869BB" w:rsidRDefault="00E869BB" w:rsidP="00E869BB">
            <w:pPr>
              <w:spacing w:before="60" w:after="60"/>
              <w:jc w:val="left"/>
              <w:rPr>
                <w:rFonts w:ascii="Times New Roman" w:eastAsia="Times New Roman" w:hAnsi="Times New Roman" w:cs="Times New Roman"/>
                <w:szCs w:val="24"/>
                <w:lang w:eastAsia="de-DE"/>
              </w:rPr>
            </w:pPr>
            <w:r w:rsidRPr="00E869BB">
              <w:rPr>
                <w:rFonts w:eastAsia="Times New Roman" w:cs="Arial"/>
                <w:szCs w:val="24"/>
                <w:lang w:eastAsia="de-DE"/>
              </w:rPr>
              <w:t>Lanthan</w:t>
            </w:r>
          </w:p>
        </w:tc>
        <w:tc>
          <w:tcPr>
            <w:tcW w:w="917" w:type="pct"/>
            <w:hideMark/>
          </w:tcPr>
          <w:p w14:paraId="1EA020AB"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vertAlign w:val="superscript"/>
                <w:lang w:eastAsia="de-DE"/>
              </w:rPr>
              <w:t>139</w:t>
            </w:r>
            <w:r w:rsidRPr="00E869BB">
              <w:rPr>
                <w:rFonts w:eastAsia="Times New Roman" w:cs="Arial"/>
                <w:szCs w:val="24"/>
                <w:lang w:eastAsia="de-DE"/>
              </w:rPr>
              <w:t xml:space="preserve"> La</w:t>
            </w:r>
          </w:p>
        </w:tc>
        <w:tc>
          <w:tcPr>
            <w:tcW w:w="1000" w:type="pct"/>
            <w:hideMark/>
          </w:tcPr>
          <w:p w14:paraId="0011FC98"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lang w:eastAsia="de-DE"/>
              </w:rPr>
              <w:t>5d</w:t>
            </w:r>
            <w:r w:rsidRPr="00E869BB">
              <w:rPr>
                <w:rFonts w:eastAsia="Times New Roman" w:cs="Arial"/>
                <w:szCs w:val="24"/>
                <w:vertAlign w:val="superscript"/>
                <w:lang w:eastAsia="de-DE"/>
              </w:rPr>
              <w:t>1</w:t>
            </w:r>
            <w:r w:rsidRPr="00E869BB">
              <w:rPr>
                <w:rFonts w:eastAsia="Times New Roman" w:cs="Arial"/>
                <w:szCs w:val="24"/>
                <w:lang w:eastAsia="de-DE"/>
              </w:rPr>
              <w:t>6s</w:t>
            </w:r>
            <w:r w:rsidRPr="00E869BB">
              <w:rPr>
                <w:rFonts w:eastAsia="Times New Roman" w:cs="Arial"/>
                <w:szCs w:val="24"/>
                <w:vertAlign w:val="superscript"/>
                <w:lang w:eastAsia="de-DE"/>
              </w:rPr>
              <w:t>2</w:t>
            </w:r>
          </w:p>
        </w:tc>
        <w:tc>
          <w:tcPr>
            <w:tcW w:w="1000" w:type="pct"/>
            <w:hideMark/>
          </w:tcPr>
          <w:p w14:paraId="4D13F6BC"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lang w:eastAsia="de-DE"/>
              </w:rPr>
              <w:t>[</w:t>
            </w:r>
            <w:proofErr w:type="spellStart"/>
            <w:r w:rsidRPr="00E869BB">
              <w:rPr>
                <w:rFonts w:eastAsia="Times New Roman" w:cs="Arial"/>
                <w:szCs w:val="24"/>
                <w:lang w:eastAsia="de-DE"/>
              </w:rPr>
              <w:t>Xe</w:t>
            </w:r>
            <w:proofErr w:type="spellEnd"/>
            <w:r w:rsidRPr="00E869BB">
              <w:rPr>
                <w:rFonts w:eastAsia="Times New Roman" w:cs="Arial"/>
                <w:szCs w:val="24"/>
                <w:lang w:eastAsia="de-DE"/>
              </w:rPr>
              <w:t>]</w:t>
            </w:r>
          </w:p>
        </w:tc>
      </w:tr>
      <w:tr w:rsidR="00E869BB" w:rsidRPr="00E869BB" w14:paraId="3A4E585C" w14:textId="77777777" w:rsidTr="00D65882">
        <w:trPr>
          <w:jc w:val="center"/>
        </w:trPr>
        <w:tc>
          <w:tcPr>
            <w:tcW w:w="1000" w:type="pct"/>
            <w:hideMark/>
          </w:tcPr>
          <w:p w14:paraId="5BB72B8E"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lang w:eastAsia="de-DE"/>
              </w:rPr>
              <w:t>58</w:t>
            </w:r>
          </w:p>
        </w:tc>
        <w:tc>
          <w:tcPr>
            <w:tcW w:w="1083" w:type="pct"/>
            <w:hideMark/>
          </w:tcPr>
          <w:p w14:paraId="1D0EDA5A" w14:textId="77777777" w:rsidR="00E869BB" w:rsidRPr="00E869BB" w:rsidRDefault="00E869BB" w:rsidP="00E869BB">
            <w:pPr>
              <w:spacing w:before="60" w:after="60"/>
              <w:jc w:val="left"/>
              <w:rPr>
                <w:rFonts w:ascii="Times New Roman" w:eastAsia="Times New Roman" w:hAnsi="Times New Roman" w:cs="Times New Roman"/>
                <w:szCs w:val="24"/>
                <w:lang w:eastAsia="de-DE"/>
              </w:rPr>
            </w:pPr>
            <w:r w:rsidRPr="00E869BB">
              <w:rPr>
                <w:rFonts w:eastAsia="Times New Roman" w:cs="Arial"/>
                <w:szCs w:val="24"/>
                <w:lang w:eastAsia="de-DE"/>
              </w:rPr>
              <w:t>Cer</w:t>
            </w:r>
          </w:p>
        </w:tc>
        <w:tc>
          <w:tcPr>
            <w:tcW w:w="917" w:type="pct"/>
            <w:hideMark/>
          </w:tcPr>
          <w:p w14:paraId="5DDB7A85"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vertAlign w:val="superscript"/>
                <w:lang w:eastAsia="de-DE"/>
              </w:rPr>
              <w:t>140</w:t>
            </w:r>
            <w:r w:rsidRPr="00E869BB">
              <w:rPr>
                <w:rFonts w:eastAsia="Times New Roman" w:cs="Arial"/>
                <w:szCs w:val="24"/>
                <w:lang w:eastAsia="de-DE"/>
              </w:rPr>
              <w:t>Ce</w:t>
            </w:r>
          </w:p>
        </w:tc>
        <w:tc>
          <w:tcPr>
            <w:tcW w:w="1000" w:type="pct"/>
            <w:hideMark/>
          </w:tcPr>
          <w:p w14:paraId="47F839A0"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lang w:eastAsia="de-DE"/>
              </w:rPr>
              <w:t>4f</w:t>
            </w:r>
            <w:r w:rsidRPr="00E869BB">
              <w:rPr>
                <w:rFonts w:eastAsia="Times New Roman" w:cs="Arial"/>
                <w:szCs w:val="24"/>
                <w:vertAlign w:val="superscript"/>
                <w:lang w:eastAsia="de-DE"/>
              </w:rPr>
              <w:t>2</w:t>
            </w:r>
            <w:r w:rsidRPr="00E869BB">
              <w:rPr>
                <w:rFonts w:eastAsia="Times New Roman" w:cs="Arial"/>
                <w:szCs w:val="24"/>
                <w:lang w:eastAsia="de-DE"/>
              </w:rPr>
              <w:t>6s</w:t>
            </w:r>
            <w:r w:rsidRPr="00E869BB">
              <w:rPr>
                <w:rFonts w:eastAsia="Times New Roman" w:cs="Arial"/>
                <w:szCs w:val="24"/>
                <w:vertAlign w:val="superscript"/>
                <w:lang w:eastAsia="de-DE"/>
              </w:rPr>
              <w:t>2</w:t>
            </w:r>
            <w:r w:rsidRPr="00E869BB">
              <w:rPr>
                <w:rFonts w:eastAsia="Times New Roman" w:cs="Arial"/>
                <w:szCs w:val="24"/>
                <w:lang w:eastAsia="de-DE"/>
              </w:rPr>
              <w:t>2</w:t>
            </w:r>
          </w:p>
        </w:tc>
        <w:tc>
          <w:tcPr>
            <w:tcW w:w="1000" w:type="pct"/>
            <w:hideMark/>
          </w:tcPr>
          <w:p w14:paraId="18C78BE4"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lang w:eastAsia="de-DE"/>
              </w:rPr>
              <w:t>4f</w:t>
            </w:r>
            <w:r w:rsidRPr="00E869BB">
              <w:rPr>
                <w:rFonts w:eastAsia="Times New Roman" w:cs="Arial"/>
                <w:szCs w:val="24"/>
                <w:vertAlign w:val="superscript"/>
                <w:lang w:eastAsia="de-DE"/>
              </w:rPr>
              <w:t>1</w:t>
            </w:r>
          </w:p>
        </w:tc>
      </w:tr>
      <w:tr w:rsidR="00E869BB" w:rsidRPr="00E869BB" w14:paraId="6F75FAAB" w14:textId="77777777" w:rsidTr="00D65882">
        <w:trPr>
          <w:jc w:val="center"/>
        </w:trPr>
        <w:tc>
          <w:tcPr>
            <w:tcW w:w="1000" w:type="pct"/>
            <w:hideMark/>
          </w:tcPr>
          <w:p w14:paraId="6AA0938A"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lang w:eastAsia="de-DE"/>
              </w:rPr>
              <w:t>59</w:t>
            </w:r>
          </w:p>
        </w:tc>
        <w:tc>
          <w:tcPr>
            <w:tcW w:w="1083" w:type="pct"/>
            <w:hideMark/>
          </w:tcPr>
          <w:p w14:paraId="2D491855" w14:textId="77777777" w:rsidR="00E869BB" w:rsidRPr="00E869BB" w:rsidRDefault="00E869BB" w:rsidP="00E869BB">
            <w:pPr>
              <w:spacing w:before="60" w:after="60"/>
              <w:jc w:val="left"/>
              <w:rPr>
                <w:rFonts w:ascii="Times New Roman" w:eastAsia="Times New Roman" w:hAnsi="Times New Roman" w:cs="Times New Roman"/>
                <w:szCs w:val="24"/>
                <w:lang w:eastAsia="de-DE"/>
              </w:rPr>
            </w:pPr>
            <w:r w:rsidRPr="00E869BB">
              <w:rPr>
                <w:rFonts w:eastAsia="Times New Roman" w:cs="Arial"/>
                <w:szCs w:val="24"/>
                <w:lang w:eastAsia="de-DE"/>
              </w:rPr>
              <w:t>Praseodym</w:t>
            </w:r>
          </w:p>
        </w:tc>
        <w:tc>
          <w:tcPr>
            <w:tcW w:w="917" w:type="pct"/>
            <w:hideMark/>
          </w:tcPr>
          <w:p w14:paraId="683750BD"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vertAlign w:val="superscript"/>
                <w:lang w:eastAsia="de-DE"/>
              </w:rPr>
              <w:t>141</w:t>
            </w:r>
            <w:r w:rsidRPr="00E869BB">
              <w:rPr>
                <w:rFonts w:eastAsia="Times New Roman" w:cs="Arial"/>
                <w:szCs w:val="24"/>
                <w:lang w:eastAsia="de-DE"/>
              </w:rPr>
              <w:t>Pr</w:t>
            </w:r>
          </w:p>
        </w:tc>
        <w:tc>
          <w:tcPr>
            <w:tcW w:w="1000" w:type="pct"/>
            <w:hideMark/>
          </w:tcPr>
          <w:p w14:paraId="2D215706"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lang w:eastAsia="de-DE"/>
              </w:rPr>
              <w:t>4f</w:t>
            </w:r>
            <w:r w:rsidRPr="00E869BB">
              <w:rPr>
                <w:rFonts w:eastAsia="Times New Roman" w:cs="Arial"/>
                <w:szCs w:val="24"/>
                <w:vertAlign w:val="superscript"/>
                <w:lang w:eastAsia="de-DE"/>
              </w:rPr>
              <w:t>3</w:t>
            </w:r>
            <w:r w:rsidRPr="00E869BB">
              <w:rPr>
                <w:rFonts w:eastAsia="Times New Roman" w:cs="Arial"/>
                <w:szCs w:val="24"/>
                <w:lang w:eastAsia="de-DE"/>
              </w:rPr>
              <w:t>6s</w:t>
            </w:r>
            <w:r w:rsidRPr="00E869BB">
              <w:rPr>
                <w:rFonts w:eastAsia="Times New Roman" w:cs="Arial"/>
                <w:szCs w:val="24"/>
                <w:vertAlign w:val="superscript"/>
                <w:lang w:eastAsia="de-DE"/>
              </w:rPr>
              <w:t>2</w:t>
            </w:r>
          </w:p>
        </w:tc>
        <w:tc>
          <w:tcPr>
            <w:tcW w:w="1000" w:type="pct"/>
            <w:hideMark/>
          </w:tcPr>
          <w:p w14:paraId="73145E63"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lang w:eastAsia="de-DE"/>
              </w:rPr>
              <w:t>4f</w:t>
            </w:r>
            <w:r w:rsidRPr="00E869BB">
              <w:rPr>
                <w:rFonts w:eastAsia="Times New Roman" w:cs="Arial"/>
                <w:szCs w:val="24"/>
                <w:vertAlign w:val="superscript"/>
                <w:lang w:eastAsia="de-DE"/>
              </w:rPr>
              <w:t>2</w:t>
            </w:r>
          </w:p>
        </w:tc>
      </w:tr>
      <w:tr w:rsidR="00E869BB" w:rsidRPr="00E869BB" w14:paraId="62FAAFA1" w14:textId="77777777" w:rsidTr="00D65882">
        <w:trPr>
          <w:jc w:val="center"/>
        </w:trPr>
        <w:tc>
          <w:tcPr>
            <w:tcW w:w="1000" w:type="pct"/>
            <w:hideMark/>
          </w:tcPr>
          <w:p w14:paraId="1C1E51F5"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lang w:eastAsia="de-DE"/>
              </w:rPr>
              <w:t>60</w:t>
            </w:r>
          </w:p>
        </w:tc>
        <w:tc>
          <w:tcPr>
            <w:tcW w:w="1083" w:type="pct"/>
            <w:hideMark/>
          </w:tcPr>
          <w:p w14:paraId="523AE3C4" w14:textId="77777777" w:rsidR="00E869BB" w:rsidRPr="00E869BB" w:rsidRDefault="00E869BB" w:rsidP="00E869BB">
            <w:pPr>
              <w:spacing w:before="60" w:after="60"/>
              <w:jc w:val="left"/>
              <w:rPr>
                <w:rFonts w:ascii="Times New Roman" w:eastAsia="Times New Roman" w:hAnsi="Times New Roman" w:cs="Times New Roman"/>
                <w:szCs w:val="24"/>
                <w:lang w:eastAsia="de-DE"/>
              </w:rPr>
            </w:pPr>
            <w:r w:rsidRPr="00E869BB">
              <w:rPr>
                <w:rFonts w:eastAsia="Times New Roman" w:cs="Arial"/>
                <w:szCs w:val="24"/>
                <w:lang w:eastAsia="de-DE"/>
              </w:rPr>
              <w:t>Neodym</w:t>
            </w:r>
          </w:p>
        </w:tc>
        <w:tc>
          <w:tcPr>
            <w:tcW w:w="917" w:type="pct"/>
            <w:hideMark/>
          </w:tcPr>
          <w:p w14:paraId="3840C626"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vertAlign w:val="superscript"/>
                <w:lang w:eastAsia="de-DE"/>
              </w:rPr>
              <w:t>142</w:t>
            </w:r>
            <w:r w:rsidRPr="00E869BB">
              <w:rPr>
                <w:rFonts w:eastAsia="Times New Roman" w:cs="Arial"/>
                <w:szCs w:val="24"/>
                <w:lang w:eastAsia="de-DE"/>
              </w:rPr>
              <w:t>Nd</w:t>
            </w:r>
          </w:p>
        </w:tc>
        <w:tc>
          <w:tcPr>
            <w:tcW w:w="1000" w:type="pct"/>
            <w:hideMark/>
          </w:tcPr>
          <w:p w14:paraId="27FE6185"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lang w:eastAsia="de-DE"/>
              </w:rPr>
              <w:t>4f</w:t>
            </w:r>
            <w:r w:rsidRPr="00E869BB">
              <w:rPr>
                <w:rFonts w:eastAsia="Times New Roman" w:cs="Arial"/>
                <w:szCs w:val="24"/>
                <w:vertAlign w:val="superscript"/>
                <w:lang w:eastAsia="de-DE"/>
              </w:rPr>
              <w:t>4</w:t>
            </w:r>
            <w:r w:rsidRPr="00E869BB">
              <w:rPr>
                <w:rFonts w:eastAsia="Times New Roman" w:cs="Arial"/>
                <w:szCs w:val="24"/>
                <w:lang w:eastAsia="de-DE"/>
              </w:rPr>
              <w:t>6s</w:t>
            </w:r>
            <w:r w:rsidRPr="00E869BB">
              <w:rPr>
                <w:rFonts w:eastAsia="Times New Roman" w:cs="Arial"/>
                <w:szCs w:val="24"/>
                <w:vertAlign w:val="superscript"/>
                <w:lang w:eastAsia="de-DE"/>
              </w:rPr>
              <w:t>2</w:t>
            </w:r>
          </w:p>
        </w:tc>
        <w:tc>
          <w:tcPr>
            <w:tcW w:w="1000" w:type="pct"/>
            <w:hideMark/>
          </w:tcPr>
          <w:p w14:paraId="64EFEA41"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lang w:eastAsia="de-DE"/>
              </w:rPr>
              <w:t>4f</w:t>
            </w:r>
            <w:r w:rsidRPr="00E869BB">
              <w:rPr>
                <w:rFonts w:eastAsia="Times New Roman" w:cs="Arial"/>
                <w:szCs w:val="24"/>
                <w:vertAlign w:val="superscript"/>
                <w:lang w:eastAsia="de-DE"/>
              </w:rPr>
              <w:t>3</w:t>
            </w:r>
          </w:p>
        </w:tc>
      </w:tr>
      <w:tr w:rsidR="00E869BB" w:rsidRPr="00E869BB" w14:paraId="6C3C724A" w14:textId="77777777" w:rsidTr="00D65882">
        <w:trPr>
          <w:jc w:val="center"/>
        </w:trPr>
        <w:tc>
          <w:tcPr>
            <w:tcW w:w="1000" w:type="pct"/>
            <w:hideMark/>
          </w:tcPr>
          <w:p w14:paraId="4630A288"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lang w:eastAsia="de-DE"/>
              </w:rPr>
              <w:t>61</w:t>
            </w:r>
          </w:p>
        </w:tc>
        <w:tc>
          <w:tcPr>
            <w:tcW w:w="1083" w:type="pct"/>
            <w:hideMark/>
          </w:tcPr>
          <w:p w14:paraId="52D81C96" w14:textId="77777777" w:rsidR="00E869BB" w:rsidRPr="00E869BB" w:rsidRDefault="00E869BB" w:rsidP="00E869BB">
            <w:pPr>
              <w:spacing w:before="60" w:after="60"/>
              <w:jc w:val="left"/>
              <w:rPr>
                <w:rFonts w:ascii="Times New Roman" w:eastAsia="Times New Roman" w:hAnsi="Times New Roman" w:cs="Times New Roman"/>
                <w:szCs w:val="24"/>
                <w:lang w:eastAsia="de-DE"/>
              </w:rPr>
            </w:pPr>
            <w:r w:rsidRPr="00E869BB">
              <w:rPr>
                <w:rFonts w:eastAsia="Times New Roman" w:cs="Arial"/>
                <w:szCs w:val="24"/>
                <w:lang w:eastAsia="de-DE"/>
              </w:rPr>
              <w:t>Promethium</w:t>
            </w:r>
          </w:p>
        </w:tc>
        <w:tc>
          <w:tcPr>
            <w:tcW w:w="917" w:type="pct"/>
            <w:hideMark/>
          </w:tcPr>
          <w:p w14:paraId="47CD96E2"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proofErr w:type="spellStart"/>
            <w:r w:rsidRPr="00E869BB">
              <w:rPr>
                <w:rFonts w:eastAsia="Times New Roman" w:cs="Arial"/>
                <w:szCs w:val="24"/>
                <w:lang w:eastAsia="de-DE"/>
              </w:rPr>
              <w:t>Pm</w:t>
            </w:r>
            <w:proofErr w:type="spellEnd"/>
            <w:r w:rsidRPr="00E869BB">
              <w:rPr>
                <w:rFonts w:eastAsia="Times New Roman" w:cs="Arial"/>
                <w:szCs w:val="24"/>
                <w:lang w:eastAsia="de-DE"/>
              </w:rPr>
              <w:t>*</w:t>
            </w:r>
          </w:p>
        </w:tc>
        <w:tc>
          <w:tcPr>
            <w:tcW w:w="1000" w:type="pct"/>
            <w:hideMark/>
          </w:tcPr>
          <w:p w14:paraId="352247A0"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lang w:eastAsia="de-DE"/>
              </w:rPr>
              <w:t>4f</w:t>
            </w:r>
            <w:r w:rsidRPr="00E869BB">
              <w:rPr>
                <w:rFonts w:eastAsia="Times New Roman" w:cs="Arial"/>
                <w:szCs w:val="24"/>
                <w:vertAlign w:val="superscript"/>
                <w:lang w:eastAsia="de-DE"/>
              </w:rPr>
              <w:t>5</w:t>
            </w:r>
            <w:r w:rsidRPr="00E869BB">
              <w:rPr>
                <w:rFonts w:eastAsia="Times New Roman" w:cs="Arial"/>
                <w:szCs w:val="24"/>
                <w:lang w:eastAsia="de-DE"/>
              </w:rPr>
              <w:t>6s</w:t>
            </w:r>
            <w:r w:rsidRPr="00E869BB">
              <w:rPr>
                <w:rFonts w:eastAsia="Times New Roman" w:cs="Arial"/>
                <w:szCs w:val="24"/>
                <w:vertAlign w:val="superscript"/>
                <w:lang w:eastAsia="de-DE"/>
              </w:rPr>
              <w:t>2</w:t>
            </w:r>
          </w:p>
        </w:tc>
        <w:tc>
          <w:tcPr>
            <w:tcW w:w="1000" w:type="pct"/>
            <w:hideMark/>
          </w:tcPr>
          <w:p w14:paraId="7F2291B3"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lang w:eastAsia="de-DE"/>
              </w:rPr>
              <w:t>4f</w:t>
            </w:r>
            <w:r w:rsidRPr="00E869BB">
              <w:rPr>
                <w:rFonts w:eastAsia="Times New Roman" w:cs="Arial"/>
                <w:szCs w:val="24"/>
                <w:vertAlign w:val="superscript"/>
                <w:lang w:eastAsia="de-DE"/>
              </w:rPr>
              <w:t>4</w:t>
            </w:r>
          </w:p>
        </w:tc>
      </w:tr>
      <w:tr w:rsidR="00E869BB" w:rsidRPr="00E869BB" w14:paraId="6A85FB8D" w14:textId="77777777" w:rsidTr="00D65882">
        <w:trPr>
          <w:jc w:val="center"/>
        </w:trPr>
        <w:tc>
          <w:tcPr>
            <w:tcW w:w="1000" w:type="pct"/>
            <w:hideMark/>
          </w:tcPr>
          <w:p w14:paraId="65F9813C"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lang w:eastAsia="de-DE"/>
              </w:rPr>
              <w:t>62</w:t>
            </w:r>
          </w:p>
        </w:tc>
        <w:tc>
          <w:tcPr>
            <w:tcW w:w="1083" w:type="pct"/>
            <w:hideMark/>
          </w:tcPr>
          <w:p w14:paraId="2FDFBA7B" w14:textId="77777777" w:rsidR="00E869BB" w:rsidRPr="00E869BB" w:rsidRDefault="00E869BB" w:rsidP="00E869BB">
            <w:pPr>
              <w:spacing w:before="60" w:after="60"/>
              <w:jc w:val="left"/>
              <w:rPr>
                <w:rFonts w:ascii="Times New Roman" w:eastAsia="Times New Roman" w:hAnsi="Times New Roman" w:cs="Times New Roman"/>
                <w:szCs w:val="24"/>
                <w:lang w:eastAsia="de-DE"/>
              </w:rPr>
            </w:pPr>
            <w:r w:rsidRPr="00E869BB">
              <w:rPr>
                <w:rFonts w:eastAsia="Times New Roman" w:cs="Arial"/>
                <w:szCs w:val="24"/>
                <w:lang w:eastAsia="de-DE"/>
              </w:rPr>
              <w:t>Samarium</w:t>
            </w:r>
          </w:p>
        </w:tc>
        <w:tc>
          <w:tcPr>
            <w:tcW w:w="917" w:type="pct"/>
            <w:hideMark/>
          </w:tcPr>
          <w:p w14:paraId="3501D8CD"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vertAlign w:val="superscript"/>
                <w:lang w:eastAsia="de-DE"/>
              </w:rPr>
              <w:t>152</w:t>
            </w:r>
            <w:r w:rsidRPr="00E869BB">
              <w:rPr>
                <w:rFonts w:eastAsia="Times New Roman" w:cs="Arial"/>
                <w:szCs w:val="24"/>
                <w:lang w:eastAsia="de-DE"/>
              </w:rPr>
              <w:t>Sm</w:t>
            </w:r>
          </w:p>
        </w:tc>
        <w:tc>
          <w:tcPr>
            <w:tcW w:w="1000" w:type="pct"/>
            <w:hideMark/>
          </w:tcPr>
          <w:p w14:paraId="22E6FB54"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lang w:eastAsia="de-DE"/>
              </w:rPr>
              <w:t>4f</w:t>
            </w:r>
            <w:r w:rsidRPr="00E869BB">
              <w:rPr>
                <w:rFonts w:eastAsia="Times New Roman" w:cs="Arial"/>
                <w:szCs w:val="24"/>
                <w:vertAlign w:val="superscript"/>
                <w:lang w:eastAsia="de-DE"/>
              </w:rPr>
              <w:t>6</w:t>
            </w:r>
            <w:r w:rsidRPr="00E869BB">
              <w:rPr>
                <w:rFonts w:eastAsia="Times New Roman" w:cs="Arial"/>
                <w:szCs w:val="24"/>
                <w:lang w:eastAsia="de-DE"/>
              </w:rPr>
              <w:t>6s</w:t>
            </w:r>
            <w:r w:rsidRPr="00E869BB">
              <w:rPr>
                <w:rFonts w:eastAsia="Times New Roman" w:cs="Arial"/>
                <w:szCs w:val="24"/>
                <w:vertAlign w:val="superscript"/>
                <w:lang w:eastAsia="de-DE"/>
              </w:rPr>
              <w:t>2</w:t>
            </w:r>
          </w:p>
        </w:tc>
        <w:tc>
          <w:tcPr>
            <w:tcW w:w="1000" w:type="pct"/>
            <w:hideMark/>
          </w:tcPr>
          <w:p w14:paraId="12448A9A"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lang w:eastAsia="de-DE"/>
              </w:rPr>
              <w:t>4f</w:t>
            </w:r>
            <w:r w:rsidRPr="00E869BB">
              <w:rPr>
                <w:rFonts w:eastAsia="Times New Roman" w:cs="Arial"/>
                <w:szCs w:val="24"/>
                <w:vertAlign w:val="superscript"/>
                <w:lang w:eastAsia="de-DE"/>
              </w:rPr>
              <w:t>5</w:t>
            </w:r>
          </w:p>
        </w:tc>
      </w:tr>
      <w:tr w:rsidR="00E869BB" w:rsidRPr="00E869BB" w14:paraId="0F48392D" w14:textId="77777777" w:rsidTr="00D65882">
        <w:trPr>
          <w:jc w:val="center"/>
        </w:trPr>
        <w:tc>
          <w:tcPr>
            <w:tcW w:w="1000" w:type="pct"/>
            <w:hideMark/>
          </w:tcPr>
          <w:p w14:paraId="3110469C"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lang w:eastAsia="de-DE"/>
              </w:rPr>
              <w:t>63</w:t>
            </w:r>
          </w:p>
        </w:tc>
        <w:tc>
          <w:tcPr>
            <w:tcW w:w="1083" w:type="pct"/>
            <w:hideMark/>
          </w:tcPr>
          <w:p w14:paraId="5871A836" w14:textId="77777777" w:rsidR="00E869BB" w:rsidRPr="00E869BB" w:rsidRDefault="00E869BB" w:rsidP="00E869BB">
            <w:pPr>
              <w:spacing w:before="60" w:after="60"/>
              <w:jc w:val="left"/>
              <w:rPr>
                <w:rFonts w:ascii="Times New Roman" w:eastAsia="Times New Roman" w:hAnsi="Times New Roman" w:cs="Times New Roman"/>
                <w:szCs w:val="24"/>
                <w:lang w:eastAsia="de-DE"/>
              </w:rPr>
            </w:pPr>
            <w:r w:rsidRPr="00E869BB">
              <w:rPr>
                <w:rFonts w:eastAsia="Times New Roman" w:cs="Arial"/>
                <w:szCs w:val="24"/>
                <w:lang w:eastAsia="de-DE"/>
              </w:rPr>
              <w:t>Europium</w:t>
            </w:r>
          </w:p>
        </w:tc>
        <w:tc>
          <w:tcPr>
            <w:tcW w:w="917" w:type="pct"/>
            <w:hideMark/>
          </w:tcPr>
          <w:p w14:paraId="1B4EFBC8"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vertAlign w:val="superscript"/>
                <w:lang w:eastAsia="de-DE"/>
              </w:rPr>
              <w:t>153</w:t>
            </w:r>
            <w:r w:rsidRPr="00E869BB">
              <w:rPr>
                <w:rFonts w:eastAsia="Times New Roman" w:cs="Arial"/>
                <w:szCs w:val="24"/>
                <w:lang w:eastAsia="de-DE"/>
              </w:rPr>
              <w:t>Eu</w:t>
            </w:r>
          </w:p>
        </w:tc>
        <w:tc>
          <w:tcPr>
            <w:tcW w:w="1000" w:type="pct"/>
            <w:hideMark/>
          </w:tcPr>
          <w:p w14:paraId="401DEB2B"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lang w:eastAsia="de-DE"/>
              </w:rPr>
              <w:t>4f</w:t>
            </w:r>
            <w:r w:rsidRPr="00E869BB">
              <w:rPr>
                <w:rFonts w:eastAsia="Times New Roman" w:cs="Arial"/>
                <w:szCs w:val="24"/>
                <w:vertAlign w:val="superscript"/>
                <w:lang w:eastAsia="de-DE"/>
              </w:rPr>
              <w:t>7</w:t>
            </w:r>
            <w:r w:rsidRPr="00E869BB">
              <w:rPr>
                <w:rFonts w:eastAsia="Times New Roman" w:cs="Arial"/>
                <w:szCs w:val="24"/>
                <w:lang w:eastAsia="de-DE"/>
              </w:rPr>
              <w:t>6s</w:t>
            </w:r>
            <w:r w:rsidRPr="00E869BB">
              <w:rPr>
                <w:rFonts w:eastAsia="Times New Roman" w:cs="Arial"/>
                <w:szCs w:val="24"/>
                <w:vertAlign w:val="superscript"/>
                <w:lang w:eastAsia="de-DE"/>
              </w:rPr>
              <w:t>2</w:t>
            </w:r>
          </w:p>
        </w:tc>
        <w:tc>
          <w:tcPr>
            <w:tcW w:w="1000" w:type="pct"/>
            <w:hideMark/>
          </w:tcPr>
          <w:p w14:paraId="56D39D59"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lang w:eastAsia="de-DE"/>
              </w:rPr>
              <w:t>4f</w:t>
            </w:r>
            <w:r w:rsidRPr="00E869BB">
              <w:rPr>
                <w:rFonts w:eastAsia="Times New Roman" w:cs="Arial"/>
                <w:szCs w:val="24"/>
                <w:vertAlign w:val="superscript"/>
                <w:lang w:eastAsia="de-DE"/>
              </w:rPr>
              <w:t>6</w:t>
            </w:r>
          </w:p>
        </w:tc>
      </w:tr>
      <w:tr w:rsidR="00E869BB" w:rsidRPr="00E869BB" w14:paraId="1C305D8C" w14:textId="77777777" w:rsidTr="00D65882">
        <w:trPr>
          <w:jc w:val="center"/>
        </w:trPr>
        <w:tc>
          <w:tcPr>
            <w:tcW w:w="1000" w:type="pct"/>
            <w:hideMark/>
          </w:tcPr>
          <w:p w14:paraId="60C61EA8"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lang w:eastAsia="de-DE"/>
              </w:rPr>
              <w:t>64</w:t>
            </w:r>
          </w:p>
        </w:tc>
        <w:tc>
          <w:tcPr>
            <w:tcW w:w="1083" w:type="pct"/>
            <w:hideMark/>
          </w:tcPr>
          <w:p w14:paraId="2B92EC6C" w14:textId="77777777" w:rsidR="00E869BB" w:rsidRPr="00E869BB" w:rsidRDefault="00E869BB" w:rsidP="00E869BB">
            <w:pPr>
              <w:spacing w:before="60" w:after="60"/>
              <w:jc w:val="left"/>
              <w:rPr>
                <w:rFonts w:ascii="Times New Roman" w:eastAsia="Times New Roman" w:hAnsi="Times New Roman" w:cs="Times New Roman"/>
                <w:szCs w:val="24"/>
                <w:lang w:eastAsia="de-DE"/>
              </w:rPr>
            </w:pPr>
            <w:r w:rsidRPr="00E869BB">
              <w:rPr>
                <w:rFonts w:eastAsia="Times New Roman" w:cs="Arial"/>
                <w:szCs w:val="24"/>
                <w:lang w:eastAsia="de-DE"/>
              </w:rPr>
              <w:t>Gadolinium</w:t>
            </w:r>
          </w:p>
        </w:tc>
        <w:tc>
          <w:tcPr>
            <w:tcW w:w="917" w:type="pct"/>
            <w:hideMark/>
          </w:tcPr>
          <w:p w14:paraId="3E84B976"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vertAlign w:val="superscript"/>
                <w:lang w:eastAsia="de-DE"/>
              </w:rPr>
              <w:t>158</w:t>
            </w:r>
            <w:r w:rsidRPr="00E869BB">
              <w:rPr>
                <w:rFonts w:eastAsia="Times New Roman" w:cs="Arial"/>
                <w:szCs w:val="24"/>
                <w:lang w:eastAsia="de-DE"/>
              </w:rPr>
              <w:t>Gd</w:t>
            </w:r>
          </w:p>
        </w:tc>
        <w:tc>
          <w:tcPr>
            <w:tcW w:w="1000" w:type="pct"/>
            <w:hideMark/>
          </w:tcPr>
          <w:p w14:paraId="04CBAFA0"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lang w:eastAsia="de-DE"/>
              </w:rPr>
              <w:t>4f</w:t>
            </w:r>
            <w:r w:rsidRPr="00E869BB">
              <w:rPr>
                <w:rFonts w:eastAsia="Times New Roman" w:cs="Arial"/>
                <w:szCs w:val="24"/>
                <w:vertAlign w:val="superscript"/>
                <w:lang w:eastAsia="de-DE"/>
              </w:rPr>
              <w:t>7</w:t>
            </w:r>
            <w:r w:rsidRPr="00E869BB">
              <w:rPr>
                <w:rFonts w:eastAsia="Times New Roman" w:cs="Arial"/>
                <w:szCs w:val="24"/>
                <w:lang w:eastAsia="de-DE"/>
              </w:rPr>
              <w:t>5d</w:t>
            </w:r>
            <w:r w:rsidRPr="00E869BB">
              <w:rPr>
                <w:rFonts w:eastAsia="Times New Roman" w:cs="Arial"/>
                <w:szCs w:val="24"/>
                <w:vertAlign w:val="superscript"/>
                <w:lang w:eastAsia="de-DE"/>
              </w:rPr>
              <w:t>1</w:t>
            </w:r>
            <w:r w:rsidRPr="00E869BB">
              <w:rPr>
                <w:rFonts w:eastAsia="Times New Roman" w:cs="Arial"/>
                <w:szCs w:val="24"/>
                <w:lang w:eastAsia="de-DE"/>
              </w:rPr>
              <w:t>6s</w:t>
            </w:r>
            <w:r w:rsidRPr="00E869BB">
              <w:rPr>
                <w:rFonts w:eastAsia="Times New Roman" w:cs="Arial"/>
                <w:szCs w:val="24"/>
                <w:vertAlign w:val="superscript"/>
                <w:lang w:eastAsia="de-DE"/>
              </w:rPr>
              <w:t>2</w:t>
            </w:r>
          </w:p>
        </w:tc>
        <w:tc>
          <w:tcPr>
            <w:tcW w:w="1000" w:type="pct"/>
            <w:hideMark/>
          </w:tcPr>
          <w:p w14:paraId="151D32BE"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lang w:eastAsia="de-DE"/>
              </w:rPr>
              <w:t>4f</w:t>
            </w:r>
            <w:r w:rsidRPr="00E869BB">
              <w:rPr>
                <w:rFonts w:eastAsia="Times New Roman" w:cs="Arial"/>
                <w:szCs w:val="24"/>
                <w:vertAlign w:val="superscript"/>
                <w:lang w:eastAsia="de-DE"/>
              </w:rPr>
              <w:t>7</w:t>
            </w:r>
          </w:p>
        </w:tc>
      </w:tr>
      <w:tr w:rsidR="00E869BB" w:rsidRPr="00E869BB" w14:paraId="54F20943" w14:textId="77777777" w:rsidTr="00D65882">
        <w:trPr>
          <w:jc w:val="center"/>
        </w:trPr>
        <w:tc>
          <w:tcPr>
            <w:tcW w:w="1000" w:type="pct"/>
            <w:hideMark/>
          </w:tcPr>
          <w:p w14:paraId="06817205"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lang w:eastAsia="de-DE"/>
              </w:rPr>
              <w:t>65</w:t>
            </w:r>
          </w:p>
        </w:tc>
        <w:tc>
          <w:tcPr>
            <w:tcW w:w="1083" w:type="pct"/>
            <w:hideMark/>
          </w:tcPr>
          <w:p w14:paraId="2EFFD919" w14:textId="77777777" w:rsidR="00E869BB" w:rsidRPr="00E869BB" w:rsidRDefault="00E869BB" w:rsidP="00E869BB">
            <w:pPr>
              <w:spacing w:before="60" w:after="60"/>
              <w:jc w:val="left"/>
              <w:rPr>
                <w:rFonts w:ascii="Times New Roman" w:eastAsia="Times New Roman" w:hAnsi="Times New Roman" w:cs="Times New Roman"/>
                <w:szCs w:val="24"/>
                <w:lang w:eastAsia="de-DE"/>
              </w:rPr>
            </w:pPr>
            <w:r w:rsidRPr="00E869BB">
              <w:rPr>
                <w:rFonts w:eastAsia="Times New Roman" w:cs="Arial"/>
                <w:szCs w:val="24"/>
                <w:lang w:eastAsia="de-DE"/>
              </w:rPr>
              <w:t>Terbium</w:t>
            </w:r>
          </w:p>
        </w:tc>
        <w:tc>
          <w:tcPr>
            <w:tcW w:w="917" w:type="pct"/>
            <w:hideMark/>
          </w:tcPr>
          <w:p w14:paraId="28385F29"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vertAlign w:val="superscript"/>
                <w:lang w:eastAsia="de-DE"/>
              </w:rPr>
              <w:t>159</w:t>
            </w:r>
            <w:r w:rsidRPr="00E869BB">
              <w:rPr>
                <w:rFonts w:eastAsia="Times New Roman" w:cs="Arial"/>
                <w:szCs w:val="24"/>
                <w:lang w:eastAsia="de-DE"/>
              </w:rPr>
              <w:t>Tb</w:t>
            </w:r>
          </w:p>
        </w:tc>
        <w:tc>
          <w:tcPr>
            <w:tcW w:w="1000" w:type="pct"/>
            <w:hideMark/>
          </w:tcPr>
          <w:p w14:paraId="15A781E3"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lang w:eastAsia="de-DE"/>
              </w:rPr>
              <w:t>4f</w:t>
            </w:r>
            <w:r w:rsidRPr="00E869BB">
              <w:rPr>
                <w:rFonts w:eastAsia="Times New Roman" w:cs="Arial"/>
                <w:szCs w:val="24"/>
                <w:vertAlign w:val="superscript"/>
                <w:lang w:eastAsia="de-DE"/>
              </w:rPr>
              <w:t>9</w:t>
            </w:r>
            <w:r w:rsidRPr="00E869BB">
              <w:rPr>
                <w:rFonts w:eastAsia="Times New Roman" w:cs="Arial"/>
                <w:szCs w:val="24"/>
                <w:lang w:eastAsia="de-DE"/>
              </w:rPr>
              <w:t>6s</w:t>
            </w:r>
            <w:r w:rsidRPr="00E869BB">
              <w:rPr>
                <w:rFonts w:eastAsia="Times New Roman" w:cs="Arial"/>
                <w:szCs w:val="24"/>
                <w:vertAlign w:val="superscript"/>
                <w:lang w:eastAsia="de-DE"/>
              </w:rPr>
              <w:t>2</w:t>
            </w:r>
          </w:p>
        </w:tc>
        <w:tc>
          <w:tcPr>
            <w:tcW w:w="1000" w:type="pct"/>
            <w:hideMark/>
          </w:tcPr>
          <w:p w14:paraId="562E9AB6"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lang w:eastAsia="de-DE"/>
              </w:rPr>
              <w:t>4f</w:t>
            </w:r>
            <w:r w:rsidRPr="00E869BB">
              <w:rPr>
                <w:rFonts w:eastAsia="Times New Roman" w:cs="Arial"/>
                <w:szCs w:val="24"/>
                <w:vertAlign w:val="superscript"/>
                <w:lang w:eastAsia="de-DE"/>
              </w:rPr>
              <w:t>8</w:t>
            </w:r>
          </w:p>
        </w:tc>
      </w:tr>
      <w:tr w:rsidR="00E869BB" w:rsidRPr="00E869BB" w14:paraId="70EFC740" w14:textId="77777777" w:rsidTr="00D65882">
        <w:trPr>
          <w:jc w:val="center"/>
        </w:trPr>
        <w:tc>
          <w:tcPr>
            <w:tcW w:w="1000" w:type="pct"/>
            <w:hideMark/>
          </w:tcPr>
          <w:p w14:paraId="645A44AD"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lang w:eastAsia="de-DE"/>
              </w:rPr>
              <w:t>66</w:t>
            </w:r>
          </w:p>
        </w:tc>
        <w:tc>
          <w:tcPr>
            <w:tcW w:w="1083" w:type="pct"/>
            <w:hideMark/>
          </w:tcPr>
          <w:p w14:paraId="76098BEB" w14:textId="77777777" w:rsidR="00E869BB" w:rsidRPr="00E869BB" w:rsidRDefault="00E869BB" w:rsidP="00E869BB">
            <w:pPr>
              <w:spacing w:before="60" w:after="60"/>
              <w:jc w:val="left"/>
              <w:rPr>
                <w:rFonts w:ascii="Times New Roman" w:eastAsia="Times New Roman" w:hAnsi="Times New Roman" w:cs="Times New Roman"/>
                <w:szCs w:val="24"/>
                <w:lang w:eastAsia="de-DE"/>
              </w:rPr>
            </w:pPr>
            <w:r w:rsidRPr="00E869BB">
              <w:rPr>
                <w:rFonts w:eastAsia="Times New Roman" w:cs="Arial"/>
                <w:szCs w:val="24"/>
                <w:lang w:eastAsia="de-DE"/>
              </w:rPr>
              <w:t>Dysprosium</w:t>
            </w:r>
          </w:p>
        </w:tc>
        <w:tc>
          <w:tcPr>
            <w:tcW w:w="917" w:type="pct"/>
            <w:hideMark/>
          </w:tcPr>
          <w:p w14:paraId="6749A5DD"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vertAlign w:val="superscript"/>
                <w:lang w:eastAsia="de-DE"/>
              </w:rPr>
              <w:t>162</w:t>
            </w:r>
            <w:r w:rsidRPr="00E869BB">
              <w:rPr>
                <w:rFonts w:eastAsia="Times New Roman" w:cs="Arial"/>
                <w:szCs w:val="24"/>
                <w:lang w:eastAsia="de-DE"/>
              </w:rPr>
              <w:t>Dy</w:t>
            </w:r>
          </w:p>
        </w:tc>
        <w:tc>
          <w:tcPr>
            <w:tcW w:w="1000" w:type="pct"/>
            <w:hideMark/>
          </w:tcPr>
          <w:p w14:paraId="0F6CF3EB"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lang w:eastAsia="de-DE"/>
              </w:rPr>
              <w:t>4f</w:t>
            </w:r>
            <w:r w:rsidRPr="00E869BB">
              <w:rPr>
                <w:rFonts w:eastAsia="Times New Roman" w:cs="Arial"/>
                <w:szCs w:val="24"/>
                <w:vertAlign w:val="superscript"/>
                <w:lang w:eastAsia="de-DE"/>
              </w:rPr>
              <w:t>10</w:t>
            </w:r>
            <w:r w:rsidRPr="00E869BB">
              <w:rPr>
                <w:rFonts w:eastAsia="Times New Roman" w:cs="Arial"/>
                <w:szCs w:val="24"/>
                <w:lang w:eastAsia="de-DE"/>
              </w:rPr>
              <w:t>6s</w:t>
            </w:r>
            <w:r w:rsidRPr="00E869BB">
              <w:rPr>
                <w:rFonts w:eastAsia="Times New Roman" w:cs="Arial"/>
                <w:szCs w:val="24"/>
                <w:vertAlign w:val="superscript"/>
                <w:lang w:eastAsia="de-DE"/>
              </w:rPr>
              <w:t>2</w:t>
            </w:r>
          </w:p>
        </w:tc>
        <w:tc>
          <w:tcPr>
            <w:tcW w:w="1000" w:type="pct"/>
            <w:hideMark/>
          </w:tcPr>
          <w:p w14:paraId="61D62FAC"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lang w:eastAsia="de-DE"/>
              </w:rPr>
              <w:t>4f</w:t>
            </w:r>
            <w:r w:rsidRPr="00E869BB">
              <w:rPr>
                <w:rFonts w:eastAsia="Times New Roman" w:cs="Arial"/>
                <w:szCs w:val="24"/>
                <w:vertAlign w:val="superscript"/>
                <w:lang w:eastAsia="de-DE"/>
              </w:rPr>
              <w:t>9</w:t>
            </w:r>
          </w:p>
        </w:tc>
      </w:tr>
      <w:tr w:rsidR="00E869BB" w:rsidRPr="00E869BB" w14:paraId="032D5818" w14:textId="77777777" w:rsidTr="00D65882">
        <w:trPr>
          <w:jc w:val="center"/>
        </w:trPr>
        <w:tc>
          <w:tcPr>
            <w:tcW w:w="1000" w:type="pct"/>
            <w:hideMark/>
          </w:tcPr>
          <w:p w14:paraId="39BBE66D"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lang w:eastAsia="de-DE"/>
              </w:rPr>
              <w:t>67</w:t>
            </w:r>
          </w:p>
        </w:tc>
        <w:tc>
          <w:tcPr>
            <w:tcW w:w="1083" w:type="pct"/>
            <w:hideMark/>
          </w:tcPr>
          <w:p w14:paraId="7883A6F4" w14:textId="77777777" w:rsidR="00E869BB" w:rsidRPr="00E869BB" w:rsidRDefault="00E869BB" w:rsidP="00E869BB">
            <w:pPr>
              <w:spacing w:before="60" w:after="60"/>
              <w:jc w:val="left"/>
              <w:rPr>
                <w:rFonts w:ascii="Times New Roman" w:eastAsia="Times New Roman" w:hAnsi="Times New Roman" w:cs="Times New Roman"/>
                <w:szCs w:val="24"/>
                <w:lang w:eastAsia="de-DE"/>
              </w:rPr>
            </w:pPr>
            <w:r w:rsidRPr="00E869BB">
              <w:rPr>
                <w:rFonts w:eastAsia="Times New Roman" w:cs="Arial"/>
                <w:szCs w:val="24"/>
                <w:lang w:eastAsia="de-DE"/>
              </w:rPr>
              <w:t>Holmium</w:t>
            </w:r>
          </w:p>
        </w:tc>
        <w:tc>
          <w:tcPr>
            <w:tcW w:w="917" w:type="pct"/>
            <w:hideMark/>
          </w:tcPr>
          <w:p w14:paraId="6DA8EA28"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vertAlign w:val="superscript"/>
                <w:lang w:eastAsia="de-DE"/>
              </w:rPr>
              <w:t>165</w:t>
            </w:r>
            <w:r w:rsidRPr="00E869BB">
              <w:rPr>
                <w:rFonts w:eastAsia="Times New Roman" w:cs="Arial"/>
                <w:szCs w:val="24"/>
                <w:lang w:eastAsia="de-DE"/>
              </w:rPr>
              <w:t>Ho</w:t>
            </w:r>
          </w:p>
        </w:tc>
        <w:tc>
          <w:tcPr>
            <w:tcW w:w="1000" w:type="pct"/>
            <w:hideMark/>
          </w:tcPr>
          <w:p w14:paraId="042BE2C4"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lang w:eastAsia="de-DE"/>
              </w:rPr>
              <w:t>4f</w:t>
            </w:r>
            <w:r w:rsidRPr="00E869BB">
              <w:rPr>
                <w:rFonts w:eastAsia="Times New Roman" w:cs="Arial"/>
                <w:szCs w:val="24"/>
                <w:vertAlign w:val="superscript"/>
                <w:lang w:eastAsia="de-DE"/>
              </w:rPr>
              <w:t>11</w:t>
            </w:r>
            <w:r w:rsidRPr="00E869BB">
              <w:rPr>
                <w:rFonts w:eastAsia="Times New Roman" w:cs="Arial"/>
                <w:szCs w:val="24"/>
                <w:lang w:eastAsia="de-DE"/>
              </w:rPr>
              <w:t>6s</w:t>
            </w:r>
            <w:r w:rsidRPr="00E869BB">
              <w:rPr>
                <w:rFonts w:eastAsia="Times New Roman" w:cs="Arial"/>
                <w:szCs w:val="24"/>
                <w:vertAlign w:val="superscript"/>
                <w:lang w:eastAsia="de-DE"/>
              </w:rPr>
              <w:t>2</w:t>
            </w:r>
          </w:p>
        </w:tc>
        <w:tc>
          <w:tcPr>
            <w:tcW w:w="1000" w:type="pct"/>
            <w:hideMark/>
          </w:tcPr>
          <w:p w14:paraId="22A731C7"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lang w:eastAsia="de-DE"/>
              </w:rPr>
              <w:t>4f</w:t>
            </w:r>
            <w:r w:rsidRPr="00E869BB">
              <w:rPr>
                <w:rFonts w:eastAsia="Times New Roman" w:cs="Arial"/>
                <w:szCs w:val="24"/>
                <w:vertAlign w:val="superscript"/>
                <w:lang w:eastAsia="de-DE"/>
              </w:rPr>
              <w:t>10</w:t>
            </w:r>
          </w:p>
        </w:tc>
      </w:tr>
      <w:tr w:rsidR="00E869BB" w:rsidRPr="00E869BB" w14:paraId="53B160CB" w14:textId="77777777" w:rsidTr="00D65882">
        <w:trPr>
          <w:jc w:val="center"/>
        </w:trPr>
        <w:tc>
          <w:tcPr>
            <w:tcW w:w="1000" w:type="pct"/>
            <w:hideMark/>
          </w:tcPr>
          <w:p w14:paraId="7D99380D"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lang w:eastAsia="de-DE"/>
              </w:rPr>
              <w:t>68</w:t>
            </w:r>
          </w:p>
        </w:tc>
        <w:tc>
          <w:tcPr>
            <w:tcW w:w="1083" w:type="pct"/>
            <w:hideMark/>
          </w:tcPr>
          <w:p w14:paraId="7A0858C9" w14:textId="77777777" w:rsidR="00E869BB" w:rsidRPr="00E869BB" w:rsidRDefault="00E869BB" w:rsidP="00E869BB">
            <w:pPr>
              <w:spacing w:before="60" w:after="60"/>
              <w:jc w:val="left"/>
              <w:rPr>
                <w:rFonts w:ascii="Times New Roman" w:eastAsia="Times New Roman" w:hAnsi="Times New Roman" w:cs="Times New Roman"/>
                <w:szCs w:val="24"/>
                <w:lang w:eastAsia="de-DE"/>
              </w:rPr>
            </w:pPr>
            <w:r w:rsidRPr="00E869BB">
              <w:rPr>
                <w:rFonts w:eastAsia="Times New Roman" w:cs="Arial"/>
                <w:szCs w:val="24"/>
                <w:lang w:eastAsia="de-DE"/>
              </w:rPr>
              <w:t>Erbium</w:t>
            </w:r>
          </w:p>
        </w:tc>
        <w:tc>
          <w:tcPr>
            <w:tcW w:w="917" w:type="pct"/>
            <w:hideMark/>
          </w:tcPr>
          <w:p w14:paraId="2D4316EC"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vertAlign w:val="superscript"/>
                <w:lang w:eastAsia="de-DE"/>
              </w:rPr>
              <w:t>166</w:t>
            </w:r>
            <w:r w:rsidRPr="00E869BB">
              <w:rPr>
                <w:rFonts w:eastAsia="Times New Roman" w:cs="Arial"/>
                <w:szCs w:val="24"/>
                <w:lang w:eastAsia="de-DE"/>
              </w:rPr>
              <w:t>Er</w:t>
            </w:r>
          </w:p>
        </w:tc>
        <w:tc>
          <w:tcPr>
            <w:tcW w:w="1000" w:type="pct"/>
            <w:hideMark/>
          </w:tcPr>
          <w:p w14:paraId="01D337FA"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lang w:eastAsia="de-DE"/>
              </w:rPr>
              <w:t>4f</w:t>
            </w:r>
            <w:r w:rsidRPr="00E869BB">
              <w:rPr>
                <w:rFonts w:eastAsia="Times New Roman" w:cs="Arial"/>
                <w:szCs w:val="24"/>
                <w:vertAlign w:val="superscript"/>
                <w:lang w:eastAsia="de-DE"/>
              </w:rPr>
              <w:t>12</w:t>
            </w:r>
            <w:r w:rsidRPr="00E869BB">
              <w:rPr>
                <w:rFonts w:eastAsia="Times New Roman" w:cs="Arial"/>
                <w:szCs w:val="24"/>
                <w:lang w:eastAsia="de-DE"/>
              </w:rPr>
              <w:t>6s</w:t>
            </w:r>
            <w:r w:rsidRPr="00E869BB">
              <w:rPr>
                <w:rFonts w:eastAsia="Times New Roman" w:cs="Arial"/>
                <w:szCs w:val="24"/>
                <w:vertAlign w:val="superscript"/>
                <w:lang w:eastAsia="de-DE"/>
              </w:rPr>
              <w:t>2</w:t>
            </w:r>
          </w:p>
        </w:tc>
        <w:tc>
          <w:tcPr>
            <w:tcW w:w="1000" w:type="pct"/>
            <w:hideMark/>
          </w:tcPr>
          <w:p w14:paraId="1F1715F0"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lang w:eastAsia="de-DE"/>
              </w:rPr>
              <w:t>4f</w:t>
            </w:r>
            <w:r w:rsidRPr="00E869BB">
              <w:rPr>
                <w:rFonts w:eastAsia="Times New Roman" w:cs="Arial"/>
                <w:szCs w:val="24"/>
                <w:vertAlign w:val="superscript"/>
                <w:lang w:eastAsia="de-DE"/>
              </w:rPr>
              <w:t>11</w:t>
            </w:r>
          </w:p>
        </w:tc>
      </w:tr>
      <w:tr w:rsidR="00E869BB" w:rsidRPr="00E869BB" w14:paraId="146D73AF" w14:textId="77777777" w:rsidTr="00D65882">
        <w:trPr>
          <w:jc w:val="center"/>
        </w:trPr>
        <w:tc>
          <w:tcPr>
            <w:tcW w:w="1000" w:type="pct"/>
            <w:hideMark/>
          </w:tcPr>
          <w:p w14:paraId="56DB3CF6"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lang w:eastAsia="de-DE"/>
              </w:rPr>
              <w:t>69</w:t>
            </w:r>
          </w:p>
        </w:tc>
        <w:tc>
          <w:tcPr>
            <w:tcW w:w="1083" w:type="pct"/>
            <w:hideMark/>
          </w:tcPr>
          <w:p w14:paraId="33BE94D1" w14:textId="77777777" w:rsidR="00E869BB" w:rsidRPr="00E869BB" w:rsidRDefault="00E869BB" w:rsidP="00E869BB">
            <w:pPr>
              <w:spacing w:before="60" w:after="60"/>
              <w:jc w:val="left"/>
              <w:rPr>
                <w:rFonts w:ascii="Times New Roman" w:eastAsia="Times New Roman" w:hAnsi="Times New Roman" w:cs="Times New Roman"/>
                <w:szCs w:val="24"/>
                <w:lang w:eastAsia="de-DE"/>
              </w:rPr>
            </w:pPr>
            <w:r w:rsidRPr="00E869BB">
              <w:rPr>
                <w:rFonts w:eastAsia="Times New Roman" w:cs="Arial"/>
                <w:szCs w:val="24"/>
                <w:lang w:eastAsia="de-DE"/>
              </w:rPr>
              <w:t>Thulium</w:t>
            </w:r>
          </w:p>
        </w:tc>
        <w:tc>
          <w:tcPr>
            <w:tcW w:w="917" w:type="pct"/>
            <w:hideMark/>
          </w:tcPr>
          <w:p w14:paraId="315FDB89"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vertAlign w:val="superscript"/>
                <w:lang w:eastAsia="de-DE"/>
              </w:rPr>
              <w:t>169</w:t>
            </w:r>
            <w:r w:rsidRPr="00E869BB">
              <w:rPr>
                <w:rFonts w:eastAsia="Times New Roman" w:cs="Arial"/>
                <w:szCs w:val="24"/>
                <w:lang w:eastAsia="de-DE"/>
              </w:rPr>
              <w:t>Tm</w:t>
            </w:r>
          </w:p>
        </w:tc>
        <w:tc>
          <w:tcPr>
            <w:tcW w:w="1000" w:type="pct"/>
            <w:hideMark/>
          </w:tcPr>
          <w:p w14:paraId="4575E6CB"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lang w:eastAsia="de-DE"/>
              </w:rPr>
              <w:t>4f</w:t>
            </w:r>
            <w:r w:rsidRPr="00E869BB">
              <w:rPr>
                <w:rFonts w:eastAsia="Times New Roman" w:cs="Arial"/>
                <w:szCs w:val="24"/>
                <w:vertAlign w:val="superscript"/>
                <w:lang w:eastAsia="de-DE"/>
              </w:rPr>
              <w:t>13</w:t>
            </w:r>
            <w:r w:rsidRPr="00E869BB">
              <w:rPr>
                <w:rFonts w:eastAsia="Times New Roman" w:cs="Arial"/>
                <w:szCs w:val="24"/>
                <w:lang w:eastAsia="de-DE"/>
              </w:rPr>
              <w:t>6s</w:t>
            </w:r>
            <w:r w:rsidRPr="00E869BB">
              <w:rPr>
                <w:rFonts w:eastAsia="Times New Roman" w:cs="Arial"/>
                <w:szCs w:val="24"/>
                <w:vertAlign w:val="superscript"/>
                <w:lang w:eastAsia="de-DE"/>
              </w:rPr>
              <w:t>2</w:t>
            </w:r>
          </w:p>
        </w:tc>
        <w:tc>
          <w:tcPr>
            <w:tcW w:w="1000" w:type="pct"/>
            <w:hideMark/>
          </w:tcPr>
          <w:p w14:paraId="5723D349"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lang w:eastAsia="de-DE"/>
              </w:rPr>
              <w:t>4f</w:t>
            </w:r>
            <w:r w:rsidRPr="00E869BB">
              <w:rPr>
                <w:rFonts w:eastAsia="Times New Roman" w:cs="Arial"/>
                <w:szCs w:val="24"/>
                <w:vertAlign w:val="superscript"/>
                <w:lang w:eastAsia="de-DE"/>
              </w:rPr>
              <w:t>12</w:t>
            </w:r>
          </w:p>
        </w:tc>
      </w:tr>
      <w:tr w:rsidR="00E869BB" w:rsidRPr="00E869BB" w14:paraId="32ED1F05" w14:textId="77777777" w:rsidTr="00D65882">
        <w:trPr>
          <w:jc w:val="center"/>
        </w:trPr>
        <w:tc>
          <w:tcPr>
            <w:tcW w:w="1000" w:type="pct"/>
            <w:hideMark/>
          </w:tcPr>
          <w:p w14:paraId="45FBC416"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lang w:eastAsia="de-DE"/>
              </w:rPr>
              <w:t>70</w:t>
            </w:r>
          </w:p>
        </w:tc>
        <w:tc>
          <w:tcPr>
            <w:tcW w:w="1083" w:type="pct"/>
            <w:hideMark/>
          </w:tcPr>
          <w:p w14:paraId="669E4CB7" w14:textId="77777777" w:rsidR="00E869BB" w:rsidRPr="00E869BB" w:rsidRDefault="00E869BB" w:rsidP="00E869BB">
            <w:pPr>
              <w:spacing w:before="60" w:after="60"/>
              <w:jc w:val="left"/>
              <w:rPr>
                <w:rFonts w:ascii="Times New Roman" w:eastAsia="Times New Roman" w:hAnsi="Times New Roman" w:cs="Times New Roman"/>
                <w:szCs w:val="24"/>
                <w:lang w:eastAsia="de-DE"/>
              </w:rPr>
            </w:pPr>
            <w:r w:rsidRPr="00E869BB">
              <w:rPr>
                <w:rFonts w:eastAsia="Times New Roman" w:cs="Arial"/>
                <w:szCs w:val="24"/>
                <w:lang w:eastAsia="de-DE"/>
              </w:rPr>
              <w:t>Ytterbium</w:t>
            </w:r>
          </w:p>
        </w:tc>
        <w:tc>
          <w:tcPr>
            <w:tcW w:w="917" w:type="pct"/>
            <w:hideMark/>
          </w:tcPr>
          <w:p w14:paraId="61F208AE"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vertAlign w:val="superscript"/>
                <w:lang w:eastAsia="de-DE"/>
              </w:rPr>
              <w:t>174</w:t>
            </w:r>
            <w:r w:rsidRPr="00E869BB">
              <w:rPr>
                <w:rFonts w:eastAsia="Times New Roman" w:cs="Arial"/>
                <w:szCs w:val="24"/>
                <w:lang w:eastAsia="de-DE"/>
              </w:rPr>
              <w:t>Yb</w:t>
            </w:r>
          </w:p>
        </w:tc>
        <w:tc>
          <w:tcPr>
            <w:tcW w:w="1000" w:type="pct"/>
            <w:hideMark/>
          </w:tcPr>
          <w:p w14:paraId="1D43F340"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lang w:eastAsia="de-DE"/>
              </w:rPr>
              <w:t>4f</w:t>
            </w:r>
            <w:r w:rsidRPr="00E869BB">
              <w:rPr>
                <w:rFonts w:eastAsia="Times New Roman" w:cs="Arial"/>
                <w:szCs w:val="24"/>
                <w:vertAlign w:val="superscript"/>
                <w:lang w:eastAsia="de-DE"/>
              </w:rPr>
              <w:t>14</w:t>
            </w:r>
            <w:r w:rsidRPr="00E869BB">
              <w:rPr>
                <w:rFonts w:eastAsia="Times New Roman" w:cs="Arial"/>
                <w:szCs w:val="24"/>
                <w:lang w:eastAsia="de-DE"/>
              </w:rPr>
              <w:t>6s</w:t>
            </w:r>
            <w:r w:rsidRPr="00E869BB">
              <w:rPr>
                <w:rFonts w:eastAsia="Times New Roman" w:cs="Arial"/>
                <w:szCs w:val="24"/>
                <w:vertAlign w:val="superscript"/>
                <w:lang w:eastAsia="de-DE"/>
              </w:rPr>
              <w:t>2</w:t>
            </w:r>
          </w:p>
        </w:tc>
        <w:tc>
          <w:tcPr>
            <w:tcW w:w="1000" w:type="pct"/>
            <w:hideMark/>
          </w:tcPr>
          <w:p w14:paraId="52D79146"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lang w:eastAsia="de-DE"/>
              </w:rPr>
              <w:t>4f</w:t>
            </w:r>
            <w:r w:rsidRPr="00E869BB">
              <w:rPr>
                <w:rFonts w:eastAsia="Times New Roman" w:cs="Arial"/>
                <w:szCs w:val="24"/>
                <w:vertAlign w:val="superscript"/>
                <w:lang w:eastAsia="de-DE"/>
              </w:rPr>
              <w:t>13</w:t>
            </w:r>
          </w:p>
        </w:tc>
      </w:tr>
      <w:tr w:rsidR="00E869BB" w:rsidRPr="00E869BB" w14:paraId="10397A34" w14:textId="77777777" w:rsidTr="00D65882">
        <w:trPr>
          <w:jc w:val="center"/>
        </w:trPr>
        <w:tc>
          <w:tcPr>
            <w:tcW w:w="1000" w:type="pct"/>
            <w:hideMark/>
          </w:tcPr>
          <w:p w14:paraId="4DCBCE92"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lang w:eastAsia="de-DE"/>
              </w:rPr>
              <w:t>71</w:t>
            </w:r>
          </w:p>
        </w:tc>
        <w:tc>
          <w:tcPr>
            <w:tcW w:w="1083" w:type="pct"/>
            <w:hideMark/>
          </w:tcPr>
          <w:p w14:paraId="1EC08305" w14:textId="77777777" w:rsidR="00E869BB" w:rsidRPr="00E869BB" w:rsidRDefault="00E869BB" w:rsidP="00E869BB">
            <w:pPr>
              <w:spacing w:before="60" w:after="60"/>
              <w:jc w:val="left"/>
              <w:rPr>
                <w:rFonts w:ascii="Times New Roman" w:eastAsia="Times New Roman" w:hAnsi="Times New Roman" w:cs="Times New Roman"/>
                <w:szCs w:val="24"/>
                <w:lang w:eastAsia="de-DE"/>
              </w:rPr>
            </w:pPr>
            <w:r w:rsidRPr="00E869BB">
              <w:rPr>
                <w:rFonts w:eastAsia="Times New Roman" w:cs="Arial"/>
                <w:szCs w:val="24"/>
                <w:lang w:eastAsia="de-DE"/>
              </w:rPr>
              <w:t>Lutetium</w:t>
            </w:r>
          </w:p>
        </w:tc>
        <w:tc>
          <w:tcPr>
            <w:tcW w:w="917" w:type="pct"/>
            <w:hideMark/>
          </w:tcPr>
          <w:p w14:paraId="5A6F1156"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vertAlign w:val="superscript"/>
                <w:lang w:eastAsia="de-DE"/>
              </w:rPr>
              <w:t>175</w:t>
            </w:r>
            <w:r w:rsidRPr="00E869BB">
              <w:rPr>
                <w:rFonts w:eastAsia="Times New Roman" w:cs="Arial"/>
                <w:szCs w:val="24"/>
                <w:lang w:eastAsia="de-DE"/>
              </w:rPr>
              <w:t>Lu</w:t>
            </w:r>
          </w:p>
        </w:tc>
        <w:tc>
          <w:tcPr>
            <w:tcW w:w="1000" w:type="pct"/>
            <w:hideMark/>
          </w:tcPr>
          <w:p w14:paraId="71F8E4C2"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lang w:eastAsia="de-DE"/>
              </w:rPr>
              <w:t>4f</w:t>
            </w:r>
            <w:r w:rsidRPr="00E869BB">
              <w:rPr>
                <w:rFonts w:eastAsia="Times New Roman" w:cs="Arial"/>
                <w:szCs w:val="24"/>
                <w:vertAlign w:val="superscript"/>
                <w:lang w:eastAsia="de-DE"/>
              </w:rPr>
              <w:t>14</w:t>
            </w:r>
            <w:r w:rsidRPr="00E869BB">
              <w:rPr>
                <w:rFonts w:eastAsia="Times New Roman" w:cs="Arial"/>
                <w:szCs w:val="24"/>
                <w:lang w:eastAsia="de-DE"/>
              </w:rPr>
              <w:t>5d</w:t>
            </w:r>
            <w:r w:rsidRPr="00E869BB">
              <w:rPr>
                <w:rFonts w:eastAsia="Times New Roman" w:cs="Arial"/>
                <w:szCs w:val="24"/>
                <w:vertAlign w:val="superscript"/>
                <w:lang w:eastAsia="de-DE"/>
              </w:rPr>
              <w:t>1</w:t>
            </w:r>
            <w:r w:rsidRPr="00E869BB">
              <w:rPr>
                <w:rFonts w:eastAsia="Times New Roman" w:cs="Arial"/>
                <w:szCs w:val="24"/>
                <w:lang w:eastAsia="de-DE"/>
              </w:rPr>
              <w:t>6s</w:t>
            </w:r>
            <w:r w:rsidRPr="00E869BB">
              <w:rPr>
                <w:rFonts w:eastAsia="Times New Roman" w:cs="Arial"/>
                <w:szCs w:val="24"/>
                <w:vertAlign w:val="superscript"/>
                <w:lang w:eastAsia="de-DE"/>
              </w:rPr>
              <w:t>2</w:t>
            </w:r>
          </w:p>
        </w:tc>
        <w:tc>
          <w:tcPr>
            <w:tcW w:w="1000" w:type="pct"/>
            <w:hideMark/>
          </w:tcPr>
          <w:p w14:paraId="746CE27B" w14:textId="77777777" w:rsidR="00E869BB" w:rsidRPr="00E869BB" w:rsidRDefault="00E869BB" w:rsidP="00D65882">
            <w:pPr>
              <w:spacing w:before="60" w:after="60"/>
              <w:jc w:val="center"/>
              <w:rPr>
                <w:rFonts w:ascii="Times New Roman" w:eastAsia="Times New Roman" w:hAnsi="Times New Roman" w:cs="Times New Roman"/>
                <w:szCs w:val="24"/>
                <w:lang w:eastAsia="de-DE"/>
              </w:rPr>
            </w:pPr>
            <w:r w:rsidRPr="00E869BB">
              <w:rPr>
                <w:rFonts w:eastAsia="Times New Roman" w:cs="Arial"/>
                <w:szCs w:val="24"/>
                <w:lang w:eastAsia="de-DE"/>
              </w:rPr>
              <w:t>4f</w:t>
            </w:r>
            <w:r w:rsidRPr="00E869BB">
              <w:rPr>
                <w:rFonts w:eastAsia="Times New Roman" w:cs="Arial"/>
                <w:szCs w:val="24"/>
                <w:vertAlign w:val="superscript"/>
                <w:lang w:eastAsia="de-DE"/>
              </w:rPr>
              <w:t>14</w:t>
            </w:r>
          </w:p>
        </w:tc>
      </w:tr>
    </w:tbl>
    <w:p w14:paraId="5FB63E8D" w14:textId="0C6E74F5" w:rsidR="00E869BB" w:rsidRDefault="00E869BB" w:rsidP="00E869BB">
      <w:pPr>
        <w:pStyle w:val="Beschriftung"/>
      </w:pPr>
      <w:bookmarkStart w:id="6" w:name="_Ref55802485"/>
      <w:r>
        <w:t xml:space="preserve">Tab. </w:t>
      </w:r>
      <w:r w:rsidR="00D65882">
        <w:fldChar w:fldCharType="begin"/>
      </w:r>
      <w:r w:rsidR="00D65882">
        <w:instrText xml:space="preserve"> SEQ Tab. \* ARABIC </w:instrText>
      </w:r>
      <w:r w:rsidR="00D65882">
        <w:fldChar w:fldCharType="separate"/>
      </w:r>
      <w:r w:rsidR="00D65882">
        <w:rPr>
          <w:noProof/>
        </w:rPr>
        <w:t>1</w:t>
      </w:r>
      <w:r w:rsidR="00D65882">
        <w:rPr>
          <w:noProof/>
        </w:rPr>
        <w:fldChar w:fldCharType="end"/>
      </w:r>
      <w:bookmarkEnd w:id="6"/>
      <w:r>
        <w:t>: Lanthanoide, ihre Ordnungszahl und ihre Elektronen-Konfiguration als Atom und als Ion</w:t>
      </w:r>
    </w:p>
    <w:p w14:paraId="654937DB" w14:textId="41ADA1C4" w:rsidR="00E869BB" w:rsidRDefault="00E869BB" w:rsidP="00E869BB">
      <w:pPr>
        <w:pStyle w:val="berschrift2"/>
      </w:pPr>
      <w:bookmarkStart w:id="7" w:name="_Toc55804094"/>
      <w:r>
        <w:t>Darstellung</w:t>
      </w:r>
      <w:bookmarkEnd w:id="7"/>
    </w:p>
    <w:p w14:paraId="3D23B811" w14:textId="4B7A6B09" w:rsidR="00E869BB" w:rsidRDefault="00E869BB" w:rsidP="00E869BB">
      <w:pPr>
        <w:rPr>
          <w:rFonts w:cs="Arial"/>
        </w:rPr>
      </w:pPr>
      <w:r>
        <w:rPr>
          <w:rFonts w:cs="Arial"/>
        </w:rPr>
        <w:t>Es gibt zwei Möglichkeiten die Lanthanoide voneinander zu trennen: einmal den sauren oder alkalischen Aufschluss. Hierbei wird ein Reinheitsgrad von ca. 90% erreicht. Im Einzelnen soll aber auf eine zweite Möglichkeit der Trennung eingegangen werden, das Ionenaustauscher-Verfahren. Hier ist der Reinheitsgrad höher, allerdings kann auch nur mit kleineren Mengen gearbeitet werden.</w:t>
      </w:r>
    </w:p>
    <w:p w14:paraId="4638B194" w14:textId="1D93A231" w:rsidR="00E869BB" w:rsidRDefault="00E869BB" w:rsidP="00E869BB">
      <w:pPr>
        <w:rPr>
          <w:rFonts w:cs="Arial"/>
        </w:rPr>
      </w:pPr>
      <w:r>
        <w:rPr>
          <w:rFonts w:cs="Arial"/>
        </w:rPr>
        <w:t>Das Ionenaustauscher-Verfahren ist eine Form der Verdrängungschromatographie (</w:t>
      </w:r>
      <w:r w:rsidR="00791B97">
        <w:rPr>
          <w:rFonts w:cs="Arial"/>
          <w:color w:val="FF00FF" w:themeColor="accent4"/>
        </w:rPr>
        <w:fldChar w:fldCharType="begin"/>
      </w:r>
      <w:r w:rsidR="00791B97">
        <w:rPr>
          <w:rFonts w:cs="Arial"/>
        </w:rPr>
        <w:instrText xml:space="preserve"> REF _Ref55803054 \h </w:instrText>
      </w:r>
      <w:r w:rsidR="00791B97">
        <w:rPr>
          <w:rFonts w:cs="Arial"/>
          <w:color w:val="FF00FF" w:themeColor="accent4"/>
        </w:rPr>
      </w:r>
      <w:r w:rsidR="00791B97">
        <w:rPr>
          <w:rFonts w:cs="Arial"/>
          <w:color w:val="FF00FF" w:themeColor="accent4"/>
        </w:rPr>
        <w:fldChar w:fldCharType="separate"/>
      </w:r>
      <w:r w:rsidR="00D65882">
        <w:t xml:space="preserve">Abb. </w:t>
      </w:r>
      <w:r w:rsidR="00D65882">
        <w:rPr>
          <w:noProof/>
        </w:rPr>
        <w:t>6</w:t>
      </w:r>
      <w:r w:rsidR="00791B97">
        <w:rPr>
          <w:rFonts w:cs="Arial"/>
          <w:color w:val="FF00FF" w:themeColor="accent4"/>
        </w:rPr>
        <w:fldChar w:fldCharType="end"/>
      </w:r>
      <w:r>
        <w:rPr>
          <w:rFonts w:cs="Arial"/>
        </w:rPr>
        <w:t>).</w:t>
      </w:r>
    </w:p>
    <w:p w14:paraId="4A4A7444" w14:textId="1A70AECE" w:rsidR="00E869BB" w:rsidRDefault="00E869BB" w:rsidP="00E869BB">
      <w:pPr>
        <w:rPr>
          <w:rFonts w:cs="Arial"/>
        </w:rPr>
      </w:pPr>
      <w:r>
        <w:rPr>
          <w:rFonts w:cs="Arial"/>
        </w:rPr>
        <w:t>Es werden zwei getrennte Säulen mit Kationen-</w:t>
      </w:r>
      <w:proofErr w:type="spellStart"/>
      <w:r>
        <w:rPr>
          <w:rFonts w:cs="Arial"/>
        </w:rPr>
        <w:t>Austauscherharz</w:t>
      </w:r>
      <w:proofErr w:type="spellEnd"/>
      <w:r>
        <w:rPr>
          <w:rFonts w:cs="Arial"/>
        </w:rPr>
        <w:t xml:space="preserve"> </w:t>
      </w:r>
      <w:proofErr w:type="gramStart"/>
      <w:r>
        <w:rPr>
          <w:rFonts w:cs="Arial"/>
        </w:rPr>
        <w:t>hintereinander geschaltet</w:t>
      </w:r>
      <w:proofErr w:type="gramEnd"/>
      <w:r>
        <w:rPr>
          <w:rFonts w:cs="Arial"/>
        </w:rPr>
        <w:t>. Die erste Säule wird mit der Lanthanoiden</w:t>
      </w:r>
      <w:r>
        <w:rPr>
          <w:rFonts w:cs="Arial"/>
          <w:vertAlign w:val="superscript"/>
        </w:rPr>
        <w:t>3+</w:t>
      </w:r>
      <w:r>
        <w:rPr>
          <w:rFonts w:cs="Arial"/>
        </w:rPr>
        <w:t xml:space="preserve"> (Ln</w:t>
      </w:r>
      <w:r>
        <w:rPr>
          <w:rFonts w:cs="Arial"/>
          <w:vertAlign w:val="superscript"/>
        </w:rPr>
        <w:t>3</w:t>
      </w:r>
      <w:proofErr w:type="gramStart"/>
      <w:r>
        <w:rPr>
          <w:rFonts w:cs="Arial"/>
          <w:vertAlign w:val="superscript"/>
        </w:rPr>
        <w:t>+</w:t>
      </w:r>
      <w:r>
        <w:rPr>
          <w:rFonts w:cs="Arial"/>
        </w:rPr>
        <w:t>)-</w:t>
      </w:r>
      <w:proofErr w:type="gramEnd"/>
      <w:r>
        <w:rPr>
          <w:rFonts w:cs="Arial"/>
        </w:rPr>
        <w:t>Mischung beschickt, die zweite ist die Entwicklersäule, die mit retentionsfördernden Ionen, z. B. Cu</w:t>
      </w:r>
      <w:r>
        <w:rPr>
          <w:rFonts w:cs="Arial"/>
          <w:vertAlign w:val="superscript"/>
        </w:rPr>
        <w:t>2+</w:t>
      </w:r>
      <w:r>
        <w:rPr>
          <w:rFonts w:cs="Arial"/>
        </w:rPr>
        <w:t>-, Zn</w:t>
      </w:r>
      <w:r>
        <w:rPr>
          <w:rFonts w:cs="Arial"/>
          <w:vertAlign w:val="superscript"/>
        </w:rPr>
        <w:t>2+</w:t>
      </w:r>
      <w:r>
        <w:rPr>
          <w:rFonts w:cs="Arial"/>
        </w:rPr>
        <w:t xml:space="preserve"> oder Fe</w:t>
      </w:r>
      <w:r>
        <w:rPr>
          <w:rFonts w:cs="Arial"/>
          <w:vertAlign w:val="superscript"/>
        </w:rPr>
        <w:t>2+</w:t>
      </w:r>
      <w:r>
        <w:rPr>
          <w:rFonts w:cs="Arial"/>
        </w:rPr>
        <w:t>-Ionen beschickt wird. Ln</w:t>
      </w:r>
      <w:r>
        <w:rPr>
          <w:rFonts w:cs="Arial"/>
          <w:vertAlign w:val="superscript"/>
        </w:rPr>
        <w:t>3+</w:t>
      </w:r>
      <w:r>
        <w:rPr>
          <w:rFonts w:cs="Arial"/>
        </w:rPr>
        <w:t xml:space="preserve"> werden aus der ersten Säule durch das </w:t>
      </w:r>
      <w:proofErr w:type="spellStart"/>
      <w:r>
        <w:rPr>
          <w:rFonts w:cs="Arial"/>
        </w:rPr>
        <w:t>Triammonium</w:t>
      </w:r>
      <w:proofErr w:type="spellEnd"/>
      <w:r>
        <w:rPr>
          <w:rFonts w:cs="Arial"/>
        </w:rPr>
        <w:t>-Salz von EDTA verdrängt.</w:t>
      </w:r>
    </w:p>
    <w:p w14:paraId="6FEEDABE" w14:textId="33F0F34C" w:rsidR="00E869BB" w:rsidRPr="00E869BB" w:rsidRDefault="00D65882" w:rsidP="00E869BB">
      <w:pPr>
        <w:pStyle w:val="Formeln"/>
        <w:rPr>
          <w:rFonts w:eastAsiaTheme="minorEastAsia"/>
        </w:rPr>
      </w:pPr>
      <m:oMathPara>
        <m:oMath>
          <m:sSub>
            <m:sSubPr>
              <m:ctrlPr>
                <w:rPr>
                  <w:rFonts w:ascii="Cambria Math" w:hAnsi="Cambria Math"/>
                </w:rPr>
              </m:ctrlPr>
            </m:sSubPr>
            <m:e>
              <m:sSup>
                <m:sSupPr>
                  <m:ctrlPr>
                    <w:rPr>
                      <w:rFonts w:ascii="Cambria Math" w:hAnsi="Cambria Math"/>
                    </w:rPr>
                  </m:ctrlPr>
                </m:sSupPr>
                <m:e>
                  <w:proofErr w:type="spellStart"/>
                  <m:r>
                    <m:rPr>
                      <m:nor/>
                    </m:rPr>
                    <m:t>Ln</m:t>
                  </m:r>
                  <w:proofErr w:type="spellEnd"/>
                </m:e>
                <m:sup>
                  <m:r>
                    <m:rPr>
                      <m:nor/>
                    </m:rPr>
                    <m:t>3+</m:t>
                  </m:r>
                </m:sup>
              </m:sSup>
            </m:e>
            <m:sub>
              <m:r>
                <m:rPr>
                  <m:nor/>
                </m:rPr>
                <m:t>(gebunden)</m:t>
              </m:r>
            </m:sub>
          </m:sSub>
          <m:r>
            <m:rPr>
              <m:nor/>
            </m:rPr>
            <m:t xml:space="preserve"> + </m:t>
          </m:r>
          <m:sSub>
            <m:sSubPr>
              <m:ctrlPr>
                <w:rPr>
                  <w:rFonts w:ascii="Cambria Math" w:hAnsi="Cambria Math"/>
                </w:rPr>
              </m:ctrlPr>
            </m:sSubPr>
            <m:e>
              <m:d>
                <m:dPr>
                  <m:ctrlPr>
                    <w:rPr>
                      <w:rFonts w:ascii="Cambria Math" w:hAnsi="Cambria Math"/>
                    </w:rPr>
                  </m:ctrlPr>
                </m:dPr>
                <m:e>
                  <m:sSub>
                    <m:sSubPr>
                      <m:ctrlPr>
                        <w:rPr>
                          <w:rFonts w:ascii="Cambria Math" w:hAnsi="Cambria Math"/>
                        </w:rPr>
                      </m:ctrlPr>
                    </m:sSubPr>
                    <m:e>
                      <m:r>
                        <m:rPr>
                          <m:nor/>
                        </m:rPr>
                        <m:t>NH</m:t>
                      </m:r>
                    </m:e>
                    <m:sub>
                      <m:r>
                        <m:rPr>
                          <m:nor/>
                        </m:rPr>
                        <m:t>4</m:t>
                      </m:r>
                    </m:sub>
                  </m:sSub>
                </m:e>
              </m:d>
            </m:e>
            <m:sub>
              <m:r>
                <m:rPr>
                  <m:nor/>
                </m:rPr>
                <m:t>3</m:t>
              </m:r>
            </m:sub>
          </m:sSub>
          <m:d>
            <m:dPr>
              <m:ctrlPr>
                <w:rPr>
                  <w:rFonts w:ascii="Cambria Math" w:hAnsi="Cambria Math"/>
                </w:rPr>
              </m:ctrlPr>
            </m:dPr>
            <m:e>
              <m:r>
                <m:rPr>
                  <m:nor/>
                </m:rPr>
                <m:t>EDTA*H</m:t>
              </m:r>
            </m:e>
          </m:d>
          <m:r>
            <m:rPr>
              <m:nor/>
            </m:rPr>
            <m:t xml:space="preserve"> </m:t>
          </m:r>
          <m:r>
            <m:rPr>
              <m:nor/>
            </m:rPr>
            <w:rPr>
              <w:rFonts w:ascii="Cambria Math" w:hAnsi="Cambria Math" w:cs="Cambria Math"/>
            </w:rPr>
            <m:t>⇄</m:t>
          </m:r>
          <m:r>
            <m:rPr>
              <m:nor/>
            </m:rPr>
            <m:t xml:space="preserve"> 3</m:t>
          </m:r>
          <m:sSub>
            <m:sSubPr>
              <m:ctrlPr>
                <w:rPr>
                  <w:rFonts w:ascii="Cambria Math" w:hAnsi="Cambria Math"/>
                </w:rPr>
              </m:ctrlPr>
            </m:sSubPr>
            <m:e>
              <m:d>
                <m:dPr>
                  <m:ctrlPr>
                    <w:rPr>
                      <w:rFonts w:ascii="Cambria Math" w:hAnsi="Cambria Math"/>
                    </w:rPr>
                  </m:ctrlPr>
                </m:dPr>
                <m:e>
                  <m:sSup>
                    <m:sSupPr>
                      <m:ctrlPr>
                        <w:rPr>
                          <w:rFonts w:ascii="Cambria Math" w:hAnsi="Cambria Math"/>
                        </w:rPr>
                      </m:ctrlPr>
                    </m:sSupPr>
                    <m:e>
                      <m:sSub>
                        <m:sSubPr>
                          <m:ctrlPr>
                            <w:rPr>
                              <w:rFonts w:ascii="Cambria Math" w:hAnsi="Cambria Math"/>
                            </w:rPr>
                          </m:ctrlPr>
                        </m:sSubPr>
                        <m:e>
                          <m:r>
                            <m:rPr>
                              <m:nor/>
                            </m:rPr>
                            <m:t>NH</m:t>
                          </m:r>
                        </m:e>
                        <m:sub>
                          <m:r>
                            <m:rPr>
                              <m:nor/>
                            </m:rPr>
                            <m:t>4</m:t>
                          </m:r>
                        </m:sub>
                      </m:sSub>
                    </m:e>
                    <m:sup>
                      <m:r>
                        <m:rPr>
                          <m:nor/>
                        </m:rPr>
                        <m:t>+</m:t>
                      </m:r>
                    </m:sup>
                  </m:sSup>
                </m:e>
              </m:d>
            </m:e>
            <m:sub>
              <m:r>
                <m:rPr>
                  <m:nor/>
                </m:rPr>
                <m:t>(gebunden)</m:t>
              </m:r>
            </m:sub>
          </m:sSub>
          <m:r>
            <m:rPr>
              <m:nor/>
            </m:rPr>
            <m:t xml:space="preserve"> + </m:t>
          </m:r>
          <w:proofErr w:type="spellStart"/>
          <m:r>
            <m:rPr>
              <m:nor/>
            </m:rPr>
            <m:t>Ln</m:t>
          </m:r>
          <w:proofErr w:type="spellEnd"/>
          <m:d>
            <m:dPr>
              <m:ctrlPr>
                <w:rPr>
                  <w:rFonts w:ascii="Cambria Math" w:hAnsi="Cambria Math"/>
                </w:rPr>
              </m:ctrlPr>
            </m:dPr>
            <m:e>
              <m:r>
                <m:rPr>
                  <m:nor/>
                </m:rPr>
                <m:t>EDTA*H</m:t>
              </m:r>
            </m:e>
          </m:d>
        </m:oMath>
      </m:oMathPara>
    </w:p>
    <w:p w14:paraId="3DB26EB8" w14:textId="1F18CADC" w:rsidR="00E869BB" w:rsidRDefault="00E869BB" w:rsidP="00E869BB">
      <w:pPr>
        <w:rPr>
          <w:rFonts w:cs="Arial"/>
        </w:rPr>
      </w:pPr>
      <w:r>
        <w:rPr>
          <w:rFonts w:cs="Arial"/>
        </w:rPr>
        <w:t xml:space="preserve">Da ständig neues Reagens nachgefüllt wird, und die </w:t>
      </w:r>
      <w:proofErr w:type="spellStart"/>
      <w:r>
        <w:rPr>
          <w:rFonts w:cs="Arial"/>
        </w:rPr>
        <w:t>Ln</w:t>
      </w:r>
      <w:proofErr w:type="spellEnd"/>
      <w:r>
        <w:rPr>
          <w:rFonts w:cs="Arial"/>
        </w:rPr>
        <w:t>(EDTA*</w:t>
      </w:r>
      <w:proofErr w:type="gramStart"/>
      <w:r>
        <w:rPr>
          <w:rFonts w:cs="Arial"/>
        </w:rPr>
        <w:t>H)-</w:t>
      </w:r>
      <w:proofErr w:type="gramEnd"/>
      <w:r>
        <w:rPr>
          <w:rFonts w:cs="Arial"/>
        </w:rPr>
        <w:t xml:space="preserve">Lösung entfernt wird, wird die Reaktion zu Gunsten der Produkte beeinflusst. Daraufhin gelangt die Lösung, die </w:t>
      </w:r>
      <w:proofErr w:type="spellStart"/>
      <w:r>
        <w:rPr>
          <w:rFonts w:cs="Arial"/>
        </w:rPr>
        <w:t>Ln</w:t>
      </w:r>
      <w:proofErr w:type="spellEnd"/>
      <w:r>
        <w:rPr>
          <w:rFonts w:cs="Arial"/>
        </w:rPr>
        <w:t>(EDTA*H) und (NH</w:t>
      </w:r>
      <w:r>
        <w:rPr>
          <w:rFonts w:cs="Arial"/>
          <w:vertAlign w:val="subscript"/>
        </w:rPr>
        <w:t>4</w:t>
      </w:r>
      <w:r>
        <w:rPr>
          <w:rFonts w:cs="Arial"/>
        </w:rPr>
        <w:t>)</w:t>
      </w:r>
      <w:r>
        <w:rPr>
          <w:rFonts w:cs="Arial"/>
          <w:vertAlign w:val="subscript"/>
        </w:rPr>
        <w:t>3</w:t>
      </w:r>
      <w:r>
        <w:rPr>
          <w:rFonts w:cs="Arial"/>
        </w:rPr>
        <w:t xml:space="preserve">(ETDA*H) enthält, in die Entwicklersäule, an deren </w:t>
      </w:r>
      <w:proofErr w:type="spellStart"/>
      <w:r>
        <w:rPr>
          <w:rFonts w:cs="Arial"/>
        </w:rPr>
        <w:t>Austauscherharz</w:t>
      </w:r>
      <w:proofErr w:type="spellEnd"/>
      <w:r>
        <w:rPr>
          <w:rFonts w:cs="Arial"/>
        </w:rPr>
        <w:t xml:space="preserve"> dann die Cu</w:t>
      </w:r>
      <w:r>
        <w:rPr>
          <w:rFonts w:cs="Arial"/>
          <w:vertAlign w:val="superscript"/>
        </w:rPr>
        <w:t>2+</w:t>
      </w:r>
      <w:r>
        <w:rPr>
          <w:rFonts w:cs="Arial"/>
        </w:rPr>
        <w:t>-Ionen verdrängt werden.</w:t>
      </w:r>
    </w:p>
    <w:p w14:paraId="152B0C34" w14:textId="0F2EA042" w:rsidR="00E869BB" w:rsidRPr="00E869BB" w:rsidRDefault="00E869BB" w:rsidP="00E869BB">
      <w:pPr>
        <w:pStyle w:val="Formeln"/>
        <w:rPr>
          <w:rFonts w:eastAsiaTheme="minorEastAsia"/>
        </w:rPr>
      </w:pPr>
      <m:oMathPara>
        <m:oMath>
          <m:r>
            <m:rPr>
              <m:nor/>
            </m:rPr>
            <m:t>3</m:t>
          </m:r>
          <m:sSub>
            <m:sSubPr>
              <m:ctrlPr>
                <w:rPr>
                  <w:rFonts w:ascii="Cambria Math" w:hAnsi="Cambria Math"/>
                </w:rPr>
              </m:ctrlPr>
            </m:sSubPr>
            <m:e>
              <m:sSup>
                <m:sSupPr>
                  <m:ctrlPr>
                    <w:rPr>
                      <w:rFonts w:ascii="Cambria Math" w:hAnsi="Cambria Math"/>
                    </w:rPr>
                  </m:ctrlPr>
                </m:sSupPr>
                <m:e>
                  <m:r>
                    <m:rPr>
                      <m:nor/>
                    </m:rPr>
                    <m:t xml:space="preserve"> </m:t>
                  </m:r>
                  <w:proofErr w:type="spellStart"/>
                  <m:r>
                    <m:rPr>
                      <m:nor/>
                    </m:rPr>
                    <m:t>Cu</m:t>
                  </m:r>
                  <w:proofErr w:type="spellEnd"/>
                </m:e>
                <m:sup>
                  <m:r>
                    <m:rPr>
                      <m:nor/>
                    </m:rPr>
                    <m:t>2+</m:t>
                  </m:r>
                </m:sup>
              </m:sSup>
            </m:e>
            <m:sub>
              <m:r>
                <m:rPr>
                  <m:nor/>
                </m:rPr>
                <m:t>(gebunden)</m:t>
              </m:r>
            </m:sub>
          </m:sSub>
          <m:r>
            <m:rPr>
              <m:nor/>
            </m:rPr>
            <m:t xml:space="preserve"> + 2 LN</m:t>
          </m:r>
          <m:d>
            <m:dPr>
              <m:ctrlPr>
                <w:rPr>
                  <w:rFonts w:ascii="Cambria Math" w:hAnsi="Cambria Math"/>
                </w:rPr>
              </m:ctrlPr>
            </m:dPr>
            <m:e>
              <m:r>
                <m:rPr>
                  <m:nor/>
                </m:rPr>
                <m:t>EDTA*H</m:t>
              </m:r>
            </m:e>
          </m:d>
          <m:r>
            <m:rPr>
              <m:nor/>
            </m:rPr>
            <m:t xml:space="preserve"> </m:t>
          </m:r>
          <m:r>
            <m:rPr>
              <m:nor/>
            </m:rPr>
            <w:rPr>
              <w:rFonts w:ascii="Cambria Math" w:hAnsi="Cambria Math" w:cs="Cambria Math"/>
            </w:rPr>
            <m:t>⇄</m:t>
          </m:r>
          <m:r>
            <m:rPr>
              <m:nor/>
            </m:rPr>
            <m:t xml:space="preserve"> 2 </m:t>
          </m:r>
          <m:sSub>
            <m:sSubPr>
              <m:ctrlPr>
                <w:rPr>
                  <w:rFonts w:ascii="Cambria Math" w:hAnsi="Cambria Math"/>
                </w:rPr>
              </m:ctrlPr>
            </m:sSubPr>
            <m:e>
              <m:sSup>
                <m:sSupPr>
                  <m:ctrlPr>
                    <w:rPr>
                      <w:rFonts w:ascii="Cambria Math" w:hAnsi="Cambria Math"/>
                    </w:rPr>
                  </m:ctrlPr>
                </m:sSupPr>
                <m:e>
                  <w:proofErr w:type="spellStart"/>
                  <m:r>
                    <m:rPr>
                      <m:nor/>
                    </m:rPr>
                    <m:t>Ln</m:t>
                  </m:r>
                  <w:proofErr w:type="spellEnd"/>
                </m:e>
                <m:sup>
                  <m:r>
                    <m:rPr>
                      <m:nor/>
                    </m:rPr>
                    <m:t>3+</m:t>
                  </m:r>
                </m:sup>
              </m:sSup>
            </m:e>
            <m:sub>
              <m:r>
                <m:rPr>
                  <m:nor/>
                </m:rPr>
                <m:t>(gebunden)</m:t>
              </m:r>
            </m:sub>
          </m:sSub>
          <m:r>
            <m:rPr>
              <m:nor/>
            </m:rPr>
            <m:t xml:space="preserve"> + </m:t>
          </m:r>
          <w:proofErr w:type="spellStart"/>
          <m:r>
            <m:rPr>
              <m:nor/>
            </m:rPr>
            <m:t>Ln</m:t>
          </m:r>
          <w:proofErr w:type="spellEnd"/>
          <m:d>
            <m:dPr>
              <m:ctrlPr>
                <w:rPr>
                  <w:rFonts w:ascii="Cambria Math" w:hAnsi="Cambria Math"/>
                </w:rPr>
              </m:ctrlPr>
            </m:dPr>
            <m:e>
              <m:r>
                <m:rPr>
                  <m:nor/>
                </m:rPr>
                <m:t>EDTA*H</m:t>
              </m:r>
            </m:e>
          </m:d>
        </m:oMath>
      </m:oMathPara>
    </w:p>
    <w:p w14:paraId="60A66550" w14:textId="29349069" w:rsidR="00E869BB" w:rsidRDefault="00E869BB" w:rsidP="00E869BB">
      <w:r w:rsidRPr="00E869BB">
        <w:t>Die Ln</w:t>
      </w:r>
      <w:r w:rsidRPr="00E869BB">
        <w:rPr>
          <w:vertAlign w:val="superscript"/>
        </w:rPr>
        <w:t>3+</w:t>
      </w:r>
      <w:r w:rsidRPr="00E869BB">
        <w:t xml:space="preserve">-Ionen sind nun an das Harz gebunden und werden bei der </w:t>
      </w:r>
      <w:proofErr w:type="spellStart"/>
      <w:r w:rsidRPr="00E869BB">
        <w:t>Elution</w:t>
      </w:r>
      <w:proofErr w:type="spellEnd"/>
      <w:r w:rsidRPr="00E869BB">
        <w:t xml:space="preserve"> von NH</w:t>
      </w:r>
      <w:r w:rsidRPr="00E869BB">
        <w:rPr>
          <w:vertAlign w:val="subscript"/>
        </w:rPr>
        <w:t>4</w:t>
      </w:r>
      <w:r w:rsidRPr="00E869BB">
        <w:rPr>
          <w:vertAlign w:val="superscript"/>
        </w:rPr>
        <w:t>+</w:t>
      </w:r>
      <w:r w:rsidRPr="00E869BB">
        <w:t>-Ionen verdrängt. Die Stärke der Bindung der Ln</w:t>
      </w:r>
      <w:r w:rsidRPr="00E869BB">
        <w:rPr>
          <w:vertAlign w:val="superscript"/>
        </w:rPr>
        <w:t>3+</w:t>
      </w:r>
      <w:r w:rsidRPr="00E869BB">
        <w:t>-Ionen an das Harz nimmt mit steigender Atom-Masse ab. Allerdings reichen die Unterschiede noch nicht zur Trennung der Lanthanoide aus. Aber die ΔG</w:t>
      </w:r>
      <w:r w:rsidRPr="00791B97">
        <w:rPr>
          <w:vertAlign w:val="superscript"/>
        </w:rPr>
        <w:t>0</w:t>
      </w:r>
      <w:r w:rsidRPr="00E869BB">
        <w:t xml:space="preserve">-Werte für die Bildung der Komplexe </w:t>
      </w:r>
      <w:proofErr w:type="spellStart"/>
      <w:r w:rsidRPr="00E869BB">
        <w:t>Ln</w:t>
      </w:r>
      <w:proofErr w:type="spellEnd"/>
      <w:r w:rsidRPr="00E869BB">
        <w:t>(EDTA*H) von Ce</w:t>
      </w:r>
      <w:r w:rsidRPr="00791B97">
        <w:rPr>
          <w:vertAlign w:val="superscript"/>
        </w:rPr>
        <w:t>3+</w:t>
      </w:r>
      <w:r w:rsidRPr="00E869BB">
        <w:t xml:space="preserve"> bis Lu</w:t>
      </w:r>
      <w:r w:rsidRPr="00791B97">
        <w:rPr>
          <w:vertAlign w:val="superscript"/>
        </w:rPr>
        <w:t>3+</w:t>
      </w:r>
      <w:r w:rsidRPr="00E869BB">
        <w:t xml:space="preserve"> steigen um etwa 25%, so dass sich in Gegenwart von (EDTA*H) die Neigung sich vom Harz zu lösen, bei den schwereren Lanthanoiden merklich größer ist als bei den leichten.</w:t>
      </w:r>
    </w:p>
    <w:p w14:paraId="6094DE91" w14:textId="25D610FF" w:rsidR="00791B97" w:rsidRDefault="00791B97" w:rsidP="00E869BB">
      <w:pPr>
        <w:rPr>
          <w:rFonts w:cs="Arial"/>
        </w:rPr>
      </w:pPr>
      <w:r>
        <w:rPr>
          <w:rFonts w:cs="Arial"/>
        </w:rPr>
        <w:t>Die schwersten Lanthanoide treten als erstes aus der Säule aus, die leichteren folgen.</w:t>
      </w:r>
    </w:p>
    <w:p w14:paraId="2056C115" w14:textId="2AA2123C" w:rsidR="00791B97" w:rsidRDefault="00791B97" w:rsidP="00791B97">
      <w:pPr>
        <w:pStyle w:val="Bilder"/>
      </w:pPr>
      <w:r>
        <w:rPr>
          <w:lang w:eastAsia="de-DE"/>
        </w:rPr>
        <w:drawing>
          <wp:inline distT="0" distB="0" distL="0" distR="0" wp14:anchorId="12215AA7" wp14:editId="59E956BF">
            <wp:extent cx="1800000" cy="2349486"/>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000" cy="2349486"/>
                    </a:xfrm>
                    <a:prstGeom prst="rect">
                      <a:avLst/>
                    </a:prstGeom>
                    <a:noFill/>
                    <a:ln>
                      <a:noFill/>
                    </a:ln>
                  </pic:spPr>
                </pic:pic>
              </a:graphicData>
            </a:graphic>
          </wp:inline>
        </w:drawing>
      </w:r>
      <w:r>
        <w:rPr>
          <w:lang w:eastAsia="de-DE"/>
        </w:rPr>
        <w:drawing>
          <wp:inline distT="0" distB="0" distL="0" distR="0" wp14:anchorId="015B8EC1" wp14:editId="2A8F3E0F">
            <wp:extent cx="1800000" cy="2293325"/>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000" cy="2293325"/>
                    </a:xfrm>
                    <a:prstGeom prst="rect">
                      <a:avLst/>
                    </a:prstGeom>
                    <a:noFill/>
                    <a:ln>
                      <a:noFill/>
                    </a:ln>
                  </pic:spPr>
                </pic:pic>
              </a:graphicData>
            </a:graphic>
          </wp:inline>
        </w:drawing>
      </w:r>
      <w:r>
        <w:rPr>
          <w:lang w:eastAsia="de-DE"/>
        </w:rPr>
        <w:drawing>
          <wp:inline distT="0" distB="0" distL="0" distR="0" wp14:anchorId="63C27B37" wp14:editId="15515875">
            <wp:extent cx="1800000" cy="2361205"/>
            <wp:effectExtent l="0" t="0" r="0" b="127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0000" cy="2361205"/>
                    </a:xfrm>
                    <a:prstGeom prst="rect">
                      <a:avLst/>
                    </a:prstGeom>
                    <a:noFill/>
                    <a:ln>
                      <a:noFill/>
                    </a:ln>
                  </pic:spPr>
                </pic:pic>
              </a:graphicData>
            </a:graphic>
          </wp:inline>
        </w:drawing>
      </w:r>
    </w:p>
    <w:p w14:paraId="26A24624" w14:textId="30481C79" w:rsidR="00791B97" w:rsidRDefault="00791B97" w:rsidP="00791B97">
      <w:pPr>
        <w:pStyle w:val="Beschriftung"/>
      </w:pPr>
      <w:bookmarkStart w:id="8" w:name="_Ref55803054"/>
      <w:r>
        <w:t xml:space="preserve">Abb. </w:t>
      </w:r>
      <w:r w:rsidR="00D65882">
        <w:fldChar w:fldCharType="begin"/>
      </w:r>
      <w:r w:rsidR="00D65882">
        <w:instrText xml:space="preserve"> SEQ Abb. \* ARABIC </w:instrText>
      </w:r>
      <w:r w:rsidR="00D65882">
        <w:fldChar w:fldCharType="separate"/>
      </w:r>
      <w:r w:rsidR="00D65882">
        <w:rPr>
          <w:noProof/>
        </w:rPr>
        <w:t>6</w:t>
      </w:r>
      <w:r w:rsidR="00D65882">
        <w:rPr>
          <w:noProof/>
        </w:rPr>
        <w:fldChar w:fldCharType="end"/>
      </w:r>
      <w:bookmarkEnd w:id="8"/>
      <w:r>
        <w:t>: Ionenaustauscher-Verfahren</w:t>
      </w:r>
    </w:p>
    <w:p w14:paraId="26FAD77F" w14:textId="3C6DCA05" w:rsidR="00791B97" w:rsidRDefault="00791B97" w:rsidP="00791B97">
      <w:pPr>
        <w:pStyle w:val="berschrift2"/>
      </w:pPr>
      <w:bookmarkStart w:id="9" w:name="_Toc55804095"/>
      <w:r>
        <w:t>Lanthanoiden-Kontraktion</w:t>
      </w:r>
      <w:bookmarkEnd w:id="9"/>
    </w:p>
    <w:p w14:paraId="5AEC04F2" w14:textId="097567AD" w:rsidR="00791B97" w:rsidRPr="00791B97" w:rsidRDefault="00791B97" w:rsidP="00791B97">
      <w:r>
        <w:rPr>
          <w:rFonts w:cs="Arial"/>
        </w:rPr>
        <w:t>Die Lanthanoiden-Kontraktion ist als Eigenschaft der f-Elemente nicht außergewöhnlich, da innerhalb einer Gruppe immer der Radius der einzelnen Elemente von rechts nach links abnimmt. Allerdings ergeben sich aus dieser Eigenschaft einige Konsequenzen:</w:t>
      </w:r>
    </w:p>
    <w:p w14:paraId="0AC6CE75" w14:textId="77FB8E95" w:rsidR="00E869BB" w:rsidRPr="00791B97" w:rsidRDefault="00791B97" w:rsidP="00791B97">
      <w:pPr>
        <w:pStyle w:val="Liste2Aufzhlung"/>
      </w:pPr>
      <w:r>
        <w:rPr>
          <w:rFonts w:cs="Arial"/>
        </w:rPr>
        <w:t>aufgrund der abnehmenden Größe ist eine Trennung möglich</w:t>
      </w:r>
    </w:p>
    <w:p w14:paraId="0899E4F1" w14:textId="0015DABD" w:rsidR="00791B97" w:rsidRPr="00791B97" w:rsidRDefault="00791B97" w:rsidP="00791B97">
      <w:pPr>
        <w:pStyle w:val="Liste2Aufzhlung"/>
      </w:pPr>
      <w:r>
        <w:rPr>
          <w:rFonts w:cs="Arial"/>
        </w:rPr>
        <w:t>beim Holmium ist der Radius der Ln</w:t>
      </w:r>
      <w:r>
        <w:rPr>
          <w:rFonts w:cs="Arial"/>
          <w:vertAlign w:val="superscript"/>
        </w:rPr>
        <w:t>3+</w:t>
      </w:r>
      <w:r>
        <w:rPr>
          <w:rFonts w:cs="Arial"/>
        </w:rPr>
        <w:t xml:space="preserve"> so klein, dass er fast dem des Y</w:t>
      </w:r>
      <w:r>
        <w:rPr>
          <w:rFonts w:cs="Arial"/>
          <w:vertAlign w:val="superscript"/>
        </w:rPr>
        <w:t>3+</w:t>
      </w:r>
      <w:r>
        <w:rPr>
          <w:rFonts w:cs="Arial"/>
        </w:rPr>
        <w:t xml:space="preserve"> entspricht; deshalb findet man Yttrium meist mit den "Schwererden" zusammen</w:t>
      </w:r>
    </w:p>
    <w:p w14:paraId="61752ACC" w14:textId="410A779C" w:rsidR="00791B97" w:rsidRPr="00791B97" w:rsidRDefault="00791B97" w:rsidP="00791B97">
      <w:pPr>
        <w:pStyle w:val="Liste2Aufzhlung"/>
      </w:pPr>
      <w:r>
        <w:rPr>
          <w:rFonts w:cs="Arial"/>
        </w:rPr>
        <w:t>innerhalb einer Gruppe haben die Übergangselemente an 2. und 3. Stelle sehr ähnliche Eigenschaften</w:t>
      </w:r>
    </w:p>
    <w:p w14:paraId="499B73A3" w14:textId="729C827B" w:rsidR="00791B97" w:rsidRDefault="00791B97" w:rsidP="00791B97">
      <w:pPr>
        <w:rPr>
          <w:rFonts w:cs="Arial"/>
        </w:rPr>
      </w:pPr>
      <w:r>
        <w:rPr>
          <w:rFonts w:cs="Arial"/>
        </w:rPr>
        <w:t>Die Erklärung der Kontraktion sieht wie folgt aus: Die Zunahme der Kern-Ladung wird zwar durch gleichgroße Zunahme der Elektronen-Ladung ausgeglichen, jedoch können aufgrund der Richtungseigenschaften der 4f-Orbitale die 4f-Elektronen sich selbst und andere Elektronen aus niedrigeren Orbitalen nur unvollständig von der Kern-Ladung abschirmen. Damit wird die gesamte Elektronen-Wolke bei zunehmender Kern-Ladung angezogen und der Radius erliegt der Kontraktion.</w:t>
      </w:r>
    </w:p>
    <w:p w14:paraId="79469913" w14:textId="5FC88FED" w:rsidR="00791B97" w:rsidRDefault="00791B97" w:rsidP="00791B97">
      <w:pPr>
        <w:pStyle w:val="Bilder"/>
      </w:pPr>
      <w:r>
        <w:rPr>
          <w:lang w:eastAsia="de-DE"/>
        </w:rPr>
        <w:drawing>
          <wp:inline distT="0" distB="0" distL="0" distR="0" wp14:anchorId="6C68DBFF" wp14:editId="52677E29">
            <wp:extent cx="5125479" cy="28800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25479" cy="2880000"/>
                    </a:xfrm>
                    <a:prstGeom prst="rect">
                      <a:avLst/>
                    </a:prstGeom>
                    <a:noFill/>
                    <a:ln>
                      <a:noFill/>
                    </a:ln>
                  </pic:spPr>
                </pic:pic>
              </a:graphicData>
            </a:graphic>
          </wp:inline>
        </w:drawing>
      </w:r>
    </w:p>
    <w:p w14:paraId="2C466CD0" w14:textId="57B58EB3" w:rsidR="00791B97" w:rsidRDefault="00791B97" w:rsidP="00791B97">
      <w:pPr>
        <w:pStyle w:val="Beschriftung"/>
      </w:pPr>
      <w:r>
        <w:t xml:space="preserve">Abb. </w:t>
      </w:r>
      <w:r w:rsidR="00D65882">
        <w:fldChar w:fldCharType="begin"/>
      </w:r>
      <w:r w:rsidR="00D65882">
        <w:instrText xml:space="preserve"> SEQ Abb. \* ARABIC </w:instrText>
      </w:r>
      <w:r w:rsidR="00D65882">
        <w:fldChar w:fldCharType="separate"/>
      </w:r>
      <w:r w:rsidR="00D65882">
        <w:rPr>
          <w:noProof/>
        </w:rPr>
        <w:t>7</w:t>
      </w:r>
      <w:r w:rsidR="00D65882">
        <w:rPr>
          <w:noProof/>
        </w:rPr>
        <w:fldChar w:fldCharType="end"/>
      </w:r>
      <w:r>
        <w:t>: Radius der Lanthanoiden-Ionen (Ln</w:t>
      </w:r>
      <w:r>
        <w:rPr>
          <w:vertAlign w:val="superscript"/>
        </w:rPr>
        <w:t>3+</w:t>
      </w:r>
      <w:r>
        <w:t>)</w:t>
      </w:r>
    </w:p>
    <w:p w14:paraId="0E151E5D" w14:textId="3D09FD96" w:rsidR="00791B97" w:rsidRDefault="00791B97" w:rsidP="00791B97">
      <w:pPr>
        <w:pStyle w:val="berschrift2"/>
      </w:pPr>
      <w:bookmarkStart w:id="10" w:name="_Toc55804096"/>
      <w:r>
        <w:t>Oxidationsstufen</w:t>
      </w:r>
      <w:bookmarkEnd w:id="10"/>
    </w:p>
    <w:p w14:paraId="435236E3" w14:textId="6A0B1F62" w:rsidR="00791B97" w:rsidRDefault="00791B97" w:rsidP="00791B97">
      <w:pPr>
        <w:rPr>
          <w:rFonts w:cs="Arial"/>
        </w:rPr>
      </w:pPr>
      <w:r>
        <w:rPr>
          <w:rFonts w:cs="Arial"/>
        </w:rPr>
        <w:t>Wie schon in der nächsten Tabelle (</w:t>
      </w:r>
      <w:r>
        <w:rPr>
          <w:rFonts w:cs="Arial"/>
          <w:color w:val="FF00FF" w:themeColor="accent4"/>
        </w:rPr>
        <w:fldChar w:fldCharType="begin"/>
      </w:r>
      <w:r>
        <w:rPr>
          <w:rFonts w:cs="Arial"/>
        </w:rPr>
        <w:instrText xml:space="preserve"> REF _Ref55803415 \h </w:instrText>
      </w:r>
      <w:r>
        <w:rPr>
          <w:rFonts w:cs="Arial"/>
          <w:color w:val="FF00FF" w:themeColor="accent4"/>
        </w:rPr>
      </w:r>
      <w:r>
        <w:rPr>
          <w:rFonts w:cs="Arial"/>
          <w:color w:val="FF00FF" w:themeColor="accent4"/>
        </w:rPr>
        <w:fldChar w:fldCharType="separate"/>
      </w:r>
      <w:r w:rsidR="00D65882">
        <w:t xml:space="preserve">Tab. </w:t>
      </w:r>
      <w:r w:rsidR="00D65882">
        <w:rPr>
          <w:noProof/>
        </w:rPr>
        <w:t>2</w:t>
      </w:r>
      <w:r>
        <w:rPr>
          <w:rFonts w:cs="Arial"/>
          <w:color w:val="FF00FF" w:themeColor="accent4"/>
        </w:rPr>
        <w:fldChar w:fldCharType="end"/>
      </w:r>
      <w:r>
        <w:rPr>
          <w:rFonts w:cs="Arial"/>
        </w:rPr>
        <w:t>) ersichtlich wird, ist die wichtigste Oxidationszahl der Lanthanoiden +3. Allgemein sind Lanthanoide sehr elektropositive und reaktionsfähige Metalle. Sie reagieren mit den meisten Nichtmetallen, so wie zum Beispiel Sauerstoff: sie werden an der Luft matt.</w:t>
      </w:r>
    </w:p>
    <w:p w14:paraId="4C0BA7C6" w14:textId="6C2B0451" w:rsidR="00791B97" w:rsidRDefault="00791B97" w:rsidP="00791B97">
      <w:pPr>
        <w:rPr>
          <w:rFonts w:cs="Arial"/>
        </w:rPr>
      </w:pPr>
      <w:r>
        <w:rPr>
          <w:rFonts w:cs="Arial"/>
        </w:rPr>
        <w:t xml:space="preserve">Meist findet man ionische Bindungen. Komplexe haben oft hohe Koordinationszahlen von 6 bis10 und darüber, durch die Anordnung der f-Orbitale ergeben sich mehr Möglichkeiten zur </w:t>
      </w:r>
      <w:proofErr w:type="spellStart"/>
      <w:r>
        <w:rPr>
          <w:rFonts w:cs="Arial"/>
        </w:rPr>
        <w:t>Chelat</w:t>
      </w:r>
      <w:proofErr w:type="spellEnd"/>
      <w:r>
        <w:rPr>
          <w:rFonts w:cs="Arial"/>
        </w:rPr>
        <w:t xml:space="preserve">-Bildung mit den entsprechenden Liganden. Wie aus </w:t>
      </w:r>
      <w:r>
        <w:rPr>
          <w:rFonts w:cs="Arial"/>
          <w:color w:val="FF00FF" w:themeColor="accent4"/>
        </w:rPr>
        <w:fldChar w:fldCharType="begin"/>
      </w:r>
      <w:r>
        <w:rPr>
          <w:rFonts w:cs="Arial"/>
        </w:rPr>
        <w:instrText xml:space="preserve"> REF _Ref55803415 \h </w:instrText>
      </w:r>
      <w:r>
        <w:rPr>
          <w:rFonts w:cs="Arial"/>
          <w:color w:val="FF00FF" w:themeColor="accent4"/>
        </w:rPr>
      </w:r>
      <w:r>
        <w:rPr>
          <w:rFonts w:cs="Arial"/>
          <w:color w:val="FF00FF" w:themeColor="accent4"/>
        </w:rPr>
        <w:fldChar w:fldCharType="separate"/>
      </w:r>
      <w:r w:rsidR="00D65882">
        <w:t xml:space="preserve">Tab. </w:t>
      </w:r>
      <w:r w:rsidR="00D65882">
        <w:rPr>
          <w:noProof/>
        </w:rPr>
        <w:t>2</w:t>
      </w:r>
      <w:r>
        <w:rPr>
          <w:rFonts w:cs="Arial"/>
          <w:color w:val="FF00FF" w:themeColor="accent4"/>
        </w:rPr>
        <w:fldChar w:fldCharType="end"/>
      </w:r>
      <w:r>
        <w:rPr>
          <w:rFonts w:cs="Arial"/>
        </w:rPr>
        <w:t xml:space="preserve"> hervorgeht, gibt es auch die Oxidationsstufe +2 und +4 bei verschiedenen Lanthanoiden. Auffällig ist hier eine gewisse Periodizität, vom </w:t>
      </w:r>
      <w:proofErr w:type="spellStart"/>
      <w:r>
        <w:rPr>
          <w:rFonts w:cs="Arial"/>
        </w:rPr>
        <w:t>Ce</w:t>
      </w:r>
      <w:proofErr w:type="spellEnd"/>
      <w:r>
        <w:rPr>
          <w:rFonts w:cs="Arial"/>
        </w:rPr>
        <w:t xml:space="preserve"> bis zu </w:t>
      </w:r>
      <w:proofErr w:type="spellStart"/>
      <w:r>
        <w:rPr>
          <w:rFonts w:cs="Arial"/>
        </w:rPr>
        <w:t>Gd</w:t>
      </w:r>
      <w:proofErr w:type="spellEnd"/>
      <w:r>
        <w:rPr>
          <w:rFonts w:cs="Arial"/>
        </w:rPr>
        <w:t xml:space="preserve">, die sich vom Tb bis zum </w:t>
      </w:r>
      <w:proofErr w:type="spellStart"/>
      <w:r>
        <w:rPr>
          <w:rFonts w:cs="Arial"/>
        </w:rPr>
        <w:t>Lu</w:t>
      </w:r>
      <w:proofErr w:type="spellEnd"/>
      <w:r>
        <w:rPr>
          <w:rFonts w:cs="Arial"/>
        </w:rPr>
        <w:t xml:space="preserve"> wiederholt. Ebenso zeigt sich diese Periodizität auch bei der Farbe der 3+-Ionen (</w:t>
      </w:r>
      <w:r w:rsidR="00E4391E">
        <w:rPr>
          <w:rFonts w:cs="Arial"/>
          <w:color w:val="FF00FF" w:themeColor="accent4"/>
        </w:rPr>
        <w:fldChar w:fldCharType="begin"/>
      </w:r>
      <w:r w:rsidR="00E4391E">
        <w:rPr>
          <w:rFonts w:cs="Arial"/>
        </w:rPr>
        <w:instrText xml:space="preserve"> REF _Ref55803559 \h </w:instrText>
      </w:r>
      <w:r w:rsidR="00E4391E">
        <w:rPr>
          <w:rFonts w:cs="Arial"/>
          <w:color w:val="FF00FF" w:themeColor="accent4"/>
        </w:rPr>
      </w:r>
      <w:r w:rsidR="00E4391E">
        <w:rPr>
          <w:rFonts w:cs="Arial"/>
          <w:color w:val="FF00FF" w:themeColor="accent4"/>
        </w:rPr>
        <w:fldChar w:fldCharType="separate"/>
      </w:r>
      <w:r w:rsidR="00D65882">
        <w:t xml:space="preserve">Tab. </w:t>
      </w:r>
      <w:r w:rsidR="00D65882">
        <w:rPr>
          <w:noProof/>
        </w:rPr>
        <w:t>3</w:t>
      </w:r>
      <w:r w:rsidR="00E4391E">
        <w:rPr>
          <w:rFonts w:cs="Arial"/>
          <w:color w:val="FF00FF" w:themeColor="accent4"/>
        </w:rPr>
        <w:fldChar w:fldCharType="end"/>
      </w:r>
      <w:r>
        <w:rPr>
          <w:rFonts w:cs="Arial"/>
        </w:rPr>
        <w:t xml:space="preserve">). Als Erklärung der Häufigkeit der Oxidationsstufe +3 lässt sich die Stabilität der Orbitale anführen: Bei der Oxidationsstufe +3 bleiben die 5d- und 6s-Orbitale unbesetzt. Die 4f-Elektronen sind so weit in den Atom-Rumpf eingebettet, dass sie nicht mit chemischen Mitteln erreichbar sind. Ausnahmen bilden </w:t>
      </w:r>
      <w:proofErr w:type="spellStart"/>
      <w:r>
        <w:rPr>
          <w:rFonts w:cs="Arial"/>
        </w:rPr>
        <w:t>Ce</w:t>
      </w:r>
      <w:proofErr w:type="spellEnd"/>
      <w:r>
        <w:rPr>
          <w:rFonts w:cs="Arial"/>
        </w:rPr>
        <w:t xml:space="preserve"> und </w:t>
      </w:r>
      <w:proofErr w:type="spellStart"/>
      <w:r>
        <w:rPr>
          <w:rFonts w:cs="Arial"/>
        </w:rPr>
        <w:t>Pr</w:t>
      </w:r>
      <w:proofErr w:type="spellEnd"/>
      <w:r>
        <w:rPr>
          <w:rFonts w:cs="Arial"/>
        </w:rPr>
        <w:t>, bei denen es auch stabile 4+-Verbindungen gibt. Ebenso wie Tb</w:t>
      </w:r>
      <w:r>
        <w:rPr>
          <w:rFonts w:cs="Arial"/>
          <w:vertAlign w:val="superscript"/>
        </w:rPr>
        <w:t>4+</w:t>
      </w:r>
      <w:r>
        <w:rPr>
          <w:rFonts w:cs="Arial"/>
        </w:rPr>
        <w:t>, aufgrund der Stabilität der 4f</w:t>
      </w:r>
      <w:r>
        <w:rPr>
          <w:rFonts w:cs="Arial"/>
          <w:vertAlign w:val="superscript"/>
        </w:rPr>
        <w:t>7</w:t>
      </w:r>
      <w:r>
        <w:rPr>
          <w:rFonts w:cs="Arial"/>
        </w:rPr>
        <w:t xml:space="preserve">-Konfiguration. Diese Stabilität einer halb- bzw. vollbesetzten Schale findet sich auch bei der Oxidationsstufe +2 bei Europium und Ytterbium. Wichtige Verbindungen der Oxidationsstufe +4 sind die Verbindungen mit Cer, da sie als </w:t>
      </w:r>
      <w:proofErr w:type="spellStart"/>
      <w:r>
        <w:rPr>
          <w:rFonts w:cs="Arial"/>
        </w:rPr>
        <w:t>Ce</w:t>
      </w:r>
      <w:proofErr w:type="spellEnd"/>
      <w:r>
        <w:rPr>
          <w:rFonts w:cs="Arial"/>
        </w:rPr>
        <w:t>(IV)-Salzlösungen als Oxidationsmittel in der Maßanalyse Verwendung finden, z. B. (NH</w:t>
      </w:r>
      <w:r>
        <w:rPr>
          <w:rFonts w:cs="Arial"/>
          <w:vertAlign w:val="subscript"/>
        </w:rPr>
        <w:t>4</w:t>
      </w:r>
      <w:r>
        <w:rPr>
          <w:rFonts w:cs="Arial"/>
        </w:rPr>
        <w:t>)</w:t>
      </w:r>
      <w:r>
        <w:rPr>
          <w:rFonts w:cs="Arial"/>
          <w:vertAlign w:val="subscript"/>
        </w:rPr>
        <w:t>2</w:t>
      </w:r>
      <w:r>
        <w:rPr>
          <w:rFonts w:cs="Arial"/>
        </w:rPr>
        <w:t>[(CeNO</w:t>
      </w:r>
      <w:r>
        <w:rPr>
          <w:rFonts w:cs="Arial"/>
          <w:vertAlign w:val="subscript"/>
        </w:rPr>
        <w:t>3</w:t>
      </w:r>
      <w:r>
        <w:rPr>
          <w:rFonts w:cs="Arial"/>
        </w:rPr>
        <w:t>)</w:t>
      </w:r>
      <w:r>
        <w:rPr>
          <w:rFonts w:cs="Arial"/>
          <w:vertAlign w:val="subscript"/>
        </w:rPr>
        <w:t>6</w:t>
      </w:r>
      <w:r>
        <w:rPr>
          <w:rFonts w:cs="Arial"/>
        </w:rPr>
        <w:t>]. Eine der wichtigsten Verbindungen der Oxidationsstufe +2 ist das SmI</w:t>
      </w:r>
      <w:r>
        <w:rPr>
          <w:rFonts w:cs="Arial"/>
          <w:vertAlign w:val="subscript"/>
        </w:rPr>
        <w:t>2</w:t>
      </w:r>
      <w:r>
        <w:rPr>
          <w:rFonts w:cs="Arial"/>
        </w:rPr>
        <w:t>, es wird in der organischen Synthese zur Ein-Elektronen-Übertragung genutzt.</w:t>
      </w:r>
    </w:p>
    <w:p w14:paraId="28F2EB97" w14:textId="77777777" w:rsidR="00791B97" w:rsidRDefault="00791B97" w:rsidP="00791B97">
      <w:pPr>
        <w:rPr>
          <w:rFonts w:cs="Arial"/>
        </w:rPr>
      </w:pPr>
    </w:p>
    <w:tbl>
      <w:tblPr>
        <w:tblStyle w:val="Tabellenraster"/>
        <w:tblW w:w="4000" w:type="pct"/>
        <w:jc w:val="center"/>
        <w:tblLook w:val="04A0" w:firstRow="1" w:lastRow="0" w:firstColumn="1" w:lastColumn="0" w:noHBand="0" w:noVBand="1"/>
      </w:tblPr>
      <w:tblGrid>
        <w:gridCol w:w="523"/>
        <w:gridCol w:w="490"/>
        <w:gridCol w:w="536"/>
        <w:gridCol w:w="590"/>
        <w:gridCol w:w="590"/>
        <w:gridCol w:w="523"/>
        <w:gridCol w:w="550"/>
        <w:gridCol w:w="510"/>
        <w:gridCol w:w="523"/>
        <w:gridCol w:w="536"/>
        <w:gridCol w:w="490"/>
        <w:gridCol w:w="576"/>
        <w:gridCol w:w="523"/>
        <w:gridCol w:w="515"/>
      </w:tblGrid>
      <w:tr w:rsidR="00791B97" w:rsidRPr="00791B97" w14:paraId="30C4DB88" w14:textId="77777777" w:rsidTr="00791B97">
        <w:trPr>
          <w:jc w:val="center"/>
        </w:trPr>
        <w:tc>
          <w:tcPr>
            <w:tcW w:w="350" w:type="pct"/>
            <w:shd w:val="clear" w:color="auto" w:fill="DDDDDD" w:themeFill="background2"/>
            <w:hideMark/>
          </w:tcPr>
          <w:p w14:paraId="714483B4" w14:textId="77777777" w:rsidR="00791B97" w:rsidRPr="00791B97" w:rsidRDefault="00791B97" w:rsidP="00791B97">
            <w:pPr>
              <w:rPr>
                <w:rStyle w:val="Fett"/>
              </w:rPr>
            </w:pPr>
            <w:proofErr w:type="spellStart"/>
            <w:r w:rsidRPr="00791B97">
              <w:rPr>
                <w:rStyle w:val="Fett"/>
              </w:rPr>
              <w:t>Ce</w:t>
            </w:r>
            <w:proofErr w:type="spellEnd"/>
          </w:p>
        </w:tc>
        <w:tc>
          <w:tcPr>
            <w:tcW w:w="350" w:type="pct"/>
            <w:shd w:val="clear" w:color="auto" w:fill="DDDDDD" w:themeFill="background2"/>
            <w:hideMark/>
          </w:tcPr>
          <w:p w14:paraId="6C7D84FA" w14:textId="77777777" w:rsidR="00791B97" w:rsidRPr="00791B97" w:rsidRDefault="00791B97" w:rsidP="00791B97">
            <w:pPr>
              <w:rPr>
                <w:rStyle w:val="Fett"/>
              </w:rPr>
            </w:pPr>
            <w:proofErr w:type="spellStart"/>
            <w:r w:rsidRPr="00791B97">
              <w:rPr>
                <w:rStyle w:val="Fett"/>
              </w:rPr>
              <w:t>Pr</w:t>
            </w:r>
            <w:proofErr w:type="spellEnd"/>
          </w:p>
        </w:tc>
        <w:tc>
          <w:tcPr>
            <w:tcW w:w="350" w:type="pct"/>
            <w:shd w:val="clear" w:color="auto" w:fill="DDDDDD" w:themeFill="background2"/>
            <w:hideMark/>
          </w:tcPr>
          <w:p w14:paraId="26635CF0" w14:textId="77777777" w:rsidR="00791B97" w:rsidRPr="00791B97" w:rsidRDefault="00791B97" w:rsidP="00791B97">
            <w:pPr>
              <w:rPr>
                <w:rStyle w:val="Fett"/>
              </w:rPr>
            </w:pPr>
            <w:proofErr w:type="spellStart"/>
            <w:r w:rsidRPr="00791B97">
              <w:rPr>
                <w:rStyle w:val="Fett"/>
              </w:rPr>
              <w:t>Nd</w:t>
            </w:r>
            <w:proofErr w:type="spellEnd"/>
          </w:p>
        </w:tc>
        <w:tc>
          <w:tcPr>
            <w:tcW w:w="350" w:type="pct"/>
            <w:shd w:val="clear" w:color="auto" w:fill="DDDDDD" w:themeFill="background2"/>
            <w:hideMark/>
          </w:tcPr>
          <w:p w14:paraId="4CF12F3D" w14:textId="77777777" w:rsidR="00791B97" w:rsidRPr="00791B97" w:rsidRDefault="00791B97" w:rsidP="00791B97">
            <w:pPr>
              <w:rPr>
                <w:rStyle w:val="Fett"/>
              </w:rPr>
            </w:pPr>
            <w:proofErr w:type="spellStart"/>
            <w:r w:rsidRPr="00791B97">
              <w:rPr>
                <w:rStyle w:val="Fett"/>
              </w:rPr>
              <w:t>Pm</w:t>
            </w:r>
            <w:proofErr w:type="spellEnd"/>
          </w:p>
        </w:tc>
        <w:tc>
          <w:tcPr>
            <w:tcW w:w="350" w:type="pct"/>
            <w:shd w:val="clear" w:color="auto" w:fill="DDDDDD" w:themeFill="background2"/>
            <w:hideMark/>
          </w:tcPr>
          <w:p w14:paraId="5BAE1F02" w14:textId="77777777" w:rsidR="00791B97" w:rsidRPr="00791B97" w:rsidRDefault="00791B97" w:rsidP="00791B97">
            <w:pPr>
              <w:rPr>
                <w:rStyle w:val="Fett"/>
              </w:rPr>
            </w:pPr>
            <w:proofErr w:type="spellStart"/>
            <w:r w:rsidRPr="00791B97">
              <w:rPr>
                <w:rStyle w:val="Fett"/>
              </w:rPr>
              <w:t>Sm</w:t>
            </w:r>
            <w:proofErr w:type="spellEnd"/>
          </w:p>
        </w:tc>
        <w:tc>
          <w:tcPr>
            <w:tcW w:w="350" w:type="pct"/>
            <w:shd w:val="clear" w:color="auto" w:fill="DDDDDD" w:themeFill="background2"/>
            <w:hideMark/>
          </w:tcPr>
          <w:p w14:paraId="41E8867D" w14:textId="77777777" w:rsidR="00791B97" w:rsidRPr="00791B97" w:rsidRDefault="00791B97" w:rsidP="00791B97">
            <w:pPr>
              <w:rPr>
                <w:rStyle w:val="Fett"/>
              </w:rPr>
            </w:pPr>
            <w:proofErr w:type="spellStart"/>
            <w:r w:rsidRPr="00791B97">
              <w:rPr>
                <w:rStyle w:val="Fett"/>
              </w:rPr>
              <w:t>Eu</w:t>
            </w:r>
            <w:proofErr w:type="spellEnd"/>
          </w:p>
        </w:tc>
        <w:tc>
          <w:tcPr>
            <w:tcW w:w="350" w:type="pct"/>
            <w:shd w:val="clear" w:color="auto" w:fill="DDDDDD" w:themeFill="background2"/>
            <w:hideMark/>
          </w:tcPr>
          <w:p w14:paraId="107C3F6E" w14:textId="77777777" w:rsidR="00791B97" w:rsidRPr="00791B97" w:rsidRDefault="00791B97" w:rsidP="00791B97">
            <w:pPr>
              <w:rPr>
                <w:rStyle w:val="Fett"/>
              </w:rPr>
            </w:pPr>
            <w:proofErr w:type="spellStart"/>
            <w:r w:rsidRPr="00791B97">
              <w:rPr>
                <w:rStyle w:val="Fett"/>
              </w:rPr>
              <w:t>Gd</w:t>
            </w:r>
            <w:proofErr w:type="spellEnd"/>
          </w:p>
        </w:tc>
        <w:tc>
          <w:tcPr>
            <w:tcW w:w="350" w:type="pct"/>
            <w:shd w:val="clear" w:color="auto" w:fill="DDDDDD" w:themeFill="background2"/>
            <w:hideMark/>
          </w:tcPr>
          <w:p w14:paraId="099A2685" w14:textId="77777777" w:rsidR="00791B97" w:rsidRPr="00791B97" w:rsidRDefault="00791B97" w:rsidP="00791B97">
            <w:pPr>
              <w:rPr>
                <w:rStyle w:val="Fett"/>
              </w:rPr>
            </w:pPr>
            <w:r w:rsidRPr="00791B97">
              <w:rPr>
                <w:rStyle w:val="Fett"/>
              </w:rPr>
              <w:t>Tb</w:t>
            </w:r>
          </w:p>
        </w:tc>
        <w:tc>
          <w:tcPr>
            <w:tcW w:w="350" w:type="pct"/>
            <w:shd w:val="clear" w:color="auto" w:fill="DDDDDD" w:themeFill="background2"/>
            <w:hideMark/>
          </w:tcPr>
          <w:p w14:paraId="79C481B2" w14:textId="77777777" w:rsidR="00791B97" w:rsidRPr="00791B97" w:rsidRDefault="00791B97" w:rsidP="00791B97">
            <w:pPr>
              <w:rPr>
                <w:rStyle w:val="Fett"/>
              </w:rPr>
            </w:pPr>
            <w:proofErr w:type="spellStart"/>
            <w:r w:rsidRPr="00791B97">
              <w:rPr>
                <w:rStyle w:val="Fett"/>
              </w:rPr>
              <w:t>Dy</w:t>
            </w:r>
            <w:proofErr w:type="spellEnd"/>
          </w:p>
        </w:tc>
        <w:tc>
          <w:tcPr>
            <w:tcW w:w="350" w:type="pct"/>
            <w:shd w:val="clear" w:color="auto" w:fill="DDDDDD" w:themeFill="background2"/>
            <w:hideMark/>
          </w:tcPr>
          <w:p w14:paraId="02B09183" w14:textId="77777777" w:rsidR="00791B97" w:rsidRPr="00791B97" w:rsidRDefault="00791B97" w:rsidP="00791B97">
            <w:pPr>
              <w:rPr>
                <w:rStyle w:val="Fett"/>
              </w:rPr>
            </w:pPr>
            <w:r w:rsidRPr="00791B97">
              <w:rPr>
                <w:rStyle w:val="Fett"/>
              </w:rPr>
              <w:t>Ho</w:t>
            </w:r>
          </w:p>
        </w:tc>
        <w:tc>
          <w:tcPr>
            <w:tcW w:w="350" w:type="pct"/>
            <w:shd w:val="clear" w:color="auto" w:fill="DDDDDD" w:themeFill="background2"/>
            <w:hideMark/>
          </w:tcPr>
          <w:p w14:paraId="4ACB0E34" w14:textId="77777777" w:rsidR="00791B97" w:rsidRPr="00791B97" w:rsidRDefault="00791B97" w:rsidP="00791B97">
            <w:pPr>
              <w:rPr>
                <w:rStyle w:val="Fett"/>
              </w:rPr>
            </w:pPr>
            <w:r w:rsidRPr="00791B97">
              <w:rPr>
                <w:rStyle w:val="Fett"/>
              </w:rPr>
              <w:t>Er</w:t>
            </w:r>
          </w:p>
        </w:tc>
        <w:tc>
          <w:tcPr>
            <w:tcW w:w="350" w:type="pct"/>
            <w:shd w:val="clear" w:color="auto" w:fill="DDDDDD" w:themeFill="background2"/>
            <w:hideMark/>
          </w:tcPr>
          <w:p w14:paraId="6AECC2E6" w14:textId="77777777" w:rsidR="00791B97" w:rsidRPr="00791B97" w:rsidRDefault="00791B97" w:rsidP="00791B97">
            <w:pPr>
              <w:rPr>
                <w:rStyle w:val="Fett"/>
              </w:rPr>
            </w:pPr>
            <w:r w:rsidRPr="00791B97">
              <w:rPr>
                <w:rStyle w:val="Fett"/>
              </w:rPr>
              <w:t>Tm</w:t>
            </w:r>
          </w:p>
        </w:tc>
        <w:tc>
          <w:tcPr>
            <w:tcW w:w="400" w:type="pct"/>
            <w:shd w:val="clear" w:color="auto" w:fill="DDDDDD" w:themeFill="background2"/>
            <w:hideMark/>
          </w:tcPr>
          <w:p w14:paraId="17FDD284" w14:textId="77777777" w:rsidR="00791B97" w:rsidRPr="00791B97" w:rsidRDefault="00791B97" w:rsidP="00791B97">
            <w:pPr>
              <w:rPr>
                <w:rStyle w:val="Fett"/>
              </w:rPr>
            </w:pPr>
            <w:proofErr w:type="spellStart"/>
            <w:r w:rsidRPr="00791B97">
              <w:rPr>
                <w:rStyle w:val="Fett"/>
              </w:rPr>
              <w:t>Yb</w:t>
            </w:r>
            <w:proofErr w:type="spellEnd"/>
          </w:p>
        </w:tc>
        <w:tc>
          <w:tcPr>
            <w:tcW w:w="400" w:type="pct"/>
            <w:shd w:val="clear" w:color="auto" w:fill="DDDDDD" w:themeFill="background2"/>
            <w:hideMark/>
          </w:tcPr>
          <w:p w14:paraId="7F81C739" w14:textId="77777777" w:rsidR="00791B97" w:rsidRPr="00791B97" w:rsidRDefault="00791B97" w:rsidP="00791B97">
            <w:pPr>
              <w:rPr>
                <w:rStyle w:val="Fett"/>
              </w:rPr>
            </w:pPr>
            <w:proofErr w:type="spellStart"/>
            <w:r w:rsidRPr="00791B97">
              <w:rPr>
                <w:rStyle w:val="Fett"/>
              </w:rPr>
              <w:t>Lu</w:t>
            </w:r>
            <w:proofErr w:type="spellEnd"/>
          </w:p>
        </w:tc>
      </w:tr>
      <w:tr w:rsidR="00791B97" w:rsidRPr="00791B97" w14:paraId="2703505C" w14:textId="77777777" w:rsidTr="00791B97">
        <w:trPr>
          <w:jc w:val="center"/>
        </w:trPr>
        <w:tc>
          <w:tcPr>
            <w:tcW w:w="350" w:type="pct"/>
            <w:hideMark/>
          </w:tcPr>
          <w:p w14:paraId="0B26B3C5" w14:textId="0643D5D9" w:rsidR="00791B97" w:rsidRPr="00791B97" w:rsidRDefault="00791B97" w:rsidP="00791B97">
            <w:pPr>
              <w:pStyle w:val="Grn"/>
              <w:rPr>
                <w:lang w:eastAsia="de-DE"/>
              </w:rPr>
            </w:pPr>
          </w:p>
        </w:tc>
        <w:tc>
          <w:tcPr>
            <w:tcW w:w="350" w:type="pct"/>
            <w:hideMark/>
          </w:tcPr>
          <w:p w14:paraId="66CB4B5B" w14:textId="077A9F74" w:rsidR="00791B97" w:rsidRPr="00791B97" w:rsidRDefault="00791B97" w:rsidP="00791B97">
            <w:pPr>
              <w:pStyle w:val="Grn"/>
              <w:rPr>
                <w:lang w:eastAsia="de-DE"/>
              </w:rPr>
            </w:pPr>
          </w:p>
        </w:tc>
        <w:tc>
          <w:tcPr>
            <w:tcW w:w="350" w:type="pct"/>
            <w:hideMark/>
          </w:tcPr>
          <w:p w14:paraId="2016C424" w14:textId="2E8D8D83" w:rsidR="00791B97" w:rsidRPr="00791B97" w:rsidRDefault="00791B97" w:rsidP="00791B97">
            <w:pPr>
              <w:pStyle w:val="Grn"/>
              <w:rPr>
                <w:lang w:eastAsia="de-DE"/>
              </w:rPr>
            </w:pPr>
          </w:p>
        </w:tc>
        <w:tc>
          <w:tcPr>
            <w:tcW w:w="350" w:type="pct"/>
            <w:hideMark/>
          </w:tcPr>
          <w:p w14:paraId="246F6A01" w14:textId="766F7FFA" w:rsidR="00791B97" w:rsidRPr="00791B97" w:rsidRDefault="00791B97" w:rsidP="00791B97">
            <w:pPr>
              <w:pStyle w:val="Grn"/>
              <w:rPr>
                <w:lang w:eastAsia="de-DE"/>
              </w:rPr>
            </w:pPr>
          </w:p>
        </w:tc>
        <w:tc>
          <w:tcPr>
            <w:tcW w:w="350" w:type="pct"/>
            <w:hideMark/>
          </w:tcPr>
          <w:p w14:paraId="6142626E" w14:textId="77777777" w:rsidR="00791B97" w:rsidRPr="00791B97" w:rsidRDefault="00791B97" w:rsidP="00791B97">
            <w:pPr>
              <w:pStyle w:val="Grn"/>
              <w:rPr>
                <w:lang w:eastAsia="de-DE"/>
              </w:rPr>
            </w:pPr>
            <w:r w:rsidRPr="00791B97">
              <w:rPr>
                <w:color w:val="008000"/>
                <w:lang w:eastAsia="de-DE"/>
              </w:rPr>
              <w:t>+2</w:t>
            </w:r>
          </w:p>
        </w:tc>
        <w:tc>
          <w:tcPr>
            <w:tcW w:w="350" w:type="pct"/>
            <w:hideMark/>
          </w:tcPr>
          <w:p w14:paraId="4AC70D65" w14:textId="77777777" w:rsidR="00791B97" w:rsidRPr="00791B97" w:rsidRDefault="00791B97" w:rsidP="00791B97">
            <w:pPr>
              <w:pStyle w:val="Grn"/>
              <w:rPr>
                <w:lang w:eastAsia="de-DE"/>
              </w:rPr>
            </w:pPr>
            <w:r w:rsidRPr="00791B97">
              <w:rPr>
                <w:color w:val="008000"/>
                <w:lang w:eastAsia="de-DE"/>
              </w:rPr>
              <w:t>+2</w:t>
            </w:r>
          </w:p>
        </w:tc>
        <w:tc>
          <w:tcPr>
            <w:tcW w:w="350" w:type="pct"/>
            <w:hideMark/>
          </w:tcPr>
          <w:p w14:paraId="5159CA0F" w14:textId="58F97E4F" w:rsidR="00791B97" w:rsidRPr="00791B97" w:rsidRDefault="00791B97" w:rsidP="00791B97">
            <w:pPr>
              <w:pStyle w:val="Grn"/>
              <w:rPr>
                <w:lang w:eastAsia="de-DE"/>
              </w:rPr>
            </w:pPr>
          </w:p>
        </w:tc>
        <w:tc>
          <w:tcPr>
            <w:tcW w:w="350" w:type="pct"/>
            <w:hideMark/>
          </w:tcPr>
          <w:p w14:paraId="7CA990A4" w14:textId="4A6D2A38" w:rsidR="00791B97" w:rsidRPr="00791B97" w:rsidRDefault="00791B97" w:rsidP="00791B97">
            <w:pPr>
              <w:pStyle w:val="Grn"/>
              <w:rPr>
                <w:lang w:eastAsia="de-DE"/>
              </w:rPr>
            </w:pPr>
          </w:p>
        </w:tc>
        <w:tc>
          <w:tcPr>
            <w:tcW w:w="350" w:type="pct"/>
            <w:hideMark/>
          </w:tcPr>
          <w:p w14:paraId="101ED2B3" w14:textId="1E94B840" w:rsidR="00791B97" w:rsidRPr="00791B97" w:rsidRDefault="00791B97" w:rsidP="00791B97">
            <w:pPr>
              <w:pStyle w:val="Grn"/>
              <w:rPr>
                <w:lang w:eastAsia="de-DE"/>
              </w:rPr>
            </w:pPr>
          </w:p>
        </w:tc>
        <w:tc>
          <w:tcPr>
            <w:tcW w:w="350" w:type="pct"/>
            <w:hideMark/>
          </w:tcPr>
          <w:p w14:paraId="0985DEE5" w14:textId="12AD54A3" w:rsidR="00791B97" w:rsidRPr="00791B97" w:rsidRDefault="00791B97" w:rsidP="00791B97">
            <w:pPr>
              <w:pStyle w:val="Grn"/>
              <w:rPr>
                <w:lang w:eastAsia="de-DE"/>
              </w:rPr>
            </w:pPr>
          </w:p>
        </w:tc>
        <w:tc>
          <w:tcPr>
            <w:tcW w:w="350" w:type="pct"/>
            <w:hideMark/>
          </w:tcPr>
          <w:p w14:paraId="6FC49DB4" w14:textId="169FFCAE" w:rsidR="00791B97" w:rsidRPr="00791B97" w:rsidRDefault="00791B97" w:rsidP="00791B97">
            <w:pPr>
              <w:pStyle w:val="Grn"/>
              <w:rPr>
                <w:lang w:eastAsia="de-DE"/>
              </w:rPr>
            </w:pPr>
          </w:p>
        </w:tc>
        <w:tc>
          <w:tcPr>
            <w:tcW w:w="350" w:type="pct"/>
            <w:hideMark/>
          </w:tcPr>
          <w:p w14:paraId="64E2EA2A" w14:textId="77777777" w:rsidR="00791B97" w:rsidRPr="00791B97" w:rsidRDefault="00791B97" w:rsidP="00791B97">
            <w:pPr>
              <w:pStyle w:val="Grn"/>
              <w:rPr>
                <w:lang w:eastAsia="de-DE"/>
              </w:rPr>
            </w:pPr>
            <w:r w:rsidRPr="00791B97">
              <w:rPr>
                <w:color w:val="008000"/>
                <w:lang w:eastAsia="de-DE"/>
              </w:rPr>
              <w:t>+2</w:t>
            </w:r>
          </w:p>
        </w:tc>
        <w:tc>
          <w:tcPr>
            <w:tcW w:w="400" w:type="pct"/>
            <w:hideMark/>
          </w:tcPr>
          <w:p w14:paraId="703E3D20" w14:textId="77777777" w:rsidR="00791B97" w:rsidRPr="00791B97" w:rsidRDefault="00791B97" w:rsidP="00791B97">
            <w:pPr>
              <w:pStyle w:val="Grn"/>
              <w:rPr>
                <w:lang w:eastAsia="de-DE"/>
              </w:rPr>
            </w:pPr>
            <w:r w:rsidRPr="00791B97">
              <w:rPr>
                <w:color w:val="008000"/>
                <w:lang w:eastAsia="de-DE"/>
              </w:rPr>
              <w:t>+2</w:t>
            </w:r>
          </w:p>
        </w:tc>
        <w:tc>
          <w:tcPr>
            <w:tcW w:w="400" w:type="pct"/>
            <w:hideMark/>
          </w:tcPr>
          <w:p w14:paraId="1EBBD5BC" w14:textId="541722D4" w:rsidR="00791B97" w:rsidRPr="00791B97" w:rsidRDefault="00791B97" w:rsidP="00791B97">
            <w:pPr>
              <w:pStyle w:val="Grn"/>
              <w:rPr>
                <w:lang w:eastAsia="de-DE"/>
              </w:rPr>
            </w:pPr>
          </w:p>
        </w:tc>
      </w:tr>
      <w:tr w:rsidR="00791B97" w:rsidRPr="00791B97" w14:paraId="3BB3FDFC" w14:textId="77777777" w:rsidTr="00791B97">
        <w:trPr>
          <w:jc w:val="center"/>
        </w:trPr>
        <w:tc>
          <w:tcPr>
            <w:tcW w:w="350" w:type="pct"/>
            <w:hideMark/>
          </w:tcPr>
          <w:p w14:paraId="452EA2B4" w14:textId="77777777" w:rsidR="00791B97" w:rsidRPr="00791B97" w:rsidRDefault="00791B97" w:rsidP="00791B97">
            <w:pPr>
              <w:rPr>
                <w:rFonts w:ascii="Times New Roman" w:hAnsi="Times New Roman" w:cs="Times New Roman"/>
                <w:lang w:eastAsia="de-DE"/>
              </w:rPr>
            </w:pPr>
            <w:r w:rsidRPr="00791B97">
              <w:rPr>
                <w:lang w:eastAsia="de-DE"/>
              </w:rPr>
              <w:t>+3</w:t>
            </w:r>
          </w:p>
        </w:tc>
        <w:tc>
          <w:tcPr>
            <w:tcW w:w="350" w:type="pct"/>
            <w:hideMark/>
          </w:tcPr>
          <w:p w14:paraId="29249F98" w14:textId="77777777" w:rsidR="00791B97" w:rsidRPr="00791B97" w:rsidRDefault="00791B97" w:rsidP="00791B97">
            <w:pPr>
              <w:rPr>
                <w:rFonts w:ascii="Times New Roman" w:hAnsi="Times New Roman" w:cs="Times New Roman"/>
                <w:lang w:eastAsia="de-DE"/>
              </w:rPr>
            </w:pPr>
            <w:r w:rsidRPr="00791B97">
              <w:rPr>
                <w:lang w:eastAsia="de-DE"/>
              </w:rPr>
              <w:t>+3</w:t>
            </w:r>
          </w:p>
        </w:tc>
        <w:tc>
          <w:tcPr>
            <w:tcW w:w="350" w:type="pct"/>
            <w:hideMark/>
          </w:tcPr>
          <w:p w14:paraId="7D0B59A4" w14:textId="77777777" w:rsidR="00791B97" w:rsidRPr="00791B97" w:rsidRDefault="00791B97" w:rsidP="00791B97">
            <w:pPr>
              <w:rPr>
                <w:rFonts w:ascii="Times New Roman" w:hAnsi="Times New Roman" w:cs="Times New Roman"/>
                <w:lang w:eastAsia="de-DE"/>
              </w:rPr>
            </w:pPr>
            <w:r w:rsidRPr="00791B97">
              <w:rPr>
                <w:lang w:eastAsia="de-DE"/>
              </w:rPr>
              <w:t>+3</w:t>
            </w:r>
          </w:p>
        </w:tc>
        <w:tc>
          <w:tcPr>
            <w:tcW w:w="350" w:type="pct"/>
            <w:hideMark/>
          </w:tcPr>
          <w:p w14:paraId="377AD719" w14:textId="77777777" w:rsidR="00791B97" w:rsidRPr="00791B97" w:rsidRDefault="00791B97" w:rsidP="00791B97">
            <w:pPr>
              <w:rPr>
                <w:rFonts w:ascii="Times New Roman" w:hAnsi="Times New Roman" w:cs="Times New Roman"/>
                <w:lang w:eastAsia="de-DE"/>
              </w:rPr>
            </w:pPr>
            <w:r w:rsidRPr="00791B97">
              <w:rPr>
                <w:lang w:eastAsia="de-DE"/>
              </w:rPr>
              <w:t>+3</w:t>
            </w:r>
          </w:p>
        </w:tc>
        <w:tc>
          <w:tcPr>
            <w:tcW w:w="350" w:type="pct"/>
            <w:hideMark/>
          </w:tcPr>
          <w:p w14:paraId="7E9AB0EC" w14:textId="77777777" w:rsidR="00791B97" w:rsidRPr="00791B97" w:rsidRDefault="00791B97" w:rsidP="00791B97">
            <w:pPr>
              <w:rPr>
                <w:rFonts w:ascii="Times New Roman" w:hAnsi="Times New Roman" w:cs="Times New Roman"/>
                <w:lang w:eastAsia="de-DE"/>
              </w:rPr>
            </w:pPr>
            <w:r w:rsidRPr="00791B97">
              <w:rPr>
                <w:lang w:eastAsia="de-DE"/>
              </w:rPr>
              <w:t>+3</w:t>
            </w:r>
          </w:p>
        </w:tc>
        <w:tc>
          <w:tcPr>
            <w:tcW w:w="350" w:type="pct"/>
            <w:hideMark/>
          </w:tcPr>
          <w:p w14:paraId="0F823B95" w14:textId="77777777" w:rsidR="00791B97" w:rsidRPr="00791B97" w:rsidRDefault="00791B97" w:rsidP="00791B97">
            <w:pPr>
              <w:rPr>
                <w:rFonts w:ascii="Times New Roman" w:hAnsi="Times New Roman" w:cs="Times New Roman"/>
                <w:lang w:eastAsia="de-DE"/>
              </w:rPr>
            </w:pPr>
            <w:r w:rsidRPr="00791B97">
              <w:rPr>
                <w:lang w:eastAsia="de-DE"/>
              </w:rPr>
              <w:t>+3</w:t>
            </w:r>
          </w:p>
        </w:tc>
        <w:tc>
          <w:tcPr>
            <w:tcW w:w="350" w:type="pct"/>
            <w:hideMark/>
          </w:tcPr>
          <w:p w14:paraId="123481B2" w14:textId="77777777" w:rsidR="00791B97" w:rsidRPr="00791B97" w:rsidRDefault="00791B97" w:rsidP="00791B97">
            <w:pPr>
              <w:rPr>
                <w:rFonts w:ascii="Times New Roman" w:hAnsi="Times New Roman" w:cs="Times New Roman"/>
                <w:lang w:eastAsia="de-DE"/>
              </w:rPr>
            </w:pPr>
            <w:r w:rsidRPr="00791B97">
              <w:rPr>
                <w:lang w:eastAsia="de-DE"/>
              </w:rPr>
              <w:t>+3</w:t>
            </w:r>
          </w:p>
        </w:tc>
        <w:tc>
          <w:tcPr>
            <w:tcW w:w="350" w:type="pct"/>
            <w:hideMark/>
          </w:tcPr>
          <w:p w14:paraId="036056D8" w14:textId="77777777" w:rsidR="00791B97" w:rsidRPr="00791B97" w:rsidRDefault="00791B97" w:rsidP="00791B97">
            <w:pPr>
              <w:rPr>
                <w:rFonts w:ascii="Times New Roman" w:hAnsi="Times New Roman" w:cs="Times New Roman"/>
                <w:lang w:eastAsia="de-DE"/>
              </w:rPr>
            </w:pPr>
            <w:r w:rsidRPr="00791B97">
              <w:rPr>
                <w:lang w:eastAsia="de-DE"/>
              </w:rPr>
              <w:t>+3</w:t>
            </w:r>
          </w:p>
        </w:tc>
        <w:tc>
          <w:tcPr>
            <w:tcW w:w="350" w:type="pct"/>
            <w:hideMark/>
          </w:tcPr>
          <w:p w14:paraId="21F05365" w14:textId="77777777" w:rsidR="00791B97" w:rsidRPr="00791B97" w:rsidRDefault="00791B97" w:rsidP="00791B97">
            <w:pPr>
              <w:rPr>
                <w:rFonts w:ascii="Times New Roman" w:hAnsi="Times New Roman" w:cs="Times New Roman"/>
                <w:lang w:eastAsia="de-DE"/>
              </w:rPr>
            </w:pPr>
            <w:r w:rsidRPr="00791B97">
              <w:rPr>
                <w:lang w:eastAsia="de-DE"/>
              </w:rPr>
              <w:t>+3</w:t>
            </w:r>
          </w:p>
        </w:tc>
        <w:tc>
          <w:tcPr>
            <w:tcW w:w="350" w:type="pct"/>
            <w:hideMark/>
          </w:tcPr>
          <w:p w14:paraId="1BBC02A4" w14:textId="77777777" w:rsidR="00791B97" w:rsidRPr="00791B97" w:rsidRDefault="00791B97" w:rsidP="00791B97">
            <w:pPr>
              <w:rPr>
                <w:rFonts w:ascii="Times New Roman" w:hAnsi="Times New Roman" w:cs="Times New Roman"/>
                <w:lang w:eastAsia="de-DE"/>
              </w:rPr>
            </w:pPr>
            <w:r w:rsidRPr="00791B97">
              <w:rPr>
                <w:lang w:eastAsia="de-DE"/>
              </w:rPr>
              <w:t>+3</w:t>
            </w:r>
          </w:p>
        </w:tc>
        <w:tc>
          <w:tcPr>
            <w:tcW w:w="350" w:type="pct"/>
            <w:hideMark/>
          </w:tcPr>
          <w:p w14:paraId="16BE02DB" w14:textId="77777777" w:rsidR="00791B97" w:rsidRPr="00791B97" w:rsidRDefault="00791B97" w:rsidP="00791B97">
            <w:pPr>
              <w:rPr>
                <w:rFonts w:ascii="Times New Roman" w:hAnsi="Times New Roman" w:cs="Times New Roman"/>
                <w:lang w:eastAsia="de-DE"/>
              </w:rPr>
            </w:pPr>
            <w:r w:rsidRPr="00791B97">
              <w:rPr>
                <w:lang w:eastAsia="de-DE"/>
              </w:rPr>
              <w:t>+3</w:t>
            </w:r>
          </w:p>
        </w:tc>
        <w:tc>
          <w:tcPr>
            <w:tcW w:w="350" w:type="pct"/>
            <w:hideMark/>
          </w:tcPr>
          <w:p w14:paraId="128044A8" w14:textId="77777777" w:rsidR="00791B97" w:rsidRPr="00791B97" w:rsidRDefault="00791B97" w:rsidP="00791B97">
            <w:pPr>
              <w:rPr>
                <w:rFonts w:ascii="Times New Roman" w:hAnsi="Times New Roman" w:cs="Times New Roman"/>
                <w:lang w:eastAsia="de-DE"/>
              </w:rPr>
            </w:pPr>
            <w:r w:rsidRPr="00791B97">
              <w:rPr>
                <w:lang w:eastAsia="de-DE"/>
              </w:rPr>
              <w:t>+3</w:t>
            </w:r>
          </w:p>
        </w:tc>
        <w:tc>
          <w:tcPr>
            <w:tcW w:w="400" w:type="pct"/>
            <w:hideMark/>
          </w:tcPr>
          <w:p w14:paraId="5DD6A43E" w14:textId="77777777" w:rsidR="00791B97" w:rsidRPr="00791B97" w:rsidRDefault="00791B97" w:rsidP="00791B97">
            <w:pPr>
              <w:rPr>
                <w:rFonts w:ascii="Times New Roman" w:hAnsi="Times New Roman" w:cs="Times New Roman"/>
                <w:lang w:eastAsia="de-DE"/>
              </w:rPr>
            </w:pPr>
            <w:r w:rsidRPr="00791B97">
              <w:rPr>
                <w:lang w:eastAsia="de-DE"/>
              </w:rPr>
              <w:t>+3</w:t>
            </w:r>
          </w:p>
        </w:tc>
        <w:tc>
          <w:tcPr>
            <w:tcW w:w="400" w:type="pct"/>
            <w:hideMark/>
          </w:tcPr>
          <w:p w14:paraId="0E67B5BE" w14:textId="77777777" w:rsidR="00791B97" w:rsidRPr="00791B97" w:rsidRDefault="00791B97" w:rsidP="00791B97">
            <w:pPr>
              <w:rPr>
                <w:rFonts w:ascii="Times New Roman" w:hAnsi="Times New Roman" w:cs="Times New Roman"/>
                <w:lang w:eastAsia="de-DE"/>
              </w:rPr>
            </w:pPr>
            <w:r w:rsidRPr="00791B97">
              <w:rPr>
                <w:lang w:eastAsia="de-DE"/>
              </w:rPr>
              <w:t>+3</w:t>
            </w:r>
          </w:p>
        </w:tc>
      </w:tr>
      <w:tr w:rsidR="00791B97" w:rsidRPr="00791B97" w14:paraId="5B216D62" w14:textId="77777777" w:rsidTr="00791B97">
        <w:trPr>
          <w:jc w:val="center"/>
        </w:trPr>
        <w:tc>
          <w:tcPr>
            <w:tcW w:w="350" w:type="pct"/>
            <w:hideMark/>
          </w:tcPr>
          <w:p w14:paraId="03237CB9" w14:textId="77777777" w:rsidR="00791B97" w:rsidRPr="00791B97" w:rsidRDefault="00791B97" w:rsidP="00791B97">
            <w:pPr>
              <w:pStyle w:val="Blau"/>
              <w:rPr>
                <w:rFonts w:ascii="Times New Roman" w:hAnsi="Times New Roman" w:cs="Times New Roman"/>
                <w:lang w:eastAsia="de-DE"/>
              </w:rPr>
            </w:pPr>
            <w:r w:rsidRPr="00791B97">
              <w:rPr>
                <w:lang w:eastAsia="de-DE"/>
              </w:rPr>
              <w:t>+4</w:t>
            </w:r>
          </w:p>
        </w:tc>
        <w:tc>
          <w:tcPr>
            <w:tcW w:w="350" w:type="pct"/>
            <w:hideMark/>
          </w:tcPr>
          <w:p w14:paraId="03748653" w14:textId="77777777" w:rsidR="00791B97" w:rsidRPr="00791B97" w:rsidRDefault="00791B97" w:rsidP="00791B97">
            <w:pPr>
              <w:pStyle w:val="Blau"/>
              <w:rPr>
                <w:rFonts w:ascii="Times New Roman" w:hAnsi="Times New Roman" w:cs="Times New Roman"/>
                <w:lang w:eastAsia="de-DE"/>
              </w:rPr>
            </w:pPr>
            <w:r w:rsidRPr="00791B97">
              <w:rPr>
                <w:lang w:eastAsia="de-DE"/>
              </w:rPr>
              <w:t>+4</w:t>
            </w:r>
          </w:p>
        </w:tc>
        <w:tc>
          <w:tcPr>
            <w:tcW w:w="350" w:type="pct"/>
            <w:hideMark/>
          </w:tcPr>
          <w:p w14:paraId="2851CBB6" w14:textId="77777777" w:rsidR="00791B97" w:rsidRPr="00791B97" w:rsidRDefault="00791B97" w:rsidP="00791B97">
            <w:pPr>
              <w:pStyle w:val="Blau"/>
              <w:rPr>
                <w:rFonts w:ascii="Times New Roman" w:hAnsi="Times New Roman" w:cs="Times New Roman"/>
                <w:lang w:eastAsia="de-DE"/>
              </w:rPr>
            </w:pPr>
            <w:r w:rsidRPr="00791B97">
              <w:rPr>
                <w:lang w:eastAsia="de-DE"/>
              </w:rPr>
              <w:t>+4</w:t>
            </w:r>
          </w:p>
        </w:tc>
        <w:tc>
          <w:tcPr>
            <w:tcW w:w="350" w:type="pct"/>
            <w:hideMark/>
          </w:tcPr>
          <w:p w14:paraId="6500E05E" w14:textId="0A44C0D2" w:rsidR="00791B97" w:rsidRPr="00791B97" w:rsidRDefault="00791B97" w:rsidP="00791B97">
            <w:pPr>
              <w:pStyle w:val="Blau"/>
              <w:rPr>
                <w:rFonts w:ascii="Times New Roman" w:hAnsi="Times New Roman" w:cs="Times New Roman"/>
                <w:lang w:eastAsia="de-DE"/>
              </w:rPr>
            </w:pPr>
          </w:p>
        </w:tc>
        <w:tc>
          <w:tcPr>
            <w:tcW w:w="350" w:type="pct"/>
            <w:hideMark/>
          </w:tcPr>
          <w:p w14:paraId="6DAC703E" w14:textId="0AA5FE47" w:rsidR="00791B97" w:rsidRPr="00791B97" w:rsidRDefault="00791B97" w:rsidP="00791B97">
            <w:pPr>
              <w:pStyle w:val="Blau"/>
              <w:rPr>
                <w:rFonts w:ascii="Times New Roman" w:hAnsi="Times New Roman" w:cs="Times New Roman"/>
                <w:lang w:eastAsia="de-DE"/>
              </w:rPr>
            </w:pPr>
          </w:p>
        </w:tc>
        <w:tc>
          <w:tcPr>
            <w:tcW w:w="350" w:type="pct"/>
            <w:hideMark/>
          </w:tcPr>
          <w:p w14:paraId="0B5AE6E0" w14:textId="1D188FEF" w:rsidR="00791B97" w:rsidRPr="00791B97" w:rsidRDefault="00791B97" w:rsidP="00791B97">
            <w:pPr>
              <w:pStyle w:val="Blau"/>
              <w:rPr>
                <w:rFonts w:ascii="Times New Roman" w:hAnsi="Times New Roman" w:cs="Times New Roman"/>
                <w:lang w:eastAsia="de-DE"/>
              </w:rPr>
            </w:pPr>
          </w:p>
        </w:tc>
        <w:tc>
          <w:tcPr>
            <w:tcW w:w="350" w:type="pct"/>
            <w:hideMark/>
          </w:tcPr>
          <w:p w14:paraId="3957C5AA" w14:textId="525688C2" w:rsidR="00791B97" w:rsidRPr="00791B97" w:rsidRDefault="00791B97" w:rsidP="00791B97">
            <w:pPr>
              <w:pStyle w:val="Blau"/>
              <w:rPr>
                <w:rFonts w:ascii="Times New Roman" w:hAnsi="Times New Roman" w:cs="Times New Roman"/>
                <w:lang w:eastAsia="de-DE"/>
              </w:rPr>
            </w:pPr>
          </w:p>
        </w:tc>
        <w:tc>
          <w:tcPr>
            <w:tcW w:w="350" w:type="pct"/>
            <w:hideMark/>
          </w:tcPr>
          <w:p w14:paraId="7746DDA0" w14:textId="77777777" w:rsidR="00791B97" w:rsidRPr="00791B97" w:rsidRDefault="00791B97" w:rsidP="00791B97">
            <w:pPr>
              <w:pStyle w:val="Blau"/>
              <w:rPr>
                <w:rFonts w:ascii="Times New Roman" w:hAnsi="Times New Roman" w:cs="Times New Roman"/>
                <w:lang w:eastAsia="de-DE"/>
              </w:rPr>
            </w:pPr>
            <w:r w:rsidRPr="00791B97">
              <w:rPr>
                <w:lang w:eastAsia="de-DE"/>
              </w:rPr>
              <w:t>+4</w:t>
            </w:r>
          </w:p>
        </w:tc>
        <w:tc>
          <w:tcPr>
            <w:tcW w:w="350" w:type="pct"/>
            <w:hideMark/>
          </w:tcPr>
          <w:p w14:paraId="74B13F47" w14:textId="77777777" w:rsidR="00791B97" w:rsidRPr="00791B97" w:rsidRDefault="00791B97" w:rsidP="00791B97">
            <w:pPr>
              <w:pStyle w:val="Blau"/>
              <w:rPr>
                <w:rFonts w:ascii="Times New Roman" w:hAnsi="Times New Roman" w:cs="Times New Roman"/>
                <w:lang w:eastAsia="de-DE"/>
              </w:rPr>
            </w:pPr>
            <w:r w:rsidRPr="00791B97">
              <w:rPr>
                <w:lang w:eastAsia="de-DE"/>
              </w:rPr>
              <w:t>+4</w:t>
            </w:r>
          </w:p>
        </w:tc>
        <w:tc>
          <w:tcPr>
            <w:tcW w:w="350" w:type="pct"/>
            <w:hideMark/>
          </w:tcPr>
          <w:p w14:paraId="4ED5863F" w14:textId="5CC95883" w:rsidR="00791B97" w:rsidRPr="00791B97" w:rsidRDefault="00791B97" w:rsidP="00791B97">
            <w:pPr>
              <w:pStyle w:val="Blau"/>
              <w:rPr>
                <w:rFonts w:ascii="Times New Roman" w:hAnsi="Times New Roman" w:cs="Times New Roman"/>
                <w:lang w:eastAsia="de-DE"/>
              </w:rPr>
            </w:pPr>
          </w:p>
        </w:tc>
        <w:tc>
          <w:tcPr>
            <w:tcW w:w="350" w:type="pct"/>
            <w:hideMark/>
          </w:tcPr>
          <w:p w14:paraId="708BF7AD" w14:textId="335571DB" w:rsidR="00791B97" w:rsidRPr="00791B97" w:rsidRDefault="00791B97" w:rsidP="00791B97">
            <w:pPr>
              <w:pStyle w:val="Blau"/>
              <w:rPr>
                <w:rFonts w:ascii="Times New Roman" w:hAnsi="Times New Roman" w:cs="Times New Roman"/>
                <w:lang w:eastAsia="de-DE"/>
              </w:rPr>
            </w:pPr>
          </w:p>
        </w:tc>
        <w:tc>
          <w:tcPr>
            <w:tcW w:w="350" w:type="pct"/>
            <w:hideMark/>
          </w:tcPr>
          <w:p w14:paraId="44A98B0E" w14:textId="6FFDB759" w:rsidR="00791B97" w:rsidRPr="00791B97" w:rsidRDefault="00791B97" w:rsidP="00791B97">
            <w:pPr>
              <w:pStyle w:val="Blau"/>
              <w:rPr>
                <w:rFonts w:ascii="Times New Roman" w:hAnsi="Times New Roman" w:cs="Times New Roman"/>
                <w:lang w:eastAsia="de-DE"/>
              </w:rPr>
            </w:pPr>
          </w:p>
        </w:tc>
        <w:tc>
          <w:tcPr>
            <w:tcW w:w="400" w:type="pct"/>
            <w:hideMark/>
          </w:tcPr>
          <w:p w14:paraId="37485E72" w14:textId="736FB489" w:rsidR="00791B97" w:rsidRPr="00791B97" w:rsidRDefault="00791B97" w:rsidP="00791B97">
            <w:pPr>
              <w:pStyle w:val="Blau"/>
              <w:rPr>
                <w:rFonts w:ascii="Times New Roman" w:hAnsi="Times New Roman" w:cs="Times New Roman"/>
                <w:lang w:eastAsia="de-DE"/>
              </w:rPr>
            </w:pPr>
          </w:p>
        </w:tc>
        <w:tc>
          <w:tcPr>
            <w:tcW w:w="400" w:type="pct"/>
            <w:hideMark/>
          </w:tcPr>
          <w:p w14:paraId="6E5C0464" w14:textId="1F6DD87E" w:rsidR="00791B97" w:rsidRPr="00791B97" w:rsidRDefault="00791B97" w:rsidP="00791B97">
            <w:pPr>
              <w:pStyle w:val="Blau"/>
              <w:rPr>
                <w:rFonts w:ascii="Times New Roman" w:hAnsi="Times New Roman" w:cs="Times New Roman"/>
                <w:lang w:eastAsia="de-DE"/>
              </w:rPr>
            </w:pPr>
          </w:p>
        </w:tc>
      </w:tr>
    </w:tbl>
    <w:p w14:paraId="2A200DC8" w14:textId="461CE2C9" w:rsidR="00791B97" w:rsidRDefault="00791B97" w:rsidP="00791B97">
      <w:pPr>
        <w:pStyle w:val="Beschriftung"/>
      </w:pPr>
      <w:bookmarkStart w:id="11" w:name="_Ref55803415"/>
      <w:r>
        <w:t xml:space="preserve">Tab. </w:t>
      </w:r>
      <w:r w:rsidR="00D65882">
        <w:fldChar w:fldCharType="begin"/>
      </w:r>
      <w:r w:rsidR="00D65882">
        <w:instrText xml:space="preserve"> SEQ Tab. \* ARABIC </w:instrText>
      </w:r>
      <w:r w:rsidR="00D65882">
        <w:fldChar w:fldCharType="separate"/>
      </w:r>
      <w:r w:rsidR="00D65882">
        <w:rPr>
          <w:noProof/>
        </w:rPr>
        <w:t>2</w:t>
      </w:r>
      <w:r w:rsidR="00D65882">
        <w:rPr>
          <w:noProof/>
        </w:rPr>
        <w:fldChar w:fldCharType="end"/>
      </w:r>
      <w:bookmarkEnd w:id="11"/>
      <w:r>
        <w:t>: Oxidationsstufen der Lanthanoide</w:t>
      </w:r>
    </w:p>
    <w:p w14:paraId="39330547" w14:textId="1FD5413A" w:rsidR="00791B97" w:rsidRDefault="00791B97" w:rsidP="00791B97">
      <w:pPr>
        <w:rPr>
          <w:rFonts w:cs="Arial"/>
        </w:rPr>
      </w:pPr>
      <w:r>
        <w:rPr>
          <w:rFonts w:cs="Arial"/>
        </w:rPr>
        <w:t>Außer in der Oxidationsstufe +3 kommen einige Lanthanoide in den Oxidationszahlen +4 und +2 vor; ihr Auftreten in der Gruppe wiederholt sich periodisch.</w:t>
      </w:r>
    </w:p>
    <w:p w14:paraId="533406F1" w14:textId="0DFB2039" w:rsidR="00791B97" w:rsidRDefault="00791B97" w:rsidP="00791B97">
      <w:pPr>
        <w:rPr>
          <w:rFonts w:cs="Arial"/>
        </w:rPr>
      </w:pPr>
    </w:p>
    <w:tbl>
      <w:tblPr>
        <w:tblStyle w:val="Tabellenraster"/>
        <w:tblW w:w="0" w:type="auto"/>
        <w:tblLook w:val="04A0" w:firstRow="1" w:lastRow="0" w:firstColumn="1" w:lastColumn="0" w:noHBand="0" w:noVBand="1"/>
      </w:tblPr>
      <w:tblGrid>
        <w:gridCol w:w="1417"/>
        <w:gridCol w:w="1417"/>
        <w:gridCol w:w="1871"/>
        <w:gridCol w:w="1417"/>
        <w:gridCol w:w="1417"/>
        <w:gridCol w:w="1417"/>
      </w:tblGrid>
      <w:tr w:rsidR="00791B97" w:rsidRPr="00791B97" w14:paraId="57DB3C80" w14:textId="77777777" w:rsidTr="00E4391E">
        <w:tc>
          <w:tcPr>
            <w:tcW w:w="1417" w:type="dxa"/>
            <w:shd w:val="clear" w:color="auto" w:fill="DDDDDD" w:themeFill="background2"/>
            <w:hideMark/>
          </w:tcPr>
          <w:p w14:paraId="07AE9864" w14:textId="6295B3BB" w:rsidR="00791B97" w:rsidRPr="00791B97" w:rsidRDefault="00791B97" w:rsidP="00791B97">
            <w:pPr>
              <w:jc w:val="center"/>
              <w:rPr>
                <w:rStyle w:val="Fett"/>
                <w:lang w:eastAsia="de-DE"/>
              </w:rPr>
            </w:pPr>
          </w:p>
        </w:tc>
        <w:tc>
          <w:tcPr>
            <w:tcW w:w="1417" w:type="dxa"/>
            <w:shd w:val="clear" w:color="auto" w:fill="DDDDDD" w:themeFill="background2"/>
            <w:hideMark/>
          </w:tcPr>
          <w:p w14:paraId="5018E8C7" w14:textId="77777777" w:rsidR="00791B97" w:rsidRPr="00791B97" w:rsidRDefault="00791B97" w:rsidP="00791B97">
            <w:pPr>
              <w:jc w:val="center"/>
              <w:rPr>
                <w:rStyle w:val="Fett"/>
                <w:lang w:eastAsia="de-DE"/>
              </w:rPr>
            </w:pPr>
            <w:r w:rsidRPr="00791B97">
              <w:rPr>
                <w:rStyle w:val="Fett"/>
                <w:lang w:eastAsia="de-DE"/>
              </w:rPr>
              <w:t>Ion</w:t>
            </w:r>
          </w:p>
        </w:tc>
        <w:tc>
          <w:tcPr>
            <w:tcW w:w="1871" w:type="dxa"/>
            <w:shd w:val="clear" w:color="auto" w:fill="DDDDDD" w:themeFill="background2"/>
            <w:hideMark/>
          </w:tcPr>
          <w:p w14:paraId="66A6F9D3" w14:textId="77777777" w:rsidR="00791B97" w:rsidRPr="00791B97" w:rsidRDefault="00791B97" w:rsidP="00791B97">
            <w:pPr>
              <w:jc w:val="center"/>
              <w:rPr>
                <w:rStyle w:val="Fett"/>
                <w:lang w:eastAsia="de-DE"/>
              </w:rPr>
            </w:pPr>
            <w:r w:rsidRPr="00791B97">
              <w:rPr>
                <w:rStyle w:val="Fett"/>
                <w:lang w:eastAsia="de-DE"/>
              </w:rPr>
              <w:t>Ungepaarte 4f-Elektronen</w:t>
            </w:r>
          </w:p>
        </w:tc>
        <w:tc>
          <w:tcPr>
            <w:tcW w:w="1417" w:type="dxa"/>
            <w:shd w:val="clear" w:color="auto" w:fill="DDDDDD" w:themeFill="background2"/>
            <w:hideMark/>
          </w:tcPr>
          <w:p w14:paraId="2ECB0432" w14:textId="77777777" w:rsidR="00791B97" w:rsidRPr="00791B97" w:rsidRDefault="00791B97" w:rsidP="00791B97">
            <w:pPr>
              <w:jc w:val="center"/>
              <w:rPr>
                <w:rStyle w:val="Fett"/>
                <w:lang w:eastAsia="de-DE"/>
              </w:rPr>
            </w:pPr>
            <w:r w:rsidRPr="00791B97">
              <w:rPr>
                <w:rStyle w:val="Fett"/>
                <w:lang w:eastAsia="de-DE"/>
              </w:rPr>
              <w:t>Farbe</w:t>
            </w:r>
          </w:p>
        </w:tc>
        <w:tc>
          <w:tcPr>
            <w:tcW w:w="1417" w:type="dxa"/>
            <w:shd w:val="clear" w:color="auto" w:fill="DDDDDD" w:themeFill="background2"/>
            <w:hideMark/>
          </w:tcPr>
          <w:p w14:paraId="3D6CC543" w14:textId="77777777" w:rsidR="00791B97" w:rsidRPr="00791B97" w:rsidRDefault="00791B97" w:rsidP="00791B97">
            <w:pPr>
              <w:jc w:val="center"/>
              <w:rPr>
                <w:rStyle w:val="Fett"/>
                <w:lang w:eastAsia="de-DE"/>
              </w:rPr>
            </w:pPr>
            <w:r w:rsidRPr="00791B97">
              <w:rPr>
                <w:rStyle w:val="Fett"/>
                <w:lang w:eastAsia="de-DE"/>
              </w:rPr>
              <w:t>Ion</w:t>
            </w:r>
          </w:p>
        </w:tc>
        <w:tc>
          <w:tcPr>
            <w:tcW w:w="1417" w:type="dxa"/>
            <w:shd w:val="clear" w:color="auto" w:fill="DDDDDD" w:themeFill="background2"/>
            <w:hideMark/>
          </w:tcPr>
          <w:p w14:paraId="10D85FAD" w14:textId="241CF10A" w:rsidR="00791B97" w:rsidRPr="00791B97" w:rsidRDefault="00791B97" w:rsidP="00791B97">
            <w:pPr>
              <w:jc w:val="center"/>
              <w:rPr>
                <w:rStyle w:val="Fett"/>
                <w:lang w:eastAsia="de-DE"/>
              </w:rPr>
            </w:pPr>
          </w:p>
        </w:tc>
      </w:tr>
      <w:tr w:rsidR="00791B97" w:rsidRPr="00791B97" w14:paraId="27E3A661" w14:textId="77777777" w:rsidTr="00E4391E">
        <w:tc>
          <w:tcPr>
            <w:tcW w:w="1417" w:type="dxa"/>
            <w:hideMark/>
          </w:tcPr>
          <w:p w14:paraId="10ACCD60"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4f</w:t>
            </w:r>
            <w:r w:rsidRPr="00791B97">
              <w:rPr>
                <w:rFonts w:eastAsia="Times New Roman" w:cs="Arial"/>
                <w:szCs w:val="24"/>
                <w:vertAlign w:val="superscript"/>
                <w:lang w:eastAsia="de-DE"/>
              </w:rPr>
              <w:t>0</w:t>
            </w:r>
          </w:p>
        </w:tc>
        <w:tc>
          <w:tcPr>
            <w:tcW w:w="1417" w:type="dxa"/>
            <w:hideMark/>
          </w:tcPr>
          <w:p w14:paraId="504F8B4E"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La</w:t>
            </w:r>
            <w:r w:rsidRPr="00791B97">
              <w:rPr>
                <w:rFonts w:eastAsia="Times New Roman" w:cs="Arial"/>
                <w:szCs w:val="24"/>
                <w:vertAlign w:val="superscript"/>
                <w:lang w:eastAsia="de-DE"/>
              </w:rPr>
              <w:t>3+</w:t>
            </w:r>
          </w:p>
        </w:tc>
        <w:tc>
          <w:tcPr>
            <w:tcW w:w="1871" w:type="dxa"/>
            <w:hideMark/>
          </w:tcPr>
          <w:p w14:paraId="16A0085B"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0</w:t>
            </w:r>
          </w:p>
        </w:tc>
        <w:tc>
          <w:tcPr>
            <w:tcW w:w="1417" w:type="dxa"/>
            <w:hideMark/>
          </w:tcPr>
          <w:p w14:paraId="146D3672"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farblos</w:t>
            </w:r>
          </w:p>
        </w:tc>
        <w:tc>
          <w:tcPr>
            <w:tcW w:w="1417" w:type="dxa"/>
            <w:hideMark/>
          </w:tcPr>
          <w:p w14:paraId="3CCE6D69"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Lu</w:t>
            </w:r>
            <w:r w:rsidRPr="00791B97">
              <w:rPr>
                <w:rFonts w:eastAsia="Times New Roman" w:cs="Arial"/>
                <w:szCs w:val="24"/>
                <w:vertAlign w:val="superscript"/>
                <w:lang w:eastAsia="de-DE"/>
              </w:rPr>
              <w:t>3+</w:t>
            </w:r>
          </w:p>
        </w:tc>
        <w:tc>
          <w:tcPr>
            <w:tcW w:w="1417" w:type="dxa"/>
            <w:hideMark/>
          </w:tcPr>
          <w:p w14:paraId="56481F3F"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4f</w:t>
            </w:r>
            <w:r w:rsidRPr="00791B97">
              <w:rPr>
                <w:rFonts w:eastAsia="Times New Roman" w:cs="Arial"/>
                <w:szCs w:val="24"/>
                <w:vertAlign w:val="superscript"/>
                <w:lang w:eastAsia="de-DE"/>
              </w:rPr>
              <w:t>14</w:t>
            </w:r>
          </w:p>
        </w:tc>
      </w:tr>
      <w:tr w:rsidR="00791B97" w:rsidRPr="00791B97" w14:paraId="767C6F5D" w14:textId="77777777" w:rsidTr="00E4391E">
        <w:tc>
          <w:tcPr>
            <w:tcW w:w="1417" w:type="dxa"/>
            <w:hideMark/>
          </w:tcPr>
          <w:p w14:paraId="63729FB1"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4f</w:t>
            </w:r>
            <w:r w:rsidRPr="00791B97">
              <w:rPr>
                <w:rFonts w:eastAsia="Times New Roman" w:cs="Arial"/>
                <w:szCs w:val="24"/>
                <w:vertAlign w:val="superscript"/>
                <w:lang w:eastAsia="de-DE"/>
              </w:rPr>
              <w:t>1</w:t>
            </w:r>
          </w:p>
        </w:tc>
        <w:tc>
          <w:tcPr>
            <w:tcW w:w="1417" w:type="dxa"/>
            <w:hideMark/>
          </w:tcPr>
          <w:p w14:paraId="3F653BF1"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Ce</w:t>
            </w:r>
            <w:r w:rsidRPr="00791B97">
              <w:rPr>
                <w:rFonts w:eastAsia="Times New Roman" w:cs="Arial"/>
                <w:szCs w:val="24"/>
                <w:vertAlign w:val="superscript"/>
                <w:lang w:eastAsia="de-DE"/>
              </w:rPr>
              <w:t>3+</w:t>
            </w:r>
          </w:p>
        </w:tc>
        <w:tc>
          <w:tcPr>
            <w:tcW w:w="1871" w:type="dxa"/>
            <w:hideMark/>
          </w:tcPr>
          <w:p w14:paraId="29B962F2"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1</w:t>
            </w:r>
          </w:p>
        </w:tc>
        <w:tc>
          <w:tcPr>
            <w:tcW w:w="1417" w:type="dxa"/>
            <w:hideMark/>
          </w:tcPr>
          <w:p w14:paraId="4815A1F3"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farblos</w:t>
            </w:r>
          </w:p>
        </w:tc>
        <w:tc>
          <w:tcPr>
            <w:tcW w:w="1417" w:type="dxa"/>
            <w:hideMark/>
          </w:tcPr>
          <w:p w14:paraId="00F2BE6C"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Yb</w:t>
            </w:r>
            <w:r w:rsidRPr="00791B97">
              <w:rPr>
                <w:rFonts w:eastAsia="Times New Roman" w:cs="Arial"/>
                <w:szCs w:val="24"/>
                <w:vertAlign w:val="superscript"/>
                <w:lang w:eastAsia="de-DE"/>
              </w:rPr>
              <w:t>3+</w:t>
            </w:r>
          </w:p>
        </w:tc>
        <w:tc>
          <w:tcPr>
            <w:tcW w:w="1417" w:type="dxa"/>
            <w:hideMark/>
          </w:tcPr>
          <w:p w14:paraId="7B7FF239"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4f</w:t>
            </w:r>
            <w:r w:rsidRPr="00791B97">
              <w:rPr>
                <w:rFonts w:eastAsia="Times New Roman" w:cs="Arial"/>
                <w:szCs w:val="24"/>
                <w:vertAlign w:val="superscript"/>
                <w:lang w:eastAsia="de-DE"/>
              </w:rPr>
              <w:t>13</w:t>
            </w:r>
          </w:p>
        </w:tc>
      </w:tr>
      <w:tr w:rsidR="00791B97" w:rsidRPr="00791B97" w14:paraId="496EB3F2" w14:textId="77777777" w:rsidTr="00E4391E">
        <w:tc>
          <w:tcPr>
            <w:tcW w:w="1417" w:type="dxa"/>
            <w:hideMark/>
          </w:tcPr>
          <w:p w14:paraId="1EC93581"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4f</w:t>
            </w:r>
            <w:r w:rsidRPr="00791B97">
              <w:rPr>
                <w:rFonts w:eastAsia="Times New Roman" w:cs="Arial"/>
                <w:szCs w:val="24"/>
                <w:vertAlign w:val="superscript"/>
                <w:lang w:eastAsia="de-DE"/>
              </w:rPr>
              <w:t>2</w:t>
            </w:r>
          </w:p>
        </w:tc>
        <w:tc>
          <w:tcPr>
            <w:tcW w:w="1417" w:type="dxa"/>
            <w:hideMark/>
          </w:tcPr>
          <w:p w14:paraId="28164CF0"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Pr</w:t>
            </w:r>
            <w:r w:rsidRPr="00791B97">
              <w:rPr>
                <w:rFonts w:eastAsia="Times New Roman" w:cs="Arial"/>
                <w:szCs w:val="24"/>
                <w:vertAlign w:val="superscript"/>
                <w:lang w:eastAsia="de-DE"/>
              </w:rPr>
              <w:t>3+</w:t>
            </w:r>
          </w:p>
        </w:tc>
        <w:tc>
          <w:tcPr>
            <w:tcW w:w="1871" w:type="dxa"/>
            <w:hideMark/>
          </w:tcPr>
          <w:p w14:paraId="7A925A11"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2</w:t>
            </w:r>
          </w:p>
        </w:tc>
        <w:tc>
          <w:tcPr>
            <w:tcW w:w="1417" w:type="dxa"/>
            <w:hideMark/>
          </w:tcPr>
          <w:p w14:paraId="5B9637EF"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grün</w:t>
            </w:r>
          </w:p>
        </w:tc>
        <w:tc>
          <w:tcPr>
            <w:tcW w:w="1417" w:type="dxa"/>
            <w:hideMark/>
          </w:tcPr>
          <w:p w14:paraId="2CECAC1C"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Tm</w:t>
            </w:r>
            <w:r w:rsidRPr="00791B97">
              <w:rPr>
                <w:rFonts w:eastAsia="Times New Roman" w:cs="Arial"/>
                <w:szCs w:val="24"/>
                <w:vertAlign w:val="superscript"/>
                <w:lang w:eastAsia="de-DE"/>
              </w:rPr>
              <w:t>3+</w:t>
            </w:r>
          </w:p>
        </w:tc>
        <w:tc>
          <w:tcPr>
            <w:tcW w:w="1417" w:type="dxa"/>
            <w:hideMark/>
          </w:tcPr>
          <w:p w14:paraId="0E937150"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4f</w:t>
            </w:r>
            <w:r w:rsidRPr="00791B97">
              <w:rPr>
                <w:rFonts w:eastAsia="Times New Roman" w:cs="Arial"/>
                <w:szCs w:val="24"/>
                <w:vertAlign w:val="superscript"/>
                <w:lang w:eastAsia="de-DE"/>
              </w:rPr>
              <w:t>12</w:t>
            </w:r>
          </w:p>
        </w:tc>
      </w:tr>
      <w:tr w:rsidR="00791B97" w:rsidRPr="00791B97" w14:paraId="63ACD991" w14:textId="77777777" w:rsidTr="00E4391E">
        <w:tc>
          <w:tcPr>
            <w:tcW w:w="1417" w:type="dxa"/>
            <w:hideMark/>
          </w:tcPr>
          <w:p w14:paraId="36FA395C"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4f</w:t>
            </w:r>
            <w:r w:rsidRPr="00791B97">
              <w:rPr>
                <w:rFonts w:eastAsia="Times New Roman" w:cs="Arial"/>
                <w:szCs w:val="24"/>
                <w:vertAlign w:val="superscript"/>
                <w:lang w:eastAsia="de-DE"/>
              </w:rPr>
              <w:t>3</w:t>
            </w:r>
          </w:p>
        </w:tc>
        <w:tc>
          <w:tcPr>
            <w:tcW w:w="1417" w:type="dxa"/>
            <w:hideMark/>
          </w:tcPr>
          <w:p w14:paraId="38774E39"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Nd</w:t>
            </w:r>
            <w:r w:rsidRPr="00791B97">
              <w:rPr>
                <w:rFonts w:eastAsia="Times New Roman" w:cs="Arial"/>
                <w:szCs w:val="24"/>
                <w:vertAlign w:val="superscript"/>
                <w:lang w:eastAsia="de-DE"/>
              </w:rPr>
              <w:t>3+</w:t>
            </w:r>
          </w:p>
        </w:tc>
        <w:tc>
          <w:tcPr>
            <w:tcW w:w="1871" w:type="dxa"/>
            <w:hideMark/>
          </w:tcPr>
          <w:p w14:paraId="5400A557"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3</w:t>
            </w:r>
          </w:p>
        </w:tc>
        <w:tc>
          <w:tcPr>
            <w:tcW w:w="1417" w:type="dxa"/>
            <w:hideMark/>
          </w:tcPr>
          <w:p w14:paraId="37D3E322"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rosa</w:t>
            </w:r>
          </w:p>
        </w:tc>
        <w:tc>
          <w:tcPr>
            <w:tcW w:w="1417" w:type="dxa"/>
            <w:hideMark/>
          </w:tcPr>
          <w:p w14:paraId="56BD51BD"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Er</w:t>
            </w:r>
            <w:r w:rsidRPr="00791B97">
              <w:rPr>
                <w:rFonts w:eastAsia="Times New Roman" w:cs="Arial"/>
                <w:szCs w:val="24"/>
                <w:vertAlign w:val="superscript"/>
                <w:lang w:eastAsia="de-DE"/>
              </w:rPr>
              <w:t>3+</w:t>
            </w:r>
          </w:p>
        </w:tc>
        <w:tc>
          <w:tcPr>
            <w:tcW w:w="1417" w:type="dxa"/>
            <w:hideMark/>
          </w:tcPr>
          <w:p w14:paraId="37F596F4"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4f</w:t>
            </w:r>
            <w:r w:rsidRPr="00791B97">
              <w:rPr>
                <w:rFonts w:eastAsia="Times New Roman" w:cs="Arial"/>
                <w:szCs w:val="24"/>
                <w:vertAlign w:val="superscript"/>
                <w:lang w:eastAsia="de-DE"/>
              </w:rPr>
              <w:t>11</w:t>
            </w:r>
          </w:p>
        </w:tc>
      </w:tr>
      <w:tr w:rsidR="00791B97" w:rsidRPr="00791B97" w14:paraId="076F778A" w14:textId="77777777" w:rsidTr="00E4391E">
        <w:tc>
          <w:tcPr>
            <w:tcW w:w="1417" w:type="dxa"/>
            <w:hideMark/>
          </w:tcPr>
          <w:p w14:paraId="79238217"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4f</w:t>
            </w:r>
            <w:r w:rsidRPr="00791B97">
              <w:rPr>
                <w:rFonts w:eastAsia="Times New Roman" w:cs="Arial"/>
                <w:szCs w:val="24"/>
                <w:vertAlign w:val="superscript"/>
                <w:lang w:eastAsia="de-DE"/>
              </w:rPr>
              <w:t>4</w:t>
            </w:r>
          </w:p>
        </w:tc>
        <w:tc>
          <w:tcPr>
            <w:tcW w:w="1417" w:type="dxa"/>
            <w:hideMark/>
          </w:tcPr>
          <w:p w14:paraId="62429434"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Pm</w:t>
            </w:r>
            <w:r w:rsidRPr="00791B97">
              <w:rPr>
                <w:rFonts w:eastAsia="Times New Roman" w:cs="Arial"/>
                <w:szCs w:val="24"/>
                <w:vertAlign w:val="superscript"/>
                <w:lang w:eastAsia="de-DE"/>
              </w:rPr>
              <w:t>3+</w:t>
            </w:r>
          </w:p>
        </w:tc>
        <w:tc>
          <w:tcPr>
            <w:tcW w:w="1871" w:type="dxa"/>
            <w:hideMark/>
          </w:tcPr>
          <w:p w14:paraId="2F3C85CE"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4</w:t>
            </w:r>
          </w:p>
        </w:tc>
        <w:tc>
          <w:tcPr>
            <w:tcW w:w="1417" w:type="dxa"/>
            <w:hideMark/>
          </w:tcPr>
          <w:p w14:paraId="3FE5ED6D"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rosa, gelb</w:t>
            </w:r>
          </w:p>
        </w:tc>
        <w:tc>
          <w:tcPr>
            <w:tcW w:w="1417" w:type="dxa"/>
            <w:hideMark/>
          </w:tcPr>
          <w:p w14:paraId="72D25446"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Ho</w:t>
            </w:r>
            <w:r w:rsidRPr="00791B97">
              <w:rPr>
                <w:rFonts w:eastAsia="Times New Roman" w:cs="Arial"/>
                <w:szCs w:val="24"/>
                <w:vertAlign w:val="superscript"/>
                <w:lang w:eastAsia="de-DE"/>
              </w:rPr>
              <w:t>3+</w:t>
            </w:r>
          </w:p>
        </w:tc>
        <w:tc>
          <w:tcPr>
            <w:tcW w:w="1417" w:type="dxa"/>
            <w:hideMark/>
          </w:tcPr>
          <w:p w14:paraId="09F7EDEE"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4f</w:t>
            </w:r>
            <w:r w:rsidRPr="00791B97">
              <w:rPr>
                <w:rFonts w:eastAsia="Times New Roman" w:cs="Arial"/>
                <w:szCs w:val="24"/>
                <w:vertAlign w:val="superscript"/>
                <w:lang w:eastAsia="de-DE"/>
              </w:rPr>
              <w:t>10</w:t>
            </w:r>
          </w:p>
        </w:tc>
      </w:tr>
      <w:tr w:rsidR="00791B97" w:rsidRPr="00791B97" w14:paraId="0A8CD05F" w14:textId="77777777" w:rsidTr="00E4391E">
        <w:tc>
          <w:tcPr>
            <w:tcW w:w="1417" w:type="dxa"/>
            <w:hideMark/>
          </w:tcPr>
          <w:p w14:paraId="5A49A5D3"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4f</w:t>
            </w:r>
            <w:r w:rsidRPr="00791B97">
              <w:rPr>
                <w:rFonts w:eastAsia="Times New Roman" w:cs="Arial"/>
                <w:szCs w:val="24"/>
                <w:vertAlign w:val="superscript"/>
                <w:lang w:eastAsia="de-DE"/>
              </w:rPr>
              <w:t>5</w:t>
            </w:r>
          </w:p>
        </w:tc>
        <w:tc>
          <w:tcPr>
            <w:tcW w:w="1417" w:type="dxa"/>
            <w:hideMark/>
          </w:tcPr>
          <w:p w14:paraId="566B6E70"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Sm</w:t>
            </w:r>
            <w:r w:rsidRPr="00791B97">
              <w:rPr>
                <w:rFonts w:eastAsia="Times New Roman" w:cs="Arial"/>
                <w:szCs w:val="24"/>
                <w:vertAlign w:val="superscript"/>
                <w:lang w:eastAsia="de-DE"/>
              </w:rPr>
              <w:t>3+</w:t>
            </w:r>
          </w:p>
        </w:tc>
        <w:tc>
          <w:tcPr>
            <w:tcW w:w="1871" w:type="dxa"/>
            <w:hideMark/>
          </w:tcPr>
          <w:p w14:paraId="72788FE8"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5</w:t>
            </w:r>
          </w:p>
        </w:tc>
        <w:tc>
          <w:tcPr>
            <w:tcW w:w="1417" w:type="dxa"/>
            <w:hideMark/>
          </w:tcPr>
          <w:p w14:paraId="1635B397"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gelb</w:t>
            </w:r>
          </w:p>
        </w:tc>
        <w:tc>
          <w:tcPr>
            <w:tcW w:w="1417" w:type="dxa"/>
            <w:hideMark/>
          </w:tcPr>
          <w:p w14:paraId="25376885"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Dy</w:t>
            </w:r>
            <w:r w:rsidRPr="00791B97">
              <w:rPr>
                <w:rFonts w:eastAsia="Times New Roman" w:cs="Arial"/>
                <w:szCs w:val="24"/>
                <w:vertAlign w:val="superscript"/>
                <w:lang w:eastAsia="de-DE"/>
              </w:rPr>
              <w:t>3+</w:t>
            </w:r>
          </w:p>
        </w:tc>
        <w:tc>
          <w:tcPr>
            <w:tcW w:w="1417" w:type="dxa"/>
            <w:hideMark/>
          </w:tcPr>
          <w:p w14:paraId="59B186CA"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4f</w:t>
            </w:r>
            <w:r w:rsidRPr="00791B97">
              <w:rPr>
                <w:rFonts w:eastAsia="Times New Roman" w:cs="Arial"/>
                <w:szCs w:val="24"/>
                <w:vertAlign w:val="superscript"/>
                <w:lang w:eastAsia="de-DE"/>
              </w:rPr>
              <w:t>9</w:t>
            </w:r>
          </w:p>
        </w:tc>
      </w:tr>
      <w:tr w:rsidR="00791B97" w:rsidRPr="00791B97" w14:paraId="38E3F8DA" w14:textId="77777777" w:rsidTr="00E4391E">
        <w:tc>
          <w:tcPr>
            <w:tcW w:w="1417" w:type="dxa"/>
            <w:hideMark/>
          </w:tcPr>
          <w:p w14:paraId="57228FF2"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4f</w:t>
            </w:r>
            <w:r w:rsidRPr="00791B97">
              <w:rPr>
                <w:rFonts w:eastAsia="Times New Roman" w:cs="Arial"/>
                <w:szCs w:val="24"/>
                <w:vertAlign w:val="superscript"/>
                <w:lang w:eastAsia="de-DE"/>
              </w:rPr>
              <w:t>6</w:t>
            </w:r>
          </w:p>
        </w:tc>
        <w:tc>
          <w:tcPr>
            <w:tcW w:w="1417" w:type="dxa"/>
            <w:hideMark/>
          </w:tcPr>
          <w:p w14:paraId="63F92309"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Eu</w:t>
            </w:r>
            <w:r w:rsidRPr="00791B97">
              <w:rPr>
                <w:rFonts w:eastAsia="Times New Roman" w:cs="Arial"/>
                <w:szCs w:val="24"/>
                <w:vertAlign w:val="superscript"/>
                <w:lang w:eastAsia="de-DE"/>
              </w:rPr>
              <w:t>3+</w:t>
            </w:r>
          </w:p>
        </w:tc>
        <w:tc>
          <w:tcPr>
            <w:tcW w:w="1871" w:type="dxa"/>
            <w:hideMark/>
          </w:tcPr>
          <w:p w14:paraId="67C1EE3A"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6</w:t>
            </w:r>
          </w:p>
        </w:tc>
        <w:tc>
          <w:tcPr>
            <w:tcW w:w="1417" w:type="dxa"/>
            <w:hideMark/>
          </w:tcPr>
          <w:p w14:paraId="15DD1EBC"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blassrosa</w:t>
            </w:r>
          </w:p>
        </w:tc>
        <w:tc>
          <w:tcPr>
            <w:tcW w:w="1417" w:type="dxa"/>
            <w:hideMark/>
          </w:tcPr>
          <w:p w14:paraId="5EF0C8D8"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Tb</w:t>
            </w:r>
            <w:r w:rsidRPr="00791B97">
              <w:rPr>
                <w:rFonts w:eastAsia="Times New Roman" w:cs="Arial"/>
                <w:szCs w:val="24"/>
                <w:vertAlign w:val="superscript"/>
                <w:lang w:eastAsia="de-DE"/>
              </w:rPr>
              <w:t>3+</w:t>
            </w:r>
          </w:p>
        </w:tc>
        <w:tc>
          <w:tcPr>
            <w:tcW w:w="1417" w:type="dxa"/>
            <w:hideMark/>
          </w:tcPr>
          <w:p w14:paraId="5655E94C"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4f</w:t>
            </w:r>
            <w:r w:rsidRPr="00791B97">
              <w:rPr>
                <w:rFonts w:eastAsia="Times New Roman" w:cs="Arial"/>
                <w:szCs w:val="24"/>
                <w:vertAlign w:val="superscript"/>
                <w:lang w:eastAsia="de-DE"/>
              </w:rPr>
              <w:t>8</w:t>
            </w:r>
          </w:p>
        </w:tc>
      </w:tr>
      <w:tr w:rsidR="00791B97" w:rsidRPr="00791B97" w14:paraId="275235D9" w14:textId="77777777" w:rsidTr="00E4391E">
        <w:tc>
          <w:tcPr>
            <w:tcW w:w="1417" w:type="dxa"/>
            <w:hideMark/>
          </w:tcPr>
          <w:p w14:paraId="1CCEA0C9"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4f</w:t>
            </w:r>
            <w:r w:rsidRPr="00791B97">
              <w:rPr>
                <w:rFonts w:eastAsia="Times New Roman" w:cs="Arial"/>
                <w:szCs w:val="24"/>
                <w:vertAlign w:val="superscript"/>
                <w:lang w:eastAsia="de-DE"/>
              </w:rPr>
              <w:t>7</w:t>
            </w:r>
          </w:p>
        </w:tc>
        <w:tc>
          <w:tcPr>
            <w:tcW w:w="1417" w:type="dxa"/>
            <w:hideMark/>
          </w:tcPr>
          <w:p w14:paraId="3DFAED7A"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Gd</w:t>
            </w:r>
            <w:r w:rsidRPr="00791B97">
              <w:rPr>
                <w:rFonts w:eastAsia="Times New Roman" w:cs="Arial"/>
                <w:szCs w:val="24"/>
                <w:vertAlign w:val="superscript"/>
                <w:lang w:eastAsia="de-DE"/>
              </w:rPr>
              <w:t>3+</w:t>
            </w:r>
          </w:p>
        </w:tc>
        <w:tc>
          <w:tcPr>
            <w:tcW w:w="1871" w:type="dxa"/>
            <w:hideMark/>
          </w:tcPr>
          <w:p w14:paraId="5E752C79"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7</w:t>
            </w:r>
          </w:p>
        </w:tc>
        <w:tc>
          <w:tcPr>
            <w:tcW w:w="1417" w:type="dxa"/>
            <w:hideMark/>
          </w:tcPr>
          <w:p w14:paraId="5037FEEA"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farblos</w:t>
            </w:r>
          </w:p>
        </w:tc>
        <w:tc>
          <w:tcPr>
            <w:tcW w:w="1417" w:type="dxa"/>
            <w:hideMark/>
          </w:tcPr>
          <w:p w14:paraId="0F3B3280"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Gd</w:t>
            </w:r>
            <w:r w:rsidRPr="00791B97">
              <w:rPr>
                <w:rFonts w:eastAsia="Times New Roman" w:cs="Arial"/>
                <w:szCs w:val="24"/>
                <w:vertAlign w:val="superscript"/>
                <w:lang w:eastAsia="de-DE"/>
              </w:rPr>
              <w:t>3+</w:t>
            </w:r>
          </w:p>
        </w:tc>
        <w:tc>
          <w:tcPr>
            <w:tcW w:w="1417" w:type="dxa"/>
            <w:hideMark/>
          </w:tcPr>
          <w:p w14:paraId="6D0D03A8" w14:textId="77777777" w:rsidR="00791B97" w:rsidRPr="00791B97" w:rsidRDefault="00791B97" w:rsidP="00E4391E">
            <w:pPr>
              <w:spacing w:before="60" w:after="60"/>
              <w:jc w:val="center"/>
              <w:rPr>
                <w:rFonts w:ascii="Times New Roman" w:eastAsia="Times New Roman" w:hAnsi="Times New Roman" w:cs="Times New Roman"/>
                <w:szCs w:val="24"/>
                <w:lang w:eastAsia="de-DE"/>
              </w:rPr>
            </w:pPr>
            <w:r w:rsidRPr="00791B97">
              <w:rPr>
                <w:rFonts w:eastAsia="Times New Roman" w:cs="Arial"/>
                <w:szCs w:val="24"/>
                <w:lang w:eastAsia="de-DE"/>
              </w:rPr>
              <w:t>4f</w:t>
            </w:r>
            <w:r w:rsidRPr="00791B97">
              <w:rPr>
                <w:rFonts w:eastAsia="Times New Roman" w:cs="Arial"/>
                <w:szCs w:val="24"/>
                <w:vertAlign w:val="superscript"/>
                <w:lang w:eastAsia="de-DE"/>
              </w:rPr>
              <w:t>7</w:t>
            </w:r>
          </w:p>
        </w:tc>
      </w:tr>
    </w:tbl>
    <w:p w14:paraId="760FE7EC" w14:textId="05A51C4D" w:rsidR="00791B97" w:rsidRDefault="00E4391E" w:rsidP="00E4391E">
      <w:pPr>
        <w:pStyle w:val="Beschriftung"/>
      </w:pPr>
      <w:bookmarkStart w:id="12" w:name="_Ref55803559"/>
      <w:r>
        <w:t xml:space="preserve">Tab. </w:t>
      </w:r>
      <w:r w:rsidR="00D65882">
        <w:fldChar w:fldCharType="begin"/>
      </w:r>
      <w:r w:rsidR="00D65882">
        <w:instrText xml:space="preserve"> SEQ Tab. \* ARABIC </w:instrText>
      </w:r>
      <w:r w:rsidR="00D65882">
        <w:fldChar w:fldCharType="separate"/>
      </w:r>
      <w:r w:rsidR="00D65882">
        <w:rPr>
          <w:noProof/>
        </w:rPr>
        <w:t>3</w:t>
      </w:r>
      <w:r w:rsidR="00D65882">
        <w:rPr>
          <w:noProof/>
        </w:rPr>
        <w:fldChar w:fldCharType="end"/>
      </w:r>
      <w:bookmarkEnd w:id="12"/>
      <w:r>
        <w:t>: Farben der Lanthanoiden-Ionen</w:t>
      </w:r>
    </w:p>
    <w:p w14:paraId="1BF3E162" w14:textId="5A799E07" w:rsidR="00E4391E" w:rsidRDefault="00E4391E" w:rsidP="00E4391E">
      <w:pPr>
        <w:pStyle w:val="berschrift1"/>
      </w:pPr>
      <w:bookmarkStart w:id="13" w:name="_Toc55804097"/>
      <w:r>
        <w:t>Verwendung</w:t>
      </w:r>
      <w:bookmarkEnd w:id="13"/>
    </w:p>
    <w:p w14:paraId="06B05347" w14:textId="448FD641" w:rsidR="00E4391E" w:rsidRDefault="00E4391E" w:rsidP="00E4391E">
      <w:r>
        <w:t>Als Verwendung gibt es viele Beispiele, in welchen Bereichen uns die Lanthanoide, oft unbekannterweise begegnen. Eine der häufigsten Verwendungen ist in Leuchtstoff-Röhren. Diese gewinnen auch immer mehr an Popularität, da Energiespar-Lampen deutlich energieeffizienter sind als herkömmliche Glüh-Birnen, wie der Name schon sagt. Hierbei kommt unter anderem Europium, Samarium und Terbium als Leuchtstoff in LEDs und Leuchtstoff-Röhren vor. Eine Energiespar-Lampe ist so aufgebaut, dass sich im Inneren der Röhre Quecksilber und eine Edelgas-Mischung befindet. Durch das Anlegen einer Spannung und das Entstehen von Wärme, geht das Quecksilber in den gasförmigen Zustand über. Des Weiteren wandern Elektronen von der Kathode zur Anode. Treffen die Elektronen auf Quecksilber-Moleküle, so werden diese angeregt und durch das Abfallen des angeregten Zustands in den normalen, wird Licht frei (</w:t>
      </w:r>
      <w:r>
        <w:rPr>
          <w:color w:val="FF00FF" w:themeColor="accent4"/>
        </w:rPr>
        <w:fldChar w:fldCharType="begin"/>
      </w:r>
      <w:r>
        <w:instrText xml:space="preserve"> REF _Ref55803713 \h </w:instrText>
      </w:r>
      <w:r>
        <w:rPr>
          <w:color w:val="FF00FF" w:themeColor="accent4"/>
        </w:rPr>
      </w:r>
      <w:r>
        <w:rPr>
          <w:color w:val="FF00FF" w:themeColor="accent4"/>
        </w:rPr>
        <w:fldChar w:fldCharType="separate"/>
      </w:r>
      <w:r w:rsidR="00D65882">
        <w:t xml:space="preserve">Abb. </w:t>
      </w:r>
      <w:r w:rsidR="00D65882">
        <w:rPr>
          <w:noProof/>
        </w:rPr>
        <w:t>8</w:t>
      </w:r>
      <w:r>
        <w:rPr>
          <w:color w:val="FF00FF" w:themeColor="accent4"/>
        </w:rPr>
        <w:fldChar w:fldCharType="end"/>
      </w:r>
      <w:r>
        <w:t>). Das Spektrum dieses Lichtes befindet sich zum größten Teil im UV-Bereich. Am Rand der Röhre trifft das Licht auf den Leuchtstoff und dieser emittiert das Licht, mittels Lumineszenz, nach außen als sichtbares Licht. Je nachdem, welches Lanthanoid als Gitter verwendet wird, verändert sich das Spektrum des emittierten Lichtes. Europium, Y</w:t>
      </w:r>
      <w:r>
        <w:rPr>
          <w:vertAlign w:val="subscript"/>
        </w:rPr>
        <w:t>3</w:t>
      </w:r>
      <w:r>
        <w:t>Al</w:t>
      </w:r>
      <w:r>
        <w:rPr>
          <w:vertAlign w:val="subscript"/>
        </w:rPr>
        <w:t>5</w:t>
      </w:r>
      <w:r>
        <w:t>O</w:t>
      </w:r>
      <w:r>
        <w:rPr>
          <w:vertAlign w:val="subscript"/>
        </w:rPr>
        <w:t>12</w:t>
      </w:r>
      <w:r>
        <w:t>: Eu</w:t>
      </w:r>
      <w:r>
        <w:rPr>
          <w:vertAlign w:val="superscript"/>
        </w:rPr>
        <w:t>3+</w:t>
      </w:r>
      <w:r>
        <w:t>, emittiert das Licht im rötlichen Spektrum, während Terbium, Y</w:t>
      </w:r>
      <w:r>
        <w:rPr>
          <w:vertAlign w:val="subscript"/>
        </w:rPr>
        <w:t>3</w:t>
      </w:r>
      <w:r>
        <w:t>Al</w:t>
      </w:r>
      <w:r>
        <w:rPr>
          <w:vertAlign w:val="subscript"/>
        </w:rPr>
        <w:t>5</w:t>
      </w:r>
      <w:r>
        <w:t>O</w:t>
      </w:r>
      <w:r>
        <w:rPr>
          <w:vertAlign w:val="subscript"/>
        </w:rPr>
        <w:t>12</w:t>
      </w:r>
      <w:r>
        <w:t>: Tb</w:t>
      </w:r>
      <w:r>
        <w:rPr>
          <w:vertAlign w:val="superscript"/>
        </w:rPr>
        <w:t>3+</w:t>
      </w:r>
      <w:r>
        <w:t>, im grünen Spektrum emittiert.</w:t>
      </w:r>
    </w:p>
    <w:p w14:paraId="1504A50D" w14:textId="683C9C83" w:rsidR="00E4391E" w:rsidRDefault="00E4391E" w:rsidP="00E4391E">
      <w:pPr>
        <w:pStyle w:val="Bilder"/>
      </w:pPr>
      <w:r>
        <w:rPr>
          <w:lang w:eastAsia="de-DE"/>
        </w:rPr>
        <w:drawing>
          <wp:inline distT="0" distB="0" distL="0" distR="0" wp14:anchorId="30E1FE92" wp14:editId="5F194D55">
            <wp:extent cx="5118663" cy="2880000"/>
            <wp:effectExtent l="0" t="0" r="635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18663" cy="2880000"/>
                    </a:xfrm>
                    <a:prstGeom prst="rect">
                      <a:avLst/>
                    </a:prstGeom>
                    <a:noFill/>
                    <a:ln>
                      <a:noFill/>
                    </a:ln>
                  </pic:spPr>
                </pic:pic>
              </a:graphicData>
            </a:graphic>
          </wp:inline>
        </w:drawing>
      </w:r>
    </w:p>
    <w:p w14:paraId="784D41A7" w14:textId="634BE100" w:rsidR="00E4391E" w:rsidRDefault="00E4391E" w:rsidP="00E4391E">
      <w:pPr>
        <w:pStyle w:val="Beschriftung"/>
      </w:pPr>
      <w:bookmarkStart w:id="14" w:name="_Ref55803713"/>
      <w:r>
        <w:t xml:space="preserve">Abb. </w:t>
      </w:r>
      <w:r w:rsidR="00D65882">
        <w:fldChar w:fldCharType="begin"/>
      </w:r>
      <w:r w:rsidR="00D65882">
        <w:instrText xml:space="preserve"> SEQ Abb. \* ARABIC </w:instrText>
      </w:r>
      <w:r w:rsidR="00D65882">
        <w:fldChar w:fldCharType="separate"/>
      </w:r>
      <w:r w:rsidR="00D65882">
        <w:rPr>
          <w:noProof/>
        </w:rPr>
        <w:t>8</w:t>
      </w:r>
      <w:r w:rsidR="00D65882">
        <w:rPr>
          <w:noProof/>
        </w:rPr>
        <w:fldChar w:fldCharType="end"/>
      </w:r>
      <w:bookmarkEnd w:id="14"/>
      <w:r>
        <w:t>: Aufbau einer Leuchtstoff-Röhre und Beispiele</w:t>
      </w:r>
    </w:p>
    <w:p w14:paraId="2F7EBB9B" w14:textId="7263AA71" w:rsidR="00E4391E" w:rsidRDefault="00E4391E" w:rsidP="00E4391E">
      <w:r>
        <w:t>Weitere Beispiele der Verwendung von Lanthanoiden</w:t>
      </w:r>
    </w:p>
    <w:p w14:paraId="76C62D55" w14:textId="61277CB0" w:rsidR="00E4391E" w:rsidRDefault="00E4391E" w:rsidP="00DD21FE">
      <w:r w:rsidRPr="00E4391E">
        <w:rPr>
          <w:rStyle w:val="Fett"/>
        </w:rPr>
        <w:t>Cer</w:t>
      </w:r>
      <w:r w:rsidRPr="00E4391E">
        <w:t xml:space="preserve">: ist im </w:t>
      </w:r>
      <w:r>
        <w:t>„</w:t>
      </w:r>
      <w:r w:rsidRPr="00E4391E">
        <w:t>Feuerstein" von Feuerzeugen enthalten, ebenso als Oxid in selbstreinigenden Öfen und als</w:t>
      </w:r>
      <w:r>
        <w:t xml:space="preserve"> </w:t>
      </w:r>
      <w:r w:rsidRPr="00E4391E">
        <w:t>Katalysator beim Cracken</w:t>
      </w:r>
    </w:p>
    <w:p w14:paraId="52C6E390" w14:textId="58085630" w:rsidR="00E4391E" w:rsidRDefault="00E4391E" w:rsidP="00DD21FE">
      <w:pPr>
        <w:rPr>
          <w:rFonts w:cs="Arial"/>
        </w:rPr>
      </w:pPr>
      <w:r w:rsidRPr="00E4391E">
        <w:rPr>
          <w:rStyle w:val="Fett"/>
        </w:rPr>
        <w:t>Praseodym</w:t>
      </w:r>
      <w:r>
        <w:rPr>
          <w:rFonts w:cs="Arial"/>
        </w:rPr>
        <w:t>: finden wir in Gelb gefärbtem Glas, z. B. in Schweißer-Schutzbrillen</w:t>
      </w:r>
    </w:p>
    <w:p w14:paraId="415EA7D1" w14:textId="4AEC2A81" w:rsidR="00E4391E" w:rsidRPr="00E4391E" w:rsidRDefault="00E4391E" w:rsidP="00DD21FE">
      <w:r w:rsidRPr="00E4391E">
        <w:rPr>
          <w:rStyle w:val="Fett"/>
        </w:rPr>
        <w:t>Neodym</w:t>
      </w:r>
      <w:r w:rsidRPr="00E4391E">
        <w:t>: ist ebenfalls Bestandteil der Schweißer</w:t>
      </w:r>
      <w:r>
        <w:t>-S</w:t>
      </w:r>
      <w:r w:rsidRPr="00E4391E">
        <w:t>chutzbrillen</w:t>
      </w:r>
      <w:r>
        <w:t>-G</w:t>
      </w:r>
      <w:r w:rsidRPr="00E4391E">
        <w:t>läser und wird in Feststoff</w:t>
      </w:r>
      <w:r>
        <w:t>-L</w:t>
      </w:r>
      <w:r w:rsidRPr="00E4391E">
        <w:t>asern an Stelle von Rubinen eingesetzt</w:t>
      </w:r>
    </w:p>
    <w:p w14:paraId="1EBE4269" w14:textId="3BC0F3EC" w:rsidR="00E4391E" w:rsidRDefault="00E4391E" w:rsidP="00DD21FE">
      <w:r w:rsidRPr="00E4391E">
        <w:rPr>
          <w:rStyle w:val="Fett"/>
        </w:rPr>
        <w:t>Promethium</w:t>
      </w:r>
      <w:r w:rsidRPr="00E4391E">
        <w:t>: dient als Wärme</w:t>
      </w:r>
      <w:r>
        <w:t>-Q</w:t>
      </w:r>
      <w:r w:rsidRPr="00E4391E">
        <w:t>uelle in (unbemannten) Satelliten und Raumsonden</w:t>
      </w:r>
    </w:p>
    <w:p w14:paraId="7E4FACC5" w14:textId="13B39822" w:rsidR="00E4391E" w:rsidRPr="00E4391E" w:rsidRDefault="00E4391E" w:rsidP="00DD21FE">
      <w:r w:rsidRPr="00E4391E">
        <w:rPr>
          <w:rStyle w:val="Fett"/>
        </w:rPr>
        <w:t>Samarium</w:t>
      </w:r>
      <w:r w:rsidRPr="00E4391E">
        <w:t>: findet als Permanentmagnet Anwendung, z.</w:t>
      </w:r>
      <w:r>
        <w:t> </w:t>
      </w:r>
      <w:r w:rsidRPr="00E4391E">
        <w:t>B. in Kopfhörern.</w:t>
      </w:r>
    </w:p>
    <w:p w14:paraId="51A3ED3D" w14:textId="4665CAB1" w:rsidR="00E4391E" w:rsidRPr="00E4391E" w:rsidRDefault="00E4391E" w:rsidP="00DD21FE">
      <w:r w:rsidRPr="00E4391E">
        <w:rPr>
          <w:rStyle w:val="Fett"/>
        </w:rPr>
        <w:t>Europium</w:t>
      </w:r>
      <w:r w:rsidRPr="00E4391E">
        <w:t>: dient als Neutronen</w:t>
      </w:r>
      <w:r>
        <w:t>-A</w:t>
      </w:r>
      <w:r w:rsidRPr="00E4391E">
        <w:t>bsorber in Kernkraft</w:t>
      </w:r>
      <w:r>
        <w:t>-R</w:t>
      </w:r>
      <w:r w:rsidRPr="00E4391E">
        <w:t>eaktoren</w:t>
      </w:r>
    </w:p>
    <w:p w14:paraId="18D117C0" w14:textId="30548E0C" w:rsidR="00E4391E" w:rsidRPr="00E4391E" w:rsidRDefault="00E4391E" w:rsidP="00DD21FE">
      <w:r w:rsidRPr="00E4391E">
        <w:rPr>
          <w:rStyle w:val="Fett"/>
        </w:rPr>
        <w:t>Gadolinium</w:t>
      </w:r>
      <w:r w:rsidRPr="00E4391E">
        <w:t>: findet man auch in der Fernseh</w:t>
      </w:r>
      <w:r>
        <w:t>-R</w:t>
      </w:r>
      <w:r w:rsidRPr="00E4391E">
        <w:t>öhre als Aktivator der grünen Leuchtstoffe.</w:t>
      </w:r>
    </w:p>
    <w:p w14:paraId="2888EB61" w14:textId="5DF4880C" w:rsidR="00E4391E" w:rsidRPr="00E4391E" w:rsidRDefault="00E4391E" w:rsidP="00DD21FE">
      <w:r w:rsidRPr="00E4391E">
        <w:rPr>
          <w:rStyle w:val="Fett"/>
        </w:rPr>
        <w:t>Terbium</w:t>
      </w:r>
      <w:r w:rsidRPr="00E4391E">
        <w:t>: wird als Laser</w:t>
      </w:r>
      <w:r>
        <w:t>-M</w:t>
      </w:r>
      <w:r w:rsidRPr="00E4391E">
        <w:t>aterial eingesetzt</w:t>
      </w:r>
    </w:p>
    <w:p w14:paraId="27BABEC8" w14:textId="0D7C6A60" w:rsidR="00E4391E" w:rsidRPr="00E4391E" w:rsidRDefault="00E4391E" w:rsidP="00DD21FE">
      <w:r w:rsidRPr="00E4391E">
        <w:rPr>
          <w:rStyle w:val="Fett"/>
        </w:rPr>
        <w:t>Dysprosium</w:t>
      </w:r>
      <w:r w:rsidRPr="00E4391E">
        <w:t>: ist als Neutronen</w:t>
      </w:r>
      <w:r>
        <w:t>-A</w:t>
      </w:r>
      <w:r w:rsidRPr="00E4391E">
        <w:t>bsorber in Kernkraft</w:t>
      </w:r>
      <w:r>
        <w:t>-R</w:t>
      </w:r>
      <w:r w:rsidRPr="00E4391E">
        <w:t>eaktoren zu finden</w:t>
      </w:r>
    </w:p>
    <w:p w14:paraId="4235D0A1" w14:textId="4A276758" w:rsidR="00E4391E" w:rsidRPr="00E4391E" w:rsidRDefault="00E4391E" w:rsidP="00DD21FE">
      <w:r w:rsidRPr="00E4391E">
        <w:rPr>
          <w:rStyle w:val="Fett"/>
        </w:rPr>
        <w:t>Holmium</w:t>
      </w:r>
      <w:r w:rsidRPr="00E4391E">
        <w:t xml:space="preserve">: ist nur in Legierungen anzutreffen. Allgemein sind </w:t>
      </w:r>
      <w:proofErr w:type="gramStart"/>
      <w:r w:rsidRPr="00E4391E">
        <w:t>die Lanthanoiden</w:t>
      </w:r>
      <w:proofErr w:type="gramEnd"/>
      <w:r w:rsidRPr="00E4391E">
        <w:t xml:space="preserve"> häufig in Legierungen anzutreffen, sie machen Stahl leichter </w:t>
      </w:r>
      <w:proofErr w:type="spellStart"/>
      <w:r w:rsidRPr="00E4391E">
        <w:t>verarbeitbar</w:t>
      </w:r>
      <w:proofErr w:type="spellEnd"/>
    </w:p>
    <w:p w14:paraId="25917F64" w14:textId="5AB76EED" w:rsidR="00E4391E" w:rsidRPr="00E4391E" w:rsidRDefault="00E4391E" w:rsidP="00DD21FE">
      <w:r w:rsidRPr="00E4391E">
        <w:rPr>
          <w:rStyle w:val="Fett"/>
        </w:rPr>
        <w:t>Erbium</w:t>
      </w:r>
      <w:r w:rsidRPr="00E4391E">
        <w:t>: ist in fotographischen Filtern enthalten</w:t>
      </w:r>
    </w:p>
    <w:p w14:paraId="59D0DD11" w14:textId="2AA6635F" w:rsidR="00E4391E" w:rsidRPr="00E4391E" w:rsidRDefault="00E4391E" w:rsidP="00DD21FE">
      <w:r w:rsidRPr="00E4391E">
        <w:rPr>
          <w:rStyle w:val="Fett"/>
        </w:rPr>
        <w:t>Thulium</w:t>
      </w:r>
      <w:r w:rsidRPr="00E4391E">
        <w:t>: dient auch in Kernkraft</w:t>
      </w:r>
      <w:r>
        <w:t>-W</w:t>
      </w:r>
      <w:r w:rsidRPr="00E4391E">
        <w:t>erken als Neutronen</w:t>
      </w:r>
      <w:r>
        <w:t>-A</w:t>
      </w:r>
      <w:r w:rsidRPr="00E4391E">
        <w:t>bsorber</w:t>
      </w:r>
    </w:p>
    <w:p w14:paraId="3CBDC8CA" w14:textId="5904B075" w:rsidR="00E4391E" w:rsidRPr="00E4391E" w:rsidRDefault="00E4391E" w:rsidP="00DD21FE">
      <w:r w:rsidRPr="00E4391E">
        <w:rPr>
          <w:rStyle w:val="Fett"/>
        </w:rPr>
        <w:t>Ytterbium</w:t>
      </w:r>
      <w:r w:rsidRPr="00E4391E">
        <w:t>: erzeugt Röntgen</w:t>
      </w:r>
      <w:r>
        <w:t>-S</w:t>
      </w:r>
      <w:r w:rsidRPr="00E4391E">
        <w:t>trahlen ohne Elektrizität, z.</w:t>
      </w:r>
      <w:r>
        <w:t> </w:t>
      </w:r>
      <w:r w:rsidRPr="00E4391E">
        <w:t>B. in tragbaren Röntgen</w:t>
      </w:r>
      <w:r>
        <w:t>-A</w:t>
      </w:r>
      <w:r w:rsidRPr="00E4391E">
        <w:t>pparaten</w:t>
      </w:r>
    </w:p>
    <w:p w14:paraId="57CCD1A3" w14:textId="2AFA225A" w:rsidR="00E4391E" w:rsidRPr="00E4391E" w:rsidRDefault="00E4391E" w:rsidP="00DD21FE">
      <w:r w:rsidRPr="00E4391E">
        <w:rPr>
          <w:rStyle w:val="Fett"/>
        </w:rPr>
        <w:t>Lutetium</w:t>
      </w:r>
      <w:r w:rsidRPr="00E4391E">
        <w:t>: ist ein Katalysator beim Cracken und Polymerisieren</w:t>
      </w:r>
    </w:p>
    <w:p w14:paraId="14CFD579" w14:textId="79229FC0" w:rsidR="00E4391E" w:rsidRDefault="00E4391E" w:rsidP="00E4391E">
      <w:pPr>
        <w:pStyle w:val="Zusammenfassung"/>
      </w:pPr>
      <w:r>
        <w:rPr>
          <w:b/>
          <w:bCs/>
        </w:rPr>
        <w:t xml:space="preserve">Zusammenfassung. </w:t>
      </w:r>
      <w:r>
        <w:t xml:space="preserve">Lanthanoide sind Metalle, die sehr ähnliche Eigenschaften haben. Sie kommen relative häufig auf unserem Planeten vor. Lanthanoide besetzen das f-Orbital mit Elektronen (f-Block im Periodensystem). Des Weiteren besitzen sie meist die hexagonale dichteste Kugel-Packung und bilden meist Komplexe mit hoher Koordinationszahl. Lanthanoide sind starke Reduktionsmittel und sehr reaktionsfreudig. Der Ionen-Radius nimmt mit steigender Ordnungszahl ab. Alle Lanthanoide haben die Oxidationszahl +3, manche auch +2 oder +4 und kommen hauptsächlich in Monazit und </w:t>
      </w:r>
      <w:proofErr w:type="spellStart"/>
      <w:r>
        <w:t>Bastnäsit</w:t>
      </w:r>
      <w:proofErr w:type="spellEnd"/>
      <w:r>
        <w:t xml:space="preserve"> vor. Das am meisten vorkommende Lanthanoid Cer, wird unter anderem dazu verwendet, um Funken zu erzeugen, das sogenannte Auermetall (70% Cer, 30% Eisen) und wird als Anzünder in Feuerzeugen verwendet oder in der Film- und Achterbahn-Industrie, als Funken-Erzeuger. Europium und einige andere Lanthanoide werden als Leuchtstoffe in LEDs und Röhren-Lampen verwendet. Hierbei befinden sich die Lanthanoide in dem Leuchtstoff und mittels Lumineszenz emittieren diese UV-Licht, das innerhalb der Leuchtstoff-Röhre erzeugt wird, in sichtbares Licht, wie zum Beispiel Y</w:t>
      </w:r>
      <w:r>
        <w:rPr>
          <w:vertAlign w:val="subscript"/>
        </w:rPr>
        <w:t>3</w:t>
      </w:r>
      <w:r>
        <w:t>Al</w:t>
      </w:r>
      <w:r>
        <w:rPr>
          <w:vertAlign w:val="subscript"/>
        </w:rPr>
        <w:t>5</w:t>
      </w:r>
      <w:r>
        <w:t>O</w:t>
      </w:r>
      <w:r>
        <w:rPr>
          <w:vertAlign w:val="subscript"/>
        </w:rPr>
        <w:t>12</w:t>
      </w:r>
      <w:r>
        <w:t>:Eu</w:t>
      </w:r>
      <w:r>
        <w:rPr>
          <w:vertAlign w:val="superscript"/>
        </w:rPr>
        <w:t>3+</w:t>
      </w:r>
      <w:r>
        <w:t xml:space="preserve"> (Roter Leuchtstoff).</w:t>
      </w:r>
    </w:p>
    <w:p w14:paraId="17BBD4DC" w14:textId="514ACB93" w:rsidR="00E4391E" w:rsidRPr="00E4391E" w:rsidRDefault="00E4391E" w:rsidP="00E4391E">
      <w:pPr>
        <w:pStyle w:val="EinstiegAbschluss"/>
        <w:rPr>
          <w:lang w:eastAsia="de-DE"/>
        </w:rPr>
      </w:pPr>
      <w:r w:rsidRPr="00E4391E">
        <w:rPr>
          <w:rFonts w:cs="Arial"/>
          <w:b/>
          <w:bCs/>
          <w:lang w:eastAsia="de-DE"/>
        </w:rPr>
        <w:t>Abschluss</w:t>
      </w:r>
      <w:r w:rsidRPr="00E4391E">
        <w:rPr>
          <w:rFonts w:cs="Arial"/>
          <w:lang w:eastAsia="de-DE"/>
        </w:rPr>
        <w:t xml:space="preserve">. </w:t>
      </w:r>
      <w:r w:rsidRPr="00E4391E">
        <w:rPr>
          <w:lang w:eastAsia="de-DE"/>
        </w:rPr>
        <w:t>Städte wie Las</w:t>
      </w:r>
      <w:r>
        <w:rPr>
          <w:lang w:eastAsia="de-DE"/>
        </w:rPr>
        <w:t> </w:t>
      </w:r>
      <w:r w:rsidRPr="00E4391E">
        <w:rPr>
          <w:lang w:eastAsia="de-DE"/>
        </w:rPr>
        <w:t>Vegas wären ohne die Verwendung der bunten, strahlenden Leuchtstoff</w:t>
      </w:r>
      <w:r>
        <w:rPr>
          <w:lang w:eastAsia="de-DE"/>
        </w:rPr>
        <w:t>-R</w:t>
      </w:r>
      <w:r w:rsidRPr="00E4391E">
        <w:rPr>
          <w:lang w:eastAsia="de-DE"/>
        </w:rPr>
        <w:t>öhren nicht die Städte, für die sie heutzutage bekannt sind. Ein wichtiger Punkt hierbei ist die kostengünstige Verwendung der Leuchtstoff</w:t>
      </w:r>
      <w:r>
        <w:rPr>
          <w:lang w:eastAsia="de-DE"/>
        </w:rPr>
        <w:t>-R</w:t>
      </w:r>
      <w:r w:rsidRPr="00E4391E">
        <w:rPr>
          <w:lang w:eastAsia="de-DE"/>
        </w:rPr>
        <w:t>öhren, wodurch eine durchgehende Beleuchtung überhaupt erst bezahlbar ist. Heutzutage wurden die Leuchtstoff</w:t>
      </w:r>
      <w:r>
        <w:rPr>
          <w:lang w:eastAsia="de-DE"/>
        </w:rPr>
        <w:t>-R</w:t>
      </w:r>
      <w:r w:rsidRPr="00E4391E">
        <w:rPr>
          <w:lang w:eastAsia="de-DE"/>
        </w:rPr>
        <w:t>öhren größtenteils durch LEDs ersetzt, da diese noch energieeffizienter sind und dadurch noch weniger Kosten anfallen.</w:t>
      </w:r>
    </w:p>
    <w:p w14:paraId="15015EEE" w14:textId="77777777" w:rsidR="00D65882" w:rsidRDefault="00D65882">
      <w:pPr>
        <w:spacing w:before="0"/>
        <w:jc w:val="left"/>
        <w:rPr>
          <w:b/>
          <w:bCs/>
        </w:rPr>
      </w:pPr>
      <w:r>
        <w:rPr>
          <w:b/>
          <w:bCs/>
        </w:rPr>
        <w:br w:type="page"/>
      </w:r>
    </w:p>
    <w:p w14:paraId="2A8C06EE" w14:textId="1A9659D7" w:rsidR="00931B30" w:rsidRDefault="00931B30" w:rsidP="00931B30">
      <w:pPr>
        <w:rPr>
          <w:b/>
          <w:bCs/>
        </w:rPr>
      </w:pPr>
      <w:bookmarkStart w:id="15" w:name="_GoBack"/>
      <w:bookmarkEnd w:id="15"/>
      <w:r w:rsidRPr="000E61E0">
        <w:rPr>
          <w:b/>
          <w:bCs/>
        </w:rPr>
        <w:t>Quellen:</w:t>
      </w:r>
    </w:p>
    <w:p w14:paraId="1393EBC5" w14:textId="77777777" w:rsidR="008215FC" w:rsidRPr="008215FC" w:rsidRDefault="008215FC" w:rsidP="008215FC">
      <w:pPr>
        <w:pStyle w:val="AufzhlungStandard"/>
      </w:pPr>
      <w:bookmarkStart w:id="16" w:name="_Ref55802191"/>
      <w:r w:rsidRPr="008215FC">
        <w:rPr>
          <w:rStyle w:val="Fett"/>
          <w:b w:val="0"/>
          <w:bCs w:val="0"/>
        </w:rPr>
        <w:t xml:space="preserve">E. Riedel, Anorganische Chemie, 6. Auflage, de </w:t>
      </w:r>
      <w:proofErr w:type="spellStart"/>
      <w:r w:rsidRPr="008215FC">
        <w:rPr>
          <w:rStyle w:val="Fett"/>
          <w:b w:val="0"/>
          <w:bCs w:val="0"/>
        </w:rPr>
        <w:t>Gruyter</w:t>
      </w:r>
      <w:proofErr w:type="spellEnd"/>
      <w:r w:rsidRPr="008215FC">
        <w:rPr>
          <w:rStyle w:val="Fett"/>
          <w:b w:val="0"/>
          <w:bCs w:val="0"/>
        </w:rPr>
        <w:t xml:space="preserve"> Verlag Berlin, 2004</w:t>
      </w:r>
      <w:bookmarkEnd w:id="16"/>
    </w:p>
    <w:p w14:paraId="2CC8A3BC" w14:textId="77777777" w:rsidR="008215FC" w:rsidRPr="008215FC" w:rsidRDefault="008215FC" w:rsidP="008215FC">
      <w:pPr>
        <w:pStyle w:val="AufzhlungStandard"/>
      </w:pPr>
      <w:r w:rsidRPr="008215FC">
        <w:t xml:space="preserve">James E. </w:t>
      </w:r>
      <w:proofErr w:type="spellStart"/>
      <w:r w:rsidRPr="008215FC">
        <w:t>Huheey</w:t>
      </w:r>
      <w:proofErr w:type="spellEnd"/>
      <w:r w:rsidRPr="008215FC">
        <w:t xml:space="preserve">, Anorganische Chemie, de </w:t>
      </w:r>
      <w:proofErr w:type="spellStart"/>
      <w:r w:rsidRPr="008215FC">
        <w:t>Gryter</w:t>
      </w:r>
      <w:proofErr w:type="spellEnd"/>
      <w:r w:rsidRPr="008215FC">
        <w:t xml:space="preserve"> Verlag Berlin, 1988</w:t>
      </w:r>
    </w:p>
    <w:p w14:paraId="283E1B7F" w14:textId="77777777" w:rsidR="008215FC" w:rsidRPr="008215FC" w:rsidRDefault="008215FC" w:rsidP="008215FC">
      <w:pPr>
        <w:pStyle w:val="AufzhlungStandard"/>
      </w:pPr>
      <w:r w:rsidRPr="008215FC">
        <w:t xml:space="preserve">N. N. </w:t>
      </w:r>
      <w:proofErr w:type="spellStart"/>
      <w:r w:rsidRPr="008215FC">
        <w:t>Greenwood</w:t>
      </w:r>
      <w:proofErr w:type="spellEnd"/>
      <w:r w:rsidRPr="008215FC">
        <w:t xml:space="preserve">, A. </w:t>
      </w:r>
      <w:proofErr w:type="spellStart"/>
      <w:r w:rsidRPr="008215FC">
        <w:t>Earnshaw</w:t>
      </w:r>
      <w:proofErr w:type="spellEnd"/>
      <w:r w:rsidRPr="008215FC">
        <w:t xml:space="preserve">, </w:t>
      </w:r>
      <w:r w:rsidRPr="008215FC">
        <w:rPr>
          <w:rStyle w:val="Hervorhebung"/>
          <w:i w:val="0"/>
          <w:iCs w:val="0"/>
        </w:rPr>
        <w:t>Chemie der Elemente</w:t>
      </w:r>
      <w:r w:rsidRPr="008215FC">
        <w:t xml:space="preserve">, VHC Verlag Weinheim, </w:t>
      </w:r>
      <w:r w:rsidRPr="008215FC">
        <w:rPr>
          <w:rStyle w:val="Fett"/>
          <w:b w:val="0"/>
          <w:bCs w:val="0"/>
        </w:rPr>
        <w:t>1990</w:t>
      </w:r>
    </w:p>
    <w:p w14:paraId="71B19374" w14:textId="440FD2FE" w:rsidR="008215FC" w:rsidRPr="00D65882" w:rsidRDefault="00D65882" w:rsidP="008215FC">
      <w:pPr>
        <w:pStyle w:val="AufzhlungStandard"/>
        <w:rPr>
          <w:lang w:val="en-US"/>
        </w:rPr>
      </w:pPr>
      <w:hyperlink r:id="rId20" w:history="1">
        <w:r w:rsidR="008215FC" w:rsidRPr="00D65882">
          <w:rPr>
            <w:rStyle w:val="Hyperlink"/>
            <w:rFonts w:cs="Arial"/>
            <w:lang w:val="en-US"/>
          </w:rPr>
          <w:t>http://www.webelements.com</w:t>
        </w:r>
      </w:hyperlink>
      <w:r w:rsidR="008215FC" w:rsidRPr="00D65882">
        <w:rPr>
          <w:lang w:val="en-US"/>
        </w:rPr>
        <w:t xml:space="preserve">, 25.05.2019 (Copyright: Mark Winter; The University of Sheffield and </w:t>
      </w:r>
      <w:proofErr w:type="spellStart"/>
      <w:r w:rsidR="008215FC" w:rsidRPr="00D65882">
        <w:rPr>
          <w:lang w:val="en-US"/>
        </w:rPr>
        <w:t>WebElements</w:t>
      </w:r>
      <w:proofErr w:type="spellEnd"/>
      <w:r w:rsidR="008215FC" w:rsidRPr="00D65882">
        <w:rPr>
          <w:lang w:val="en-US"/>
        </w:rPr>
        <w:t xml:space="preserve"> Ltd, UK)</w:t>
      </w:r>
    </w:p>
    <w:p w14:paraId="4472AB72" w14:textId="2E1E34B7" w:rsidR="008215FC" w:rsidRPr="00D65882" w:rsidRDefault="00D65882" w:rsidP="008215FC">
      <w:pPr>
        <w:pStyle w:val="AufzhlungStandard"/>
        <w:rPr>
          <w:lang w:val="en-US"/>
        </w:rPr>
      </w:pPr>
      <w:hyperlink r:id="rId21" w:history="1">
        <w:r w:rsidR="008215FC" w:rsidRPr="00D65882">
          <w:rPr>
            <w:rStyle w:val="Hyperlink"/>
            <w:rFonts w:cs="Arial"/>
            <w:lang w:val="en-US"/>
          </w:rPr>
          <w:t>http://www.heise.de/tp/r4/artikel/24/24602/1.html</w:t>
        </w:r>
      </w:hyperlink>
      <w:r w:rsidR="008215FC" w:rsidRPr="00D65882">
        <w:rPr>
          <w:lang w:val="en-US"/>
        </w:rPr>
        <w:t>; 25.05.2019</w:t>
      </w:r>
    </w:p>
    <w:bookmarkStart w:id="17" w:name="_Ref55802013"/>
    <w:p w14:paraId="7E281A3D" w14:textId="1AF90731" w:rsidR="008215FC" w:rsidRPr="00D65882" w:rsidRDefault="008215FC" w:rsidP="008215FC">
      <w:pPr>
        <w:pStyle w:val="AufzhlungStandard"/>
        <w:rPr>
          <w:lang w:val="en-US"/>
        </w:rPr>
      </w:pPr>
      <w:r>
        <w:fldChar w:fldCharType="begin"/>
      </w:r>
      <w:r w:rsidRPr="00D65882">
        <w:rPr>
          <w:lang w:val="en-US"/>
        </w:rPr>
        <w:instrText xml:space="preserve"> HYPERLINK "https://de.wikipedia.org/wiki/Lanthanoide" \l "/media/File:Lanthanoide.jpg" </w:instrText>
      </w:r>
      <w:r>
        <w:fldChar w:fldCharType="separate"/>
      </w:r>
      <w:r w:rsidRPr="00D65882">
        <w:rPr>
          <w:rStyle w:val="Hyperlink"/>
          <w:rFonts w:cs="Arial"/>
          <w:lang w:val="en-US"/>
        </w:rPr>
        <w:t>https://de.wikipedia.org/wiki/Lanthanoide#/media/File:Lanthanoide.jpg</w:t>
      </w:r>
      <w:r>
        <w:fldChar w:fldCharType="end"/>
      </w:r>
      <w:r w:rsidRPr="00D65882">
        <w:rPr>
          <w:lang w:val="en-US"/>
        </w:rPr>
        <w:t>; 20.05.2019 (</w:t>
      </w:r>
      <w:proofErr w:type="spellStart"/>
      <w:r w:rsidRPr="00D65882">
        <w:rPr>
          <w:lang w:val="en-US"/>
        </w:rPr>
        <w:t>Lizenz</w:t>
      </w:r>
      <w:proofErr w:type="spellEnd"/>
      <w:r w:rsidRPr="00D65882">
        <w:rPr>
          <w:lang w:val="en-US"/>
        </w:rPr>
        <w:t xml:space="preserve">: GNU free documentation license, </w:t>
      </w:r>
      <w:proofErr w:type="spellStart"/>
      <w:r w:rsidRPr="00D65882">
        <w:rPr>
          <w:lang w:val="en-US"/>
        </w:rPr>
        <w:t>Urheber</w:t>
      </w:r>
      <w:proofErr w:type="spellEnd"/>
      <w:r w:rsidRPr="00D65882">
        <w:rPr>
          <w:lang w:val="en-US"/>
        </w:rPr>
        <w:t xml:space="preserve">: </w:t>
      </w:r>
      <w:proofErr w:type="spellStart"/>
      <w:r w:rsidRPr="00D65882">
        <w:rPr>
          <w:lang w:val="en-US"/>
        </w:rPr>
        <w:t>Tomihahndorf</w:t>
      </w:r>
      <w:proofErr w:type="spellEnd"/>
      <w:r w:rsidRPr="00D65882">
        <w:rPr>
          <w:lang w:val="en-US"/>
        </w:rPr>
        <w:t>)</w:t>
      </w:r>
      <w:bookmarkEnd w:id="17"/>
      <w:r w:rsidRPr="00D65882">
        <w:rPr>
          <w:rFonts w:cs="Arial"/>
          <w:lang w:val="en-US"/>
        </w:rPr>
        <w:t xml:space="preserve"> </w:t>
      </w:r>
    </w:p>
    <w:bookmarkStart w:id="18" w:name="_Ref55802243"/>
    <w:p w14:paraId="63839097" w14:textId="146AF13F" w:rsidR="008215FC" w:rsidRPr="00D65882" w:rsidRDefault="008215FC" w:rsidP="008215FC">
      <w:pPr>
        <w:pStyle w:val="AufzhlungStandard"/>
        <w:rPr>
          <w:lang w:val="en-US"/>
        </w:rPr>
      </w:pPr>
      <w:r>
        <w:fldChar w:fldCharType="begin"/>
      </w:r>
      <w:r w:rsidRPr="00D65882">
        <w:rPr>
          <w:lang w:val="en-US"/>
        </w:rPr>
        <w:instrText xml:space="preserve"> HYPERLINK "http://upload.wikimedia.org/wikipedia/commons/4/41/Monazit_-_Madagaskar.jpg" </w:instrText>
      </w:r>
      <w:r>
        <w:fldChar w:fldCharType="separate"/>
      </w:r>
      <w:r w:rsidRPr="00D65882">
        <w:rPr>
          <w:rStyle w:val="Hyperlink"/>
          <w:rFonts w:cs="Arial"/>
          <w:lang w:val="en-US"/>
        </w:rPr>
        <w:t>http://upload.wikimedia.org/wikipedia/commons/4/41/Monazit_-_Madagaskar.jpg</w:t>
      </w:r>
      <w:r>
        <w:fldChar w:fldCharType="end"/>
      </w:r>
      <w:r w:rsidRPr="00D65882">
        <w:rPr>
          <w:lang w:val="en-US"/>
        </w:rPr>
        <w:t>; 25.05.2019 (</w:t>
      </w:r>
      <w:proofErr w:type="spellStart"/>
      <w:r w:rsidRPr="00D65882">
        <w:rPr>
          <w:lang w:val="en-US"/>
        </w:rPr>
        <w:t>Lizenz</w:t>
      </w:r>
      <w:proofErr w:type="spellEnd"/>
      <w:r w:rsidRPr="00D65882">
        <w:rPr>
          <w:lang w:val="en-US"/>
        </w:rPr>
        <w:t xml:space="preserve">: GNU free documentation license, </w:t>
      </w:r>
      <w:proofErr w:type="spellStart"/>
      <w:r w:rsidRPr="00D65882">
        <w:rPr>
          <w:lang w:val="en-US"/>
        </w:rPr>
        <w:t>Urheber</w:t>
      </w:r>
      <w:proofErr w:type="spellEnd"/>
      <w:r w:rsidRPr="00D65882">
        <w:rPr>
          <w:lang w:val="en-US"/>
        </w:rPr>
        <w:t xml:space="preserve">: </w:t>
      </w:r>
      <w:proofErr w:type="spellStart"/>
      <w:r w:rsidRPr="00D65882">
        <w:rPr>
          <w:lang w:val="en-US"/>
        </w:rPr>
        <w:t>Ra'ike</w:t>
      </w:r>
      <w:proofErr w:type="spellEnd"/>
      <w:r w:rsidRPr="00D65882">
        <w:rPr>
          <w:lang w:val="en-US"/>
        </w:rPr>
        <w:t>)</w:t>
      </w:r>
      <w:bookmarkEnd w:id="18"/>
    </w:p>
    <w:bookmarkStart w:id="19" w:name="_Ref55802274"/>
    <w:p w14:paraId="494EE991" w14:textId="4CF202C6" w:rsidR="008215FC" w:rsidRPr="00D65882" w:rsidRDefault="008215FC" w:rsidP="008215FC">
      <w:pPr>
        <w:pStyle w:val="AufzhlungStandard"/>
        <w:rPr>
          <w:lang w:val="en-US"/>
        </w:rPr>
      </w:pPr>
      <w:r>
        <w:fldChar w:fldCharType="begin"/>
      </w:r>
      <w:r w:rsidRPr="00D65882">
        <w:rPr>
          <w:lang w:val="en-US"/>
        </w:rPr>
        <w:instrText xml:space="preserve"> HYPERLINK "https://de.wikipedia.org/wiki/Bastnäsit" \l "/media/File:Bastnasite-155010.jpg" </w:instrText>
      </w:r>
      <w:r>
        <w:fldChar w:fldCharType="separate"/>
      </w:r>
      <w:r w:rsidRPr="00D65882">
        <w:rPr>
          <w:rStyle w:val="Hyperlink"/>
          <w:rFonts w:cs="Arial"/>
          <w:lang w:val="en-US"/>
        </w:rPr>
        <w:t>https://de.wikipedia.org/wiki/Bastnäsit#/media/File:Bastnasite-155010.jpg</w:t>
      </w:r>
      <w:r>
        <w:fldChar w:fldCharType="end"/>
      </w:r>
      <w:r w:rsidRPr="00D65882">
        <w:rPr>
          <w:lang w:val="en-US"/>
        </w:rPr>
        <w:t>; 06.06.2019 (</w:t>
      </w:r>
      <w:proofErr w:type="spellStart"/>
      <w:r w:rsidRPr="00D65882">
        <w:rPr>
          <w:lang w:val="en-US"/>
        </w:rPr>
        <w:t>Lizenz</w:t>
      </w:r>
      <w:proofErr w:type="spellEnd"/>
      <w:r w:rsidRPr="00D65882">
        <w:rPr>
          <w:lang w:val="en-US"/>
        </w:rPr>
        <w:t xml:space="preserve">: GNU free documentation license, </w:t>
      </w:r>
      <w:proofErr w:type="spellStart"/>
      <w:r w:rsidRPr="00D65882">
        <w:rPr>
          <w:lang w:val="en-US"/>
        </w:rPr>
        <w:t>Urheber</w:t>
      </w:r>
      <w:proofErr w:type="spellEnd"/>
      <w:r w:rsidRPr="00D65882">
        <w:rPr>
          <w:lang w:val="en-US"/>
        </w:rPr>
        <w:t xml:space="preserve">: </w:t>
      </w:r>
      <w:r w:rsidRPr="00D65882">
        <w:rPr>
          <w:rFonts w:cs="Arial"/>
          <w:lang w:val="en-US"/>
        </w:rPr>
        <w:t xml:space="preserve">Rob </w:t>
      </w:r>
      <w:proofErr w:type="spellStart"/>
      <w:r w:rsidRPr="00D65882">
        <w:rPr>
          <w:rFonts w:cs="Arial"/>
          <w:lang w:val="en-US"/>
        </w:rPr>
        <w:t>Lavinsky</w:t>
      </w:r>
      <w:proofErr w:type="spellEnd"/>
      <w:r w:rsidRPr="00D65882">
        <w:rPr>
          <w:rFonts w:cs="Arial"/>
          <w:lang w:val="en-US"/>
        </w:rPr>
        <w:t xml:space="preserve">, </w:t>
      </w:r>
      <w:hyperlink r:id="rId22" w:history="1">
        <w:r w:rsidRPr="00D65882">
          <w:rPr>
            <w:rStyle w:val="Hyperlink"/>
            <w:rFonts w:cs="Arial"/>
            <w:lang w:val="en-US"/>
          </w:rPr>
          <w:t>iRocks.com</w:t>
        </w:r>
      </w:hyperlink>
      <w:r w:rsidRPr="00D65882">
        <w:rPr>
          <w:rFonts w:cs="Arial"/>
          <w:lang w:val="en-US"/>
        </w:rPr>
        <w:t>)</w:t>
      </w:r>
      <w:bookmarkEnd w:id="19"/>
    </w:p>
    <w:bookmarkStart w:id="20" w:name="_Ref55801921"/>
    <w:p w14:paraId="73632B0D" w14:textId="785D5025" w:rsidR="008215FC" w:rsidRPr="00D65882" w:rsidRDefault="008215FC" w:rsidP="008215FC">
      <w:pPr>
        <w:pStyle w:val="AufzhlungStandard"/>
        <w:rPr>
          <w:lang w:val="en-US"/>
        </w:rPr>
      </w:pPr>
      <w:r>
        <w:fldChar w:fldCharType="begin"/>
      </w:r>
      <w:r w:rsidRPr="00D65882">
        <w:rPr>
          <w:lang w:val="en-US"/>
        </w:rPr>
        <w:instrText xml:space="preserve"> HYPERLINK "https://blog.casinolasvegas.com/strip/exciting-developments-las-vegas-2018/" </w:instrText>
      </w:r>
      <w:r>
        <w:fldChar w:fldCharType="separate"/>
      </w:r>
      <w:r w:rsidRPr="00D65882">
        <w:rPr>
          <w:rStyle w:val="Hyperlink"/>
          <w:rFonts w:cs="Arial"/>
          <w:lang w:val="en-US"/>
        </w:rPr>
        <w:t>https://blog.casinolasvegas.com/strip/exciting-developments-las-vegas-2018/</w:t>
      </w:r>
      <w:r>
        <w:fldChar w:fldCharType="end"/>
      </w:r>
      <w:r w:rsidRPr="00D65882">
        <w:rPr>
          <w:lang w:val="en-US"/>
        </w:rPr>
        <w:t>; (Copyright © 2018 Casino Las Vegas Blog, by Scarlett Fischer) 20.05.2019</w:t>
      </w:r>
      <w:bookmarkEnd w:id="20"/>
    </w:p>
    <w:sectPr w:rsidR="008215FC" w:rsidRPr="00D65882" w:rsidSect="00E869BB">
      <w:type w:val="continuous"/>
      <w:pgSz w:w="11906" w:h="16838"/>
      <w:pgMar w:top="851" w:right="1134" w:bottom="851"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FC506" w14:textId="77777777" w:rsidR="00A574CA" w:rsidRDefault="00A574CA" w:rsidP="005A7DCE">
      <w:pPr>
        <w:spacing w:before="0"/>
      </w:pPr>
      <w:r>
        <w:separator/>
      </w:r>
    </w:p>
  </w:endnote>
  <w:endnote w:type="continuationSeparator" w:id="0">
    <w:p w14:paraId="3214F425" w14:textId="77777777" w:rsidR="00A574CA" w:rsidRDefault="00A574CA"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7EE0C8EA" w14:textId="77777777" w:rsidR="00A574CA" w:rsidRDefault="00A574CA">
        <w:pPr>
          <w:pStyle w:val="Fuzeile"/>
          <w:jc w:val="center"/>
        </w:pPr>
        <w:r>
          <w:rPr>
            <w:noProof/>
            <w:lang w:eastAsia="de-DE"/>
          </w:rPr>
          <mc:AlternateContent>
            <mc:Choice Requires="wps">
              <w:drawing>
                <wp:inline distT="0" distB="0" distL="0" distR="0" wp14:anchorId="4C811099" wp14:editId="0E669986">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5737871"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" fillcolor="black" stroked="f">
                  <v:fill r:id="rId1" o:title="" type="pattern"/>
                  <w10:anchorlock/>
                </v:shape>
              </w:pict>
            </mc:Fallback>
          </mc:AlternateContent>
        </w:r>
      </w:p>
      <w:p w14:paraId="1088C44D" w14:textId="0C29DD2D" w:rsidR="00A574CA" w:rsidRDefault="00A574CA">
        <w:pPr>
          <w:pStyle w:val="Fuzeile"/>
          <w:jc w:val="center"/>
        </w:pPr>
        <w:r>
          <w:fldChar w:fldCharType="begin"/>
        </w:r>
        <w:r>
          <w:instrText>PAGE    \* MERGEFORMAT</w:instrText>
        </w:r>
        <w:r>
          <w:fldChar w:fldCharType="separate"/>
        </w:r>
        <w:r w:rsidR="00D65882">
          <w:rPr>
            <w:noProof/>
          </w:rPr>
          <w:t>8</w:t>
        </w:r>
        <w:r>
          <w:fldChar w:fldCharType="end"/>
        </w:r>
      </w:p>
    </w:sdtContent>
  </w:sdt>
  <w:p w14:paraId="69DF8B39" w14:textId="77777777" w:rsidR="00A574CA" w:rsidRDefault="00A574CA">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5A33A" w14:textId="77777777" w:rsidR="00A574CA" w:rsidRDefault="00A574CA" w:rsidP="005A7DCE">
      <w:pPr>
        <w:spacing w:before="0"/>
      </w:pPr>
      <w:r>
        <w:separator/>
      </w:r>
    </w:p>
  </w:footnote>
  <w:footnote w:type="continuationSeparator" w:id="0">
    <w:p w14:paraId="026CC8B6" w14:textId="77777777" w:rsidR="00A574CA" w:rsidRDefault="00A574CA"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4" w15:restartNumberingAfterBreak="0">
    <w:nsid w:val="19476FA5"/>
    <w:multiLevelType w:val="multilevel"/>
    <w:tmpl w:val="FD80DB3C"/>
    <w:lvl w:ilvl="0">
      <w:start w:val="1"/>
      <w:numFmt w:val="bullet"/>
      <w:pStyle w:val="Liste2Aufzhlung"/>
      <w:lvlText w:val=""/>
      <w:lvlJc w:val="left"/>
      <w:pPr>
        <w:ind w:left="709" w:hanging="425"/>
      </w:pPr>
      <w:rPr>
        <w:rFonts w:ascii="Symbol" w:hAnsi="Symbol"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start w:val="1"/>
      <w:numFmt w:val="decimal"/>
      <w:lvlText w:val="%2."/>
      <w:lvlJc w:val="left"/>
      <w:pPr>
        <w:ind w:left="709" w:hanging="425"/>
      </w:pPr>
      <w:rPr>
        <w:rFonts w:hint="default"/>
      </w:rPr>
    </w:lvl>
    <w:lvl w:ilvl="2">
      <w:start w:val="1"/>
      <w:numFmt w:val="lowerLetter"/>
      <w:lvlText w:val="%3."/>
      <w:lvlJc w:val="left"/>
      <w:pPr>
        <w:ind w:left="709" w:hanging="425"/>
      </w:pPr>
      <w:rPr>
        <w:rFonts w:hint="default"/>
      </w:rPr>
    </w:lvl>
    <w:lvl w:ilvl="3">
      <w:start w:val="1"/>
      <w:numFmt w:val="none"/>
      <w:lvlText w:val=""/>
      <w:lvlJc w:val="left"/>
      <w:pPr>
        <w:ind w:left="709" w:hanging="425"/>
      </w:pPr>
      <w:rPr>
        <w:rFonts w:hint="default"/>
      </w:rPr>
    </w:lvl>
    <w:lvl w:ilvl="4">
      <w:start w:val="1"/>
      <w:numFmt w:val="none"/>
      <w:lvlText w:val=""/>
      <w:lvlJc w:val="left"/>
      <w:pPr>
        <w:ind w:left="709" w:hanging="425"/>
      </w:pPr>
      <w:rPr>
        <w:rFonts w:hint="default"/>
      </w:rPr>
    </w:lvl>
    <w:lvl w:ilvl="5">
      <w:start w:val="1"/>
      <w:numFmt w:val="none"/>
      <w:lvlText w:val=""/>
      <w:lvlJc w:val="left"/>
      <w:pPr>
        <w:ind w:left="709" w:hanging="425"/>
      </w:pPr>
      <w:rPr>
        <w:rFonts w:hint="default"/>
      </w:rPr>
    </w:lvl>
    <w:lvl w:ilvl="6">
      <w:start w:val="1"/>
      <w:numFmt w:val="none"/>
      <w:lvlText w:val=""/>
      <w:lvlJc w:val="left"/>
      <w:pPr>
        <w:ind w:left="709" w:hanging="425"/>
      </w:pPr>
      <w:rPr>
        <w:rFonts w:hint="default"/>
      </w:rPr>
    </w:lvl>
    <w:lvl w:ilvl="7">
      <w:start w:val="1"/>
      <w:numFmt w:val="none"/>
      <w:lvlText w:val=""/>
      <w:lvlJc w:val="left"/>
      <w:pPr>
        <w:ind w:left="709" w:hanging="425"/>
      </w:pPr>
      <w:rPr>
        <w:rFonts w:hint="default"/>
      </w:rPr>
    </w:lvl>
    <w:lvl w:ilvl="8">
      <w:start w:val="1"/>
      <w:numFmt w:val="none"/>
      <w:lvlText w:val=""/>
      <w:lvlJc w:val="left"/>
      <w:pPr>
        <w:ind w:left="709" w:hanging="425"/>
      </w:pPr>
      <w:rPr>
        <w:rFonts w:hint="default"/>
      </w:rPr>
    </w:lvl>
  </w:abstractNum>
  <w:abstractNum w:abstractNumId="5" w15:restartNumberingAfterBreak="0">
    <w:nsid w:val="24004FAC"/>
    <w:multiLevelType w:val="multilevel"/>
    <w:tmpl w:val="6FEC0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4C1A06"/>
    <w:multiLevelType w:val="multilevel"/>
    <w:tmpl w:val="DAA2308E"/>
    <w:lvl w:ilvl="0">
      <w:start w:val="1"/>
      <w:numFmt w:val="bullet"/>
      <w:pStyle w:val="Liste1Aufzhlung"/>
      <w:lvlText w:val=""/>
      <w:lvlJc w:val="left"/>
      <w:pPr>
        <w:ind w:left="425" w:hanging="425"/>
      </w:pPr>
      <w:rPr>
        <w:rFonts w:ascii="Symbol" w:hAnsi="Symbol" w:hint="default"/>
      </w:rPr>
    </w:lvl>
    <w:lvl w:ilvl="1">
      <w:start w:val="1"/>
      <w:numFmt w:val="decim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9"/>
      <w:lvlJc w:val="left"/>
      <w:pPr>
        <w:ind w:left="425" w:hanging="425"/>
      </w:pPr>
      <w:rPr>
        <w:rFonts w:hint="default"/>
      </w:rPr>
    </w:lvl>
  </w:abstractNum>
  <w:abstractNum w:abstractNumId="7"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8" w15:restartNumberingAfterBreak="0">
    <w:nsid w:val="31276AE2"/>
    <w:multiLevelType w:val="multilevel"/>
    <w:tmpl w:val="A09853E0"/>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9"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D77D36"/>
    <w:multiLevelType w:val="multilevel"/>
    <w:tmpl w:val="35902014"/>
    <w:lvl w:ilvl="0">
      <w:start w:val="1"/>
      <w:numFmt w:val="bullet"/>
      <w:pStyle w:val="CASNr"/>
      <w:lvlText w:val=""/>
      <w:lvlJc w:val="left"/>
      <w:pPr>
        <w:ind w:left="425" w:hanging="425"/>
      </w:pPr>
      <w:rPr>
        <w:rFonts w:ascii="Symbol" w:hAnsi="Symbol" w:hint="default"/>
        <w:sz w:val="24"/>
        <w:szCs w:val="24"/>
      </w:rPr>
    </w:lvl>
    <w:lvl w:ilvl="1">
      <w:start w:val="1"/>
      <w:numFmt w:val="ordinal"/>
      <w:lvlText w:val="%2"/>
      <w:lvlJc w:val="left"/>
      <w:pPr>
        <w:ind w:left="425" w:hanging="425"/>
      </w:pPr>
      <w:rPr>
        <w:rFonts w:hint="default"/>
      </w:rPr>
    </w:lvl>
    <w:lvl w:ilvl="2">
      <w:start w:val="1"/>
      <w:numFmt w:val="lowerLetter"/>
      <w:lvlText w:val="%3)"/>
      <w:lvlJc w:val="left"/>
      <w:pPr>
        <w:ind w:left="425" w:hanging="425"/>
      </w:pPr>
      <w:rPr>
        <w:rFonts w:hint="default"/>
      </w:rPr>
    </w:lvl>
    <w:lvl w:ilvl="3">
      <w:start w:val="1"/>
      <w:numFmt w:val="none"/>
      <w:lvlText w:val=""/>
      <w:lvlJc w:val="left"/>
      <w:pPr>
        <w:ind w:left="425" w:hanging="425"/>
      </w:pPr>
      <w:rPr>
        <w:rFonts w:hint="default"/>
      </w:rPr>
    </w:lvl>
    <w:lvl w:ilvl="4">
      <w:start w:val="1"/>
      <w:numFmt w:val="none"/>
      <w:lvlText w:val=""/>
      <w:lvlJc w:val="left"/>
      <w:pPr>
        <w:ind w:left="425" w:hanging="425"/>
      </w:pPr>
      <w:rPr>
        <w:rFonts w:hint="default"/>
      </w:rPr>
    </w:lvl>
    <w:lvl w:ilvl="5">
      <w:start w:val="1"/>
      <w:numFmt w:val="none"/>
      <w:lvlText w:val=""/>
      <w:lvlJc w:val="left"/>
      <w:pPr>
        <w:ind w:left="425" w:hanging="425"/>
      </w:pPr>
      <w:rPr>
        <w:rFonts w:hint="default"/>
      </w:rPr>
    </w:lvl>
    <w:lvl w:ilvl="6">
      <w:start w:val="1"/>
      <w:numFmt w:val="none"/>
      <w:lvlText w:val=""/>
      <w:lvlJc w:val="left"/>
      <w:pPr>
        <w:ind w:left="425" w:hanging="425"/>
      </w:pPr>
      <w:rPr>
        <w:rFonts w:hint="default"/>
      </w:rPr>
    </w:lvl>
    <w:lvl w:ilvl="7">
      <w:start w:val="1"/>
      <w:numFmt w:val="none"/>
      <w:lvlText w:val=""/>
      <w:lvlJc w:val="left"/>
      <w:pPr>
        <w:ind w:left="425" w:hanging="425"/>
      </w:pPr>
      <w:rPr>
        <w:rFonts w:hint="default"/>
      </w:rPr>
    </w:lvl>
    <w:lvl w:ilvl="8">
      <w:start w:val="1"/>
      <w:numFmt w:val="none"/>
      <w:lvlText w:val=""/>
      <w:lvlJc w:val="left"/>
      <w:pPr>
        <w:ind w:left="425" w:hanging="425"/>
      </w:pPr>
      <w:rPr>
        <w:rFonts w:hint="default"/>
      </w:rPr>
    </w:lvl>
  </w:abstractNum>
  <w:abstractNum w:abstractNumId="11" w15:restartNumberingAfterBreak="0">
    <w:nsid w:val="4ACC31A8"/>
    <w:multiLevelType w:val="hybridMultilevel"/>
    <w:tmpl w:val="B61025EA"/>
    <w:lvl w:ilvl="0" w:tplc="74C2B790">
      <w:start w:val="1"/>
      <w:numFmt w:val="bullet"/>
      <w:lvlText w:val=""/>
      <w:lvlJc w:val="left"/>
      <w:pPr>
        <w:ind w:left="14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tentative="1">
      <w:start w:val="1"/>
      <w:numFmt w:val="bullet"/>
      <w:lvlText w:val="o"/>
      <w:lvlJc w:val="left"/>
      <w:pPr>
        <w:ind w:left="2121" w:hanging="360"/>
      </w:pPr>
      <w:rPr>
        <w:rFonts w:ascii="Courier New" w:hAnsi="Courier New" w:cs="Courier New" w:hint="default"/>
      </w:rPr>
    </w:lvl>
    <w:lvl w:ilvl="2" w:tplc="04070005" w:tentative="1">
      <w:start w:val="1"/>
      <w:numFmt w:val="bullet"/>
      <w:lvlText w:val=""/>
      <w:lvlJc w:val="left"/>
      <w:pPr>
        <w:ind w:left="2841" w:hanging="360"/>
      </w:pPr>
      <w:rPr>
        <w:rFonts w:ascii="Wingdings" w:hAnsi="Wingdings" w:hint="default"/>
      </w:rPr>
    </w:lvl>
    <w:lvl w:ilvl="3" w:tplc="04070001" w:tentative="1">
      <w:start w:val="1"/>
      <w:numFmt w:val="bullet"/>
      <w:lvlText w:val=""/>
      <w:lvlJc w:val="left"/>
      <w:pPr>
        <w:ind w:left="3561" w:hanging="360"/>
      </w:pPr>
      <w:rPr>
        <w:rFonts w:ascii="Symbol" w:hAnsi="Symbol" w:hint="default"/>
      </w:rPr>
    </w:lvl>
    <w:lvl w:ilvl="4" w:tplc="04070003" w:tentative="1">
      <w:start w:val="1"/>
      <w:numFmt w:val="bullet"/>
      <w:lvlText w:val="o"/>
      <w:lvlJc w:val="left"/>
      <w:pPr>
        <w:ind w:left="4281" w:hanging="360"/>
      </w:pPr>
      <w:rPr>
        <w:rFonts w:ascii="Courier New" w:hAnsi="Courier New" w:cs="Courier New" w:hint="default"/>
      </w:rPr>
    </w:lvl>
    <w:lvl w:ilvl="5" w:tplc="04070005" w:tentative="1">
      <w:start w:val="1"/>
      <w:numFmt w:val="bullet"/>
      <w:lvlText w:val=""/>
      <w:lvlJc w:val="left"/>
      <w:pPr>
        <w:ind w:left="5001" w:hanging="360"/>
      </w:pPr>
      <w:rPr>
        <w:rFonts w:ascii="Wingdings" w:hAnsi="Wingdings" w:hint="default"/>
      </w:rPr>
    </w:lvl>
    <w:lvl w:ilvl="6" w:tplc="04070001" w:tentative="1">
      <w:start w:val="1"/>
      <w:numFmt w:val="bullet"/>
      <w:lvlText w:val=""/>
      <w:lvlJc w:val="left"/>
      <w:pPr>
        <w:ind w:left="5721" w:hanging="360"/>
      </w:pPr>
      <w:rPr>
        <w:rFonts w:ascii="Symbol" w:hAnsi="Symbol" w:hint="default"/>
      </w:rPr>
    </w:lvl>
    <w:lvl w:ilvl="7" w:tplc="04070003" w:tentative="1">
      <w:start w:val="1"/>
      <w:numFmt w:val="bullet"/>
      <w:lvlText w:val="o"/>
      <w:lvlJc w:val="left"/>
      <w:pPr>
        <w:ind w:left="6441" w:hanging="360"/>
      </w:pPr>
      <w:rPr>
        <w:rFonts w:ascii="Courier New" w:hAnsi="Courier New" w:cs="Courier New" w:hint="default"/>
      </w:rPr>
    </w:lvl>
    <w:lvl w:ilvl="8" w:tplc="04070005" w:tentative="1">
      <w:start w:val="1"/>
      <w:numFmt w:val="bullet"/>
      <w:lvlText w:val=""/>
      <w:lvlJc w:val="left"/>
      <w:pPr>
        <w:ind w:left="7161" w:hanging="360"/>
      </w:pPr>
      <w:rPr>
        <w:rFonts w:ascii="Wingdings" w:hAnsi="Wingdings" w:hint="default"/>
      </w:rPr>
    </w:lvl>
  </w:abstractNum>
  <w:abstractNum w:abstractNumId="12"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4" w15:restartNumberingAfterBreak="0">
    <w:nsid w:val="6B6839DF"/>
    <w:multiLevelType w:val="hybridMultilevel"/>
    <w:tmpl w:val="A23C8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5"/>
  </w:num>
  <w:num w:numId="2">
    <w:abstractNumId w:val="2"/>
  </w:num>
  <w:num w:numId="3">
    <w:abstractNumId w:val="1"/>
  </w:num>
  <w:num w:numId="4">
    <w:abstractNumId w:val="3"/>
  </w:num>
  <w:num w:numId="5">
    <w:abstractNumId w:val="3"/>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2"/>
  </w:num>
  <w:num w:numId="7">
    <w:abstractNumId w:val="7"/>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0"/>
  </w:num>
  <w:num w:numId="13">
    <w:abstractNumId w:val="9"/>
  </w:num>
  <w:num w:numId="14">
    <w:abstractNumId w:val="0"/>
  </w:num>
  <w:num w:numId="15">
    <w:abstractNumId w:val="1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4"/>
  </w:num>
  <w:num w:numId="20">
    <w:abstractNumId w:val="14"/>
  </w:num>
  <w:num w:numId="21">
    <w:abstractNumId w:val="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45EDE"/>
    <w:rsid w:val="000712A2"/>
    <w:rsid w:val="00074491"/>
    <w:rsid w:val="000D4A1C"/>
    <w:rsid w:val="000E61E0"/>
    <w:rsid w:val="001B0E73"/>
    <w:rsid w:val="001D6942"/>
    <w:rsid w:val="00286533"/>
    <w:rsid w:val="0033663A"/>
    <w:rsid w:val="0036111E"/>
    <w:rsid w:val="004A4B07"/>
    <w:rsid w:val="005633FE"/>
    <w:rsid w:val="005A7DCE"/>
    <w:rsid w:val="006E4DB9"/>
    <w:rsid w:val="007161D1"/>
    <w:rsid w:val="007514D3"/>
    <w:rsid w:val="00783295"/>
    <w:rsid w:val="00791B97"/>
    <w:rsid w:val="007B2C80"/>
    <w:rsid w:val="007F18E1"/>
    <w:rsid w:val="008117E4"/>
    <w:rsid w:val="008215FC"/>
    <w:rsid w:val="00825BFE"/>
    <w:rsid w:val="00850560"/>
    <w:rsid w:val="00883728"/>
    <w:rsid w:val="008A524D"/>
    <w:rsid w:val="00931B30"/>
    <w:rsid w:val="009710A6"/>
    <w:rsid w:val="009B4835"/>
    <w:rsid w:val="00A21130"/>
    <w:rsid w:val="00A25B94"/>
    <w:rsid w:val="00A5383F"/>
    <w:rsid w:val="00A574CA"/>
    <w:rsid w:val="00AA5D66"/>
    <w:rsid w:val="00AB7E4B"/>
    <w:rsid w:val="00AE53F0"/>
    <w:rsid w:val="00AF7672"/>
    <w:rsid w:val="00B10DD4"/>
    <w:rsid w:val="00B85024"/>
    <w:rsid w:val="00C511E6"/>
    <w:rsid w:val="00CA413D"/>
    <w:rsid w:val="00CF1320"/>
    <w:rsid w:val="00D65882"/>
    <w:rsid w:val="00D97908"/>
    <w:rsid w:val="00DD21FE"/>
    <w:rsid w:val="00E14DE1"/>
    <w:rsid w:val="00E20AF3"/>
    <w:rsid w:val="00E4391E"/>
    <w:rsid w:val="00E50811"/>
    <w:rsid w:val="00E54A99"/>
    <w:rsid w:val="00E8473B"/>
    <w:rsid w:val="00E869BB"/>
    <w:rsid w:val="00F76D18"/>
    <w:rsid w:val="00FD7888"/>
    <w:rsid w:val="00FE4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C20C572"/>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E50811"/>
    <w:pPr>
      <w:numPr>
        <w:numId w:val="21"/>
      </w:numPr>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E3E3E3"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E50811"/>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C8C8C8"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C8C8C8"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nabsatz"/>
    <w:qFormat/>
    <w:rsid w:val="001B0E73"/>
    <w:pPr>
      <w:numPr>
        <w:numId w:val="19"/>
      </w:numPr>
      <w:contextualSpacing w:val="0"/>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paragraph" w:styleId="Inhaltsverzeichnisberschrift">
    <w:name w:val="TOC Heading"/>
    <w:basedOn w:val="berschrift1"/>
    <w:next w:val="Standard"/>
    <w:uiPriority w:val="39"/>
    <w:unhideWhenUsed/>
    <w:qFormat/>
    <w:rsid w:val="009B4835"/>
    <w:pPr>
      <w:numPr>
        <w:numId w:val="0"/>
      </w:numPr>
      <w:spacing w:line="259" w:lineRule="auto"/>
      <w:outlineLvl w:val="9"/>
    </w:pPr>
    <w:rPr>
      <w:b w:val="0"/>
      <w:color w:val="0000FF" w:themeColor="accent1"/>
      <w:lang w:eastAsia="de-DE"/>
    </w:rPr>
  </w:style>
  <w:style w:type="paragraph" w:styleId="Verzeichnis1">
    <w:name w:val="toc 1"/>
    <w:basedOn w:val="Standard"/>
    <w:next w:val="Standard"/>
    <w:autoRedefine/>
    <w:uiPriority w:val="39"/>
    <w:unhideWhenUsed/>
    <w:rsid w:val="009B4835"/>
    <w:pPr>
      <w:spacing w:after="100"/>
    </w:pPr>
  </w:style>
  <w:style w:type="paragraph" w:styleId="Verzeichnis2">
    <w:name w:val="toc 2"/>
    <w:basedOn w:val="Standard"/>
    <w:next w:val="Standard"/>
    <w:autoRedefine/>
    <w:uiPriority w:val="39"/>
    <w:unhideWhenUsed/>
    <w:rsid w:val="009B4835"/>
    <w:pPr>
      <w:spacing w:after="100"/>
      <w:ind w:left="240"/>
    </w:pPr>
  </w:style>
  <w:style w:type="paragraph" w:styleId="Verzeichnis3">
    <w:name w:val="toc 3"/>
    <w:basedOn w:val="Standard"/>
    <w:next w:val="Standard"/>
    <w:autoRedefine/>
    <w:uiPriority w:val="39"/>
    <w:unhideWhenUsed/>
    <w:rsid w:val="009B4835"/>
    <w:pPr>
      <w:spacing w:after="100"/>
      <w:ind w:left="480"/>
    </w:pPr>
  </w:style>
  <w:style w:type="paragraph" w:customStyle="1" w:styleId="Formeln">
    <w:name w:val="Formeln"/>
    <w:basedOn w:val="Standard"/>
    <w:qFormat/>
    <w:rsid w:val="00B10DD4"/>
    <w:pPr>
      <w:spacing w:after="120"/>
      <w:jc w:val="center"/>
    </w:pPr>
    <w:rPr>
      <w:sz w:val="28"/>
    </w:rPr>
  </w:style>
  <w:style w:type="paragraph" w:customStyle="1" w:styleId="CASNr">
    <w:name w:val="CASNr"/>
    <w:basedOn w:val="Listenabsatz"/>
    <w:link w:val="CASNrZchn"/>
    <w:qFormat/>
    <w:rsid w:val="001B0E73"/>
    <w:pPr>
      <w:numPr>
        <w:numId w:val="12"/>
      </w:numPr>
    </w:pPr>
    <w:rPr>
      <w:sz w:val="20"/>
      <w:szCs w:val="18"/>
    </w:rPr>
  </w:style>
  <w:style w:type="character" w:customStyle="1" w:styleId="CASNrZchn">
    <w:name w:val="CASNr Zchn"/>
    <w:basedOn w:val="ListenabsatzZchn"/>
    <w:link w:val="CASNr"/>
    <w:rsid w:val="001B0E73"/>
    <w:rPr>
      <w:sz w:val="20"/>
      <w:szCs w:val="18"/>
    </w:rPr>
  </w:style>
  <w:style w:type="character" w:styleId="Fett">
    <w:name w:val="Strong"/>
    <w:basedOn w:val="Absatz-Standardschriftart"/>
    <w:uiPriority w:val="22"/>
    <w:qFormat/>
    <w:rsid w:val="008215FC"/>
    <w:rPr>
      <w:b/>
      <w:bCs/>
    </w:rPr>
  </w:style>
  <w:style w:type="character" w:styleId="Hervorhebung">
    <w:name w:val="Emphasis"/>
    <w:basedOn w:val="Absatz-Standardschriftart"/>
    <w:uiPriority w:val="20"/>
    <w:qFormat/>
    <w:rsid w:val="008215FC"/>
    <w:rPr>
      <w:i/>
      <w:iCs/>
    </w:rPr>
  </w:style>
  <w:style w:type="character" w:styleId="BesuchterLink">
    <w:name w:val="FollowedHyperlink"/>
    <w:basedOn w:val="Absatz-Standardschriftart"/>
    <w:uiPriority w:val="99"/>
    <w:semiHidden/>
    <w:unhideWhenUsed/>
    <w:rsid w:val="008215FC"/>
    <w:rPr>
      <w:color w:val="0000FF" w:themeColor="followedHyperlink"/>
      <w:u w:val="single"/>
    </w:rPr>
  </w:style>
  <w:style w:type="paragraph" w:styleId="StandardWeb">
    <w:name w:val="Normal (Web)"/>
    <w:basedOn w:val="Standard"/>
    <w:uiPriority w:val="99"/>
    <w:semiHidden/>
    <w:unhideWhenUsed/>
    <w:rsid w:val="00E869BB"/>
    <w:pPr>
      <w:spacing w:before="100" w:beforeAutospacing="1" w:after="100" w:afterAutospacing="1"/>
      <w:jc w:val="left"/>
    </w:pPr>
    <w:rPr>
      <w:rFonts w:ascii="Times New Roman" w:eastAsia="Times New Roman" w:hAnsi="Times New Roman" w:cs="Times New Roman"/>
      <w:szCs w:val="24"/>
      <w:lang w:eastAsia="de-DE"/>
    </w:rPr>
  </w:style>
  <w:style w:type="table" w:styleId="Tabellenraster">
    <w:name w:val="Table Grid"/>
    <w:basedOn w:val="NormaleTabelle"/>
    <w:uiPriority w:val="39"/>
    <w:rsid w:val="00E86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E869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72449">
      <w:bodyDiv w:val="1"/>
      <w:marLeft w:val="0"/>
      <w:marRight w:val="0"/>
      <w:marTop w:val="0"/>
      <w:marBottom w:val="0"/>
      <w:divBdr>
        <w:top w:val="none" w:sz="0" w:space="0" w:color="auto"/>
        <w:left w:val="none" w:sz="0" w:space="0" w:color="auto"/>
        <w:bottom w:val="none" w:sz="0" w:space="0" w:color="auto"/>
        <w:right w:val="none" w:sz="0" w:space="0" w:color="auto"/>
      </w:divBdr>
    </w:div>
    <w:div w:id="651056943">
      <w:bodyDiv w:val="1"/>
      <w:marLeft w:val="0"/>
      <w:marRight w:val="0"/>
      <w:marTop w:val="0"/>
      <w:marBottom w:val="0"/>
      <w:divBdr>
        <w:top w:val="none" w:sz="0" w:space="0" w:color="auto"/>
        <w:left w:val="none" w:sz="0" w:space="0" w:color="auto"/>
        <w:bottom w:val="none" w:sz="0" w:space="0" w:color="auto"/>
        <w:right w:val="none" w:sz="0" w:space="0" w:color="auto"/>
      </w:divBdr>
    </w:div>
    <w:div w:id="1161698752">
      <w:bodyDiv w:val="1"/>
      <w:marLeft w:val="0"/>
      <w:marRight w:val="0"/>
      <w:marTop w:val="0"/>
      <w:marBottom w:val="0"/>
      <w:divBdr>
        <w:top w:val="none" w:sz="0" w:space="0" w:color="auto"/>
        <w:left w:val="none" w:sz="0" w:space="0" w:color="auto"/>
        <w:bottom w:val="none" w:sz="0" w:space="0" w:color="auto"/>
        <w:right w:val="none" w:sz="0" w:space="0" w:color="auto"/>
      </w:divBdr>
    </w:div>
    <w:div w:id="1388576864">
      <w:bodyDiv w:val="1"/>
      <w:marLeft w:val="0"/>
      <w:marRight w:val="0"/>
      <w:marTop w:val="0"/>
      <w:marBottom w:val="0"/>
      <w:divBdr>
        <w:top w:val="none" w:sz="0" w:space="0" w:color="auto"/>
        <w:left w:val="none" w:sz="0" w:space="0" w:color="auto"/>
        <w:bottom w:val="none" w:sz="0" w:space="0" w:color="auto"/>
        <w:right w:val="none" w:sz="0" w:space="0" w:color="auto"/>
      </w:divBdr>
    </w:div>
    <w:div w:id="1410497928">
      <w:bodyDiv w:val="1"/>
      <w:marLeft w:val="0"/>
      <w:marRight w:val="0"/>
      <w:marTop w:val="0"/>
      <w:marBottom w:val="0"/>
      <w:divBdr>
        <w:top w:val="none" w:sz="0" w:space="0" w:color="auto"/>
        <w:left w:val="none" w:sz="0" w:space="0" w:color="auto"/>
        <w:bottom w:val="none" w:sz="0" w:space="0" w:color="auto"/>
        <w:right w:val="none" w:sz="0" w:space="0" w:color="auto"/>
      </w:divBdr>
    </w:div>
    <w:div w:id="1686133698">
      <w:bodyDiv w:val="1"/>
      <w:marLeft w:val="0"/>
      <w:marRight w:val="0"/>
      <w:marTop w:val="0"/>
      <w:marBottom w:val="0"/>
      <w:divBdr>
        <w:top w:val="none" w:sz="0" w:space="0" w:color="auto"/>
        <w:left w:val="none" w:sz="0" w:space="0" w:color="auto"/>
        <w:bottom w:val="none" w:sz="0" w:space="0" w:color="auto"/>
        <w:right w:val="none" w:sz="0" w:space="0" w:color="auto"/>
      </w:divBdr>
    </w:div>
    <w:div w:id="1843355799">
      <w:bodyDiv w:val="1"/>
      <w:marLeft w:val="0"/>
      <w:marRight w:val="0"/>
      <w:marTop w:val="0"/>
      <w:marBottom w:val="0"/>
      <w:divBdr>
        <w:top w:val="none" w:sz="0" w:space="0" w:color="auto"/>
        <w:left w:val="none" w:sz="0" w:space="0" w:color="auto"/>
        <w:bottom w:val="none" w:sz="0" w:space="0" w:color="auto"/>
        <w:right w:val="none" w:sz="0" w:space="0" w:color="auto"/>
      </w:divBdr>
    </w:div>
    <w:div w:id="1879852262">
      <w:bodyDiv w:val="1"/>
      <w:marLeft w:val="0"/>
      <w:marRight w:val="0"/>
      <w:marTop w:val="0"/>
      <w:marBottom w:val="0"/>
      <w:divBdr>
        <w:top w:val="none" w:sz="0" w:space="0" w:color="auto"/>
        <w:left w:val="none" w:sz="0" w:space="0" w:color="auto"/>
        <w:bottom w:val="none" w:sz="0" w:space="0" w:color="auto"/>
        <w:right w:val="none" w:sz="0" w:space="0" w:color="auto"/>
      </w:divBdr>
    </w:div>
    <w:div w:id="1908418848">
      <w:bodyDiv w:val="1"/>
      <w:marLeft w:val="0"/>
      <w:marRight w:val="0"/>
      <w:marTop w:val="0"/>
      <w:marBottom w:val="0"/>
      <w:divBdr>
        <w:top w:val="none" w:sz="0" w:space="0" w:color="auto"/>
        <w:left w:val="none" w:sz="0" w:space="0" w:color="auto"/>
        <w:bottom w:val="none" w:sz="0" w:space="0" w:color="auto"/>
        <w:right w:val="none" w:sz="0" w:space="0" w:color="auto"/>
      </w:divBdr>
    </w:div>
    <w:div w:id="1977486979">
      <w:bodyDiv w:val="1"/>
      <w:marLeft w:val="0"/>
      <w:marRight w:val="0"/>
      <w:marTop w:val="0"/>
      <w:marBottom w:val="0"/>
      <w:divBdr>
        <w:top w:val="none" w:sz="0" w:space="0" w:color="auto"/>
        <w:left w:val="none" w:sz="0" w:space="0" w:color="auto"/>
        <w:bottom w:val="none" w:sz="0" w:space="0" w:color="auto"/>
        <w:right w:val="none" w:sz="0" w:space="0" w:color="auto"/>
      </w:divBdr>
    </w:div>
    <w:div w:id="205030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gif"/><Relationship Id="rId18" Type="http://schemas.openxmlformats.org/officeDocument/2006/relationships/image" Target="media/image10.gif"/><Relationship Id="rId3" Type="http://schemas.openxmlformats.org/officeDocument/2006/relationships/styles" Target="styles.xml"/><Relationship Id="rId21" Type="http://schemas.openxmlformats.org/officeDocument/2006/relationships/hyperlink" Target="http://www.heise.de/tp/r4/artikel/24/24602/1.htm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gif"/><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hyperlink" Target="http://www.webelement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1.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yperlink" Target="http://www.irock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Benutzerdefiniert 1">
      <a:dk1>
        <a:sysClr val="windowText" lastClr="000000"/>
      </a:dk1>
      <a:lt1>
        <a:sysClr val="window" lastClr="FFFFFF"/>
      </a:lt1>
      <a:dk2>
        <a:srgbClr val="777777"/>
      </a:dk2>
      <a:lt2>
        <a:srgbClr val="DDDDDD"/>
      </a:lt2>
      <a:accent1>
        <a:srgbClr val="0000FF"/>
      </a:accent1>
      <a:accent2>
        <a:srgbClr val="FF0000"/>
      </a:accent2>
      <a:accent3>
        <a:srgbClr val="00FF00"/>
      </a:accent3>
      <a:accent4>
        <a:srgbClr val="FF00FF"/>
      </a:accent4>
      <a:accent5>
        <a:srgbClr val="FFFF00"/>
      </a:accent5>
      <a:accent6>
        <a:srgbClr val="00FFFF"/>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6F990-D5BD-4345-9AB3-7271FC3C2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2304</Words>
  <Characters>14522</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6</cp:revision>
  <cp:lastPrinted>2020-12-17T14:43:00Z</cp:lastPrinted>
  <dcterms:created xsi:type="dcterms:W3CDTF">2020-11-09T07:07:00Z</dcterms:created>
  <dcterms:modified xsi:type="dcterms:W3CDTF">2020-12-17T14:43:00Z</dcterms:modified>
</cp:coreProperties>
</file>