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73B" w:rsidRDefault="00E8473B" w:rsidP="00E8473B">
      <w:pPr>
        <w:pStyle w:val="Bilder"/>
      </w:pPr>
      <w:r w:rsidRPr="00716CB6">
        <w:rPr>
          <w:lang w:eastAsia="de-DE"/>
        </w:rPr>
        <mc:AlternateContent>
          <mc:Choice Requires="wpg">
            <w:drawing>
              <wp:inline distT="0" distB="0" distL="0" distR="0" wp14:anchorId="42FE90C2" wp14:editId="3B0435CC">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5EA" w:rsidRDefault="003B55EA"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xmlns:cx1="http://schemas.microsoft.com/office/drawing/2015/9/8/chartex">
            <w:pict>
              <v:group w14:anchorId="42FE90C2"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rsidR="003B55EA" w:rsidRDefault="003B55EA"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2B90AC5A" wp14:editId="6830B8FB">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rsidR="001203EE" w:rsidRPr="001203EE" w:rsidRDefault="001203EE" w:rsidP="001203EE">
      <w:pPr>
        <w:pStyle w:val="Titel"/>
      </w:pPr>
      <w:r>
        <w:t>Genussmittel</w:t>
      </w:r>
      <w:r>
        <w:br/>
        <w:t>(im)</w:t>
      </w:r>
      <w:r>
        <w:br/>
        <w:t>Chemie-Unterricht</w:t>
      </w:r>
    </w:p>
    <w:p w:rsidR="00E8473B" w:rsidRDefault="001203EE" w:rsidP="001203EE">
      <w:pPr>
        <w:pStyle w:val="Untertitel"/>
      </w:pPr>
      <w:r>
        <w:t>Analyse und Herstellung von Lebensmitteln im Rahmen von Schüler-Übungen und Chemie-Unterricht</w:t>
      </w:r>
    </w:p>
    <w:p w:rsidR="001203EE" w:rsidRDefault="001203EE" w:rsidP="001203EE">
      <w:pPr>
        <w:pStyle w:val="Bilder"/>
      </w:pPr>
      <w:r>
        <w:rPr>
          <w:lang w:eastAsia="de-DE"/>
        </w:rPr>
        <w:drawing>
          <wp:inline distT="0" distB="0" distL="0" distR="0" wp14:anchorId="282A2F3A">
            <wp:extent cx="5410200" cy="54387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5438775"/>
                    </a:xfrm>
                    <a:prstGeom prst="rect">
                      <a:avLst/>
                    </a:prstGeom>
                    <a:noFill/>
                    <a:ln>
                      <a:solidFill>
                        <a:schemeClr val="tx1"/>
                      </a:solidFill>
                    </a:ln>
                  </pic:spPr>
                </pic:pic>
              </a:graphicData>
            </a:graphic>
          </wp:inline>
        </w:drawing>
      </w:r>
    </w:p>
    <w:p w:rsidR="001203EE" w:rsidRDefault="001203EE">
      <w:pPr>
        <w:spacing w:before="0"/>
        <w:jc w:val="left"/>
        <w:rPr>
          <w:rFonts w:cs="Calibri"/>
          <w:noProof/>
        </w:rPr>
      </w:pPr>
      <w:r>
        <w:br w:type="page"/>
      </w:r>
    </w:p>
    <w:p w:rsidR="001203EE" w:rsidRDefault="001203EE" w:rsidP="001203EE">
      <w:pPr>
        <w:pStyle w:val="Bilder"/>
      </w:pPr>
    </w:p>
    <w:sdt>
      <w:sdtPr>
        <w:rPr>
          <w:rFonts w:ascii="Arial" w:eastAsiaTheme="minorHAnsi" w:hAnsi="Arial" w:cstheme="minorBidi"/>
          <w:color w:val="auto"/>
          <w:sz w:val="24"/>
          <w:szCs w:val="22"/>
          <w:lang w:eastAsia="en-US"/>
        </w:rPr>
        <w:id w:val="-1976748905"/>
        <w:docPartObj>
          <w:docPartGallery w:val="Table of Contents"/>
          <w:docPartUnique/>
        </w:docPartObj>
      </w:sdtPr>
      <w:sdtEndPr>
        <w:rPr>
          <w:b/>
          <w:bCs/>
        </w:rPr>
      </w:sdtEndPr>
      <w:sdtContent>
        <w:p w:rsidR="006C46BC" w:rsidRPr="006C46BC" w:rsidRDefault="006C46BC" w:rsidP="003B55EA">
          <w:pPr>
            <w:pStyle w:val="Inhaltsverzeichnisberschrift"/>
            <w:jc w:val="both"/>
          </w:pPr>
          <w:r>
            <w:t>Gliederung</w:t>
          </w:r>
        </w:p>
        <w:p w:rsidR="00C4761A" w:rsidRDefault="006C46BC">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47345477" w:history="1">
            <w:r w:rsidR="00C4761A" w:rsidRPr="009C2F16">
              <w:rPr>
                <w:rStyle w:val="Hyperlink"/>
                <w:noProof/>
              </w:rPr>
              <w:t>1</w:t>
            </w:r>
            <w:r w:rsidR="00C4761A">
              <w:rPr>
                <w:rFonts w:asciiTheme="minorHAnsi" w:eastAsiaTheme="minorEastAsia" w:hAnsiTheme="minorHAnsi"/>
                <w:noProof/>
                <w:sz w:val="22"/>
                <w:lang w:eastAsia="de-DE"/>
              </w:rPr>
              <w:tab/>
            </w:r>
            <w:r w:rsidR="00C4761A" w:rsidRPr="009C2F16">
              <w:rPr>
                <w:rStyle w:val="Hyperlink"/>
                <w:noProof/>
              </w:rPr>
              <w:t>Annahmen zum Erfolg bzw. Misserfolg von Chemieunterricht</w:t>
            </w:r>
            <w:r w:rsidR="00C4761A">
              <w:rPr>
                <w:noProof/>
                <w:webHidden/>
              </w:rPr>
              <w:tab/>
            </w:r>
            <w:r w:rsidR="00C4761A">
              <w:rPr>
                <w:noProof/>
                <w:webHidden/>
              </w:rPr>
              <w:fldChar w:fldCharType="begin"/>
            </w:r>
            <w:r w:rsidR="00C4761A">
              <w:rPr>
                <w:noProof/>
                <w:webHidden/>
              </w:rPr>
              <w:instrText xml:space="preserve"> PAGEREF _Toc47345477 \h </w:instrText>
            </w:r>
            <w:r w:rsidR="00C4761A">
              <w:rPr>
                <w:noProof/>
                <w:webHidden/>
              </w:rPr>
            </w:r>
            <w:r w:rsidR="00C4761A">
              <w:rPr>
                <w:noProof/>
                <w:webHidden/>
              </w:rPr>
              <w:fldChar w:fldCharType="separate"/>
            </w:r>
            <w:r w:rsidR="006A1112">
              <w:rPr>
                <w:noProof/>
                <w:webHidden/>
              </w:rPr>
              <w:t>4</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478" w:history="1">
            <w:r w:rsidR="00C4761A" w:rsidRPr="009C2F16">
              <w:rPr>
                <w:rStyle w:val="Hyperlink"/>
                <w:noProof/>
              </w:rPr>
              <w:t>1.1</w:t>
            </w:r>
            <w:r w:rsidR="00C4761A">
              <w:rPr>
                <w:rFonts w:asciiTheme="minorHAnsi" w:eastAsiaTheme="minorEastAsia" w:hAnsiTheme="minorHAnsi"/>
                <w:noProof/>
                <w:sz w:val="22"/>
                <w:lang w:eastAsia="de-DE"/>
              </w:rPr>
              <w:tab/>
            </w:r>
            <w:r w:rsidR="00C4761A" w:rsidRPr="009C2F16">
              <w:rPr>
                <w:rStyle w:val="Hyperlink"/>
                <w:noProof/>
              </w:rPr>
              <w:t>Chemie als naturwissenschaftliches Unterrichtsfach</w:t>
            </w:r>
            <w:r w:rsidR="00C4761A">
              <w:rPr>
                <w:noProof/>
                <w:webHidden/>
              </w:rPr>
              <w:tab/>
            </w:r>
            <w:r w:rsidR="00C4761A">
              <w:rPr>
                <w:noProof/>
                <w:webHidden/>
              </w:rPr>
              <w:fldChar w:fldCharType="begin"/>
            </w:r>
            <w:r w:rsidR="00C4761A">
              <w:rPr>
                <w:noProof/>
                <w:webHidden/>
              </w:rPr>
              <w:instrText xml:space="preserve"> PAGEREF _Toc47345478 \h </w:instrText>
            </w:r>
            <w:r w:rsidR="00C4761A">
              <w:rPr>
                <w:noProof/>
                <w:webHidden/>
              </w:rPr>
            </w:r>
            <w:r w:rsidR="00C4761A">
              <w:rPr>
                <w:noProof/>
                <w:webHidden/>
              </w:rPr>
              <w:fldChar w:fldCharType="separate"/>
            </w:r>
            <w:r w:rsidR="006A1112">
              <w:rPr>
                <w:noProof/>
                <w:webHidden/>
              </w:rPr>
              <w:t>4</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479" w:history="1">
            <w:r w:rsidR="00C4761A" w:rsidRPr="009C2F16">
              <w:rPr>
                <w:rStyle w:val="Hyperlink"/>
                <w:noProof/>
              </w:rPr>
              <w:t>1.2</w:t>
            </w:r>
            <w:r w:rsidR="00C4761A">
              <w:rPr>
                <w:rFonts w:asciiTheme="minorHAnsi" w:eastAsiaTheme="minorEastAsia" w:hAnsiTheme="minorHAnsi"/>
                <w:noProof/>
                <w:sz w:val="22"/>
                <w:lang w:eastAsia="de-DE"/>
              </w:rPr>
              <w:tab/>
            </w:r>
            <w:r w:rsidR="00C4761A" w:rsidRPr="009C2F16">
              <w:rPr>
                <w:rStyle w:val="Hyperlink"/>
                <w:noProof/>
              </w:rPr>
              <w:t>Chemie-Unterricht aus Lehrenden-Sicht</w:t>
            </w:r>
            <w:r w:rsidR="00C4761A">
              <w:rPr>
                <w:noProof/>
                <w:webHidden/>
              </w:rPr>
              <w:tab/>
            </w:r>
            <w:r w:rsidR="00C4761A">
              <w:rPr>
                <w:noProof/>
                <w:webHidden/>
              </w:rPr>
              <w:fldChar w:fldCharType="begin"/>
            </w:r>
            <w:r w:rsidR="00C4761A">
              <w:rPr>
                <w:noProof/>
                <w:webHidden/>
              </w:rPr>
              <w:instrText xml:space="preserve"> PAGEREF _Toc47345479 \h </w:instrText>
            </w:r>
            <w:r w:rsidR="00C4761A">
              <w:rPr>
                <w:noProof/>
                <w:webHidden/>
              </w:rPr>
            </w:r>
            <w:r w:rsidR="00C4761A">
              <w:rPr>
                <w:noProof/>
                <w:webHidden/>
              </w:rPr>
              <w:fldChar w:fldCharType="separate"/>
            </w:r>
            <w:r w:rsidR="006A1112">
              <w:rPr>
                <w:noProof/>
                <w:webHidden/>
              </w:rPr>
              <w:t>4</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480" w:history="1">
            <w:r w:rsidR="00C4761A" w:rsidRPr="009C2F16">
              <w:rPr>
                <w:rStyle w:val="Hyperlink"/>
                <w:noProof/>
              </w:rPr>
              <w:t>1.3</w:t>
            </w:r>
            <w:r w:rsidR="00C4761A">
              <w:rPr>
                <w:rFonts w:asciiTheme="minorHAnsi" w:eastAsiaTheme="minorEastAsia" w:hAnsiTheme="minorHAnsi"/>
                <w:noProof/>
                <w:sz w:val="22"/>
                <w:lang w:eastAsia="de-DE"/>
              </w:rPr>
              <w:tab/>
            </w:r>
            <w:r w:rsidR="00C4761A" w:rsidRPr="009C2F16">
              <w:rPr>
                <w:rStyle w:val="Hyperlink"/>
                <w:noProof/>
              </w:rPr>
              <w:t>Chemieunterricht aus Lernenden-Sicht</w:t>
            </w:r>
            <w:r w:rsidR="00C4761A">
              <w:rPr>
                <w:noProof/>
                <w:webHidden/>
              </w:rPr>
              <w:tab/>
            </w:r>
            <w:r w:rsidR="00C4761A">
              <w:rPr>
                <w:noProof/>
                <w:webHidden/>
              </w:rPr>
              <w:fldChar w:fldCharType="begin"/>
            </w:r>
            <w:r w:rsidR="00C4761A">
              <w:rPr>
                <w:noProof/>
                <w:webHidden/>
              </w:rPr>
              <w:instrText xml:space="preserve"> PAGEREF _Toc47345480 \h </w:instrText>
            </w:r>
            <w:r w:rsidR="00C4761A">
              <w:rPr>
                <w:noProof/>
                <w:webHidden/>
              </w:rPr>
            </w:r>
            <w:r w:rsidR="00C4761A">
              <w:rPr>
                <w:noProof/>
                <w:webHidden/>
              </w:rPr>
              <w:fldChar w:fldCharType="separate"/>
            </w:r>
            <w:r w:rsidR="006A1112">
              <w:rPr>
                <w:noProof/>
                <w:webHidden/>
              </w:rPr>
              <w:t>4</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481" w:history="1">
            <w:r w:rsidR="00C4761A" w:rsidRPr="009C2F16">
              <w:rPr>
                <w:rStyle w:val="Hyperlink"/>
                <w:noProof/>
              </w:rPr>
              <w:t>1.4</w:t>
            </w:r>
            <w:r w:rsidR="00C4761A">
              <w:rPr>
                <w:rFonts w:asciiTheme="minorHAnsi" w:eastAsiaTheme="minorEastAsia" w:hAnsiTheme="minorHAnsi"/>
                <w:noProof/>
                <w:sz w:val="22"/>
                <w:lang w:eastAsia="de-DE"/>
              </w:rPr>
              <w:tab/>
            </w:r>
            <w:r w:rsidR="00C4761A" w:rsidRPr="009C2F16">
              <w:rPr>
                <w:rStyle w:val="Hyperlink"/>
                <w:noProof/>
              </w:rPr>
              <w:t>Ziele der Vorschläge aus dieser Handreichung</w:t>
            </w:r>
            <w:r w:rsidR="00C4761A">
              <w:rPr>
                <w:noProof/>
                <w:webHidden/>
              </w:rPr>
              <w:tab/>
            </w:r>
            <w:r w:rsidR="00C4761A">
              <w:rPr>
                <w:noProof/>
                <w:webHidden/>
              </w:rPr>
              <w:fldChar w:fldCharType="begin"/>
            </w:r>
            <w:r w:rsidR="00C4761A">
              <w:rPr>
                <w:noProof/>
                <w:webHidden/>
              </w:rPr>
              <w:instrText xml:space="preserve"> PAGEREF _Toc47345481 \h </w:instrText>
            </w:r>
            <w:r w:rsidR="00C4761A">
              <w:rPr>
                <w:noProof/>
                <w:webHidden/>
              </w:rPr>
            </w:r>
            <w:r w:rsidR="00C4761A">
              <w:rPr>
                <w:noProof/>
                <w:webHidden/>
              </w:rPr>
              <w:fldChar w:fldCharType="separate"/>
            </w:r>
            <w:r w:rsidR="006A1112">
              <w:rPr>
                <w:noProof/>
                <w:webHidden/>
              </w:rPr>
              <w:t>5</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82" w:history="1">
            <w:r w:rsidR="00C4761A" w:rsidRPr="009C2F16">
              <w:rPr>
                <w:rStyle w:val="Hyperlink"/>
                <w:noProof/>
              </w:rPr>
              <w:t>1.4.1</w:t>
            </w:r>
            <w:r w:rsidR="00C4761A">
              <w:rPr>
                <w:rFonts w:asciiTheme="minorHAnsi" w:eastAsiaTheme="minorEastAsia" w:hAnsiTheme="minorHAnsi"/>
                <w:noProof/>
                <w:sz w:val="22"/>
                <w:lang w:eastAsia="de-DE"/>
              </w:rPr>
              <w:tab/>
            </w:r>
            <w:r w:rsidR="00C4761A" w:rsidRPr="009C2F16">
              <w:rPr>
                <w:rStyle w:val="Hyperlink"/>
                <w:noProof/>
              </w:rPr>
              <w:t>Der Beitrag zu Modul 1: Weiterentwicklung der Aufgabenkultur im mathematisch-naturwissenschaftlichen Unterricht.</w:t>
            </w:r>
            <w:r w:rsidR="00C4761A">
              <w:rPr>
                <w:noProof/>
                <w:webHidden/>
              </w:rPr>
              <w:tab/>
            </w:r>
            <w:r w:rsidR="00C4761A">
              <w:rPr>
                <w:noProof/>
                <w:webHidden/>
              </w:rPr>
              <w:fldChar w:fldCharType="begin"/>
            </w:r>
            <w:r w:rsidR="00C4761A">
              <w:rPr>
                <w:noProof/>
                <w:webHidden/>
              </w:rPr>
              <w:instrText xml:space="preserve"> PAGEREF _Toc47345482 \h </w:instrText>
            </w:r>
            <w:r w:rsidR="00C4761A">
              <w:rPr>
                <w:noProof/>
                <w:webHidden/>
              </w:rPr>
            </w:r>
            <w:r w:rsidR="00C4761A">
              <w:rPr>
                <w:noProof/>
                <w:webHidden/>
              </w:rPr>
              <w:fldChar w:fldCharType="separate"/>
            </w:r>
            <w:r w:rsidR="006A1112">
              <w:rPr>
                <w:noProof/>
                <w:webHidden/>
              </w:rPr>
              <w:t>7</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83" w:history="1">
            <w:r w:rsidR="00C4761A" w:rsidRPr="009C2F16">
              <w:rPr>
                <w:rStyle w:val="Hyperlink"/>
                <w:noProof/>
              </w:rPr>
              <w:t>1.4.2</w:t>
            </w:r>
            <w:r w:rsidR="00C4761A">
              <w:rPr>
                <w:rFonts w:asciiTheme="minorHAnsi" w:eastAsiaTheme="minorEastAsia" w:hAnsiTheme="minorHAnsi"/>
                <w:noProof/>
                <w:sz w:val="22"/>
                <w:lang w:eastAsia="de-DE"/>
              </w:rPr>
              <w:tab/>
            </w:r>
            <w:r w:rsidR="00C4761A" w:rsidRPr="009C2F16">
              <w:rPr>
                <w:rStyle w:val="Hyperlink"/>
                <w:noProof/>
              </w:rPr>
              <w:t>Der Beitrag zu Modul 2 Naturwissenschaftliches Arbeiten.</w:t>
            </w:r>
            <w:r w:rsidR="00C4761A">
              <w:rPr>
                <w:noProof/>
                <w:webHidden/>
              </w:rPr>
              <w:tab/>
            </w:r>
            <w:r w:rsidR="00C4761A">
              <w:rPr>
                <w:noProof/>
                <w:webHidden/>
              </w:rPr>
              <w:fldChar w:fldCharType="begin"/>
            </w:r>
            <w:r w:rsidR="00C4761A">
              <w:rPr>
                <w:noProof/>
                <w:webHidden/>
              </w:rPr>
              <w:instrText xml:space="preserve"> PAGEREF _Toc47345483 \h </w:instrText>
            </w:r>
            <w:r w:rsidR="00C4761A">
              <w:rPr>
                <w:noProof/>
                <w:webHidden/>
              </w:rPr>
            </w:r>
            <w:r w:rsidR="00C4761A">
              <w:rPr>
                <w:noProof/>
                <w:webHidden/>
              </w:rPr>
              <w:fldChar w:fldCharType="separate"/>
            </w:r>
            <w:r w:rsidR="006A1112">
              <w:rPr>
                <w:noProof/>
                <w:webHidden/>
              </w:rPr>
              <w:t>9</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84" w:history="1">
            <w:r w:rsidR="00C4761A" w:rsidRPr="009C2F16">
              <w:rPr>
                <w:rStyle w:val="Hyperlink"/>
                <w:noProof/>
              </w:rPr>
              <w:t>1.4.3</w:t>
            </w:r>
            <w:r w:rsidR="00C4761A">
              <w:rPr>
                <w:rFonts w:asciiTheme="minorHAnsi" w:eastAsiaTheme="minorEastAsia" w:hAnsiTheme="minorHAnsi"/>
                <w:noProof/>
                <w:sz w:val="22"/>
                <w:lang w:eastAsia="de-DE"/>
              </w:rPr>
              <w:tab/>
            </w:r>
            <w:r w:rsidR="00C4761A" w:rsidRPr="009C2F16">
              <w:rPr>
                <w:rStyle w:val="Hyperlink"/>
                <w:noProof/>
              </w:rPr>
              <w:t>Der Beitrag zu Modul 4 Sicherung von Basiswissen.</w:t>
            </w:r>
            <w:r w:rsidR="00C4761A">
              <w:rPr>
                <w:noProof/>
                <w:webHidden/>
              </w:rPr>
              <w:tab/>
            </w:r>
            <w:r w:rsidR="00C4761A">
              <w:rPr>
                <w:noProof/>
                <w:webHidden/>
              </w:rPr>
              <w:fldChar w:fldCharType="begin"/>
            </w:r>
            <w:r w:rsidR="00C4761A">
              <w:rPr>
                <w:noProof/>
                <w:webHidden/>
              </w:rPr>
              <w:instrText xml:space="preserve"> PAGEREF _Toc47345484 \h </w:instrText>
            </w:r>
            <w:r w:rsidR="00C4761A">
              <w:rPr>
                <w:noProof/>
                <w:webHidden/>
              </w:rPr>
            </w:r>
            <w:r w:rsidR="00C4761A">
              <w:rPr>
                <w:noProof/>
                <w:webHidden/>
              </w:rPr>
              <w:fldChar w:fldCharType="separate"/>
            </w:r>
            <w:r w:rsidR="006A1112">
              <w:rPr>
                <w:noProof/>
                <w:webHidden/>
              </w:rPr>
              <w:t>10</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85" w:history="1">
            <w:r w:rsidR="00C4761A" w:rsidRPr="009C2F16">
              <w:rPr>
                <w:rStyle w:val="Hyperlink"/>
                <w:noProof/>
              </w:rPr>
              <w:t>1.4.4</w:t>
            </w:r>
            <w:r w:rsidR="00C4761A">
              <w:rPr>
                <w:rFonts w:asciiTheme="minorHAnsi" w:eastAsiaTheme="minorEastAsia" w:hAnsiTheme="minorHAnsi"/>
                <w:noProof/>
                <w:sz w:val="22"/>
                <w:lang w:eastAsia="de-DE"/>
              </w:rPr>
              <w:tab/>
            </w:r>
            <w:r w:rsidR="00C4761A" w:rsidRPr="009C2F16">
              <w:rPr>
                <w:rStyle w:val="Hyperlink"/>
                <w:noProof/>
              </w:rPr>
              <w:t>Der Beitrag zu Modul 6 Fächergrenzen erfahrbar machen: Fachübergreifendes und fächerverbindendes Arbeiten.</w:t>
            </w:r>
            <w:r w:rsidR="00C4761A">
              <w:rPr>
                <w:noProof/>
                <w:webHidden/>
              </w:rPr>
              <w:tab/>
            </w:r>
            <w:r w:rsidR="00C4761A">
              <w:rPr>
                <w:noProof/>
                <w:webHidden/>
              </w:rPr>
              <w:fldChar w:fldCharType="begin"/>
            </w:r>
            <w:r w:rsidR="00C4761A">
              <w:rPr>
                <w:noProof/>
                <w:webHidden/>
              </w:rPr>
              <w:instrText xml:space="preserve"> PAGEREF _Toc47345485 \h </w:instrText>
            </w:r>
            <w:r w:rsidR="00C4761A">
              <w:rPr>
                <w:noProof/>
                <w:webHidden/>
              </w:rPr>
            </w:r>
            <w:r w:rsidR="00C4761A">
              <w:rPr>
                <w:noProof/>
                <w:webHidden/>
              </w:rPr>
              <w:fldChar w:fldCharType="separate"/>
            </w:r>
            <w:r w:rsidR="006A1112">
              <w:rPr>
                <w:noProof/>
                <w:webHidden/>
              </w:rPr>
              <w:t>11</w:t>
            </w:r>
            <w:r w:rsidR="00C4761A">
              <w:rPr>
                <w:noProof/>
                <w:webHidden/>
              </w:rPr>
              <w:fldChar w:fldCharType="end"/>
            </w:r>
          </w:hyperlink>
        </w:p>
        <w:p w:rsidR="00C4761A" w:rsidRDefault="0029453E">
          <w:pPr>
            <w:pStyle w:val="Verzeichnis1"/>
            <w:tabs>
              <w:tab w:val="left" w:pos="480"/>
              <w:tab w:val="right" w:leader="dot" w:pos="9344"/>
            </w:tabs>
            <w:rPr>
              <w:rFonts w:asciiTheme="minorHAnsi" w:eastAsiaTheme="minorEastAsia" w:hAnsiTheme="minorHAnsi"/>
              <w:noProof/>
              <w:sz w:val="22"/>
              <w:lang w:eastAsia="de-DE"/>
            </w:rPr>
          </w:pPr>
          <w:hyperlink w:anchor="_Toc47345486" w:history="1">
            <w:r w:rsidR="00C4761A" w:rsidRPr="009C2F16">
              <w:rPr>
                <w:rStyle w:val="Hyperlink"/>
                <w:noProof/>
              </w:rPr>
              <w:t>2</w:t>
            </w:r>
            <w:r w:rsidR="00C4761A">
              <w:rPr>
                <w:rFonts w:asciiTheme="minorHAnsi" w:eastAsiaTheme="minorEastAsia" w:hAnsiTheme="minorHAnsi"/>
                <w:noProof/>
                <w:sz w:val="22"/>
                <w:lang w:eastAsia="de-DE"/>
              </w:rPr>
              <w:tab/>
            </w:r>
            <w:r w:rsidR="00C4761A" w:rsidRPr="009C2F16">
              <w:rPr>
                <w:rStyle w:val="Hyperlink"/>
                <w:noProof/>
              </w:rPr>
              <w:t>Die Tradition von Lebensmitteln im CU</w:t>
            </w:r>
            <w:r w:rsidR="00C4761A">
              <w:rPr>
                <w:noProof/>
                <w:webHidden/>
              </w:rPr>
              <w:tab/>
            </w:r>
            <w:r w:rsidR="00C4761A">
              <w:rPr>
                <w:noProof/>
                <w:webHidden/>
              </w:rPr>
              <w:fldChar w:fldCharType="begin"/>
            </w:r>
            <w:r w:rsidR="00C4761A">
              <w:rPr>
                <w:noProof/>
                <w:webHidden/>
              </w:rPr>
              <w:instrText xml:space="preserve"> PAGEREF _Toc47345486 \h </w:instrText>
            </w:r>
            <w:r w:rsidR="00C4761A">
              <w:rPr>
                <w:noProof/>
                <w:webHidden/>
              </w:rPr>
            </w:r>
            <w:r w:rsidR="00C4761A">
              <w:rPr>
                <w:noProof/>
                <w:webHidden/>
              </w:rPr>
              <w:fldChar w:fldCharType="separate"/>
            </w:r>
            <w:r w:rsidR="006A1112">
              <w:rPr>
                <w:noProof/>
                <w:webHidden/>
              </w:rPr>
              <w:t>12</w:t>
            </w:r>
            <w:r w:rsidR="00C4761A">
              <w:rPr>
                <w:noProof/>
                <w:webHidden/>
              </w:rPr>
              <w:fldChar w:fldCharType="end"/>
            </w:r>
          </w:hyperlink>
        </w:p>
        <w:p w:rsidR="00C4761A" w:rsidRDefault="0029453E">
          <w:pPr>
            <w:pStyle w:val="Verzeichnis1"/>
            <w:tabs>
              <w:tab w:val="left" w:pos="480"/>
              <w:tab w:val="right" w:leader="dot" w:pos="9344"/>
            </w:tabs>
            <w:rPr>
              <w:rFonts w:asciiTheme="minorHAnsi" w:eastAsiaTheme="minorEastAsia" w:hAnsiTheme="minorHAnsi"/>
              <w:noProof/>
              <w:sz w:val="22"/>
              <w:lang w:eastAsia="de-DE"/>
            </w:rPr>
          </w:pPr>
          <w:hyperlink w:anchor="_Toc47345487" w:history="1">
            <w:r w:rsidR="00C4761A" w:rsidRPr="009C2F16">
              <w:rPr>
                <w:rStyle w:val="Hyperlink"/>
                <w:noProof/>
              </w:rPr>
              <w:t>3</w:t>
            </w:r>
            <w:r w:rsidR="00C4761A">
              <w:rPr>
                <w:rFonts w:asciiTheme="minorHAnsi" w:eastAsiaTheme="minorEastAsia" w:hAnsiTheme="minorHAnsi"/>
                <w:noProof/>
                <w:sz w:val="22"/>
                <w:lang w:eastAsia="de-DE"/>
              </w:rPr>
              <w:tab/>
            </w:r>
            <w:r w:rsidR="00C4761A" w:rsidRPr="009C2F16">
              <w:rPr>
                <w:rStyle w:val="Hyperlink"/>
                <w:noProof/>
              </w:rPr>
              <w:t>Versuche zur Analytik von Lebensmittelinhaltsstoffen und Zutaten</w:t>
            </w:r>
            <w:r w:rsidR="00C4761A">
              <w:rPr>
                <w:noProof/>
                <w:webHidden/>
              </w:rPr>
              <w:tab/>
            </w:r>
            <w:r w:rsidR="00C4761A">
              <w:rPr>
                <w:noProof/>
                <w:webHidden/>
              </w:rPr>
              <w:fldChar w:fldCharType="begin"/>
            </w:r>
            <w:r w:rsidR="00C4761A">
              <w:rPr>
                <w:noProof/>
                <w:webHidden/>
              </w:rPr>
              <w:instrText xml:space="preserve"> PAGEREF _Toc47345487 \h </w:instrText>
            </w:r>
            <w:r w:rsidR="00C4761A">
              <w:rPr>
                <w:noProof/>
                <w:webHidden/>
              </w:rPr>
            </w:r>
            <w:r w:rsidR="00C4761A">
              <w:rPr>
                <w:noProof/>
                <w:webHidden/>
              </w:rPr>
              <w:fldChar w:fldCharType="separate"/>
            </w:r>
            <w:r w:rsidR="006A1112">
              <w:rPr>
                <w:noProof/>
                <w:webHidden/>
              </w:rPr>
              <w:t>16</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488" w:history="1">
            <w:r w:rsidR="00C4761A" w:rsidRPr="009C2F16">
              <w:rPr>
                <w:rStyle w:val="Hyperlink"/>
                <w:noProof/>
              </w:rPr>
              <w:t>3.1</w:t>
            </w:r>
            <w:r w:rsidR="00C4761A">
              <w:rPr>
                <w:rFonts w:asciiTheme="minorHAnsi" w:eastAsiaTheme="minorEastAsia" w:hAnsiTheme="minorHAnsi"/>
                <w:noProof/>
                <w:sz w:val="22"/>
                <w:lang w:eastAsia="de-DE"/>
              </w:rPr>
              <w:tab/>
            </w:r>
            <w:r w:rsidR="00C4761A" w:rsidRPr="009C2F16">
              <w:rPr>
                <w:rStyle w:val="Hyperlink"/>
                <w:noProof/>
              </w:rPr>
              <w:t>Wurst: Nachweis der Umrötung in Wiener Würstchen []</w:t>
            </w:r>
            <w:r w:rsidR="00C4761A">
              <w:rPr>
                <w:noProof/>
                <w:webHidden/>
              </w:rPr>
              <w:tab/>
            </w:r>
            <w:r w:rsidR="00C4761A">
              <w:rPr>
                <w:noProof/>
                <w:webHidden/>
              </w:rPr>
              <w:fldChar w:fldCharType="begin"/>
            </w:r>
            <w:r w:rsidR="00C4761A">
              <w:rPr>
                <w:noProof/>
                <w:webHidden/>
              </w:rPr>
              <w:instrText xml:space="preserve"> PAGEREF _Toc47345488 \h </w:instrText>
            </w:r>
            <w:r w:rsidR="00C4761A">
              <w:rPr>
                <w:noProof/>
                <w:webHidden/>
              </w:rPr>
            </w:r>
            <w:r w:rsidR="00C4761A">
              <w:rPr>
                <w:noProof/>
                <w:webHidden/>
              </w:rPr>
              <w:fldChar w:fldCharType="separate"/>
            </w:r>
            <w:r w:rsidR="006A1112">
              <w:rPr>
                <w:noProof/>
                <w:webHidden/>
              </w:rPr>
              <w:t>17</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89" w:history="1">
            <w:r w:rsidR="00C4761A" w:rsidRPr="009C2F16">
              <w:rPr>
                <w:rStyle w:val="Hyperlink"/>
                <w:noProof/>
              </w:rPr>
              <w:t>3.1.1</w:t>
            </w:r>
            <w:r w:rsidR="00C4761A">
              <w:rPr>
                <w:rFonts w:asciiTheme="minorHAnsi" w:eastAsiaTheme="minorEastAsia" w:hAnsiTheme="minorHAnsi"/>
                <w:noProof/>
                <w:sz w:val="22"/>
                <w:lang w:eastAsia="de-DE"/>
              </w:rPr>
              <w:tab/>
            </w:r>
            <w:r w:rsidR="00C4761A" w:rsidRPr="009C2F16">
              <w:rPr>
                <w:rStyle w:val="Hyperlink"/>
                <w:noProof/>
              </w:rPr>
              <w:t>Wissensbasis</w:t>
            </w:r>
            <w:r w:rsidR="00C4761A">
              <w:rPr>
                <w:noProof/>
                <w:webHidden/>
              </w:rPr>
              <w:tab/>
            </w:r>
            <w:r w:rsidR="00C4761A">
              <w:rPr>
                <w:noProof/>
                <w:webHidden/>
              </w:rPr>
              <w:fldChar w:fldCharType="begin"/>
            </w:r>
            <w:r w:rsidR="00C4761A">
              <w:rPr>
                <w:noProof/>
                <w:webHidden/>
              </w:rPr>
              <w:instrText xml:space="preserve"> PAGEREF _Toc47345489 \h </w:instrText>
            </w:r>
            <w:r w:rsidR="00C4761A">
              <w:rPr>
                <w:noProof/>
                <w:webHidden/>
              </w:rPr>
            </w:r>
            <w:r w:rsidR="00C4761A">
              <w:rPr>
                <w:noProof/>
                <w:webHidden/>
              </w:rPr>
              <w:fldChar w:fldCharType="separate"/>
            </w:r>
            <w:r w:rsidR="006A1112">
              <w:rPr>
                <w:noProof/>
                <w:webHidden/>
              </w:rPr>
              <w:t>17</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0" w:history="1">
            <w:r w:rsidR="00C4761A" w:rsidRPr="009C2F16">
              <w:rPr>
                <w:rStyle w:val="Hyperlink"/>
                <w:noProof/>
              </w:rPr>
              <w:t>3.1.2</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_Toc47345490 \h </w:instrText>
            </w:r>
            <w:r w:rsidR="00C4761A">
              <w:rPr>
                <w:noProof/>
                <w:webHidden/>
              </w:rPr>
            </w:r>
            <w:r w:rsidR="00C4761A">
              <w:rPr>
                <w:noProof/>
                <w:webHidden/>
              </w:rPr>
              <w:fldChar w:fldCharType="separate"/>
            </w:r>
            <w:r w:rsidR="006A1112">
              <w:rPr>
                <w:noProof/>
                <w:webHidden/>
              </w:rPr>
              <w:t>19</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1" w:history="1">
            <w:r w:rsidR="00C4761A" w:rsidRPr="009C2F16">
              <w:rPr>
                <w:rStyle w:val="Hyperlink"/>
                <w:noProof/>
              </w:rPr>
              <w:t>3.1.3</w:t>
            </w:r>
            <w:r w:rsidR="00C4761A">
              <w:rPr>
                <w:rFonts w:asciiTheme="minorHAnsi" w:eastAsiaTheme="minorEastAsia" w:hAnsiTheme="minorHAnsi"/>
                <w:noProof/>
                <w:sz w:val="22"/>
                <w:lang w:eastAsia="de-DE"/>
              </w:rPr>
              <w:tab/>
            </w:r>
            <w:r w:rsidR="00C4761A" w:rsidRPr="009C2F16">
              <w:rPr>
                <w:rStyle w:val="Hyperlink"/>
                <w:noProof/>
              </w:rPr>
              <w:t>Anleitung</w:t>
            </w:r>
            <w:r w:rsidR="00C4761A">
              <w:rPr>
                <w:noProof/>
                <w:webHidden/>
              </w:rPr>
              <w:tab/>
            </w:r>
            <w:r w:rsidR="00C4761A">
              <w:rPr>
                <w:noProof/>
                <w:webHidden/>
              </w:rPr>
              <w:fldChar w:fldCharType="begin"/>
            </w:r>
            <w:r w:rsidR="00C4761A">
              <w:rPr>
                <w:noProof/>
                <w:webHidden/>
              </w:rPr>
              <w:instrText xml:space="preserve"> PAGEREF _Toc47345491 \h </w:instrText>
            </w:r>
            <w:r w:rsidR="00C4761A">
              <w:rPr>
                <w:noProof/>
                <w:webHidden/>
              </w:rPr>
            </w:r>
            <w:r w:rsidR="00C4761A">
              <w:rPr>
                <w:noProof/>
                <w:webHidden/>
              </w:rPr>
              <w:fldChar w:fldCharType="separate"/>
            </w:r>
            <w:r w:rsidR="006A1112">
              <w:rPr>
                <w:noProof/>
                <w:webHidden/>
              </w:rPr>
              <w:t>19</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492" w:history="1">
            <w:r w:rsidR="00C4761A" w:rsidRPr="009C2F16">
              <w:rPr>
                <w:rStyle w:val="Hyperlink"/>
                <w:noProof/>
              </w:rPr>
              <w:t>3.2</w:t>
            </w:r>
            <w:r w:rsidR="00C4761A">
              <w:rPr>
                <w:rFonts w:asciiTheme="minorHAnsi" w:eastAsiaTheme="minorEastAsia" w:hAnsiTheme="minorHAnsi"/>
                <w:noProof/>
                <w:sz w:val="22"/>
                <w:lang w:eastAsia="de-DE"/>
              </w:rPr>
              <w:tab/>
            </w:r>
            <w:r w:rsidR="00C4761A" w:rsidRPr="009C2F16">
              <w:rPr>
                <w:rStyle w:val="Hyperlink"/>
                <w:noProof/>
              </w:rPr>
              <w:t>Wurst: Nachweis von Phosphaten in Wiener Würstchen [16]</w:t>
            </w:r>
            <w:r w:rsidR="00C4761A">
              <w:rPr>
                <w:noProof/>
                <w:webHidden/>
              </w:rPr>
              <w:tab/>
            </w:r>
            <w:r w:rsidR="00C4761A">
              <w:rPr>
                <w:noProof/>
                <w:webHidden/>
              </w:rPr>
              <w:fldChar w:fldCharType="begin"/>
            </w:r>
            <w:r w:rsidR="00C4761A">
              <w:rPr>
                <w:noProof/>
                <w:webHidden/>
              </w:rPr>
              <w:instrText xml:space="preserve"> PAGEREF _Toc47345492 \h </w:instrText>
            </w:r>
            <w:r w:rsidR="00C4761A">
              <w:rPr>
                <w:noProof/>
                <w:webHidden/>
              </w:rPr>
            </w:r>
            <w:r w:rsidR="00C4761A">
              <w:rPr>
                <w:noProof/>
                <w:webHidden/>
              </w:rPr>
              <w:fldChar w:fldCharType="separate"/>
            </w:r>
            <w:r w:rsidR="006A1112">
              <w:rPr>
                <w:noProof/>
                <w:webHidden/>
              </w:rPr>
              <w:t>20</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3" w:history="1">
            <w:r w:rsidR="00C4761A" w:rsidRPr="009C2F16">
              <w:rPr>
                <w:rStyle w:val="Hyperlink"/>
                <w:noProof/>
              </w:rPr>
              <w:t>3.2.1</w:t>
            </w:r>
            <w:r w:rsidR="00C4761A">
              <w:rPr>
                <w:rFonts w:asciiTheme="minorHAnsi" w:eastAsiaTheme="minorEastAsia" w:hAnsiTheme="minorHAnsi"/>
                <w:noProof/>
                <w:sz w:val="22"/>
                <w:lang w:eastAsia="de-DE"/>
              </w:rPr>
              <w:tab/>
            </w:r>
            <w:r w:rsidR="00C4761A" w:rsidRPr="009C2F16">
              <w:rPr>
                <w:rStyle w:val="Hyperlink"/>
                <w:noProof/>
              </w:rPr>
              <w:t>Wissensbasis</w:t>
            </w:r>
            <w:r w:rsidR="00C4761A">
              <w:rPr>
                <w:noProof/>
                <w:webHidden/>
              </w:rPr>
              <w:tab/>
            </w:r>
            <w:r w:rsidR="00C4761A">
              <w:rPr>
                <w:noProof/>
                <w:webHidden/>
              </w:rPr>
              <w:fldChar w:fldCharType="begin"/>
            </w:r>
            <w:r w:rsidR="00C4761A">
              <w:rPr>
                <w:noProof/>
                <w:webHidden/>
              </w:rPr>
              <w:instrText xml:space="preserve"> PAGEREF _Toc47345493 \h </w:instrText>
            </w:r>
            <w:r w:rsidR="00C4761A">
              <w:rPr>
                <w:noProof/>
                <w:webHidden/>
              </w:rPr>
            </w:r>
            <w:r w:rsidR="00C4761A">
              <w:rPr>
                <w:noProof/>
                <w:webHidden/>
              </w:rPr>
              <w:fldChar w:fldCharType="separate"/>
            </w:r>
            <w:r w:rsidR="006A1112">
              <w:rPr>
                <w:noProof/>
                <w:webHidden/>
              </w:rPr>
              <w:t>20</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4" w:history="1">
            <w:r w:rsidR="00C4761A" w:rsidRPr="009C2F16">
              <w:rPr>
                <w:rStyle w:val="Hyperlink"/>
                <w:noProof/>
              </w:rPr>
              <w:t>3.2.2</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_Toc47345494 \h </w:instrText>
            </w:r>
            <w:r w:rsidR="00C4761A">
              <w:rPr>
                <w:noProof/>
                <w:webHidden/>
              </w:rPr>
            </w:r>
            <w:r w:rsidR="00C4761A">
              <w:rPr>
                <w:noProof/>
                <w:webHidden/>
              </w:rPr>
              <w:fldChar w:fldCharType="separate"/>
            </w:r>
            <w:r w:rsidR="006A1112">
              <w:rPr>
                <w:noProof/>
                <w:webHidden/>
              </w:rPr>
              <w:t>21</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5" w:history="1">
            <w:r w:rsidR="00C4761A" w:rsidRPr="009C2F16">
              <w:rPr>
                <w:rStyle w:val="Hyperlink"/>
                <w:noProof/>
              </w:rPr>
              <w:t>3.2.3</w:t>
            </w:r>
            <w:r w:rsidR="00C4761A">
              <w:rPr>
                <w:rFonts w:asciiTheme="minorHAnsi" w:eastAsiaTheme="minorEastAsia" w:hAnsiTheme="minorHAnsi"/>
                <w:noProof/>
                <w:sz w:val="22"/>
                <w:lang w:eastAsia="de-DE"/>
              </w:rPr>
              <w:tab/>
            </w:r>
            <w:r w:rsidR="00C4761A" w:rsidRPr="009C2F16">
              <w:rPr>
                <w:rStyle w:val="Hyperlink"/>
                <w:noProof/>
              </w:rPr>
              <w:t>Anleitung</w:t>
            </w:r>
            <w:r w:rsidR="00C4761A">
              <w:rPr>
                <w:noProof/>
                <w:webHidden/>
              </w:rPr>
              <w:tab/>
            </w:r>
            <w:r w:rsidR="00C4761A">
              <w:rPr>
                <w:noProof/>
                <w:webHidden/>
              </w:rPr>
              <w:fldChar w:fldCharType="begin"/>
            </w:r>
            <w:r w:rsidR="00C4761A">
              <w:rPr>
                <w:noProof/>
                <w:webHidden/>
              </w:rPr>
              <w:instrText xml:space="preserve"> PAGEREF _Toc47345495 \h </w:instrText>
            </w:r>
            <w:r w:rsidR="00C4761A">
              <w:rPr>
                <w:noProof/>
                <w:webHidden/>
              </w:rPr>
            </w:r>
            <w:r w:rsidR="00C4761A">
              <w:rPr>
                <w:noProof/>
                <w:webHidden/>
              </w:rPr>
              <w:fldChar w:fldCharType="separate"/>
            </w:r>
            <w:r w:rsidR="006A1112">
              <w:rPr>
                <w:noProof/>
                <w:webHidden/>
              </w:rPr>
              <w:t>21</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496" w:history="1">
            <w:r w:rsidR="00C4761A" w:rsidRPr="009C2F16">
              <w:rPr>
                <w:rStyle w:val="Hyperlink"/>
                <w:noProof/>
              </w:rPr>
              <w:t>3.3</w:t>
            </w:r>
            <w:r w:rsidR="00C4761A">
              <w:rPr>
                <w:rFonts w:asciiTheme="minorHAnsi" w:eastAsiaTheme="minorEastAsia" w:hAnsiTheme="minorHAnsi"/>
                <w:noProof/>
                <w:sz w:val="22"/>
                <w:lang w:eastAsia="de-DE"/>
              </w:rPr>
              <w:tab/>
            </w:r>
            <w:r w:rsidR="00C4761A" w:rsidRPr="009C2F16">
              <w:rPr>
                <w:rStyle w:val="Hyperlink"/>
                <w:noProof/>
              </w:rPr>
              <w:t>Brausepulver: Analyse eines Handelsproduktes []</w:t>
            </w:r>
            <w:r w:rsidR="00C4761A">
              <w:rPr>
                <w:noProof/>
                <w:webHidden/>
              </w:rPr>
              <w:tab/>
            </w:r>
            <w:r w:rsidR="00C4761A">
              <w:rPr>
                <w:noProof/>
                <w:webHidden/>
              </w:rPr>
              <w:fldChar w:fldCharType="begin"/>
            </w:r>
            <w:r w:rsidR="00C4761A">
              <w:rPr>
                <w:noProof/>
                <w:webHidden/>
              </w:rPr>
              <w:instrText xml:space="preserve"> PAGEREF _Toc47345496 \h </w:instrText>
            </w:r>
            <w:r w:rsidR="00C4761A">
              <w:rPr>
                <w:noProof/>
                <w:webHidden/>
              </w:rPr>
            </w:r>
            <w:r w:rsidR="00C4761A">
              <w:rPr>
                <w:noProof/>
                <w:webHidden/>
              </w:rPr>
              <w:fldChar w:fldCharType="separate"/>
            </w:r>
            <w:r w:rsidR="006A1112">
              <w:rPr>
                <w:noProof/>
                <w:webHidden/>
              </w:rPr>
              <w:t>22</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7" w:history="1">
            <w:r w:rsidR="00C4761A" w:rsidRPr="009C2F16">
              <w:rPr>
                <w:rStyle w:val="Hyperlink"/>
                <w:noProof/>
              </w:rPr>
              <w:t>3.3.1</w:t>
            </w:r>
            <w:r w:rsidR="00C4761A">
              <w:rPr>
                <w:rFonts w:asciiTheme="minorHAnsi" w:eastAsiaTheme="minorEastAsia" w:hAnsiTheme="minorHAnsi"/>
                <w:noProof/>
                <w:sz w:val="22"/>
                <w:lang w:eastAsia="de-DE"/>
              </w:rPr>
              <w:tab/>
            </w:r>
            <w:r w:rsidR="00C4761A" w:rsidRPr="009C2F16">
              <w:rPr>
                <w:rStyle w:val="Hyperlink"/>
                <w:noProof/>
              </w:rPr>
              <w:t>Wissensbasis</w:t>
            </w:r>
            <w:r w:rsidR="00C4761A">
              <w:rPr>
                <w:noProof/>
                <w:webHidden/>
              </w:rPr>
              <w:tab/>
            </w:r>
            <w:r w:rsidR="00C4761A">
              <w:rPr>
                <w:noProof/>
                <w:webHidden/>
              </w:rPr>
              <w:fldChar w:fldCharType="begin"/>
            </w:r>
            <w:r w:rsidR="00C4761A">
              <w:rPr>
                <w:noProof/>
                <w:webHidden/>
              </w:rPr>
              <w:instrText xml:space="preserve"> PAGEREF _Toc47345497 \h </w:instrText>
            </w:r>
            <w:r w:rsidR="00C4761A">
              <w:rPr>
                <w:noProof/>
                <w:webHidden/>
              </w:rPr>
            </w:r>
            <w:r w:rsidR="00C4761A">
              <w:rPr>
                <w:noProof/>
                <w:webHidden/>
              </w:rPr>
              <w:fldChar w:fldCharType="separate"/>
            </w:r>
            <w:r w:rsidR="006A1112">
              <w:rPr>
                <w:noProof/>
                <w:webHidden/>
              </w:rPr>
              <w:t>22</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8" w:history="1">
            <w:r w:rsidR="00C4761A" w:rsidRPr="009C2F16">
              <w:rPr>
                <w:rStyle w:val="Hyperlink"/>
                <w:noProof/>
              </w:rPr>
              <w:t>3.3.2</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_Toc47345498 \h </w:instrText>
            </w:r>
            <w:r w:rsidR="00C4761A">
              <w:rPr>
                <w:noProof/>
                <w:webHidden/>
              </w:rPr>
            </w:r>
            <w:r w:rsidR="00C4761A">
              <w:rPr>
                <w:noProof/>
                <w:webHidden/>
              </w:rPr>
              <w:fldChar w:fldCharType="separate"/>
            </w:r>
            <w:r w:rsidR="006A1112">
              <w:rPr>
                <w:noProof/>
                <w:webHidden/>
              </w:rPr>
              <w:t>22</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499" w:history="1">
            <w:r w:rsidR="00C4761A" w:rsidRPr="009C2F16">
              <w:rPr>
                <w:rStyle w:val="Hyperlink"/>
                <w:noProof/>
              </w:rPr>
              <w:t>3.3.3</w:t>
            </w:r>
            <w:r w:rsidR="00C4761A">
              <w:rPr>
                <w:rFonts w:asciiTheme="minorHAnsi" w:eastAsiaTheme="minorEastAsia" w:hAnsiTheme="minorHAnsi"/>
                <w:noProof/>
                <w:sz w:val="22"/>
                <w:lang w:eastAsia="de-DE"/>
              </w:rPr>
              <w:tab/>
            </w:r>
            <w:r w:rsidR="00C4761A" w:rsidRPr="009C2F16">
              <w:rPr>
                <w:rStyle w:val="Hyperlink"/>
                <w:noProof/>
              </w:rPr>
              <w:t>Anleitungen</w:t>
            </w:r>
            <w:r w:rsidR="00C4761A">
              <w:rPr>
                <w:noProof/>
                <w:webHidden/>
              </w:rPr>
              <w:tab/>
            </w:r>
            <w:r w:rsidR="00C4761A">
              <w:rPr>
                <w:noProof/>
                <w:webHidden/>
              </w:rPr>
              <w:fldChar w:fldCharType="begin"/>
            </w:r>
            <w:r w:rsidR="00C4761A">
              <w:rPr>
                <w:noProof/>
                <w:webHidden/>
              </w:rPr>
              <w:instrText xml:space="preserve"> PAGEREF _Toc47345499 \h </w:instrText>
            </w:r>
            <w:r w:rsidR="00C4761A">
              <w:rPr>
                <w:noProof/>
                <w:webHidden/>
              </w:rPr>
            </w:r>
            <w:r w:rsidR="00C4761A">
              <w:rPr>
                <w:noProof/>
                <w:webHidden/>
              </w:rPr>
              <w:fldChar w:fldCharType="separate"/>
            </w:r>
            <w:r w:rsidR="006A1112">
              <w:rPr>
                <w:noProof/>
                <w:webHidden/>
              </w:rPr>
              <w:t>22</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00" w:history="1">
            <w:r w:rsidR="00C4761A" w:rsidRPr="009C2F16">
              <w:rPr>
                <w:rStyle w:val="Hyperlink"/>
                <w:noProof/>
              </w:rPr>
              <w:t>3.4</w:t>
            </w:r>
            <w:r w:rsidR="00C4761A">
              <w:rPr>
                <w:rFonts w:asciiTheme="minorHAnsi" w:eastAsiaTheme="minorEastAsia" w:hAnsiTheme="minorHAnsi"/>
                <w:noProof/>
                <w:sz w:val="22"/>
                <w:lang w:eastAsia="de-DE"/>
              </w:rPr>
              <w:tab/>
            </w:r>
            <w:r w:rsidR="00C4761A" w:rsidRPr="009C2F16">
              <w:rPr>
                <w:rStyle w:val="Hyperlink"/>
                <w:noProof/>
              </w:rPr>
              <w:t>Reinstoff und Gemisch: ein alternativer Vorschlag für eine einführende Unterrichtseinheit in den Chemieunterricht []</w:t>
            </w:r>
            <w:r w:rsidR="00C4761A">
              <w:rPr>
                <w:noProof/>
                <w:webHidden/>
              </w:rPr>
              <w:tab/>
            </w:r>
            <w:r w:rsidR="00C4761A">
              <w:rPr>
                <w:noProof/>
                <w:webHidden/>
              </w:rPr>
              <w:fldChar w:fldCharType="begin"/>
            </w:r>
            <w:r w:rsidR="00C4761A">
              <w:rPr>
                <w:noProof/>
                <w:webHidden/>
              </w:rPr>
              <w:instrText xml:space="preserve"> PAGEREF _Toc47345500 \h </w:instrText>
            </w:r>
            <w:r w:rsidR="00C4761A">
              <w:rPr>
                <w:noProof/>
                <w:webHidden/>
              </w:rPr>
            </w:r>
            <w:r w:rsidR="00C4761A">
              <w:rPr>
                <w:noProof/>
                <w:webHidden/>
              </w:rPr>
              <w:fldChar w:fldCharType="separate"/>
            </w:r>
            <w:r w:rsidR="006A1112">
              <w:rPr>
                <w:noProof/>
                <w:webHidden/>
              </w:rPr>
              <w:t>23</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01" w:history="1">
            <w:r w:rsidR="00C4761A" w:rsidRPr="009C2F16">
              <w:rPr>
                <w:rStyle w:val="Hyperlink"/>
                <w:noProof/>
              </w:rPr>
              <w:t>3.4.1</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_Toc47345501 \h </w:instrText>
            </w:r>
            <w:r w:rsidR="00C4761A">
              <w:rPr>
                <w:noProof/>
                <w:webHidden/>
              </w:rPr>
            </w:r>
            <w:r w:rsidR="00C4761A">
              <w:rPr>
                <w:noProof/>
                <w:webHidden/>
              </w:rPr>
              <w:fldChar w:fldCharType="separate"/>
            </w:r>
            <w:r w:rsidR="006A1112">
              <w:rPr>
                <w:noProof/>
                <w:webHidden/>
              </w:rPr>
              <w:t>23</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02" w:history="1">
            <w:r w:rsidR="00C4761A" w:rsidRPr="009C2F16">
              <w:rPr>
                <w:rStyle w:val="Hyperlink"/>
                <w:noProof/>
              </w:rPr>
              <w:t>3.4.2</w:t>
            </w:r>
            <w:r w:rsidR="00C4761A">
              <w:rPr>
                <w:rFonts w:asciiTheme="minorHAnsi" w:eastAsiaTheme="minorEastAsia" w:hAnsiTheme="minorHAnsi"/>
                <w:noProof/>
                <w:sz w:val="22"/>
                <w:lang w:eastAsia="de-DE"/>
              </w:rPr>
              <w:tab/>
            </w:r>
            <w:r w:rsidR="00C4761A" w:rsidRPr="009C2F16">
              <w:rPr>
                <w:rStyle w:val="Hyperlink"/>
                <w:noProof/>
              </w:rPr>
              <w:t>Anleitungen</w:t>
            </w:r>
            <w:r w:rsidR="00C4761A">
              <w:rPr>
                <w:noProof/>
                <w:webHidden/>
              </w:rPr>
              <w:tab/>
            </w:r>
            <w:r w:rsidR="00C4761A">
              <w:rPr>
                <w:noProof/>
                <w:webHidden/>
              </w:rPr>
              <w:fldChar w:fldCharType="begin"/>
            </w:r>
            <w:r w:rsidR="00C4761A">
              <w:rPr>
                <w:noProof/>
                <w:webHidden/>
              </w:rPr>
              <w:instrText xml:space="preserve"> PAGEREF _Toc47345502 \h </w:instrText>
            </w:r>
            <w:r w:rsidR="00C4761A">
              <w:rPr>
                <w:noProof/>
                <w:webHidden/>
              </w:rPr>
            </w:r>
            <w:r w:rsidR="00C4761A">
              <w:rPr>
                <w:noProof/>
                <w:webHidden/>
              </w:rPr>
              <w:fldChar w:fldCharType="separate"/>
            </w:r>
            <w:r w:rsidR="006A1112">
              <w:rPr>
                <w:noProof/>
                <w:webHidden/>
              </w:rPr>
              <w:t>25</w:t>
            </w:r>
            <w:r w:rsidR="00C4761A">
              <w:rPr>
                <w:noProof/>
                <w:webHidden/>
              </w:rPr>
              <w:fldChar w:fldCharType="end"/>
            </w:r>
          </w:hyperlink>
        </w:p>
        <w:p w:rsidR="00C4761A" w:rsidRDefault="0029453E">
          <w:pPr>
            <w:pStyle w:val="Verzeichnis1"/>
            <w:tabs>
              <w:tab w:val="left" w:pos="480"/>
              <w:tab w:val="right" w:leader="dot" w:pos="9344"/>
            </w:tabs>
            <w:rPr>
              <w:rFonts w:asciiTheme="minorHAnsi" w:eastAsiaTheme="minorEastAsia" w:hAnsiTheme="minorHAnsi"/>
              <w:noProof/>
              <w:sz w:val="22"/>
              <w:lang w:eastAsia="de-DE"/>
            </w:rPr>
          </w:pPr>
          <w:hyperlink w:anchor="_Toc47345503" w:history="1">
            <w:r w:rsidR="00C4761A" w:rsidRPr="009C2F16">
              <w:rPr>
                <w:rStyle w:val="Hyperlink"/>
                <w:noProof/>
              </w:rPr>
              <w:t>4</w:t>
            </w:r>
            <w:r w:rsidR="00C4761A">
              <w:rPr>
                <w:rFonts w:asciiTheme="minorHAnsi" w:eastAsiaTheme="minorEastAsia" w:hAnsiTheme="minorHAnsi"/>
                <w:noProof/>
                <w:sz w:val="22"/>
                <w:lang w:eastAsia="de-DE"/>
              </w:rPr>
              <w:tab/>
            </w:r>
            <w:r w:rsidR="00C4761A" w:rsidRPr="009C2F16">
              <w:rPr>
                <w:rStyle w:val="Hyperlink"/>
                <w:noProof/>
              </w:rPr>
              <w:t>Versuche zur Herstellung und Technologie von Süßwaren</w:t>
            </w:r>
            <w:r w:rsidR="00C4761A">
              <w:rPr>
                <w:noProof/>
                <w:webHidden/>
              </w:rPr>
              <w:tab/>
            </w:r>
            <w:r w:rsidR="00C4761A">
              <w:rPr>
                <w:noProof/>
                <w:webHidden/>
              </w:rPr>
              <w:fldChar w:fldCharType="begin"/>
            </w:r>
            <w:r w:rsidR="00C4761A">
              <w:rPr>
                <w:noProof/>
                <w:webHidden/>
              </w:rPr>
              <w:instrText xml:space="preserve"> PAGEREF _Toc47345503 \h </w:instrText>
            </w:r>
            <w:r w:rsidR="00C4761A">
              <w:rPr>
                <w:noProof/>
                <w:webHidden/>
              </w:rPr>
            </w:r>
            <w:r w:rsidR="00C4761A">
              <w:rPr>
                <w:noProof/>
                <w:webHidden/>
              </w:rPr>
              <w:fldChar w:fldCharType="separate"/>
            </w:r>
            <w:r w:rsidR="006A1112">
              <w:rPr>
                <w:noProof/>
                <w:webHidden/>
              </w:rPr>
              <w:t>25</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04" w:history="1">
            <w:r w:rsidR="00C4761A" w:rsidRPr="009C2F16">
              <w:rPr>
                <w:rStyle w:val="Hyperlink"/>
                <w:noProof/>
              </w:rPr>
              <w:t>4.1</w:t>
            </w:r>
            <w:r w:rsidR="00C4761A">
              <w:rPr>
                <w:rFonts w:asciiTheme="minorHAnsi" w:eastAsiaTheme="minorEastAsia" w:hAnsiTheme="minorHAnsi"/>
                <w:noProof/>
                <w:sz w:val="22"/>
                <w:lang w:eastAsia="de-DE"/>
              </w:rPr>
              <w:tab/>
            </w:r>
            <w:r w:rsidR="00C4761A" w:rsidRPr="009C2F16">
              <w:rPr>
                <w:rStyle w:val="Hyperlink"/>
                <w:noProof/>
              </w:rPr>
              <w:t>Brause: Herstellung eines sprudelnden Limonadengetränkes [24]</w:t>
            </w:r>
            <w:r w:rsidR="00C4761A">
              <w:rPr>
                <w:noProof/>
                <w:webHidden/>
              </w:rPr>
              <w:tab/>
            </w:r>
            <w:r w:rsidR="00C4761A">
              <w:rPr>
                <w:noProof/>
                <w:webHidden/>
              </w:rPr>
              <w:fldChar w:fldCharType="begin"/>
            </w:r>
            <w:r w:rsidR="00C4761A">
              <w:rPr>
                <w:noProof/>
                <w:webHidden/>
              </w:rPr>
              <w:instrText xml:space="preserve"> PAGEREF _Toc47345504 \h </w:instrText>
            </w:r>
            <w:r w:rsidR="00C4761A">
              <w:rPr>
                <w:noProof/>
                <w:webHidden/>
              </w:rPr>
            </w:r>
            <w:r w:rsidR="00C4761A">
              <w:rPr>
                <w:noProof/>
                <w:webHidden/>
              </w:rPr>
              <w:fldChar w:fldCharType="separate"/>
            </w:r>
            <w:r w:rsidR="006A1112">
              <w:rPr>
                <w:noProof/>
                <w:webHidden/>
              </w:rPr>
              <w:t>26</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05" w:history="1">
            <w:r w:rsidR="00C4761A" w:rsidRPr="009C2F16">
              <w:rPr>
                <w:rStyle w:val="Hyperlink"/>
                <w:noProof/>
              </w:rPr>
              <w:t>4.1.1</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_Toc47345505 \h </w:instrText>
            </w:r>
            <w:r w:rsidR="00C4761A">
              <w:rPr>
                <w:noProof/>
                <w:webHidden/>
              </w:rPr>
            </w:r>
            <w:r w:rsidR="00C4761A">
              <w:rPr>
                <w:noProof/>
                <w:webHidden/>
              </w:rPr>
              <w:fldChar w:fldCharType="separate"/>
            </w:r>
            <w:r w:rsidR="006A1112">
              <w:rPr>
                <w:noProof/>
                <w:webHidden/>
              </w:rPr>
              <w:t>26</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06" w:history="1">
            <w:r w:rsidR="00C4761A" w:rsidRPr="009C2F16">
              <w:rPr>
                <w:rStyle w:val="Hyperlink"/>
                <w:noProof/>
              </w:rPr>
              <w:t>4.1.2</w:t>
            </w:r>
            <w:r w:rsidR="00C4761A">
              <w:rPr>
                <w:rFonts w:asciiTheme="minorHAnsi" w:eastAsiaTheme="minorEastAsia" w:hAnsiTheme="minorHAnsi"/>
                <w:noProof/>
                <w:sz w:val="22"/>
                <w:lang w:eastAsia="de-DE"/>
              </w:rPr>
              <w:tab/>
            </w:r>
            <w:r w:rsidR="00C4761A" w:rsidRPr="009C2F16">
              <w:rPr>
                <w:rStyle w:val="Hyperlink"/>
                <w:noProof/>
              </w:rPr>
              <w:t>Anleitung</w:t>
            </w:r>
            <w:r w:rsidR="00C4761A">
              <w:rPr>
                <w:noProof/>
                <w:webHidden/>
              </w:rPr>
              <w:tab/>
            </w:r>
            <w:r w:rsidR="00C4761A">
              <w:rPr>
                <w:noProof/>
                <w:webHidden/>
              </w:rPr>
              <w:fldChar w:fldCharType="begin"/>
            </w:r>
            <w:r w:rsidR="00C4761A">
              <w:rPr>
                <w:noProof/>
                <w:webHidden/>
              </w:rPr>
              <w:instrText xml:space="preserve"> PAGEREF _Toc47345506 \h </w:instrText>
            </w:r>
            <w:r w:rsidR="00C4761A">
              <w:rPr>
                <w:noProof/>
                <w:webHidden/>
              </w:rPr>
            </w:r>
            <w:r w:rsidR="00C4761A">
              <w:rPr>
                <w:noProof/>
                <w:webHidden/>
              </w:rPr>
              <w:fldChar w:fldCharType="separate"/>
            </w:r>
            <w:r w:rsidR="006A1112">
              <w:rPr>
                <w:noProof/>
                <w:webHidden/>
              </w:rPr>
              <w:t>26</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07" w:history="1">
            <w:r w:rsidR="00C4761A" w:rsidRPr="009C2F16">
              <w:rPr>
                <w:rStyle w:val="Hyperlink"/>
                <w:noProof/>
              </w:rPr>
              <w:t>4.2</w:t>
            </w:r>
            <w:r w:rsidR="00C4761A">
              <w:rPr>
                <w:rFonts w:asciiTheme="minorHAnsi" w:eastAsiaTheme="minorEastAsia" w:hAnsiTheme="minorHAnsi"/>
                <w:noProof/>
                <w:sz w:val="22"/>
                <w:lang w:eastAsia="de-DE"/>
              </w:rPr>
              <w:tab/>
            </w:r>
            <w:r w:rsidR="00C4761A" w:rsidRPr="009C2F16">
              <w:rPr>
                <w:rStyle w:val="Hyperlink"/>
                <w:noProof/>
              </w:rPr>
              <w:t>Bonbons: Herstellung mit und ohne Zucker</w:t>
            </w:r>
            <w:r w:rsidR="00C4761A">
              <w:rPr>
                <w:noProof/>
                <w:webHidden/>
              </w:rPr>
              <w:tab/>
            </w:r>
            <w:r w:rsidR="00C4761A">
              <w:rPr>
                <w:noProof/>
                <w:webHidden/>
              </w:rPr>
              <w:fldChar w:fldCharType="begin"/>
            </w:r>
            <w:r w:rsidR="00C4761A">
              <w:rPr>
                <w:noProof/>
                <w:webHidden/>
              </w:rPr>
              <w:instrText xml:space="preserve"> PAGEREF _Toc47345507 \h </w:instrText>
            </w:r>
            <w:r w:rsidR="00C4761A">
              <w:rPr>
                <w:noProof/>
                <w:webHidden/>
              </w:rPr>
            </w:r>
            <w:r w:rsidR="00C4761A">
              <w:rPr>
                <w:noProof/>
                <w:webHidden/>
              </w:rPr>
              <w:fldChar w:fldCharType="separate"/>
            </w:r>
            <w:r w:rsidR="006A1112">
              <w:rPr>
                <w:noProof/>
                <w:webHidden/>
              </w:rPr>
              <w:t>26</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08" w:history="1">
            <w:r w:rsidR="00C4761A" w:rsidRPr="009C2F16">
              <w:rPr>
                <w:rStyle w:val="Hyperlink"/>
                <w:noProof/>
              </w:rPr>
              <w:t>4.2.1</w:t>
            </w:r>
            <w:r w:rsidR="00C4761A">
              <w:rPr>
                <w:rFonts w:asciiTheme="minorHAnsi" w:eastAsiaTheme="minorEastAsia" w:hAnsiTheme="minorHAnsi"/>
                <w:noProof/>
                <w:sz w:val="22"/>
                <w:lang w:eastAsia="de-DE"/>
              </w:rPr>
              <w:tab/>
            </w:r>
            <w:r w:rsidR="00C4761A" w:rsidRPr="009C2F16">
              <w:rPr>
                <w:rStyle w:val="Hyperlink"/>
                <w:noProof/>
              </w:rPr>
              <w:t>Wissensbasis []</w:t>
            </w:r>
            <w:r w:rsidR="00C4761A">
              <w:rPr>
                <w:noProof/>
                <w:webHidden/>
              </w:rPr>
              <w:tab/>
            </w:r>
            <w:r w:rsidR="00C4761A">
              <w:rPr>
                <w:noProof/>
                <w:webHidden/>
              </w:rPr>
              <w:fldChar w:fldCharType="begin"/>
            </w:r>
            <w:r w:rsidR="00C4761A">
              <w:rPr>
                <w:noProof/>
                <w:webHidden/>
              </w:rPr>
              <w:instrText xml:space="preserve"> PAGEREF _Toc47345508 \h </w:instrText>
            </w:r>
            <w:r w:rsidR="00C4761A">
              <w:rPr>
                <w:noProof/>
                <w:webHidden/>
              </w:rPr>
            </w:r>
            <w:r w:rsidR="00C4761A">
              <w:rPr>
                <w:noProof/>
                <w:webHidden/>
              </w:rPr>
              <w:fldChar w:fldCharType="separate"/>
            </w:r>
            <w:r w:rsidR="006A1112">
              <w:rPr>
                <w:noProof/>
                <w:webHidden/>
              </w:rPr>
              <w:t>26</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09" w:history="1">
            <w:r w:rsidR="00C4761A" w:rsidRPr="009C2F16">
              <w:rPr>
                <w:rStyle w:val="Hyperlink"/>
                <w:noProof/>
              </w:rPr>
              <w:t>4.2.2</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_Toc47345509 \h </w:instrText>
            </w:r>
            <w:r w:rsidR="00C4761A">
              <w:rPr>
                <w:noProof/>
                <w:webHidden/>
              </w:rPr>
            </w:r>
            <w:r w:rsidR="00C4761A">
              <w:rPr>
                <w:noProof/>
                <w:webHidden/>
              </w:rPr>
              <w:fldChar w:fldCharType="separate"/>
            </w:r>
            <w:r w:rsidR="006A1112">
              <w:rPr>
                <w:noProof/>
                <w:webHidden/>
              </w:rPr>
              <w:t>29</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10" w:history="1">
            <w:r w:rsidR="00C4761A" w:rsidRPr="009C2F16">
              <w:rPr>
                <w:rStyle w:val="Hyperlink"/>
                <w:noProof/>
              </w:rPr>
              <w:t>4.2.3</w:t>
            </w:r>
            <w:r w:rsidR="00C4761A">
              <w:rPr>
                <w:rFonts w:asciiTheme="minorHAnsi" w:eastAsiaTheme="minorEastAsia" w:hAnsiTheme="minorHAnsi"/>
                <w:noProof/>
                <w:sz w:val="22"/>
                <w:lang w:eastAsia="de-DE"/>
              </w:rPr>
              <w:tab/>
            </w:r>
            <w:r w:rsidR="00C4761A" w:rsidRPr="009C2F16">
              <w:rPr>
                <w:rStyle w:val="Hyperlink"/>
                <w:noProof/>
              </w:rPr>
              <w:t>Anleitungen [nach 11 und 12]</w:t>
            </w:r>
            <w:r w:rsidR="00C4761A">
              <w:rPr>
                <w:noProof/>
                <w:webHidden/>
              </w:rPr>
              <w:tab/>
            </w:r>
            <w:r w:rsidR="00C4761A">
              <w:rPr>
                <w:noProof/>
                <w:webHidden/>
              </w:rPr>
              <w:fldChar w:fldCharType="begin"/>
            </w:r>
            <w:r w:rsidR="00C4761A">
              <w:rPr>
                <w:noProof/>
                <w:webHidden/>
              </w:rPr>
              <w:instrText xml:space="preserve"> PAGEREF _Toc47345510 \h </w:instrText>
            </w:r>
            <w:r w:rsidR="00C4761A">
              <w:rPr>
                <w:noProof/>
                <w:webHidden/>
              </w:rPr>
            </w:r>
            <w:r w:rsidR="00C4761A">
              <w:rPr>
                <w:noProof/>
                <w:webHidden/>
              </w:rPr>
              <w:fldChar w:fldCharType="separate"/>
            </w:r>
            <w:r w:rsidR="006A1112">
              <w:rPr>
                <w:noProof/>
                <w:webHidden/>
              </w:rPr>
              <w:t>29</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11" w:history="1">
            <w:r w:rsidR="00C4761A" w:rsidRPr="009C2F16">
              <w:rPr>
                <w:rStyle w:val="Hyperlink"/>
                <w:noProof/>
              </w:rPr>
              <w:t>4.3</w:t>
            </w:r>
            <w:r w:rsidR="00C4761A">
              <w:rPr>
                <w:rFonts w:asciiTheme="minorHAnsi" w:eastAsiaTheme="minorEastAsia" w:hAnsiTheme="minorHAnsi"/>
                <w:noProof/>
                <w:sz w:val="22"/>
                <w:lang w:eastAsia="de-DE"/>
              </w:rPr>
              <w:tab/>
            </w:r>
            <w:r w:rsidR="00C4761A" w:rsidRPr="009C2F16">
              <w:rPr>
                <w:rStyle w:val="Hyperlink"/>
                <w:noProof/>
              </w:rPr>
              <w:t>Eiskrem: Herstellung nach industriellem Vorbild und Brennwertreduktion [38]</w:t>
            </w:r>
            <w:r w:rsidR="00C4761A">
              <w:rPr>
                <w:noProof/>
                <w:webHidden/>
              </w:rPr>
              <w:tab/>
            </w:r>
            <w:r w:rsidR="00C4761A">
              <w:rPr>
                <w:noProof/>
                <w:webHidden/>
              </w:rPr>
              <w:fldChar w:fldCharType="begin"/>
            </w:r>
            <w:r w:rsidR="00C4761A">
              <w:rPr>
                <w:noProof/>
                <w:webHidden/>
              </w:rPr>
              <w:instrText xml:space="preserve"> PAGEREF _Toc47345511 \h </w:instrText>
            </w:r>
            <w:r w:rsidR="00C4761A">
              <w:rPr>
                <w:noProof/>
                <w:webHidden/>
              </w:rPr>
            </w:r>
            <w:r w:rsidR="00C4761A">
              <w:rPr>
                <w:noProof/>
                <w:webHidden/>
              </w:rPr>
              <w:fldChar w:fldCharType="separate"/>
            </w:r>
            <w:r w:rsidR="006A1112">
              <w:rPr>
                <w:noProof/>
                <w:webHidden/>
              </w:rPr>
              <w:t>30</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12" w:history="1">
            <w:r w:rsidR="00C4761A" w:rsidRPr="009C2F16">
              <w:rPr>
                <w:rStyle w:val="Hyperlink"/>
                <w:noProof/>
              </w:rPr>
              <w:t>4.3.1</w:t>
            </w:r>
            <w:r w:rsidR="00C4761A">
              <w:rPr>
                <w:rFonts w:asciiTheme="minorHAnsi" w:eastAsiaTheme="minorEastAsia" w:hAnsiTheme="minorHAnsi"/>
                <w:noProof/>
                <w:sz w:val="22"/>
                <w:lang w:eastAsia="de-DE"/>
              </w:rPr>
              <w:tab/>
            </w:r>
            <w:r w:rsidR="00C4761A" w:rsidRPr="009C2F16">
              <w:rPr>
                <w:rStyle w:val="Hyperlink"/>
                <w:noProof/>
              </w:rPr>
              <w:t>Wissensbasis</w:t>
            </w:r>
            <w:r w:rsidR="00C4761A">
              <w:rPr>
                <w:noProof/>
                <w:webHidden/>
              </w:rPr>
              <w:tab/>
            </w:r>
            <w:r w:rsidR="00C4761A">
              <w:rPr>
                <w:noProof/>
                <w:webHidden/>
              </w:rPr>
              <w:fldChar w:fldCharType="begin"/>
            </w:r>
            <w:r w:rsidR="00C4761A">
              <w:rPr>
                <w:noProof/>
                <w:webHidden/>
              </w:rPr>
              <w:instrText xml:space="preserve"> PAGEREF _Toc47345512 \h </w:instrText>
            </w:r>
            <w:r w:rsidR="00C4761A">
              <w:rPr>
                <w:noProof/>
                <w:webHidden/>
              </w:rPr>
            </w:r>
            <w:r w:rsidR="00C4761A">
              <w:rPr>
                <w:noProof/>
                <w:webHidden/>
              </w:rPr>
              <w:fldChar w:fldCharType="separate"/>
            </w:r>
            <w:r w:rsidR="006A1112">
              <w:rPr>
                <w:noProof/>
                <w:webHidden/>
              </w:rPr>
              <w:t>30</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13" w:history="1">
            <w:r w:rsidR="00C4761A" w:rsidRPr="009C2F16">
              <w:rPr>
                <w:rStyle w:val="Hyperlink"/>
                <w:noProof/>
              </w:rPr>
              <w:t>4.3.2</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_Toc47345513 \h </w:instrText>
            </w:r>
            <w:r w:rsidR="00C4761A">
              <w:rPr>
                <w:noProof/>
                <w:webHidden/>
              </w:rPr>
            </w:r>
            <w:r w:rsidR="00C4761A">
              <w:rPr>
                <w:noProof/>
                <w:webHidden/>
              </w:rPr>
              <w:fldChar w:fldCharType="separate"/>
            </w:r>
            <w:r w:rsidR="006A1112">
              <w:rPr>
                <w:noProof/>
                <w:webHidden/>
              </w:rPr>
              <w:t>32</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14" w:history="1">
            <w:r w:rsidR="00C4761A" w:rsidRPr="009C2F16">
              <w:rPr>
                <w:rStyle w:val="Hyperlink"/>
                <w:noProof/>
              </w:rPr>
              <w:t>4.3.3</w:t>
            </w:r>
            <w:r w:rsidR="00C4761A">
              <w:rPr>
                <w:rFonts w:asciiTheme="minorHAnsi" w:eastAsiaTheme="minorEastAsia" w:hAnsiTheme="minorHAnsi"/>
                <w:noProof/>
                <w:sz w:val="22"/>
                <w:lang w:eastAsia="de-DE"/>
              </w:rPr>
              <w:tab/>
            </w:r>
            <w:r w:rsidR="00C4761A" w:rsidRPr="009C2F16">
              <w:rPr>
                <w:rStyle w:val="Hyperlink"/>
                <w:noProof/>
              </w:rPr>
              <w:t>Anleitungen</w:t>
            </w:r>
            <w:r w:rsidR="00C4761A">
              <w:rPr>
                <w:noProof/>
                <w:webHidden/>
              </w:rPr>
              <w:tab/>
            </w:r>
            <w:r w:rsidR="00C4761A">
              <w:rPr>
                <w:noProof/>
                <w:webHidden/>
              </w:rPr>
              <w:fldChar w:fldCharType="begin"/>
            </w:r>
            <w:r w:rsidR="00C4761A">
              <w:rPr>
                <w:noProof/>
                <w:webHidden/>
              </w:rPr>
              <w:instrText xml:space="preserve"> PAGEREF _Toc47345514 \h </w:instrText>
            </w:r>
            <w:r w:rsidR="00C4761A">
              <w:rPr>
                <w:noProof/>
                <w:webHidden/>
              </w:rPr>
            </w:r>
            <w:r w:rsidR="00C4761A">
              <w:rPr>
                <w:noProof/>
                <w:webHidden/>
              </w:rPr>
              <w:fldChar w:fldCharType="separate"/>
            </w:r>
            <w:r w:rsidR="006A1112">
              <w:rPr>
                <w:noProof/>
                <w:webHidden/>
              </w:rPr>
              <w:t>34</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15" w:history="1">
            <w:r w:rsidR="00C4761A" w:rsidRPr="009C2F16">
              <w:rPr>
                <w:rStyle w:val="Hyperlink"/>
                <w:noProof/>
              </w:rPr>
              <w:t>4.4</w:t>
            </w:r>
            <w:r w:rsidR="00C4761A">
              <w:rPr>
                <w:rFonts w:asciiTheme="minorHAnsi" w:eastAsiaTheme="minorEastAsia" w:hAnsiTheme="minorHAnsi"/>
                <w:noProof/>
                <w:sz w:val="22"/>
                <w:lang w:eastAsia="de-DE"/>
              </w:rPr>
              <w:tab/>
            </w:r>
            <w:r w:rsidR="00C4761A" w:rsidRPr="009C2F16">
              <w:rPr>
                <w:rStyle w:val="Hyperlink"/>
                <w:noProof/>
              </w:rPr>
              <w:t>Aromen: Herstellung einer naturidentischen Ananas-Aromakomposition []</w:t>
            </w:r>
            <w:r w:rsidR="00C4761A">
              <w:rPr>
                <w:noProof/>
                <w:webHidden/>
              </w:rPr>
              <w:tab/>
            </w:r>
            <w:r w:rsidR="00C4761A">
              <w:rPr>
                <w:noProof/>
                <w:webHidden/>
              </w:rPr>
              <w:fldChar w:fldCharType="begin"/>
            </w:r>
            <w:r w:rsidR="00C4761A">
              <w:rPr>
                <w:noProof/>
                <w:webHidden/>
              </w:rPr>
              <w:instrText xml:space="preserve"> PAGEREF _Toc47345515 \h </w:instrText>
            </w:r>
            <w:r w:rsidR="00C4761A">
              <w:rPr>
                <w:noProof/>
                <w:webHidden/>
              </w:rPr>
            </w:r>
            <w:r w:rsidR="00C4761A">
              <w:rPr>
                <w:noProof/>
                <w:webHidden/>
              </w:rPr>
              <w:fldChar w:fldCharType="separate"/>
            </w:r>
            <w:r w:rsidR="006A1112">
              <w:rPr>
                <w:noProof/>
                <w:webHidden/>
              </w:rPr>
              <w:t>35</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16" w:history="1">
            <w:r w:rsidR="00C4761A" w:rsidRPr="009C2F16">
              <w:rPr>
                <w:rStyle w:val="Hyperlink"/>
                <w:noProof/>
              </w:rPr>
              <w:t>4.4.1</w:t>
            </w:r>
            <w:r w:rsidR="00C4761A">
              <w:rPr>
                <w:rFonts w:asciiTheme="minorHAnsi" w:eastAsiaTheme="minorEastAsia" w:hAnsiTheme="minorHAnsi"/>
                <w:noProof/>
                <w:sz w:val="22"/>
                <w:lang w:eastAsia="de-DE"/>
              </w:rPr>
              <w:tab/>
            </w:r>
            <w:r w:rsidR="00C4761A" w:rsidRPr="009C2F16">
              <w:rPr>
                <w:rStyle w:val="Hyperlink"/>
                <w:noProof/>
              </w:rPr>
              <w:t>Wissensbasis</w:t>
            </w:r>
            <w:r w:rsidR="00C4761A">
              <w:rPr>
                <w:noProof/>
                <w:webHidden/>
              </w:rPr>
              <w:tab/>
            </w:r>
            <w:r w:rsidR="00C4761A">
              <w:rPr>
                <w:noProof/>
                <w:webHidden/>
              </w:rPr>
              <w:fldChar w:fldCharType="begin"/>
            </w:r>
            <w:r w:rsidR="00C4761A">
              <w:rPr>
                <w:noProof/>
                <w:webHidden/>
              </w:rPr>
              <w:instrText xml:space="preserve"> PAGEREF _Toc47345516 \h </w:instrText>
            </w:r>
            <w:r w:rsidR="00C4761A">
              <w:rPr>
                <w:noProof/>
                <w:webHidden/>
              </w:rPr>
            </w:r>
            <w:r w:rsidR="00C4761A">
              <w:rPr>
                <w:noProof/>
                <w:webHidden/>
              </w:rPr>
              <w:fldChar w:fldCharType="separate"/>
            </w:r>
            <w:r w:rsidR="006A1112">
              <w:rPr>
                <w:noProof/>
                <w:webHidden/>
              </w:rPr>
              <w:t>35</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17" w:history="1">
            <w:r w:rsidR="00C4761A" w:rsidRPr="009C2F16">
              <w:rPr>
                <w:rStyle w:val="Hyperlink"/>
                <w:noProof/>
              </w:rPr>
              <w:t>4.4.2</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_Toc47345517 \h </w:instrText>
            </w:r>
            <w:r w:rsidR="00C4761A">
              <w:rPr>
                <w:noProof/>
                <w:webHidden/>
              </w:rPr>
            </w:r>
            <w:r w:rsidR="00C4761A">
              <w:rPr>
                <w:noProof/>
                <w:webHidden/>
              </w:rPr>
              <w:fldChar w:fldCharType="separate"/>
            </w:r>
            <w:r w:rsidR="006A1112">
              <w:rPr>
                <w:noProof/>
                <w:webHidden/>
              </w:rPr>
              <w:t>36</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18" w:history="1">
            <w:r w:rsidR="00C4761A" w:rsidRPr="009C2F16">
              <w:rPr>
                <w:rStyle w:val="Hyperlink"/>
                <w:noProof/>
              </w:rPr>
              <w:t>4.4.3</w:t>
            </w:r>
            <w:r w:rsidR="00C4761A">
              <w:rPr>
                <w:rFonts w:asciiTheme="minorHAnsi" w:eastAsiaTheme="minorEastAsia" w:hAnsiTheme="minorHAnsi"/>
                <w:noProof/>
                <w:sz w:val="22"/>
                <w:lang w:eastAsia="de-DE"/>
              </w:rPr>
              <w:tab/>
            </w:r>
            <w:r w:rsidR="00C4761A" w:rsidRPr="009C2F16">
              <w:rPr>
                <w:rStyle w:val="Hyperlink"/>
                <w:noProof/>
              </w:rPr>
              <w:t>Anleitung</w:t>
            </w:r>
            <w:r w:rsidR="00C4761A">
              <w:rPr>
                <w:noProof/>
                <w:webHidden/>
              </w:rPr>
              <w:tab/>
            </w:r>
            <w:r w:rsidR="00C4761A">
              <w:rPr>
                <w:noProof/>
                <w:webHidden/>
              </w:rPr>
              <w:fldChar w:fldCharType="begin"/>
            </w:r>
            <w:r w:rsidR="00C4761A">
              <w:rPr>
                <w:noProof/>
                <w:webHidden/>
              </w:rPr>
              <w:instrText xml:space="preserve"> PAGEREF _Toc47345518 \h </w:instrText>
            </w:r>
            <w:r w:rsidR="00C4761A">
              <w:rPr>
                <w:noProof/>
                <w:webHidden/>
              </w:rPr>
            </w:r>
            <w:r w:rsidR="00C4761A">
              <w:rPr>
                <w:noProof/>
                <w:webHidden/>
              </w:rPr>
              <w:fldChar w:fldCharType="separate"/>
            </w:r>
            <w:r w:rsidR="006A1112">
              <w:rPr>
                <w:noProof/>
                <w:webHidden/>
              </w:rPr>
              <w:t>37</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19" w:history="1">
            <w:r w:rsidR="00C4761A" w:rsidRPr="009C2F16">
              <w:rPr>
                <w:rStyle w:val="Hyperlink"/>
                <w:noProof/>
              </w:rPr>
              <w:t>4.5</w:t>
            </w:r>
            <w:r w:rsidR="00C4761A">
              <w:rPr>
                <w:rFonts w:asciiTheme="minorHAnsi" w:eastAsiaTheme="minorEastAsia" w:hAnsiTheme="minorHAnsi"/>
                <w:noProof/>
                <w:sz w:val="22"/>
                <w:lang w:eastAsia="de-DE"/>
              </w:rPr>
              <w:tab/>
            </w:r>
            <w:r w:rsidR="00C4761A" w:rsidRPr="009C2F16">
              <w:rPr>
                <w:rStyle w:val="Hyperlink"/>
                <w:noProof/>
              </w:rPr>
              <w:t>Herstellung von Fruchtgummi nach industriellem Vorbild []</w:t>
            </w:r>
            <w:r w:rsidR="00C4761A">
              <w:rPr>
                <w:noProof/>
                <w:webHidden/>
              </w:rPr>
              <w:tab/>
            </w:r>
            <w:r w:rsidR="00C4761A">
              <w:rPr>
                <w:noProof/>
                <w:webHidden/>
              </w:rPr>
              <w:fldChar w:fldCharType="begin"/>
            </w:r>
            <w:r w:rsidR="00C4761A">
              <w:rPr>
                <w:noProof/>
                <w:webHidden/>
              </w:rPr>
              <w:instrText xml:space="preserve"> PAGEREF _Toc47345519 \h </w:instrText>
            </w:r>
            <w:r w:rsidR="00C4761A">
              <w:rPr>
                <w:noProof/>
                <w:webHidden/>
              </w:rPr>
            </w:r>
            <w:r w:rsidR="00C4761A">
              <w:rPr>
                <w:noProof/>
                <w:webHidden/>
              </w:rPr>
              <w:fldChar w:fldCharType="separate"/>
            </w:r>
            <w:r w:rsidR="006A1112">
              <w:rPr>
                <w:noProof/>
                <w:webHidden/>
              </w:rPr>
              <w:t>38</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20" w:history="1">
            <w:r w:rsidR="00C4761A" w:rsidRPr="009C2F16">
              <w:rPr>
                <w:rStyle w:val="Hyperlink"/>
                <w:noProof/>
              </w:rPr>
              <w:t>4.5.1</w:t>
            </w:r>
            <w:r w:rsidR="00C4761A">
              <w:rPr>
                <w:rFonts w:asciiTheme="minorHAnsi" w:eastAsiaTheme="minorEastAsia" w:hAnsiTheme="minorHAnsi"/>
                <w:noProof/>
                <w:sz w:val="22"/>
                <w:lang w:eastAsia="de-DE"/>
              </w:rPr>
              <w:tab/>
            </w:r>
            <w:r w:rsidR="00C4761A" w:rsidRPr="009C2F16">
              <w:rPr>
                <w:rStyle w:val="Hyperlink"/>
                <w:noProof/>
              </w:rPr>
              <w:t>Wissensbasis</w:t>
            </w:r>
            <w:r w:rsidR="00C4761A">
              <w:rPr>
                <w:noProof/>
                <w:webHidden/>
              </w:rPr>
              <w:tab/>
            </w:r>
            <w:r w:rsidR="00C4761A">
              <w:rPr>
                <w:noProof/>
                <w:webHidden/>
              </w:rPr>
              <w:fldChar w:fldCharType="begin"/>
            </w:r>
            <w:r w:rsidR="00C4761A">
              <w:rPr>
                <w:noProof/>
                <w:webHidden/>
              </w:rPr>
              <w:instrText xml:space="preserve"> PAGEREF _Toc47345520 \h </w:instrText>
            </w:r>
            <w:r w:rsidR="00C4761A">
              <w:rPr>
                <w:noProof/>
                <w:webHidden/>
              </w:rPr>
            </w:r>
            <w:r w:rsidR="00C4761A">
              <w:rPr>
                <w:noProof/>
                <w:webHidden/>
              </w:rPr>
              <w:fldChar w:fldCharType="separate"/>
            </w:r>
            <w:r w:rsidR="006A1112">
              <w:rPr>
                <w:noProof/>
                <w:webHidden/>
              </w:rPr>
              <w:t>38</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21" w:history="1">
            <w:r w:rsidR="00C4761A" w:rsidRPr="009C2F16">
              <w:rPr>
                <w:rStyle w:val="Hyperlink"/>
                <w:noProof/>
              </w:rPr>
              <w:t>4.5.2</w:t>
            </w:r>
            <w:r w:rsidR="00C4761A">
              <w:rPr>
                <w:rFonts w:asciiTheme="minorHAnsi" w:eastAsiaTheme="minorEastAsia" w:hAnsiTheme="minorHAnsi"/>
                <w:noProof/>
                <w:sz w:val="22"/>
                <w:lang w:eastAsia="de-DE"/>
              </w:rPr>
              <w:tab/>
            </w:r>
            <w:r w:rsidR="00C4761A" w:rsidRPr="009C2F16">
              <w:rPr>
                <w:rStyle w:val="Hyperlink"/>
                <w:noProof/>
              </w:rPr>
              <w:t>Didaktisches Potential</w:t>
            </w:r>
            <w:r w:rsidR="00C4761A">
              <w:rPr>
                <w:noProof/>
                <w:webHidden/>
              </w:rPr>
              <w:tab/>
            </w:r>
            <w:r w:rsidR="00C4761A">
              <w:rPr>
                <w:noProof/>
                <w:webHidden/>
              </w:rPr>
              <w:fldChar w:fldCharType="begin"/>
            </w:r>
            <w:r w:rsidR="00C4761A">
              <w:rPr>
                <w:noProof/>
                <w:webHidden/>
              </w:rPr>
              <w:instrText xml:space="preserve"> PAGEREF _Toc47345521 \h </w:instrText>
            </w:r>
            <w:r w:rsidR="00C4761A">
              <w:rPr>
                <w:noProof/>
                <w:webHidden/>
              </w:rPr>
            </w:r>
            <w:r w:rsidR="00C4761A">
              <w:rPr>
                <w:noProof/>
                <w:webHidden/>
              </w:rPr>
              <w:fldChar w:fldCharType="separate"/>
            </w:r>
            <w:r w:rsidR="006A1112">
              <w:rPr>
                <w:noProof/>
                <w:webHidden/>
              </w:rPr>
              <w:t>39</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22" w:history="1">
            <w:r w:rsidR="00C4761A" w:rsidRPr="009C2F16">
              <w:rPr>
                <w:rStyle w:val="Hyperlink"/>
                <w:noProof/>
              </w:rPr>
              <w:t>4.5.3</w:t>
            </w:r>
            <w:r w:rsidR="00C4761A">
              <w:rPr>
                <w:rFonts w:asciiTheme="minorHAnsi" w:eastAsiaTheme="minorEastAsia" w:hAnsiTheme="minorHAnsi"/>
                <w:noProof/>
                <w:sz w:val="22"/>
                <w:lang w:eastAsia="de-DE"/>
              </w:rPr>
              <w:tab/>
            </w:r>
            <w:r w:rsidR="00C4761A" w:rsidRPr="009C2F16">
              <w:rPr>
                <w:rStyle w:val="Hyperlink"/>
                <w:noProof/>
              </w:rPr>
              <w:t>Anleitung</w:t>
            </w:r>
            <w:r w:rsidR="00C4761A">
              <w:rPr>
                <w:noProof/>
                <w:webHidden/>
              </w:rPr>
              <w:tab/>
            </w:r>
            <w:r w:rsidR="00C4761A">
              <w:rPr>
                <w:noProof/>
                <w:webHidden/>
              </w:rPr>
              <w:fldChar w:fldCharType="begin"/>
            </w:r>
            <w:r w:rsidR="00C4761A">
              <w:rPr>
                <w:noProof/>
                <w:webHidden/>
              </w:rPr>
              <w:instrText xml:space="preserve"> PAGEREF _Toc47345522 \h </w:instrText>
            </w:r>
            <w:r w:rsidR="00C4761A">
              <w:rPr>
                <w:noProof/>
                <w:webHidden/>
              </w:rPr>
            </w:r>
            <w:r w:rsidR="00C4761A">
              <w:rPr>
                <w:noProof/>
                <w:webHidden/>
              </w:rPr>
              <w:fldChar w:fldCharType="separate"/>
            </w:r>
            <w:r w:rsidR="006A1112">
              <w:rPr>
                <w:noProof/>
                <w:webHidden/>
              </w:rPr>
              <w:t>41</w:t>
            </w:r>
            <w:r w:rsidR="00C4761A">
              <w:rPr>
                <w:noProof/>
                <w:webHidden/>
              </w:rPr>
              <w:fldChar w:fldCharType="end"/>
            </w:r>
          </w:hyperlink>
        </w:p>
        <w:p w:rsidR="00C4761A" w:rsidRDefault="0029453E">
          <w:pPr>
            <w:pStyle w:val="Verzeichnis1"/>
            <w:tabs>
              <w:tab w:val="left" w:pos="480"/>
              <w:tab w:val="right" w:leader="dot" w:pos="9344"/>
            </w:tabs>
            <w:rPr>
              <w:rFonts w:asciiTheme="minorHAnsi" w:eastAsiaTheme="minorEastAsia" w:hAnsiTheme="minorHAnsi"/>
              <w:noProof/>
              <w:sz w:val="22"/>
              <w:lang w:eastAsia="de-DE"/>
            </w:rPr>
          </w:pPr>
          <w:hyperlink w:anchor="_Toc47345523" w:history="1">
            <w:r w:rsidR="00C4761A" w:rsidRPr="009C2F16">
              <w:rPr>
                <w:rStyle w:val="Hyperlink"/>
                <w:noProof/>
              </w:rPr>
              <w:t>5</w:t>
            </w:r>
            <w:r w:rsidR="00C4761A">
              <w:rPr>
                <w:rFonts w:asciiTheme="minorHAnsi" w:eastAsiaTheme="minorEastAsia" w:hAnsiTheme="minorHAnsi"/>
                <w:noProof/>
                <w:sz w:val="22"/>
                <w:lang w:eastAsia="de-DE"/>
              </w:rPr>
              <w:tab/>
            </w:r>
            <w:r w:rsidR="00C4761A" w:rsidRPr="009C2F16">
              <w:rPr>
                <w:rStyle w:val="Hyperlink"/>
                <w:noProof/>
              </w:rPr>
              <w:t>Anhang</w:t>
            </w:r>
            <w:r w:rsidR="00C4761A">
              <w:rPr>
                <w:noProof/>
                <w:webHidden/>
              </w:rPr>
              <w:tab/>
            </w:r>
            <w:r w:rsidR="00C4761A">
              <w:rPr>
                <w:noProof/>
                <w:webHidden/>
              </w:rPr>
              <w:fldChar w:fldCharType="begin"/>
            </w:r>
            <w:r w:rsidR="00C4761A">
              <w:rPr>
                <w:noProof/>
                <w:webHidden/>
              </w:rPr>
              <w:instrText xml:space="preserve"> PAGEREF _Toc47345523 \h </w:instrText>
            </w:r>
            <w:r w:rsidR="00C4761A">
              <w:rPr>
                <w:noProof/>
                <w:webHidden/>
              </w:rPr>
            </w:r>
            <w:r w:rsidR="00C4761A">
              <w:rPr>
                <w:noProof/>
                <w:webHidden/>
              </w:rPr>
              <w:fldChar w:fldCharType="separate"/>
            </w:r>
            <w:r w:rsidR="006A1112">
              <w:rPr>
                <w:noProof/>
                <w:webHidden/>
              </w:rPr>
              <w:t>43</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24" w:history="1">
            <w:r w:rsidR="00C4761A" w:rsidRPr="009C2F16">
              <w:rPr>
                <w:rStyle w:val="Hyperlink"/>
                <w:noProof/>
              </w:rPr>
              <w:t>5.1</w:t>
            </w:r>
            <w:r w:rsidR="00C4761A">
              <w:rPr>
                <w:rFonts w:asciiTheme="minorHAnsi" w:eastAsiaTheme="minorEastAsia" w:hAnsiTheme="minorHAnsi"/>
                <w:noProof/>
                <w:sz w:val="22"/>
                <w:lang w:eastAsia="de-DE"/>
              </w:rPr>
              <w:tab/>
            </w:r>
            <w:r w:rsidR="00C4761A" w:rsidRPr="009C2F16">
              <w:rPr>
                <w:rStyle w:val="Hyperlink"/>
                <w:noProof/>
              </w:rPr>
              <w:t>Umrötung</w:t>
            </w:r>
            <w:r w:rsidR="00C4761A">
              <w:rPr>
                <w:noProof/>
                <w:webHidden/>
              </w:rPr>
              <w:tab/>
            </w:r>
            <w:r w:rsidR="00C4761A">
              <w:rPr>
                <w:noProof/>
                <w:webHidden/>
              </w:rPr>
              <w:fldChar w:fldCharType="begin"/>
            </w:r>
            <w:r w:rsidR="00C4761A">
              <w:rPr>
                <w:noProof/>
                <w:webHidden/>
              </w:rPr>
              <w:instrText xml:space="preserve"> PAGEREF _Toc47345524 \h </w:instrText>
            </w:r>
            <w:r w:rsidR="00C4761A">
              <w:rPr>
                <w:noProof/>
                <w:webHidden/>
              </w:rPr>
            </w:r>
            <w:r w:rsidR="00C4761A">
              <w:rPr>
                <w:noProof/>
                <w:webHidden/>
              </w:rPr>
              <w:fldChar w:fldCharType="separate"/>
            </w:r>
            <w:r w:rsidR="006A1112">
              <w:rPr>
                <w:noProof/>
                <w:webHidden/>
              </w:rPr>
              <w:t>43</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25" w:history="1">
            <w:r w:rsidR="00C4761A" w:rsidRPr="009C2F16">
              <w:rPr>
                <w:rStyle w:val="Hyperlink"/>
                <w:noProof/>
              </w:rPr>
              <w:t>5.2</w:t>
            </w:r>
            <w:r w:rsidR="00C4761A">
              <w:rPr>
                <w:rFonts w:asciiTheme="minorHAnsi" w:eastAsiaTheme="minorEastAsia" w:hAnsiTheme="minorHAnsi"/>
                <w:noProof/>
                <w:sz w:val="22"/>
                <w:lang w:eastAsia="de-DE"/>
              </w:rPr>
              <w:tab/>
            </w:r>
            <w:r w:rsidR="00C4761A" w:rsidRPr="009C2F16">
              <w:rPr>
                <w:rStyle w:val="Hyperlink"/>
                <w:noProof/>
              </w:rPr>
              <w:t>Qualitativer Nachweis von Mono-, Di- und Triphosphat</w:t>
            </w:r>
            <w:r w:rsidR="00C4761A">
              <w:rPr>
                <w:noProof/>
                <w:webHidden/>
              </w:rPr>
              <w:tab/>
            </w:r>
            <w:r w:rsidR="00C4761A">
              <w:rPr>
                <w:noProof/>
                <w:webHidden/>
              </w:rPr>
              <w:fldChar w:fldCharType="begin"/>
            </w:r>
            <w:r w:rsidR="00C4761A">
              <w:rPr>
                <w:noProof/>
                <w:webHidden/>
              </w:rPr>
              <w:instrText xml:space="preserve"> PAGEREF _Toc47345525 \h </w:instrText>
            </w:r>
            <w:r w:rsidR="00C4761A">
              <w:rPr>
                <w:noProof/>
                <w:webHidden/>
              </w:rPr>
            </w:r>
            <w:r w:rsidR="00C4761A">
              <w:rPr>
                <w:noProof/>
                <w:webHidden/>
              </w:rPr>
              <w:fldChar w:fldCharType="separate"/>
            </w:r>
            <w:r w:rsidR="006A1112">
              <w:rPr>
                <w:noProof/>
                <w:webHidden/>
              </w:rPr>
              <w:t>45</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26" w:history="1">
            <w:r w:rsidR="00C4761A" w:rsidRPr="009C2F16">
              <w:rPr>
                <w:rStyle w:val="Hyperlink"/>
                <w:noProof/>
              </w:rPr>
              <w:t>5.3</w:t>
            </w:r>
            <w:r w:rsidR="00C4761A">
              <w:rPr>
                <w:rFonts w:asciiTheme="minorHAnsi" w:eastAsiaTheme="minorEastAsia" w:hAnsiTheme="minorHAnsi"/>
                <w:noProof/>
                <w:sz w:val="22"/>
                <w:lang w:eastAsia="de-DE"/>
              </w:rPr>
              <w:tab/>
            </w:r>
            <w:r w:rsidR="00C4761A" w:rsidRPr="009C2F16">
              <w:rPr>
                <w:rStyle w:val="Hyperlink"/>
                <w:noProof/>
              </w:rPr>
              <w:t>Untersuchungen an Brause-Pulver</w:t>
            </w:r>
            <w:r w:rsidR="00C4761A">
              <w:rPr>
                <w:noProof/>
                <w:webHidden/>
              </w:rPr>
              <w:tab/>
            </w:r>
            <w:r w:rsidR="00C4761A">
              <w:rPr>
                <w:noProof/>
                <w:webHidden/>
              </w:rPr>
              <w:fldChar w:fldCharType="begin"/>
            </w:r>
            <w:r w:rsidR="00C4761A">
              <w:rPr>
                <w:noProof/>
                <w:webHidden/>
              </w:rPr>
              <w:instrText xml:space="preserve"> PAGEREF _Toc47345526 \h </w:instrText>
            </w:r>
            <w:r w:rsidR="00C4761A">
              <w:rPr>
                <w:noProof/>
                <w:webHidden/>
              </w:rPr>
            </w:r>
            <w:r w:rsidR="00C4761A">
              <w:rPr>
                <w:noProof/>
                <w:webHidden/>
              </w:rPr>
              <w:fldChar w:fldCharType="separate"/>
            </w:r>
            <w:r w:rsidR="006A1112">
              <w:rPr>
                <w:noProof/>
                <w:webHidden/>
              </w:rPr>
              <w:t>49</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27" w:history="1">
            <w:r w:rsidR="00C4761A" w:rsidRPr="009C2F16">
              <w:rPr>
                <w:rStyle w:val="Hyperlink"/>
                <w:noProof/>
              </w:rPr>
              <w:t>5.4</w:t>
            </w:r>
            <w:r w:rsidR="00C4761A">
              <w:rPr>
                <w:rFonts w:asciiTheme="minorHAnsi" w:eastAsiaTheme="minorEastAsia" w:hAnsiTheme="minorHAnsi"/>
                <w:noProof/>
                <w:sz w:val="22"/>
                <w:lang w:eastAsia="de-DE"/>
              </w:rPr>
              <w:tab/>
            </w:r>
            <w:r w:rsidR="00C4761A" w:rsidRPr="009C2F16">
              <w:rPr>
                <w:rStyle w:val="Hyperlink"/>
                <w:noProof/>
              </w:rPr>
              <w:t>Herstellung eines Brause-Getränks</w:t>
            </w:r>
            <w:r w:rsidR="00C4761A">
              <w:rPr>
                <w:noProof/>
                <w:webHidden/>
              </w:rPr>
              <w:tab/>
            </w:r>
            <w:r w:rsidR="00C4761A">
              <w:rPr>
                <w:noProof/>
                <w:webHidden/>
              </w:rPr>
              <w:fldChar w:fldCharType="begin"/>
            </w:r>
            <w:r w:rsidR="00C4761A">
              <w:rPr>
                <w:noProof/>
                <w:webHidden/>
              </w:rPr>
              <w:instrText xml:space="preserve"> PAGEREF _Toc47345527 \h </w:instrText>
            </w:r>
            <w:r w:rsidR="00C4761A">
              <w:rPr>
                <w:noProof/>
                <w:webHidden/>
              </w:rPr>
            </w:r>
            <w:r w:rsidR="00C4761A">
              <w:rPr>
                <w:noProof/>
                <w:webHidden/>
              </w:rPr>
              <w:fldChar w:fldCharType="separate"/>
            </w:r>
            <w:r w:rsidR="006A1112">
              <w:rPr>
                <w:noProof/>
                <w:webHidden/>
              </w:rPr>
              <w:t>51</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28" w:history="1">
            <w:r w:rsidR="00C4761A" w:rsidRPr="009C2F16">
              <w:rPr>
                <w:rStyle w:val="Hyperlink"/>
                <w:noProof/>
              </w:rPr>
              <w:t>5.5</w:t>
            </w:r>
            <w:r w:rsidR="00C4761A">
              <w:rPr>
                <w:rFonts w:asciiTheme="minorHAnsi" w:eastAsiaTheme="minorEastAsia" w:hAnsiTheme="minorHAnsi"/>
                <w:noProof/>
                <w:sz w:val="22"/>
                <w:lang w:eastAsia="de-DE"/>
              </w:rPr>
              <w:tab/>
            </w:r>
            <w:r w:rsidR="00C4761A" w:rsidRPr="009C2F16">
              <w:rPr>
                <w:rStyle w:val="Hyperlink"/>
                <w:noProof/>
              </w:rPr>
              <w:t xml:space="preserve">Isomalt-Lutscher </w:t>
            </w:r>
            <w:r w:rsidR="00C4761A" w:rsidRPr="009C2F16">
              <w:rPr>
                <w:rStyle w:val="Hyperlink"/>
                <w:bCs/>
                <w:noProof/>
              </w:rPr>
              <w:t>[nach 11 und 12]</w:t>
            </w:r>
            <w:r w:rsidR="00C4761A">
              <w:rPr>
                <w:noProof/>
                <w:webHidden/>
              </w:rPr>
              <w:tab/>
            </w:r>
            <w:r w:rsidR="00C4761A">
              <w:rPr>
                <w:noProof/>
                <w:webHidden/>
              </w:rPr>
              <w:fldChar w:fldCharType="begin"/>
            </w:r>
            <w:r w:rsidR="00C4761A">
              <w:rPr>
                <w:noProof/>
                <w:webHidden/>
              </w:rPr>
              <w:instrText xml:space="preserve"> PAGEREF _Toc47345528 \h </w:instrText>
            </w:r>
            <w:r w:rsidR="00C4761A">
              <w:rPr>
                <w:noProof/>
                <w:webHidden/>
              </w:rPr>
            </w:r>
            <w:r w:rsidR="00C4761A">
              <w:rPr>
                <w:noProof/>
                <w:webHidden/>
              </w:rPr>
              <w:fldChar w:fldCharType="separate"/>
            </w:r>
            <w:r w:rsidR="006A1112">
              <w:rPr>
                <w:noProof/>
                <w:webHidden/>
              </w:rPr>
              <w:t>53</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29" w:history="1">
            <w:r w:rsidR="00C4761A" w:rsidRPr="009C2F16">
              <w:rPr>
                <w:rStyle w:val="Hyperlink"/>
                <w:noProof/>
              </w:rPr>
              <w:t>5.6</w:t>
            </w:r>
            <w:r w:rsidR="00C4761A">
              <w:rPr>
                <w:rFonts w:asciiTheme="minorHAnsi" w:eastAsiaTheme="minorEastAsia" w:hAnsiTheme="minorHAnsi"/>
                <w:noProof/>
                <w:sz w:val="22"/>
                <w:lang w:eastAsia="de-DE"/>
              </w:rPr>
              <w:tab/>
            </w:r>
            <w:r w:rsidR="00C4761A" w:rsidRPr="009C2F16">
              <w:rPr>
                <w:rStyle w:val="Hyperlink"/>
                <w:noProof/>
              </w:rPr>
              <w:t>Herstellung von Zucker-Bonbons</w:t>
            </w:r>
            <w:r w:rsidR="00C4761A">
              <w:rPr>
                <w:noProof/>
                <w:webHidden/>
              </w:rPr>
              <w:tab/>
            </w:r>
            <w:r w:rsidR="00C4761A">
              <w:rPr>
                <w:noProof/>
                <w:webHidden/>
              </w:rPr>
              <w:fldChar w:fldCharType="begin"/>
            </w:r>
            <w:r w:rsidR="00C4761A">
              <w:rPr>
                <w:noProof/>
                <w:webHidden/>
              </w:rPr>
              <w:instrText xml:space="preserve"> PAGEREF _Toc47345529 \h </w:instrText>
            </w:r>
            <w:r w:rsidR="00C4761A">
              <w:rPr>
                <w:noProof/>
                <w:webHidden/>
              </w:rPr>
            </w:r>
            <w:r w:rsidR="00C4761A">
              <w:rPr>
                <w:noProof/>
                <w:webHidden/>
              </w:rPr>
              <w:fldChar w:fldCharType="separate"/>
            </w:r>
            <w:r w:rsidR="006A1112">
              <w:rPr>
                <w:noProof/>
                <w:webHidden/>
              </w:rPr>
              <w:t>55</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30" w:history="1">
            <w:r w:rsidR="00C4761A" w:rsidRPr="009C2F16">
              <w:rPr>
                <w:rStyle w:val="Hyperlink"/>
                <w:noProof/>
              </w:rPr>
              <w:t>5.7</w:t>
            </w:r>
            <w:r w:rsidR="00C4761A">
              <w:rPr>
                <w:rFonts w:asciiTheme="minorHAnsi" w:eastAsiaTheme="minorEastAsia" w:hAnsiTheme="minorHAnsi"/>
                <w:noProof/>
                <w:sz w:val="22"/>
                <w:lang w:eastAsia="de-DE"/>
              </w:rPr>
              <w:tab/>
            </w:r>
            <w:r w:rsidR="00C4761A" w:rsidRPr="009C2F16">
              <w:rPr>
                <w:rStyle w:val="Hyperlink"/>
                <w:noProof/>
              </w:rPr>
              <w:t>Eiscreme</w:t>
            </w:r>
            <w:r w:rsidR="00C4761A">
              <w:rPr>
                <w:noProof/>
                <w:webHidden/>
              </w:rPr>
              <w:tab/>
            </w:r>
            <w:r w:rsidR="00C4761A">
              <w:rPr>
                <w:noProof/>
                <w:webHidden/>
              </w:rPr>
              <w:fldChar w:fldCharType="begin"/>
            </w:r>
            <w:r w:rsidR="00C4761A">
              <w:rPr>
                <w:noProof/>
                <w:webHidden/>
              </w:rPr>
              <w:instrText xml:space="preserve"> PAGEREF _Toc47345530 \h </w:instrText>
            </w:r>
            <w:r w:rsidR="00C4761A">
              <w:rPr>
                <w:noProof/>
                <w:webHidden/>
              </w:rPr>
            </w:r>
            <w:r w:rsidR="00C4761A">
              <w:rPr>
                <w:noProof/>
                <w:webHidden/>
              </w:rPr>
              <w:fldChar w:fldCharType="separate"/>
            </w:r>
            <w:r w:rsidR="006A1112">
              <w:rPr>
                <w:noProof/>
                <w:webHidden/>
              </w:rPr>
              <w:t>57</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31" w:history="1">
            <w:r w:rsidR="00C4761A" w:rsidRPr="009C2F16">
              <w:rPr>
                <w:rStyle w:val="Hyperlink"/>
                <w:noProof/>
              </w:rPr>
              <w:t>5.8</w:t>
            </w:r>
            <w:r w:rsidR="00C4761A">
              <w:rPr>
                <w:rFonts w:asciiTheme="minorHAnsi" w:eastAsiaTheme="minorEastAsia" w:hAnsiTheme="minorHAnsi"/>
                <w:noProof/>
                <w:sz w:val="22"/>
                <w:lang w:eastAsia="de-DE"/>
              </w:rPr>
              <w:tab/>
            </w:r>
            <w:r w:rsidR="00C4761A" w:rsidRPr="009C2F16">
              <w:rPr>
                <w:rStyle w:val="Hyperlink"/>
                <w:noProof/>
              </w:rPr>
              <w:t>Eiskrem „Schoko“ im Brennwert reduziert</w:t>
            </w:r>
            <w:r w:rsidR="00C4761A">
              <w:rPr>
                <w:noProof/>
                <w:webHidden/>
              </w:rPr>
              <w:tab/>
            </w:r>
            <w:r w:rsidR="00C4761A">
              <w:rPr>
                <w:noProof/>
                <w:webHidden/>
              </w:rPr>
              <w:fldChar w:fldCharType="begin"/>
            </w:r>
            <w:r w:rsidR="00C4761A">
              <w:rPr>
                <w:noProof/>
                <w:webHidden/>
              </w:rPr>
              <w:instrText xml:space="preserve"> PAGEREF _Toc47345531 \h </w:instrText>
            </w:r>
            <w:r w:rsidR="00C4761A">
              <w:rPr>
                <w:noProof/>
                <w:webHidden/>
              </w:rPr>
            </w:r>
            <w:r w:rsidR="00C4761A">
              <w:rPr>
                <w:noProof/>
                <w:webHidden/>
              </w:rPr>
              <w:fldChar w:fldCharType="separate"/>
            </w:r>
            <w:r w:rsidR="006A1112">
              <w:rPr>
                <w:noProof/>
                <w:webHidden/>
              </w:rPr>
              <w:t>59</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32" w:history="1">
            <w:r w:rsidR="00C4761A" w:rsidRPr="009C2F16">
              <w:rPr>
                <w:rStyle w:val="Hyperlink"/>
                <w:noProof/>
              </w:rPr>
              <w:t>5.9</w:t>
            </w:r>
            <w:r w:rsidR="00C4761A">
              <w:rPr>
                <w:rFonts w:asciiTheme="minorHAnsi" w:eastAsiaTheme="minorEastAsia" w:hAnsiTheme="minorHAnsi"/>
                <w:noProof/>
                <w:sz w:val="22"/>
                <w:lang w:eastAsia="de-DE"/>
              </w:rPr>
              <w:tab/>
            </w:r>
            <w:r w:rsidR="00C4761A" w:rsidRPr="009C2F16">
              <w:rPr>
                <w:rStyle w:val="Hyperlink"/>
                <w:noProof/>
              </w:rPr>
              <w:t>Rezeptanpassung</w:t>
            </w:r>
            <w:r w:rsidR="00C4761A">
              <w:rPr>
                <w:noProof/>
                <w:webHidden/>
              </w:rPr>
              <w:tab/>
            </w:r>
            <w:r w:rsidR="00C4761A">
              <w:rPr>
                <w:noProof/>
                <w:webHidden/>
              </w:rPr>
              <w:fldChar w:fldCharType="begin"/>
            </w:r>
            <w:r w:rsidR="00C4761A">
              <w:rPr>
                <w:noProof/>
                <w:webHidden/>
              </w:rPr>
              <w:instrText xml:space="preserve"> PAGEREF _Toc47345532 \h </w:instrText>
            </w:r>
            <w:r w:rsidR="00C4761A">
              <w:rPr>
                <w:noProof/>
                <w:webHidden/>
              </w:rPr>
            </w:r>
            <w:r w:rsidR="00C4761A">
              <w:rPr>
                <w:noProof/>
                <w:webHidden/>
              </w:rPr>
              <w:fldChar w:fldCharType="separate"/>
            </w:r>
            <w:r w:rsidR="006A1112">
              <w:rPr>
                <w:noProof/>
                <w:webHidden/>
              </w:rPr>
              <w:t>61</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33" w:history="1">
            <w:r w:rsidR="00C4761A" w:rsidRPr="009C2F16">
              <w:rPr>
                <w:rStyle w:val="Hyperlink"/>
                <w:noProof/>
              </w:rPr>
              <w:t>5.10</w:t>
            </w:r>
            <w:r w:rsidR="00C4761A">
              <w:rPr>
                <w:rFonts w:asciiTheme="minorHAnsi" w:eastAsiaTheme="minorEastAsia" w:hAnsiTheme="minorHAnsi"/>
                <w:noProof/>
                <w:sz w:val="22"/>
                <w:lang w:eastAsia="de-DE"/>
              </w:rPr>
              <w:tab/>
            </w:r>
            <w:r w:rsidR="00C4761A" w:rsidRPr="009C2F16">
              <w:rPr>
                <w:rStyle w:val="Hyperlink"/>
                <w:noProof/>
              </w:rPr>
              <w:t>Herstellung von Aromen</w:t>
            </w:r>
            <w:r w:rsidR="00C4761A">
              <w:rPr>
                <w:noProof/>
                <w:webHidden/>
              </w:rPr>
              <w:tab/>
            </w:r>
            <w:r w:rsidR="00C4761A">
              <w:rPr>
                <w:noProof/>
                <w:webHidden/>
              </w:rPr>
              <w:fldChar w:fldCharType="begin"/>
            </w:r>
            <w:r w:rsidR="00C4761A">
              <w:rPr>
                <w:noProof/>
                <w:webHidden/>
              </w:rPr>
              <w:instrText xml:space="preserve"> PAGEREF _Toc47345533 \h </w:instrText>
            </w:r>
            <w:r w:rsidR="00C4761A">
              <w:rPr>
                <w:noProof/>
                <w:webHidden/>
              </w:rPr>
            </w:r>
            <w:r w:rsidR="00C4761A">
              <w:rPr>
                <w:noProof/>
                <w:webHidden/>
              </w:rPr>
              <w:fldChar w:fldCharType="separate"/>
            </w:r>
            <w:r w:rsidR="006A1112">
              <w:rPr>
                <w:noProof/>
                <w:webHidden/>
              </w:rPr>
              <w:t>63</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34" w:history="1">
            <w:r w:rsidR="00C4761A" w:rsidRPr="009C2F16">
              <w:rPr>
                <w:rStyle w:val="Hyperlink"/>
                <w:bCs/>
                <w:noProof/>
              </w:rPr>
              <w:t>5.10.1</w:t>
            </w:r>
            <w:r w:rsidR="00C4761A">
              <w:rPr>
                <w:rFonts w:asciiTheme="minorHAnsi" w:eastAsiaTheme="minorEastAsia" w:hAnsiTheme="minorHAnsi"/>
                <w:noProof/>
                <w:sz w:val="22"/>
                <w:lang w:eastAsia="de-DE"/>
              </w:rPr>
              <w:tab/>
            </w:r>
            <w:r w:rsidR="00C4761A" w:rsidRPr="009C2F16">
              <w:rPr>
                <w:rStyle w:val="Hyperlink"/>
                <w:bCs/>
                <w:noProof/>
              </w:rPr>
              <w:t>Ananas- Aromakomposition „Andrea“</w:t>
            </w:r>
            <w:r w:rsidR="00C4761A">
              <w:rPr>
                <w:noProof/>
                <w:webHidden/>
              </w:rPr>
              <w:tab/>
            </w:r>
            <w:r w:rsidR="00C4761A">
              <w:rPr>
                <w:noProof/>
                <w:webHidden/>
              </w:rPr>
              <w:fldChar w:fldCharType="begin"/>
            </w:r>
            <w:r w:rsidR="00C4761A">
              <w:rPr>
                <w:noProof/>
                <w:webHidden/>
              </w:rPr>
              <w:instrText xml:space="preserve"> PAGEREF _Toc47345534 \h </w:instrText>
            </w:r>
            <w:r w:rsidR="00C4761A">
              <w:rPr>
                <w:noProof/>
                <w:webHidden/>
              </w:rPr>
            </w:r>
            <w:r w:rsidR="00C4761A">
              <w:rPr>
                <w:noProof/>
                <w:webHidden/>
              </w:rPr>
              <w:fldChar w:fldCharType="separate"/>
            </w:r>
            <w:r w:rsidR="006A1112">
              <w:rPr>
                <w:noProof/>
                <w:webHidden/>
              </w:rPr>
              <w:t>63</w:t>
            </w:r>
            <w:r w:rsidR="00C4761A">
              <w:rPr>
                <w:noProof/>
                <w:webHidden/>
              </w:rPr>
              <w:fldChar w:fldCharType="end"/>
            </w:r>
          </w:hyperlink>
        </w:p>
        <w:p w:rsidR="00C4761A" w:rsidRDefault="0029453E">
          <w:pPr>
            <w:pStyle w:val="Verzeichnis3"/>
            <w:rPr>
              <w:rFonts w:asciiTheme="minorHAnsi" w:eastAsiaTheme="minorEastAsia" w:hAnsiTheme="minorHAnsi"/>
              <w:noProof/>
              <w:sz w:val="22"/>
              <w:lang w:eastAsia="de-DE"/>
            </w:rPr>
          </w:pPr>
          <w:hyperlink w:anchor="_Toc47345535" w:history="1">
            <w:r w:rsidR="00C4761A" w:rsidRPr="009C2F16">
              <w:rPr>
                <w:rStyle w:val="Hyperlink"/>
                <w:noProof/>
              </w:rPr>
              <w:t>5.10.2</w:t>
            </w:r>
            <w:r w:rsidR="00C4761A">
              <w:rPr>
                <w:rFonts w:asciiTheme="minorHAnsi" w:eastAsiaTheme="minorEastAsia" w:hAnsiTheme="minorHAnsi"/>
                <w:noProof/>
                <w:sz w:val="22"/>
                <w:lang w:eastAsia="de-DE"/>
              </w:rPr>
              <w:tab/>
            </w:r>
            <w:r w:rsidR="00C4761A" w:rsidRPr="009C2F16">
              <w:rPr>
                <w:rStyle w:val="Hyperlink"/>
                <w:noProof/>
              </w:rPr>
              <w:t>Kirsch-Aromakomposition „Leo“</w:t>
            </w:r>
            <w:r w:rsidR="00C4761A">
              <w:rPr>
                <w:noProof/>
                <w:webHidden/>
              </w:rPr>
              <w:tab/>
            </w:r>
            <w:r w:rsidR="00C4761A">
              <w:rPr>
                <w:noProof/>
                <w:webHidden/>
              </w:rPr>
              <w:fldChar w:fldCharType="begin"/>
            </w:r>
            <w:r w:rsidR="00C4761A">
              <w:rPr>
                <w:noProof/>
                <w:webHidden/>
              </w:rPr>
              <w:instrText xml:space="preserve"> PAGEREF _Toc47345535 \h </w:instrText>
            </w:r>
            <w:r w:rsidR="00C4761A">
              <w:rPr>
                <w:noProof/>
                <w:webHidden/>
              </w:rPr>
            </w:r>
            <w:r w:rsidR="00C4761A">
              <w:rPr>
                <w:noProof/>
                <w:webHidden/>
              </w:rPr>
              <w:fldChar w:fldCharType="separate"/>
            </w:r>
            <w:r w:rsidR="006A1112">
              <w:rPr>
                <w:noProof/>
                <w:webHidden/>
              </w:rPr>
              <w:t>67</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36" w:history="1">
            <w:r w:rsidR="00C4761A" w:rsidRPr="009C2F16">
              <w:rPr>
                <w:rStyle w:val="Hyperlink"/>
                <w:noProof/>
              </w:rPr>
              <w:t>5.11</w:t>
            </w:r>
            <w:r w:rsidR="00C4761A">
              <w:rPr>
                <w:rFonts w:asciiTheme="minorHAnsi" w:eastAsiaTheme="minorEastAsia" w:hAnsiTheme="minorHAnsi"/>
                <w:noProof/>
                <w:sz w:val="22"/>
                <w:lang w:eastAsia="de-DE"/>
              </w:rPr>
              <w:tab/>
            </w:r>
            <w:r w:rsidR="00C4761A" w:rsidRPr="009C2F16">
              <w:rPr>
                <w:rStyle w:val="Hyperlink"/>
                <w:noProof/>
              </w:rPr>
              <w:t>Herstellung von Fruchtgummi „Gummibären“ mit Gelatine</w:t>
            </w:r>
            <w:r w:rsidR="00C4761A">
              <w:rPr>
                <w:noProof/>
                <w:webHidden/>
              </w:rPr>
              <w:tab/>
            </w:r>
            <w:r w:rsidR="00C4761A">
              <w:rPr>
                <w:noProof/>
                <w:webHidden/>
              </w:rPr>
              <w:fldChar w:fldCharType="begin"/>
            </w:r>
            <w:r w:rsidR="00C4761A">
              <w:rPr>
                <w:noProof/>
                <w:webHidden/>
              </w:rPr>
              <w:instrText xml:space="preserve"> PAGEREF _Toc47345536 \h </w:instrText>
            </w:r>
            <w:r w:rsidR="00C4761A">
              <w:rPr>
                <w:noProof/>
                <w:webHidden/>
              </w:rPr>
            </w:r>
            <w:r w:rsidR="00C4761A">
              <w:rPr>
                <w:noProof/>
                <w:webHidden/>
              </w:rPr>
              <w:fldChar w:fldCharType="separate"/>
            </w:r>
            <w:r w:rsidR="006A1112">
              <w:rPr>
                <w:noProof/>
                <w:webHidden/>
              </w:rPr>
              <w:t>69</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37" w:history="1">
            <w:r w:rsidR="00C4761A" w:rsidRPr="009C2F16">
              <w:rPr>
                <w:rStyle w:val="Hyperlink"/>
                <w:noProof/>
              </w:rPr>
              <w:t>5.12</w:t>
            </w:r>
            <w:r w:rsidR="00C4761A">
              <w:rPr>
                <w:rFonts w:asciiTheme="minorHAnsi" w:eastAsiaTheme="minorEastAsia" w:hAnsiTheme="minorHAnsi"/>
                <w:noProof/>
                <w:sz w:val="22"/>
                <w:lang w:eastAsia="de-DE"/>
              </w:rPr>
              <w:tab/>
            </w:r>
            <w:r w:rsidR="00C4761A" w:rsidRPr="009C2F16">
              <w:rPr>
                <w:rStyle w:val="Hyperlink"/>
                <w:noProof/>
              </w:rPr>
              <w:t>Reinstoff und Gemisch</w:t>
            </w:r>
            <w:r w:rsidR="00C4761A">
              <w:rPr>
                <w:noProof/>
                <w:webHidden/>
              </w:rPr>
              <w:tab/>
            </w:r>
            <w:r w:rsidR="00C4761A">
              <w:rPr>
                <w:noProof/>
                <w:webHidden/>
              </w:rPr>
              <w:fldChar w:fldCharType="begin"/>
            </w:r>
            <w:r w:rsidR="00C4761A">
              <w:rPr>
                <w:noProof/>
                <w:webHidden/>
              </w:rPr>
              <w:instrText xml:space="preserve"> PAGEREF _Toc47345537 \h </w:instrText>
            </w:r>
            <w:r w:rsidR="00C4761A">
              <w:rPr>
                <w:noProof/>
                <w:webHidden/>
              </w:rPr>
            </w:r>
            <w:r w:rsidR="00C4761A">
              <w:rPr>
                <w:noProof/>
                <w:webHidden/>
              </w:rPr>
              <w:fldChar w:fldCharType="separate"/>
            </w:r>
            <w:r w:rsidR="006A1112">
              <w:rPr>
                <w:noProof/>
                <w:webHidden/>
              </w:rPr>
              <w:t>73</w:t>
            </w:r>
            <w:r w:rsidR="00C4761A">
              <w:rPr>
                <w:noProof/>
                <w:webHidden/>
              </w:rPr>
              <w:fldChar w:fldCharType="end"/>
            </w:r>
          </w:hyperlink>
        </w:p>
        <w:p w:rsidR="00C4761A" w:rsidRDefault="0029453E">
          <w:pPr>
            <w:pStyle w:val="Verzeichnis2"/>
            <w:rPr>
              <w:rFonts w:asciiTheme="minorHAnsi" w:eastAsiaTheme="minorEastAsia" w:hAnsiTheme="minorHAnsi"/>
              <w:noProof/>
              <w:sz w:val="22"/>
              <w:lang w:eastAsia="de-DE"/>
            </w:rPr>
          </w:pPr>
          <w:hyperlink w:anchor="_Toc47345538" w:history="1">
            <w:r w:rsidR="00C4761A" w:rsidRPr="009C2F16">
              <w:rPr>
                <w:rStyle w:val="Hyperlink"/>
                <w:noProof/>
              </w:rPr>
              <w:t>5.13</w:t>
            </w:r>
            <w:r w:rsidR="00C4761A">
              <w:rPr>
                <w:rFonts w:asciiTheme="minorHAnsi" w:eastAsiaTheme="minorEastAsia" w:hAnsiTheme="minorHAnsi"/>
                <w:noProof/>
                <w:sz w:val="22"/>
                <w:lang w:eastAsia="de-DE"/>
              </w:rPr>
              <w:tab/>
            </w:r>
            <w:r w:rsidR="00C4761A" w:rsidRPr="009C2F16">
              <w:rPr>
                <w:rStyle w:val="Hyperlink"/>
                <w:noProof/>
              </w:rPr>
              <w:t>Emulsionen</w:t>
            </w:r>
            <w:r w:rsidR="00C4761A">
              <w:rPr>
                <w:noProof/>
                <w:webHidden/>
              </w:rPr>
              <w:tab/>
            </w:r>
            <w:r w:rsidR="00C4761A">
              <w:rPr>
                <w:noProof/>
                <w:webHidden/>
              </w:rPr>
              <w:fldChar w:fldCharType="begin"/>
            </w:r>
            <w:r w:rsidR="00C4761A">
              <w:rPr>
                <w:noProof/>
                <w:webHidden/>
              </w:rPr>
              <w:instrText xml:space="preserve"> PAGEREF _Toc47345538 \h </w:instrText>
            </w:r>
            <w:r w:rsidR="00C4761A">
              <w:rPr>
                <w:noProof/>
                <w:webHidden/>
              </w:rPr>
            </w:r>
            <w:r w:rsidR="00C4761A">
              <w:rPr>
                <w:noProof/>
                <w:webHidden/>
              </w:rPr>
              <w:fldChar w:fldCharType="separate"/>
            </w:r>
            <w:r w:rsidR="006A1112">
              <w:rPr>
                <w:noProof/>
                <w:webHidden/>
              </w:rPr>
              <w:t>75</w:t>
            </w:r>
            <w:r w:rsidR="00C4761A">
              <w:rPr>
                <w:noProof/>
                <w:webHidden/>
              </w:rPr>
              <w:fldChar w:fldCharType="end"/>
            </w:r>
          </w:hyperlink>
        </w:p>
        <w:p w:rsidR="00C4761A" w:rsidRDefault="0029453E">
          <w:pPr>
            <w:pStyle w:val="Verzeichnis1"/>
            <w:tabs>
              <w:tab w:val="left" w:pos="480"/>
              <w:tab w:val="right" w:leader="dot" w:pos="9344"/>
            </w:tabs>
            <w:rPr>
              <w:rFonts w:asciiTheme="minorHAnsi" w:eastAsiaTheme="minorEastAsia" w:hAnsiTheme="minorHAnsi"/>
              <w:noProof/>
              <w:sz w:val="22"/>
              <w:lang w:eastAsia="de-DE"/>
            </w:rPr>
          </w:pPr>
          <w:hyperlink w:anchor="_Toc47345539" w:history="1">
            <w:r w:rsidR="00C4761A" w:rsidRPr="009C2F16">
              <w:rPr>
                <w:rStyle w:val="Hyperlink"/>
                <w:noProof/>
              </w:rPr>
              <w:t>6</w:t>
            </w:r>
            <w:r w:rsidR="00C4761A">
              <w:rPr>
                <w:rFonts w:asciiTheme="minorHAnsi" w:eastAsiaTheme="minorEastAsia" w:hAnsiTheme="minorHAnsi"/>
                <w:noProof/>
                <w:sz w:val="22"/>
                <w:lang w:eastAsia="de-DE"/>
              </w:rPr>
              <w:tab/>
            </w:r>
            <w:r w:rsidR="00C4761A" w:rsidRPr="009C2F16">
              <w:rPr>
                <w:rStyle w:val="Hyperlink"/>
                <w:bCs/>
                <w:noProof/>
              </w:rPr>
              <w:t>Quellenverzeichnis</w:t>
            </w:r>
            <w:r w:rsidR="00C4761A" w:rsidRPr="009C2F16">
              <w:rPr>
                <w:rStyle w:val="Hyperlink"/>
                <w:noProof/>
              </w:rPr>
              <w:t>:</w:t>
            </w:r>
            <w:r w:rsidR="00C4761A">
              <w:rPr>
                <w:noProof/>
                <w:webHidden/>
              </w:rPr>
              <w:tab/>
            </w:r>
            <w:r w:rsidR="00C4761A">
              <w:rPr>
                <w:noProof/>
                <w:webHidden/>
              </w:rPr>
              <w:fldChar w:fldCharType="begin"/>
            </w:r>
            <w:r w:rsidR="00C4761A">
              <w:rPr>
                <w:noProof/>
                <w:webHidden/>
              </w:rPr>
              <w:instrText xml:space="preserve"> PAGEREF _Toc47345539 \h </w:instrText>
            </w:r>
            <w:r w:rsidR="00C4761A">
              <w:rPr>
                <w:noProof/>
                <w:webHidden/>
              </w:rPr>
            </w:r>
            <w:r w:rsidR="00C4761A">
              <w:rPr>
                <w:noProof/>
                <w:webHidden/>
              </w:rPr>
              <w:fldChar w:fldCharType="separate"/>
            </w:r>
            <w:r w:rsidR="006A1112">
              <w:rPr>
                <w:noProof/>
                <w:webHidden/>
              </w:rPr>
              <w:t>77</w:t>
            </w:r>
            <w:r w:rsidR="00C4761A">
              <w:rPr>
                <w:noProof/>
                <w:webHidden/>
              </w:rPr>
              <w:fldChar w:fldCharType="end"/>
            </w:r>
          </w:hyperlink>
        </w:p>
        <w:p w:rsidR="001203EE" w:rsidRDefault="006C46BC">
          <w:pPr>
            <w:rPr>
              <w:b/>
              <w:bCs/>
            </w:rPr>
          </w:pPr>
          <w:r>
            <w:rPr>
              <w:b/>
              <w:bCs/>
            </w:rPr>
            <w:fldChar w:fldCharType="end"/>
          </w:r>
        </w:p>
      </w:sdtContent>
    </w:sdt>
    <w:p w:rsidR="001203EE" w:rsidRDefault="001203EE">
      <w:pPr>
        <w:spacing w:before="0"/>
        <w:jc w:val="left"/>
        <w:rPr>
          <w:b/>
          <w:bCs/>
        </w:rPr>
      </w:pPr>
      <w:r>
        <w:rPr>
          <w:b/>
          <w:bCs/>
        </w:rPr>
        <w:br w:type="page"/>
      </w:r>
    </w:p>
    <w:p w:rsidR="001203EE" w:rsidRPr="001203EE" w:rsidRDefault="001203EE" w:rsidP="001203EE">
      <w:pPr>
        <w:pStyle w:val="berschrift1"/>
      </w:pPr>
      <w:bookmarkStart w:id="0" w:name="_Toc160089"/>
      <w:bookmarkStart w:id="1" w:name="_Toc47345477"/>
      <w:r w:rsidRPr="001203EE">
        <w:lastRenderedPageBreak/>
        <w:t>Annahmen zum Erfolg bzw. Misserfolg von Chemieunterricht</w:t>
      </w:r>
      <w:bookmarkEnd w:id="0"/>
      <w:bookmarkEnd w:id="1"/>
    </w:p>
    <w:p w:rsidR="001203EE" w:rsidRPr="001203EE" w:rsidRDefault="001203EE" w:rsidP="001203EE">
      <w:r w:rsidRPr="001203EE">
        <w:t>Der Unterricht im Fach Chemie der Sekundarstufe I wird allgemein wie folgt beschrieben:</w:t>
      </w:r>
    </w:p>
    <w:p w:rsidR="001203EE" w:rsidRPr="001203EE" w:rsidRDefault="001203EE" w:rsidP="001203EE">
      <w:pPr>
        <w:pStyle w:val="berschrift2"/>
      </w:pPr>
      <w:bookmarkStart w:id="2" w:name="_Ref534708266"/>
      <w:bookmarkStart w:id="3" w:name="_Toc160090"/>
      <w:bookmarkStart w:id="4" w:name="_Toc47345478"/>
      <w:r w:rsidRPr="001203EE">
        <w:t>Chemie als naturwissenschaftliches Unterrichtsfach</w:t>
      </w:r>
      <w:bookmarkEnd w:id="2"/>
      <w:bookmarkEnd w:id="3"/>
      <w:bookmarkEnd w:id="4"/>
    </w:p>
    <w:p w:rsidR="001203EE" w:rsidRPr="001203EE" w:rsidRDefault="001203EE" w:rsidP="001203EE">
      <w:r w:rsidRPr="001203EE">
        <w:t>Das Fach Chemie als Naturwissenschaft bemüht sich primär um die ersten beiden Phasen menschlicher Aktivität:</w:t>
      </w:r>
    </w:p>
    <w:p w:rsidR="001203EE" w:rsidRPr="001203EE" w:rsidRDefault="001203EE" w:rsidP="00BF7224">
      <w:pPr>
        <w:pStyle w:val="Liste1Aufzhlung"/>
      </w:pPr>
      <w:r w:rsidRPr="00BF7224">
        <w:rPr>
          <w:rStyle w:val="Fett"/>
        </w:rPr>
        <w:t>Bezeichnen</w:t>
      </w:r>
      <w:r w:rsidRPr="001203EE">
        <w:t xml:space="preserve"> („Was ist das?“ im Sinne von „Wie heißt das?“); Ergebnis ist ein Begriff zum Zweck der Kommunikation.</w:t>
      </w:r>
    </w:p>
    <w:p w:rsidR="001203EE" w:rsidRPr="001203EE" w:rsidRDefault="001203EE" w:rsidP="00BF7224">
      <w:pPr>
        <w:pStyle w:val="Liste1Aufzhlung"/>
      </w:pPr>
      <w:r w:rsidRPr="00BF7224">
        <w:rPr>
          <w:rStyle w:val="Fett"/>
        </w:rPr>
        <w:t>Untersuchen</w:t>
      </w:r>
      <w:r w:rsidRPr="001203EE">
        <w:t xml:space="preserve"> („Was kann man damit machen?“, implizit auch „Woraus ist das?“ bzw. „Wie funktioniert das?“); Ergebnis von Beobachtung, Klassifizierung, Experiment und Abstraktion [</w:t>
      </w:r>
      <w:r w:rsidRPr="001203EE">
        <w:fldChar w:fldCharType="begin"/>
      </w:r>
      <w:r w:rsidRPr="001203EE">
        <w:instrText xml:space="preserve"> NOTEREF _Ref534602939 \h  \* MERGEFORMAT </w:instrText>
      </w:r>
      <w:r w:rsidRPr="001203EE">
        <w:fldChar w:fldCharType="separate"/>
      </w:r>
      <w:r w:rsidR="006A1112">
        <w:t>1</w:t>
      </w:r>
      <w:r w:rsidRPr="001203EE">
        <w:fldChar w:fldCharType="end"/>
      </w:r>
      <w:r w:rsidRPr="001203EE">
        <w:t>] ist eine (übertragbare) Erkenntnis.</w:t>
      </w:r>
    </w:p>
    <w:p w:rsidR="001203EE" w:rsidRPr="001203EE" w:rsidRDefault="001203EE" w:rsidP="00BF7224">
      <w:pPr>
        <w:pStyle w:val="Liste1Aufzhlung"/>
      </w:pPr>
      <w:r w:rsidRPr="00BF7224">
        <w:rPr>
          <w:rStyle w:val="Fett"/>
        </w:rPr>
        <w:t>Handeln</w:t>
      </w:r>
      <w:r w:rsidRPr="001203EE">
        <w:t xml:space="preserve"> („Nun möchte ich ... machen!“); Ergebnis dieser Anwendungsphase ist eine Veränderung der Umwelt gemäß den neu gewonnenen Erkenntnissen mit dem Ziel, diese Umwelt unseren Bedürfnissen weiter anzupassen.</w:t>
      </w:r>
    </w:p>
    <w:p w:rsidR="001203EE" w:rsidRPr="001203EE" w:rsidRDefault="001203EE" w:rsidP="00BF7224">
      <w:pPr>
        <w:pStyle w:val="berschrift2"/>
      </w:pPr>
      <w:bookmarkStart w:id="5" w:name="_Toc160091"/>
      <w:bookmarkStart w:id="6" w:name="_Toc47345479"/>
      <w:r w:rsidRPr="001203EE">
        <w:t>Chemie</w:t>
      </w:r>
      <w:r w:rsidR="00BF7224">
        <w:t>-U</w:t>
      </w:r>
      <w:r w:rsidRPr="001203EE">
        <w:t>nterricht aus Lehre</w:t>
      </w:r>
      <w:r w:rsidR="00191C7C">
        <w:t>nden-S</w:t>
      </w:r>
      <w:r w:rsidRPr="001203EE">
        <w:t>icht</w:t>
      </w:r>
      <w:bookmarkEnd w:id="5"/>
      <w:bookmarkEnd w:id="6"/>
    </w:p>
    <w:p w:rsidR="001203EE" w:rsidRPr="001203EE" w:rsidRDefault="001203EE" w:rsidP="00BF7224">
      <w:pPr>
        <w:pStyle w:val="Liste1Aufzhlung"/>
      </w:pPr>
      <w:r w:rsidRPr="001203EE">
        <w:t>Die Lehrgänge sind fachsystematisch aufgebaut. Die Gliederungen entstammen in der Regel älteren Lehrwerken für den Universitätsbetrieb, die Teilgebiete entsprechend ihrer eigenen inneren Systematik knapp darstellten. Diese Systematiken wiederum widerspiegeln allein den letzten deduktiven Prozess einer vorausgegangenen langen Reihe von induktiv-deduktiven Wechseln, die Quintessenz eines mühsamen Weges der Erkenntnisgewinnung im Rückblick. Ihr genereller Wert für den Lernenden ist, bis auf wenige Lernsituationen, umstritten.</w:t>
      </w:r>
    </w:p>
    <w:p w:rsidR="001203EE" w:rsidRPr="001203EE" w:rsidRDefault="001203EE" w:rsidP="00BF7224">
      <w:pPr>
        <w:pStyle w:val="Liste1Aufzhlung"/>
      </w:pPr>
      <w:r w:rsidRPr="001203EE">
        <w:t xml:space="preserve">Es werden allein kognitive Lehrziele verfolgt. Entsprechende Lehrinhalte lassen sich oft operationalisieren, wissenschaftlich korrekt darstellen und </w:t>
      </w:r>
      <w:r w:rsidR="00697846">
        <w:t>Lernenden-L</w:t>
      </w:r>
      <w:r w:rsidRPr="001203EE">
        <w:t>eistungen diesbezüglich mit einfachen Mitteln bewerten.</w:t>
      </w:r>
    </w:p>
    <w:p w:rsidR="001203EE" w:rsidRPr="001203EE" w:rsidRDefault="001203EE" w:rsidP="00BF7224">
      <w:pPr>
        <w:pStyle w:val="Liste1Aufzhlung"/>
      </w:pPr>
      <w:r w:rsidRPr="001203EE">
        <w:t>Die Darbietung der Inhalte erfolgt in der Regel lehre</w:t>
      </w:r>
      <w:r w:rsidR="00697846">
        <w:t>nden</w:t>
      </w:r>
      <w:r w:rsidRPr="001203EE">
        <w:t>zentriert, nach exakter Vorkonzeption in einer Vorbereitungsphase zu Hause und der fragend-entwickelnden Methode bei der Umsetzung in der Schule. Dabei führ</w:t>
      </w:r>
      <w:r w:rsidR="00697846">
        <w:t xml:space="preserve">en Lehrende </w:t>
      </w:r>
      <w:r w:rsidRPr="001203EE">
        <w:t xml:space="preserve">die Gedankengänge aller </w:t>
      </w:r>
      <w:r w:rsidR="00697846">
        <w:t>Lernender</w:t>
      </w:r>
      <w:r w:rsidRPr="001203EE">
        <w:t xml:space="preserve"> der Klasse nach dem vorbereiteten Muster.</w:t>
      </w:r>
    </w:p>
    <w:p w:rsidR="001203EE" w:rsidRPr="001203EE" w:rsidRDefault="001203EE" w:rsidP="00BF7224">
      <w:pPr>
        <w:pStyle w:val="berschrift2"/>
      </w:pPr>
      <w:bookmarkStart w:id="7" w:name="_Toc160092"/>
      <w:bookmarkStart w:id="8" w:name="_Toc47345480"/>
      <w:r w:rsidRPr="001203EE">
        <w:t xml:space="preserve">Chemieunterricht aus </w:t>
      </w:r>
      <w:r w:rsidR="00191C7C">
        <w:t>Lernenden-S</w:t>
      </w:r>
      <w:r w:rsidRPr="001203EE">
        <w:t>icht</w:t>
      </w:r>
      <w:bookmarkEnd w:id="7"/>
      <w:bookmarkEnd w:id="8"/>
    </w:p>
    <w:p w:rsidR="001203EE" w:rsidRPr="001203EE" w:rsidRDefault="00697846" w:rsidP="00BF7224">
      <w:pPr>
        <w:pStyle w:val="Liste1Aufzhlung"/>
      </w:pPr>
      <w:bookmarkStart w:id="9" w:name="OLE_LINK1"/>
      <w:r>
        <w:t>Lernende</w:t>
      </w:r>
      <w:r w:rsidR="001203EE" w:rsidRPr="001203EE">
        <w:t xml:space="preserve"> sehen sich mit dem fertigen Abbild einer Wissenschaft konfrontiert.</w:t>
      </w:r>
    </w:p>
    <w:p w:rsidR="001203EE" w:rsidRPr="001203EE" w:rsidRDefault="001203EE" w:rsidP="00BF7224">
      <w:pPr>
        <w:pStyle w:val="Liste1Aufzhlung"/>
      </w:pPr>
      <w:r w:rsidRPr="001203EE">
        <w:t>Ihre Aufgabe besteht darin, sich die „Fakten“ der Wissenschaft auf Vorrat anzueignen, im Vertrauen darauf, dass diese irgendwann gebraucht würden. Das wird als nicht machbar empfunden.</w:t>
      </w:r>
    </w:p>
    <w:p w:rsidR="001203EE" w:rsidRPr="001203EE" w:rsidRDefault="001203EE" w:rsidP="00BF7224">
      <w:pPr>
        <w:pStyle w:val="Liste1Aufzhlung"/>
      </w:pPr>
      <w:r w:rsidRPr="001203EE">
        <w:t>Dabei agieren sie in der Regel passiv-rezeptiv. Aktive Phasen beschränken sich auf die Schwierigkeitsgrade Reproduktion und Reorganisation.</w:t>
      </w:r>
    </w:p>
    <w:p w:rsidR="001203EE" w:rsidRPr="001203EE" w:rsidRDefault="001203EE" w:rsidP="00BF7224">
      <w:pPr>
        <w:pStyle w:val="Liste1Aufzhlung"/>
      </w:pPr>
      <w:r w:rsidRPr="001203EE">
        <w:t>Nur kognitive Lernziele bringen Erfolge bei Leistungsmessung. Die „Freude am Fach“ oder der Nutzen im Alltag spielen nie eine mehr als zufällige Rolle. Dies wird als „kalt“ und „trocken“ empfunden.</w:t>
      </w:r>
    </w:p>
    <w:bookmarkEnd w:id="9"/>
    <w:p w:rsidR="001203EE" w:rsidRPr="001203EE" w:rsidRDefault="001203EE" w:rsidP="001203EE">
      <w:r w:rsidRPr="001203EE">
        <w:t>Diese Annahmen werden durch Erfahrungen des eigenen Unterrichts sowie Berichten von Kollegen gestützt. Untersuchungen zum Thema sind spärlich, deuten aber in dieselbe Richtung.</w:t>
      </w:r>
    </w:p>
    <w:p w:rsidR="00BF7224" w:rsidRPr="00BF7224" w:rsidRDefault="00BF7224" w:rsidP="00BF7224">
      <w:r w:rsidRPr="00BF7224">
        <w:lastRenderedPageBreak/>
        <w:t>Sollte keine dieser Beobachtungen auf Ihren Unterricht zutreffen, lesen Sie nicht weiter – die Handreichung wird Ihnen nichts Neues bieten.</w:t>
      </w:r>
    </w:p>
    <w:p w:rsidR="00BF7224" w:rsidRPr="00BF7224" w:rsidRDefault="00BF7224" w:rsidP="00BF7224">
      <w:pPr>
        <w:pStyle w:val="berschrift2"/>
      </w:pPr>
      <w:bookmarkStart w:id="10" w:name="_Toc160093"/>
      <w:bookmarkStart w:id="11" w:name="_Toc47345481"/>
      <w:r w:rsidRPr="00BF7224">
        <w:t>Ziele der Vorschläge aus dieser Handreichung</w:t>
      </w:r>
      <w:bookmarkEnd w:id="10"/>
      <w:bookmarkEnd w:id="11"/>
    </w:p>
    <w:p w:rsidR="00BF7224" w:rsidRPr="00BF7224" w:rsidRDefault="00BF7224" w:rsidP="00BF7224">
      <w:r w:rsidRPr="00BF7224">
        <w:t>In der Regel wissen wir Chemielehre</w:t>
      </w:r>
      <w:r w:rsidR="00697846">
        <w:t>nde</w:t>
      </w:r>
      <w:r w:rsidRPr="00BF7224">
        <w:t xml:space="preserve"> durchaus Bescheid über die Mängel des eigenen Unterrichts, auch wenn wir sie nicht gleich im Web publizieren würden. Ein „ungutes Gefühl“ führt oft zu mehr oder weniger privaten Bemühungen um „interessanteren Unterricht“. Ein Forum zum Austausch erfolgreicher Ideen fehlt zurzeit.</w:t>
      </w:r>
    </w:p>
    <w:p w:rsidR="00BF7224" w:rsidRPr="00BF7224" w:rsidRDefault="00BF7224" w:rsidP="00BF7224">
      <w:r w:rsidRPr="00BF7224">
        <w:t>Die vorliegende Handreichung kann zu den erkannten Mängeln herkömmlichen Chemieunterrichts folgende Ansätze liefern:</w:t>
      </w:r>
    </w:p>
    <w:p w:rsidR="00BF7224" w:rsidRPr="00BF7224" w:rsidRDefault="00BF7224" w:rsidP="00BF7224">
      <w:pPr>
        <w:pStyle w:val="Liste1Aufzhlung"/>
      </w:pPr>
      <w:r w:rsidRPr="00BF7224">
        <w:t>Nach der zweiten Phase menschlicher Aktivität („Was kann man damit machen?“) bleibt oft die Frage im Raum: „</w:t>
      </w:r>
      <w:r w:rsidRPr="00BF7224">
        <w:rPr>
          <w:rStyle w:val="Fett"/>
        </w:rPr>
        <w:t>Wozu</w:t>
      </w:r>
      <w:r w:rsidRPr="00BF7224">
        <w:t xml:space="preserve"> habe ich nun gelernt, was man machen kann ... wenn ich es dann nicht ausprobiere?“. Sie wird gerne in die Zukunft verschoben („Wissen auf Vorrat“) oder aus großindustrieller Sicht (Ammoniaksynthese, Schwefelsäureproduktion, Petrochemie) exemplarisch gelöst. Mit lebensmittelchemischen Themen lässt sich die Frage jedoch viel näher an der Erfahrungswelt der Lernenden konkret beantworten und so oft, als man die Antworten benötigt, um Motivation für weitere theoretische Explorationsphasen zu schöpfen.</w:t>
      </w:r>
    </w:p>
    <w:p w:rsidR="00BF7224" w:rsidRPr="00BF7224" w:rsidRDefault="00BF7224" w:rsidP="00BF7224">
      <w:pPr>
        <w:pStyle w:val="Liste1Aufzhlung"/>
      </w:pPr>
      <w:r w:rsidRPr="00BF7224">
        <w:t>Modellbildung im Sinne von [</w:t>
      </w:r>
      <w:bookmarkStart w:id="12" w:name="_Ref534602939"/>
      <w:r w:rsidRPr="00BF7224">
        <w:endnoteReference w:id="1"/>
      </w:r>
      <w:bookmarkEnd w:id="12"/>
      <w:r w:rsidRPr="00BF7224">
        <w:t xml:space="preserve">] 5.2.3 B (BLK Heft 60) sollte nicht nur ausgehend von fachwissenschaftlichen Konzeptionen geschehen, sondern gemäß dem Entfaltungsmodell von der Erfahrungsebene </w:t>
      </w:r>
      <w:r w:rsidR="00697846">
        <w:t>von</w:t>
      </w:r>
      <w:r w:rsidRPr="00BF7224">
        <w:t xml:space="preserve"> </w:t>
      </w:r>
      <w:r w:rsidR="00697846">
        <w:t>Lernenden</w:t>
      </w:r>
      <w:r w:rsidRPr="00BF7224">
        <w:t xml:space="preserve"> aus wachsen.</w:t>
      </w:r>
    </w:p>
    <w:p w:rsidR="001203EE" w:rsidRPr="00BF7224" w:rsidRDefault="00BF7224" w:rsidP="00BF7224">
      <w:pPr>
        <w:pStyle w:val="Bilder"/>
      </w:pPr>
      <w:r>
        <w:rPr>
          <w:lang w:eastAsia="de-DE"/>
        </w:rPr>
        <w:drawing>
          <wp:inline distT="0" distB="0" distL="0" distR="0" wp14:anchorId="65152C4F">
            <wp:extent cx="5937885" cy="356044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560445"/>
                    </a:xfrm>
                    <a:prstGeom prst="rect">
                      <a:avLst/>
                    </a:prstGeom>
                    <a:noFill/>
                  </pic:spPr>
                </pic:pic>
              </a:graphicData>
            </a:graphic>
          </wp:inline>
        </w:drawing>
      </w:r>
    </w:p>
    <w:p w:rsidR="00BF7224" w:rsidRPr="00BF7224" w:rsidRDefault="00BF7224" w:rsidP="00BF7224">
      <w:pPr>
        <w:pStyle w:val="Beschriftung"/>
      </w:pPr>
      <w:r w:rsidRPr="00BF7224">
        <w:t xml:space="preserve">Abb. </w:t>
      </w:r>
      <w:r w:rsidR="0029453E">
        <w:fldChar w:fldCharType="begin"/>
      </w:r>
      <w:r w:rsidR="0029453E">
        <w:instrText xml:space="preserve"> SEQ Abb. \* ARABIC </w:instrText>
      </w:r>
      <w:r w:rsidR="0029453E">
        <w:fldChar w:fldCharType="separate"/>
      </w:r>
      <w:r w:rsidR="006A1112">
        <w:rPr>
          <w:noProof/>
        </w:rPr>
        <w:t>1</w:t>
      </w:r>
      <w:r w:rsidR="0029453E">
        <w:rPr>
          <w:noProof/>
        </w:rPr>
        <w:fldChar w:fldCharType="end"/>
      </w:r>
      <w:r w:rsidRPr="00BF7224">
        <w:t>: Das Entfaltungsmodell [</w:t>
      </w:r>
      <w:r w:rsidRPr="00BF7224">
        <w:rPr>
          <w:rStyle w:val="Endnotenzeichen"/>
          <w:vertAlign w:val="baseline"/>
        </w:rPr>
        <w:endnoteReference w:id="2"/>
      </w:r>
      <w:r w:rsidRPr="00BF7224">
        <w:t>]</w:t>
      </w:r>
    </w:p>
    <w:p w:rsidR="00BF7224" w:rsidRDefault="00BF7224" w:rsidP="00BF7224">
      <w:pPr>
        <w:pStyle w:val="Liste1Aufzhlung"/>
      </w:pPr>
      <w:r>
        <w:t xml:space="preserve">Sie müssen (methodisch) nicht </w:t>
      </w:r>
      <w:r>
        <w:rPr>
          <w:b/>
        </w:rPr>
        <w:t>alles</w:t>
      </w:r>
      <w:r>
        <w:t xml:space="preserve"> anders machen als bisher. Fachsystematische Lehrgänge haben auch ihre Stärken, aber sie sollten planmäßig durch induktive Phasen untermauert werden (Bsp. Brause). Lebensmittelchemische Themen, besonders solche zur Produktion, eignen sich hierfür besonders gut.</w:t>
      </w:r>
    </w:p>
    <w:p w:rsidR="00BF7224" w:rsidRDefault="00BF7224" w:rsidP="00BF7224">
      <w:pPr>
        <w:pStyle w:val="Liste1Aufzhlung"/>
      </w:pPr>
      <w:r>
        <w:t xml:space="preserve">Das Verfolgen </w:t>
      </w:r>
      <w:r>
        <w:rPr>
          <w:b/>
        </w:rPr>
        <w:t>affektiver und motorischer Lehrziele</w:t>
      </w:r>
      <w:r>
        <w:t xml:space="preserve"> fällt leicht: besonders die Experimente zur Lebensmitteltechnologie behandeln für </w:t>
      </w:r>
      <w:r w:rsidR="00697846">
        <w:t>Lernende</w:t>
      </w:r>
      <w:r>
        <w:t xml:space="preserve"> sehr attraktive Produkte des Alltags („Gummibärchen“, Eiskrem, Brause). An die attraktiven Tätigkeiten </w:t>
      </w:r>
      <w:r>
        <w:lastRenderedPageBreak/>
        <w:t>lassen sich traditionelle Lehrinhalte anbinden. Hinweise hierzu finden sich bei den einzelnen Versuchsvorschriften.</w:t>
      </w:r>
    </w:p>
    <w:p w:rsidR="00BF7224" w:rsidRDefault="00BF7224" w:rsidP="00BF7224">
      <w:pPr>
        <w:pStyle w:val="Liste1Aufzhlung"/>
      </w:pPr>
      <w:r>
        <w:t xml:space="preserve">Die Fachinformation </w:t>
      </w:r>
      <w:r>
        <w:rPr>
          <w:b/>
        </w:rPr>
        <w:t>kann</w:t>
      </w:r>
      <w:r>
        <w:t xml:space="preserve"> lehre</w:t>
      </w:r>
      <w:r w:rsidR="00697846">
        <w:t>nden</w:t>
      </w:r>
      <w:r>
        <w:t xml:space="preserve">zentriert erfolgen, sie eignet sich aber grundsätzlich gut für eigene Recherchen </w:t>
      </w:r>
      <w:r w:rsidR="00697846">
        <w:t>von Lernenden</w:t>
      </w:r>
      <w:r>
        <w:t xml:space="preserve">. Ein „Grundrezept“ ist zwar vorkonzipiert, doch bieten die Experimente viel Raum für eigene Variationen </w:t>
      </w:r>
      <w:r w:rsidR="00697846">
        <w:t>von</w:t>
      </w:r>
      <w:r>
        <w:t xml:space="preserve"> </w:t>
      </w:r>
      <w:r w:rsidR="00697846">
        <w:t>Lernenden</w:t>
      </w:r>
      <w:r>
        <w:t xml:space="preserve"> auf unterschiedlichen Niveaus. Die </w:t>
      </w:r>
      <w:r>
        <w:rPr>
          <w:b/>
        </w:rPr>
        <w:t>forschend-entwickelnde Methode</w:t>
      </w:r>
      <w:r>
        <w:t xml:space="preserve"> bzw. Erarbeitungsexperimente bieten sich als Abwechslung zum in manchen Fällen unvermeidlichen Unterrichtsgespräch an.</w:t>
      </w:r>
    </w:p>
    <w:p w:rsidR="00BF7224" w:rsidRDefault="00697846" w:rsidP="00BF7224">
      <w:pPr>
        <w:pStyle w:val="Liste1Aufzhlung"/>
      </w:pPr>
      <w:r>
        <w:t>Lernende</w:t>
      </w:r>
      <w:r w:rsidR="00BF7224">
        <w:t xml:space="preserve"> erkennen am Beispiel alltäglicher Produkte, wie grundlegende Forschung sich in praktischen Anwendungen äußern kann (Zucker- oder Fettersatzstoffe) und bringen eher Geduld für Themen auf, wo das Vermitteln eines fertigen Abbildes eines Teilbereiches der Chemie unvermeidlich ist (mathematische Modelle). Der Umgang mit „Wissen auf Vorrat“ kann auf das notwendige Minimum beschränkt werden. Das wird als erreichbar empfunden.</w:t>
      </w:r>
    </w:p>
    <w:p w:rsidR="00BF7224" w:rsidRDefault="00BF7224" w:rsidP="00BF7224">
      <w:pPr>
        <w:pStyle w:val="Liste1Aufzhlung"/>
      </w:pPr>
      <w:r>
        <w:t xml:space="preserve">Die Anwendungsphase darf sich nicht auf die (theoretische) Beschreibung von bereits gefundenen (industriellen) Lösungen beschränken, sondern </w:t>
      </w:r>
      <w:r w:rsidRPr="00370E6E">
        <w:rPr>
          <w:b/>
        </w:rPr>
        <w:t>muss in eigenes Handeln münden</w:t>
      </w:r>
      <w:r>
        <w:t>. Sowohl der motorische als auch der kognitive Bereich kann durch den Lernenden selbständig geplant, beschritten und ausgewertet werden. Die Schwierigkeitsgrade Transfer und problemlösendes Denken sind zwanglos möglich.</w:t>
      </w:r>
    </w:p>
    <w:p w:rsidR="00BF7224" w:rsidRDefault="00BF7224" w:rsidP="00BF7224">
      <w:pPr>
        <w:pStyle w:val="Liste1Aufzhlung"/>
      </w:pPr>
      <w:r>
        <w:t xml:space="preserve">Das offensichtliche Erreichen affektiver Lernziele („endlich machen wir mal was </w:t>
      </w:r>
      <w:r w:rsidR="00697846">
        <w:t>S</w:t>
      </w:r>
      <w:r>
        <w:t xml:space="preserve">innvolles“) motiviert Lernende </w:t>
      </w:r>
      <w:r>
        <w:rPr>
          <w:b/>
        </w:rPr>
        <w:t>und</w:t>
      </w:r>
      <w:r>
        <w:t xml:space="preserve"> </w:t>
      </w:r>
      <w:r w:rsidR="00697846">
        <w:t>Lehrende</w:t>
      </w:r>
      <w:r>
        <w:t>. Das verlorene Gefühl, heute etwas Erfolgreiches geleistet zu haben, ist wieder wahrnehmbar.</w:t>
      </w:r>
    </w:p>
    <w:p w:rsidR="00BF7224" w:rsidRDefault="00BF7224" w:rsidP="00BF7224">
      <w:pPr>
        <w:pStyle w:val="Liste1Aufzhlung"/>
      </w:pPr>
      <w:r>
        <w:t>Selbst zu treffende und leicht zu realisierende Variationen der angebotenen Rezepte führen vorsichtig zur U</w:t>
      </w:r>
      <w:r w:rsidR="00B338CF">
        <w:t>m</w:t>
      </w:r>
      <w:r>
        <w:t xml:space="preserve">setzung der Forderung hin, zu einem gegebenen Problem </w:t>
      </w:r>
      <w:r w:rsidRPr="00FD172C">
        <w:rPr>
          <w:b/>
        </w:rPr>
        <w:t>mehrere Lösungen</w:t>
      </w:r>
      <w:r>
        <w:t xml:space="preserve"> zu finden.</w:t>
      </w:r>
    </w:p>
    <w:p w:rsidR="00BF7224" w:rsidRDefault="00BF7224" w:rsidP="00BF7224">
      <w:pPr>
        <w:pStyle w:val="Liste1Aufzhlung"/>
      </w:pPr>
      <w:r>
        <w:t xml:space="preserve">Besonders für die nicht weiterführenden Schulen (z.B. Hauptschulen, Realschulen) können </w:t>
      </w:r>
      <w:r w:rsidRPr="007E13D4">
        <w:rPr>
          <w:b/>
        </w:rPr>
        <w:t>Berufsbilder</w:t>
      </w:r>
      <w:r>
        <w:t xml:space="preserve"> chemischer Berufe realitätsnäher vermittelt werden. Die Lebensmittel-Branche beschäftigt mehr technische Arbeitskräfte, bei denen es auf chemische Kenntnisse ankommt, als die chemische Industrie.</w:t>
      </w:r>
    </w:p>
    <w:p w:rsidR="00BF7224" w:rsidRDefault="00BF7224" w:rsidP="00BF7224">
      <w:r>
        <w:t>Damit lassen sich die Vorschläge hauptsächlich den BLK-Modulen 1 und 4 zuordnen, liefern aber auch in Teilen Beiträge zu den Modulen 2 und 6. Ohne zu diesem Zeitpunkt die Wissensbasis für die Experimente schon zu liefern, sollen Listen möglicher Lehrziele aufgestellt werden. Dabei sei eigens darauf hingewiesen, dass das Gliederungsmuster „erst Grundlagen, dann Anwendung“ in den meisten Fällen mit viel Erfolg auch umgekehrt werden kann:</w:t>
      </w:r>
    </w:p>
    <w:p w:rsidR="00BF7224" w:rsidRDefault="00BF7224" w:rsidP="00BF7224">
      <w:pPr>
        <w:pStyle w:val="Bilder"/>
      </w:pPr>
      <w:r>
        <w:rPr>
          <w:lang w:eastAsia="de-DE"/>
        </w:rPr>
        <w:lastRenderedPageBreak/>
        <w:drawing>
          <wp:inline distT="0" distB="0" distL="0" distR="0" wp14:anchorId="296A35DD">
            <wp:extent cx="4298867" cy="3572510"/>
            <wp:effectExtent l="0" t="0" r="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27602"/>
                    <a:stretch/>
                  </pic:blipFill>
                  <pic:spPr bwMode="auto">
                    <a:xfrm>
                      <a:off x="0" y="0"/>
                      <a:ext cx="4298867" cy="3572510"/>
                    </a:xfrm>
                    <a:prstGeom prst="rect">
                      <a:avLst/>
                    </a:prstGeom>
                    <a:noFill/>
                    <a:ln>
                      <a:noFill/>
                    </a:ln>
                    <a:extLst>
                      <a:ext uri="{53640926-AAD7-44D8-BBD7-CCE9431645EC}">
                        <a14:shadowObscured xmlns:a14="http://schemas.microsoft.com/office/drawing/2010/main"/>
                      </a:ext>
                    </a:extLst>
                  </pic:spPr>
                </pic:pic>
              </a:graphicData>
            </a:graphic>
          </wp:inline>
        </w:drawing>
      </w:r>
    </w:p>
    <w:p w:rsidR="00BF7224" w:rsidRDefault="00BF7224" w:rsidP="00BF7224">
      <w:pPr>
        <w:pStyle w:val="Beschriftung"/>
      </w:pPr>
      <w:r w:rsidRPr="00BF7224">
        <w:t xml:space="preserve">Abb. </w:t>
      </w:r>
      <w:r w:rsidR="0029453E">
        <w:fldChar w:fldCharType="begin"/>
      </w:r>
      <w:r w:rsidR="0029453E">
        <w:instrText xml:space="preserve"> SEQ Abb. \* ARABIC </w:instrText>
      </w:r>
      <w:r w:rsidR="0029453E">
        <w:fldChar w:fldCharType="separate"/>
      </w:r>
      <w:r w:rsidR="006A1112">
        <w:rPr>
          <w:noProof/>
        </w:rPr>
        <w:t>2</w:t>
      </w:r>
      <w:r w:rsidR="0029453E">
        <w:rPr>
          <w:noProof/>
        </w:rPr>
        <w:fldChar w:fldCharType="end"/>
      </w:r>
      <w:r w:rsidRPr="00BF7224">
        <w:t xml:space="preserve">: </w:t>
      </w:r>
      <w:r w:rsidR="00266D1C">
        <w:t xml:space="preserve">Zwei mögliche </w:t>
      </w:r>
      <w:r w:rsidRPr="00BF7224">
        <w:t>Grobgliederungsmuster für Unterrichtseinheiten</w:t>
      </w:r>
    </w:p>
    <w:p w:rsidR="00BF7224" w:rsidRDefault="00BF7224" w:rsidP="00BF7224">
      <w:pPr>
        <w:pStyle w:val="berschrift3"/>
      </w:pPr>
      <w:bookmarkStart w:id="13" w:name="_Ref534261640"/>
      <w:bookmarkStart w:id="14" w:name="_Toc160094"/>
      <w:bookmarkStart w:id="15" w:name="_Toc47345482"/>
      <w:r>
        <w:t>Der Beitrag zu Modul 1</w:t>
      </w:r>
      <w:r w:rsidR="003B55EA">
        <w:t>:</w:t>
      </w:r>
      <w:r>
        <w:t xml:space="preserve"> Weiterentwicklung der Aufgabenkultur im mathematisch-naturwissenschaftlichen Unterricht.</w:t>
      </w:r>
      <w:bookmarkEnd w:id="13"/>
      <w:bookmarkEnd w:id="14"/>
      <w:bookmarkEnd w:id="15"/>
    </w:p>
    <w:p w:rsidR="00BF7224" w:rsidRDefault="00BF7224" w:rsidP="00BF7224">
      <w:r>
        <w:t>Als Aufgabe sei hier nicht allein das punktuelle Abprüfen kognitiver Schwierigkeitsstufen verstanden, sondern Aufgabenstellungen, die gleichermaßen kognitive, affektive und motorische Lehrziele ermöglichen. Sie können an unterschiedlichen didaktischen Orten ihre Rolle entfalten (Einführung, Problemstellung, Problemlösung, Anwendung, Festigung, Übertragung, ...) bzw. als umfangreichere Lehrzielkontrollen unterschiedlicher zeitlicher Dimensionen (kurz-, mittel-, langfristig) dienen.</w:t>
      </w:r>
    </w:p>
    <w:p w:rsidR="00BF7224" w:rsidRDefault="00BF7224" w:rsidP="00BF7224">
      <w:r>
        <w:rPr>
          <w:b/>
        </w:rPr>
        <w:t>Bsp.: Herstellung von Fruchtgummi</w:t>
      </w:r>
      <w:r>
        <w:t xml:space="preserve"> (Gummibärchen)</w:t>
      </w:r>
    </w:p>
    <w:p w:rsidR="00BF7224" w:rsidRDefault="00BF7224" w:rsidP="00BF7224">
      <w:r>
        <w:t>Sekundarstufe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
        <w:gridCol w:w="7973"/>
      </w:tblGrid>
      <w:tr w:rsidR="00BF7224" w:rsidTr="00BF7224">
        <w:tc>
          <w:tcPr>
            <w:tcW w:w="1371" w:type="dxa"/>
          </w:tcPr>
          <w:p w:rsidR="00BF7224" w:rsidRDefault="00BF7224" w:rsidP="00B338CF">
            <w:r>
              <w:t>kognitiv</w:t>
            </w:r>
          </w:p>
        </w:tc>
        <w:tc>
          <w:tcPr>
            <w:tcW w:w="7973" w:type="dxa"/>
          </w:tcPr>
          <w:p w:rsidR="00BF7224" w:rsidRDefault="00BF7224" w:rsidP="00B338CF">
            <w:pPr>
              <w:pStyle w:val="Liste1Aufzhlung"/>
              <w:spacing w:before="0"/>
            </w:pPr>
            <w:r>
              <w:t>Lesen, verstehen und umsetzen einer Anleitung.</w:t>
            </w:r>
          </w:p>
          <w:p w:rsidR="00BF7224" w:rsidRDefault="00BF7224" w:rsidP="00B338CF">
            <w:pPr>
              <w:pStyle w:val="Liste1Aufzhlung"/>
              <w:spacing w:before="0"/>
            </w:pPr>
            <w:r>
              <w:t>Beobachten des Quellvorgangs: eine Wasseraufnahme.</w:t>
            </w:r>
          </w:p>
          <w:p w:rsidR="00BF7224" w:rsidRDefault="00BF7224" w:rsidP="00B338CF">
            <w:pPr>
              <w:pStyle w:val="Liste1Aufzhlung"/>
              <w:spacing w:before="0"/>
            </w:pPr>
            <w:r>
              <w:t>Aggregatzustandsänderungen (Schmelzen) folgen bei Naturstoffen (Gelatine) den gleichen Gesetzmäßigkeiten wie bei einfachen Stoffen der unbelebten Natur (Wasser).</w:t>
            </w:r>
          </w:p>
        </w:tc>
      </w:tr>
      <w:tr w:rsidR="00BF7224" w:rsidTr="00BF7224">
        <w:tc>
          <w:tcPr>
            <w:tcW w:w="1371" w:type="dxa"/>
          </w:tcPr>
          <w:p w:rsidR="00BF7224" w:rsidRDefault="00BF7224" w:rsidP="00B338CF">
            <w:r>
              <w:t>motorisch</w:t>
            </w:r>
          </w:p>
        </w:tc>
        <w:tc>
          <w:tcPr>
            <w:tcW w:w="7973" w:type="dxa"/>
          </w:tcPr>
          <w:p w:rsidR="00BF7224" w:rsidRDefault="00BF7224" w:rsidP="00B338CF">
            <w:pPr>
              <w:pStyle w:val="Liste1Aufzhlung"/>
              <w:spacing w:before="0"/>
            </w:pPr>
            <w:r>
              <w:t>Abwiegen mit einer Genauigkeit im Grammbereich.</w:t>
            </w:r>
          </w:p>
          <w:p w:rsidR="00BF7224" w:rsidRDefault="00BF7224" w:rsidP="00B338CF">
            <w:pPr>
              <w:pStyle w:val="Liste1Aufzhlung"/>
              <w:spacing w:before="0"/>
            </w:pPr>
            <w:r>
              <w:t>Abmessen von Volumina mit einer Genauigkeit von Millilitern.</w:t>
            </w:r>
          </w:p>
          <w:p w:rsidR="00BF7224" w:rsidRDefault="00BF7224" w:rsidP="00B338CF">
            <w:pPr>
              <w:pStyle w:val="Liste1Aufzhlung"/>
              <w:spacing w:before="0"/>
            </w:pPr>
            <w:r>
              <w:t>Sicheres Umgehen mit Temperaturen über 60°C.</w:t>
            </w:r>
          </w:p>
          <w:p w:rsidR="00BF7224" w:rsidRDefault="00BF7224" w:rsidP="00B338CF">
            <w:pPr>
              <w:pStyle w:val="Liste1Aufzhlung"/>
              <w:spacing w:before="0"/>
            </w:pPr>
            <w:r>
              <w:t>Temperatur messen und verfolgen.</w:t>
            </w:r>
          </w:p>
          <w:p w:rsidR="00BF7224" w:rsidRDefault="00BF7224" w:rsidP="00B338CF">
            <w:pPr>
              <w:pStyle w:val="Liste1Aufzhlung"/>
              <w:spacing w:before="0"/>
            </w:pPr>
            <w:r>
              <w:t>Handhabung einer Tropfpipette.</w:t>
            </w:r>
          </w:p>
        </w:tc>
      </w:tr>
      <w:tr w:rsidR="00BF7224" w:rsidTr="00BF7224">
        <w:tc>
          <w:tcPr>
            <w:tcW w:w="1371" w:type="dxa"/>
          </w:tcPr>
          <w:p w:rsidR="00BF7224" w:rsidRDefault="00BF7224" w:rsidP="00B338CF">
            <w:r>
              <w:t>affektiv</w:t>
            </w:r>
          </w:p>
        </w:tc>
        <w:tc>
          <w:tcPr>
            <w:tcW w:w="7973" w:type="dxa"/>
          </w:tcPr>
          <w:p w:rsidR="00BF7224" w:rsidRDefault="00BF7224" w:rsidP="00B338CF">
            <w:pPr>
              <w:pStyle w:val="Liste1Aufzhlung"/>
              <w:spacing w:before="0"/>
            </w:pPr>
            <w:r>
              <w:t>Freude am Ausprobieren neuer Farbkombinationen.</w:t>
            </w:r>
          </w:p>
          <w:p w:rsidR="00BF7224" w:rsidRDefault="00BF7224" w:rsidP="00B338CF">
            <w:pPr>
              <w:pStyle w:val="Liste1Aufzhlung"/>
              <w:spacing w:before="0"/>
            </w:pPr>
            <w:r>
              <w:t>Freude am Geschmack des selbst hergestellten Produktes.</w:t>
            </w:r>
          </w:p>
          <w:p w:rsidR="00BF7224" w:rsidRDefault="00BF7224" w:rsidP="00B338CF">
            <w:pPr>
              <w:pStyle w:val="Liste1Aufzhlung"/>
              <w:spacing w:before="0"/>
            </w:pPr>
            <w:r>
              <w:t xml:space="preserve">Freude an der Anerkennung von Eltern und Bekannten für das selbst hergestellte, ungewöhnliche Produkt. </w:t>
            </w:r>
          </w:p>
          <w:p w:rsidR="00BF7224" w:rsidRDefault="00BF7224" w:rsidP="00B338CF">
            <w:pPr>
              <w:pStyle w:val="Liste1Aufzhlung"/>
              <w:spacing w:before="0"/>
            </w:pPr>
            <w:r>
              <w:t>Werten des Ergebnisses im Vergleich mit mehreren Handelsprodukten unterschiedlicher Hersteller.</w:t>
            </w:r>
          </w:p>
        </w:tc>
      </w:tr>
      <w:tr w:rsidR="00BF7224" w:rsidTr="00BF7224">
        <w:tc>
          <w:tcPr>
            <w:tcW w:w="1371" w:type="dxa"/>
          </w:tcPr>
          <w:p w:rsidR="00BF7224" w:rsidRDefault="00BF7224" w:rsidP="00B338CF">
            <w:r>
              <w:t>Fachüber-greifend</w:t>
            </w:r>
          </w:p>
        </w:tc>
        <w:tc>
          <w:tcPr>
            <w:tcW w:w="7973" w:type="dxa"/>
          </w:tcPr>
          <w:p w:rsidR="00BF7224" w:rsidRDefault="00BF7224" w:rsidP="00B338CF">
            <w:pPr>
              <w:pStyle w:val="Liste1Aufzhlung"/>
              <w:spacing w:before="0"/>
            </w:pPr>
            <w:r>
              <w:t>Kunst: Formen von Gegenständen in Plastmasse (Fimo, Ton).</w:t>
            </w:r>
          </w:p>
          <w:p w:rsidR="00BF7224" w:rsidRDefault="00BF7224" w:rsidP="00B338CF">
            <w:pPr>
              <w:pStyle w:val="Liste1Aufzhlung"/>
              <w:spacing w:before="0"/>
            </w:pPr>
            <w:r>
              <w:t>Kunst/Hauswirtschaft: Gestaltung einer ansprechenden Genussmittel-Verpackung.</w:t>
            </w:r>
          </w:p>
          <w:p w:rsidR="00BF7224" w:rsidRDefault="00BF7224" w:rsidP="00B338CF">
            <w:pPr>
              <w:pStyle w:val="Liste1Aufzhlung"/>
              <w:spacing w:before="0"/>
            </w:pPr>
            <w:r>
              <w:lastRenderedPageBreak/>
              <w:t>Hauswirtschaft: Bedeutung von E-Nummern in der Zusatzstoffdeklaration am Beispiel der Farbstoffe.</w:t>
            </w:r>
          </w:p>
          <w:p w:rsidR="00BF7224" w:rsidRDefault="00BF7224" w:rsidP="00B338CF">
            <w:pPr>
              <w:pStyle w:val="Liste1Aufzhlung"/>
              <w:spacing w:before="0"/>
            </w:pPr>
            <w:r>
              <w:t>Mathematik/Wirtschaft: Berechnung des Herstellungspreises.</w:t>
            </w:r>
          </w:p>
          <w:p w:rsidR="00BF7224" w:rsidRDefault="00BF7224" w:rsidP="00B338CF">
            <w:pPr>
              <w:pStyle w:val="Liste1Aufzhlung"/>
              <w:spacing w:before="0"/>
            </w:pPr>
            <w:r>
              <w:t>Wirtschaft: Anwendung von Maßnahmen zur Produktpräsentation (Trennmittel, Verpackung).</w:t>
            </w:r>
          </w:p>
          <w:p w:rsidR="00BF7224" w:rsidRDefault="00BF7224" w:rsidP="00B338CF">
            <w:pPr>
              <w:pStyle w:val="Liste1Aufzhlung"/>
              <w:spacing w:before="0"/>
            </w:pPr>
            <w:r>
              <w:t>Biologie: Wahrnehmung der Unterschiede im Geschmack (Säure) warmer und kalter Speisen.</w:t>
            </w:r>
          </w:p>
          <w:p w:rsidR="00BF7224" w:rsidRDefault="00BF7224" w:rsidP="00B338CF">
            <w:pPr>
              <w:pStyle w:val="Liste1Aufzhlung"/>
              <w:spacing w:before="0"/>
            </w:pPr>
            <w:r>
              <w:t>Biologie: Zusammenwirken von Säure und Zucker beim Aroma-Eindruck.</w:t>
            </w:r>
          </w:p>
          <w:p w:rsidR="00BF7224" w:rsidRDefault="00BF7224" w:rsidP="00B338CF">
            <w:pPr>
              <w:pStyle w:val="Liste1Aufzhlung"/>
              <w:spacing w:before="0"/>
            </w:pPr>
            <w:r>
              <w:t>Biologie: Einfluss der Farbe auf das Identifizieren eines Aromas.</w:t>
            </w:r>
          </w:p>
        </w:tc>
      </w:tr>
      <w:tr w:rsidR="00BF7224" w:rsidTr="00BF7224">
        <w:tc>
          <w:tcPr>
            <w:tcW w:w="1371" w:type="dxa"/>
          </w:tcPr>
          <w:p w:rsidR="00BF7224" w:rsidRDefault="00BF7224" w:rsidP="00B338CF">
            <w:r>
              <w:lastRenderedPageBreak/>
              <w:t>allgemein</w:t>
            </w:r>
          </w:p>
        </w:tc>
        <w:tc>
          <w:tcPr>
            <w:tcW w:w="7973" w:type="dxa"/>
          </w:tcPr>
          <w:p w:rsidR="00BF7224" w:rsidRDefault="00BF7224" w:rsidP="003B3605">
            <w:pPr>
              <w:pStyle w:val="Liste1Aufzhlung"/>
              <w:spacing w:before="0"/>
            </w:pPr>
            <w:r>
              <w:t>Umsetzung einer Zeitplanung.</w:t>
            </w:r>
          </w:p>
          <w:p w:rsidR="00BF7224" w:rsidRDefault="00BF7224" w:rsidP="003B3605">
            <w:pPr>
              <w:pStyle w:val="Liste1Aufzhlung"/>
              <w:spacing w:before="0"/>
            </w:pPr>
            <w:r>
              <w:t>Abstimmung von Tätigkeiten in der Gruppe.</w:t>
            </w:r>
          </w:p>
          <w:p w:rsidR="00BF7224" w:rsidRDefault="00BF7224" w:rsidP="003B3605">
            <w:pPr>
              <w:pStyle w:val="Liste1Aufzhlung"/>
              <w:spacing w:before="0"/>
            </w:pPr>
            <w:r>
              <w:t>Verstehen einer Zutatendeklaration.</w:t>
            </w:r>
          </w:p>
          <w:p w:rsidR="00BF7224" w:rsidRDefault="00BF7224" w:rsidP="003B3605">
            <w:pPr>
              <w:pStyle w:val="Liste1Aufzhlung"/>
              <w:spacing w:before="0"/>
            </w:pPr>
            <w:r>
              <w:t>Variation des Rezeptes hin zu mehreren Lösungen (individual- oder marktabhängige Lösungen).</w:t>
            </w:r>
          </w:p>
        </w:tc>
      </w:tr>
    </w:tbl>
    <w:p w:rsidR="00BF7224" w:rsidRDefault="00BF7224" w:rsidP="00B338CF">
      <w:r>
        <w:t>Sekundarstufe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5"/>
        <w:gridCol w:w="7979"/>
      </w:tblGrid>
      <w:tr w:rsidR="00BF7224" w:rsidTr="00860FDF">
        <w:tc>
          <w:tcPr>
            <w:tcW w:w="1384" w:type="dxa"/>
          </w:tcPr>
          <w:p w:rsidR="00BF7224" w:rsidRDefault="00BF7224" w:rsidP="00B338CF">
            <w:r>
              <w:t>kognitiv</w:t>
            </w:r>
          </w:p>
        </w:tc>
        <w:tc>
          <w:tcPr>
            <w:tcW w:w="8187" w:type="dxa"/>
          </w:tcPr>
          <w:p w:rsidR="00BF7224" w:rsidRDefault="00BF7224" w:rsidP="003B3605">
            <w:pPr>
              <w:pStyle w:val="Liste1Aufzhlung"/>
              <w:spacing w:before="0"/>
            </w:pPr>
            <w:r>
              <w:t>Der Quellvorgang als Wasseraufnahme in die Hydrathülle von Proteinen (Gelatine).</w:t>
            </w:r>
          </w:p>
          <w:p w:rsidR="00BF7224" w:rsidRDefault="00BF7224" w:rsidP="003B3605">
            <w:pPr>
              <w:pStyle w:val="Liste1Aufzhlung"/>
              <w:spacing w:before="0"/>
            </w:pPr>
            <w:r>
              <w:t>Schmelzen als Aggregatzustandsänderungen bei Naturstoffen (Gelatine): betroffene zwischenmolekulare Kräfte; Unterschiede bei langkettigen gegenüber kleinmolekularen Stoffen („Anbrennen“).</w:t>
            </w:r>
          </w:p>
          <w:p w:rsidR="00BF7224" w:rsidRDefault="00BF7224" w:rsidP="003B3605">
            <w:pPr>
              <w:pStyle w:val="Liste1Aufzhlung"/>
              <w:spacing w:before="0"/>
            </w:pPr>
            <w:r>
              <w:t>Maßnahmen zur Vermeidung von Rekristallisation der Zucker.</w:t>
            </w:r>
          </w:p>
          <w:p w:rsidR="00BF7224" w:rsidRDefault="00BF7224" w:rsidP="003B3605">
            <w:pPr>
              <w:pStyle w:val="Liste1Aufzhlung"/>
              <w:spacing w:before="0"/>
            </w:pPr>
            <w:r>
              <w:t>„Invertierung“ als messbare Folge der säurekatalysierten, hydrolytischen Spaltung einer glycosidischen Bindung.</w:t>
            </w:r>
          </w:p>
          <w:p w:rsidR="00BF7224" w:rsidRDefault="00BF7224" w:rsidP="003B3605">
            <w:pPr>
              <w:pStyle w:val="Liste1Aufzhlung"/>
              <w:spacing w:before="0"/>
            </w:pPr>
            <w:r>
              <w:t>Künstliche, natürliche und naturidentische Aromen.</w:t>
            </w:r>
          </w:p>
          <w:p w:rsidR="00BF7224" w:rsidRDefault="00BF7224" w:rsidP="003B3605">
            <w:pPr>
              <w:pStyle w:val="Liste1Aufzhlung"/>
              <w:spacing w:before="0"/>
            </w:pPr>
            <w:r>
              <w:t>Natürliche Farbstoffextrakte gegenüber synthetischen Farbstoffen.</w:t>
            </w:r>
          </w:p>
          <w:p w:rsidR="00BF7224" w:rsidRDefault="00BF7224" w:rsidP="003B3605">
            <w:pPr>
              <w:pStyle w:val="Liste1Aufzhlung"/>
              <w:spacing w:before="0"/>
            </w:pPr>
            <w:r>
              <w:t>Gelatine als Konsistenzgeber gegenüber nichttierischen (BSE!) Stoffen ähnlicher Funktion (Agar-Agar, Stärke, Pektin).</w:t>
            </w:r>
          </w:p>
        </w:tc>
      </w:tr>
      <w:tr w:rsidR="00BF7224" w:rsidTr="00860FDF">
        <w:tc>
          <w:tcPr>
            <w:tcW w:w="1384" w:type="dxa"/>
          </w:tcPr>
          <w:p w:rsidR="00BF7224" w:rsidRDefault="00BF7224" w:rsidP="00B338CF">
            <w:r>
              <w:t>motorisch</w:t>
            </w:r>
          </w:p>
        </w:tc>
        <w:tc>
          <w:tcPr>
            <w:tcW w:w="8187" w:type="dxa"/>
          </w:tcPr>
          <w:p w:rsidR="00BF7224" w:rsidRDefault="00BF7224" w:rsidP="003B3605">
            <w:pPr>
              <w:pStyle w:val="Liste1Aufzhlung"/>
              <w:spacing w:before="0"/>
            </w:pPr>
            <w:r>
              <w:t>Abwiegen in 0,1 Gramm-Genauigkeit</w:t>
            </w:r>
          </w:p>
          <w:p w:rsidR="00BF7224" w:rsidRDefault="00BF7224" w:rsidP="003B3605">
            <w:pPr>
              <w:pStyle w:val="Liste1Aufzhlung"/>
              <w:spacing w:before="0"/>
            </w:pPr>
            <w:r>
              <w:t>Sicheres Umgehen mit Temperaturen über 60°C.</w:t>
            </w:r>
          </w:p>
        </w:tc>
      </w:tr>
      <w:tr w:rsidR="00BF7224" w:rsidTr="00860FDF">
        <w:tc>
          <w:tcPr>
            <w:tcW w:w="1384" w:type="dxa"/>
          </w:tcPr>
          <w:p w:rsidR="00BF7224" w:rsidRDefault="00BF7224" w:rsidP="00B338CF">
            <w:r>
              <w:t>affektiv</w:t>
            </w:r>
          </w:p>
        </w:tc>
        <w:tc>
          <w:tcPr>
            <w:tcW w:w="8187" w:type="dxa"/>
          </w:tcPr>
          <w:p w:rsidR="00BF7224" w:rsidRDefault="00BF7224" w:rsidP="003B3605">
            <w:pPr>
              <w:pStyle w:val="Liste1Aufzhlung"/>
              <w:spacing w:before="0"/>
            </w:pPr>
            <w:r>
              <w:t>Freude am Ausprobieren neuer Farb- und Geschmackskombinationen.</w:t>
            </w:r>
          </w:p>
          <w:p w:rsidR="00BF7224" w:rsidRDefault="00BF7224" w:rsidP="003B3605">
            <w:pPr>
              <w:pStyle w:val="Liste1Aufzhlung"/>
              <w:spacing w:before="0"/>
            </w:pPr>
            <w:r>
              <w:t>Freude am Geschmack des selbst hergestellten Produktes.</w:t>
            </w:r>
          </w:p>
          <w:p w:rsidR="00BF7224" w:rsidRDefault="00BF7224" w:rsidP="003B3605">
            <w:pPr>
              <w:pStyle w:val="Liste1Aufzhlung"/>
              <w:spacing w:before="0"/>
            </w:pPr>
            <w:r>
              <w:t>Freude an der Anerkennung von Eltern und Bekannten für das selbst hergestellte, ungewöhnliche Produkt.</w:t>
            </w:r>
          </w:p>
          <w:p w:rsidR="00BF7224" w:rsidRDefault="00BF7224" w:rsidP="003B3605">
            <w:pPr>
              <w:pStyle w:val="Liste1Aufzhlung"/>
              <w:spacing w:before="0"/>
            </w:pPr>
            <w:r>
              <w:t>Werten des Einsatzes natürlicher bzw. synthetischer Farb- und Aromastoffe bzw. tierischer und vegetarischer Konsistenzgeber.</w:t>
            </w:r>
          </w:p>
        </w:tc>
      </w:tr>
      <w:tr w:rsidR="00BF7224" w:rsidTr="00860FDF">
        <w:tc>
          <w:tcPr>
            <w:tcW w:w="1384" w:type="dxa"/>
          </w:tcPr>
          <w:p w:rsidR="00BF7224" w:rsidRDefault="00BF7224" w:rsidP="00B338CF">
            <w:r>
              <w:t>Fachüber-greifend</w:t>
            </w:r>
          </w:p>
        </w:tc>
        <w:tc>
          <w:tcPr>
            <w:tcW w:w="8187" w:type="dxa"/>
          </w:tcPr>
          <w:p w:rsidR="00BF7224" w:rsidRDefault="00BF7224" w:rsidP="003B3605">
            <w:pPr>
              <w:pStyle w:val="Liste1Aufzhlung"/>
              <w:spacing w:before="0"/>
            </w:pPr>
            <w:r>
              <w:t>Kunst: Formen von Gegenständen in Plastmasse (Fimo, Ton).</w:t>
            </w:r>
          </w:p>
          <w:p w:rsidR="00BF7224" w:rsidRDefault="00BF7224" w:rsidP="003B3605">
            <w:pPr>
              <w:pStyle w:val="Liste1Aufzhlung"/>
              <w:spacing w:before="0"/>
            </w:pPr>
            <w:r>
              <w:t>Kunst/Hauswirtschaft/Biologie: Erklärung der Wirkung von Gestaltungsmaßnahmen für eine ansprechende Genussmittel-Verpackung.</w:t>
            </w:r>
          </w:p>
          <w:p w:rsidR="00BF7224" w:rsidRDefault="00BF7224" w:rsidP="003B3605">
            <w:pPr>
              <w:pStyle w:val="Liste1Aufzhlung"/>
              <w:spacing w:before="0"/>
            </w:pPr>
            <w:r>
              <w:t>Hauswirtschaft: Bedeutung von E-Nummern in der Zusatzstoffdeklaration am Beispiel der Farbstoffe, Säuerungsmittel und Bindemittel.</w:t>
            </w:r>
          </w:p>
          <w:p w:rsidR="00BF7224" w:rsidRDefault="00BF7224" w:rsidP="003B3605">
            <w:pPr>
              <w:pStyle w:val="Liste1Aufzhlung"/>
              <w:spacing w:before="0"/>
            </w:pPr>
            <w:r>
              <w:t>Mathematik/Wirtschaft: Berechnung des Herstellungs- und Verkaufspreises.</w:t>
            </w:r>
          </w:p>
          <w:p w:rsidR="00BF7224" w:rsidRDefault="00BF7224" w:rsidP="003B3605">
            <w:pPr>
              <w:pStyle w:val="Liste1Aufzhlung"/>
              <w:spacing w:before="0"/>
            </w:pPr>
            <w:r>
              <w:t>Wirtschaft: Erklärung von Maßnahmen zur Produktpräsentation (Trennmittel, Verpackung).</w:t>
            </w:r>
          </w:p>
          <w:p w:rsidR="00BF7224" w:rsidRDefault="00BF7224" w:rsidP="003B3605">
            <w:pPr>
              <w:pStyle w:val="Liste1Aufzhlung"/>
              <w:spacing w:before="0"/>
            </w:pPr>
            <w:r>
              <w:t>Biologie: Erklärung der Unterschiede in der geschmacklichen Wahrnehmung (Säure) warmer und kalter Speisen.</w:t>
            </w:r>
          </w:p>
          <w:p w:rsidR="00BF7224" w:rsidRDefault="00BF7224" w:rsidP="003B3605">
            <w:pPr>
              <w:pStyle w:val="Liste1Aufzhlung"/>
              <w:spacing w:before="0"/>
            </w:pPr>
            <w:r>
              <w:t>Biologie: der Einfluss von Farbe, Säure und Zucker auf den Aroma-Eindruck als Lernvorgang.</w:t>
            </w:r>
          </w:p>
        </w:tc>
      </w:tr>
      <w:tr w:rsidR="00BF7224" w:rsidTr="00860FDF">
        <w:tc>
          <w:tcPr>
            <w:tcW w:w="1384" w:type="dxa"/>
          </w:tcPr>
          <w:p w:rsidR="00BF7224" w:rsidRDefault="00BF7224" w:rsidP="00B338CF">
            <w:r>
              <w:lastRenderedPageBreak/>
              <w:t>allgemein</w:t>
            </w:r>
          </w:p>
        </w:tc>
        <w:tc>
          <w:tcPr>
            <w:tcW w:w="8187" w:type="dxa"/>
          </w:tcPr>
          <w:p w:rsidR="00BF7224" w:rsidRDefault="00BF7224" w:rsidP="003B3605">
            <w:pPr>
              <w:pStyle w:val="Liste1Aufzhlung"/>
              <w:spacing w:before="0"/>
            </w:pPr>
            <w:r>
              <w:t>Selbständiges Umsetzen einer Zeitplanung.</w:t>
            </w:r>
          </w:p>
          <w:p w:rsidR="00BF7224" w:rsidRDefault="00BF7224" w:rsidP="003B3605">
            <w:pPr>
              <w:pStyle w:val="Liste1Aufzhlung"/>
              <w:spacing w:before="0"/>
            </w:pPr>
            <w:r>
              <w:t>Selbständiges Abstimmen von Tätigkeiten in der Gruppe.</w:t>
            </w:r>
          </w:p>
          <w:p w:rsidR="00BF7224" w:rsidRDefault="00BF7224" w:rsidP="003B3605">
            <w:pPr>
              <w:pStyle w:val="Liste1Aufzhlung"/>
              <w:spacing w:before="0"/>
            </w:pPr>
            <w:r>
              <w:t>Werten des Ergebnisses im Vergleich mit dem Handelsprodukt in Form einer Diskussion.</w:t>
            </w:r>
          </w:p>
          <w:p w:rsidR="00BF7224" w:rsidRDefault="00BF7224" w:rsidP="003B3605">
            <w:pPr>
              <w:pStyle w:val="Liste1Aufzhlung"/>
              <w:spacing w:before="0"/>
            </w:pPr>
            <w:r>
              <w:t>Finden und diskutieren von anderen (mehreren) technischen Lösungen für das Formen-Problem.</w:t>
            </w:r>
          </w:p>
          <w:p w:rsidR="00BF7224" w:rsidRDefault="00BF7224" w:rsidP="003B3605">
            <w:pPr>
              <w:pStyle w:val="Liste1Aufzhlung"/>
              <w:spacing w:before="0"/>
            </w:pPr>
            <w:r>
              <w:t>Anpassung der Säuremenge an das Fruchtaroma als Maßnahme zur Steigerung der Nähe zum natürlichen Fruchtgeschmack.</w:t>
            </w:r>
          </w:p>
        </w:tc>
      </w:tr>
    </w:tbl>
    <w:p w:rsidR="00BF7224" w:rsidRDefault="00BF7224" w:rsidP="00BF7224">
      <w:pPr>
        <w:pStyle w:val="Bilder"/>
      </w:pPr>
      <w:r>
        <w:rPr>
          <w:lang w:eastAsia="de-DE"/>
        </w:rPr>
        <w:drawing>
          <wp:inline distT="0" distB="0" distL="0" distR="0" wp14:anchorId="77610B55">
            <wp:extent cx="5409565" cy="406654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9565" cy="4066540"/>
                    </a:xfrm>
                    <a:prstGeom prst="rect">
                      <a:avLst/>
                    </a:prstGeom>
                    <a:noFill/>
                  </pic:spPr>
                </pic:pic>
              </a:graphicData>
            </a:graphic>
          </wp:inline>
        </w:drawing>
      </w:r>
    </w:p>
    <w:p w:rsidR="00BF7224" w:rsidRDefault="00BF7224" w:rsidP="00BF7224">
      <w:pPr>
        <w:pStyle w:val="Beschriftung"/>
      </w:pPr>
      <w:r>
        <w:t xml:space="preserve">Abb. </w:t>
      </w:r>
      <w:r w:rsidR="0029453E">
        <w:fldChar w:fldCharType="begin"/>
      </w:r>
      <w:r w:rsidR="0029453E">
        <w:instrText xml:space="preserve"> SEQ Abb. \* ARABIC </w:instrText>
      </w:r>
      <w:r w:rsidR="0029453E">
        <w:fldChar w:fldCharType="separate"/>
      </w:r>
      <w:r w:rsidR="006A1112">
        <w:rPr>
          <w:noProof/>
        </w:rPr>
        <w:t>3</w:t>
      </w:r>
      <w:r w:rsidR="0029453E">
        <w:rPr>
          <w:noProof/>
        </w:rPr>
        <w:fldChar w:fldCharType="end"/>
      </w:r>
      <w:r>
        <w:t xml:space="preserve">: </w:t>
      </w:r>
      <w:r w:rsidR="00697846">
        <w:t>Lehrende</w:t>
      </w:r>
      <w:r>
        <w:t xml:space="preserve"> stellen im Rahmen einer Fortbildung Fruchtgummi her.</w:t>
      </w:r>
    </w:p>
    <w:p w:rsidR="00BF7224" w:rsidRDefault="00BF7224" w:rsidP="00BF7224">
      <w:pPr>
        <w:pStyle w:val="berschrift3"/>
      </w:pPr>
      <w:bookmarkStart w:id="16" w:name="_Ref534708405"/>
      <w:bookmarkStart w:id="17" w:name="_Toc160095"/>
      <w:bookmarkStart w:id="18" w:name="_Toc47345483"/>
      <w:r>
        <w:t>Der Beitrag zu Modul 2 Naturwissenschaftliches Arbeiten.</w:t>
      </w:r>
      <w:bookmarkEnd w:id="16"/>
      <w:bookmarkEnd w:id="17"/>
      <w:bookmarkEnd w:id="18"/>
    </w:p>
    <w:p w:rsidR="00BF7224" w:rsidRDefault="00BF7224" w:rsidP="00BF7224">
      <w:r>
        <w:t xml:space="preserve">Lehrziele zu u. a. Beispiel lassen sich auch nach dem Muster in </w:t>
      </w:r>
      <w:r>
        <w:fldChar w:fldCharType="begin"/>
      </w:r>
      <w:r>
        <w:instrText xml:space="preserve"> REF _Ref534261640 \r \h  \* MERGEFORMAT </w:instrText>
      </w:r>
      <w:r>
        <w:fldChar w:fldCharType="separate"/>
      </w:r>
      <w:r w:rsidR="006A1112">
        <w:t>1.4.1</w:t>
      </w:r>
      <w:r>
        <w:fldChar w:fldCharType="end"/>
      </w:r>
      <w:r>
        <w:t xml:space="preserve"> formulieren. Hier soll exemplarisch die Variante unter Betonung des naturwissenschaftlichen Arbeitens ausgeführt werden.</w:t>
      </w:r>
    </w:p>
    <w:p w:rsidR="00BF7224" w:rsidRDefault="00BF7224" w:rsidP="00BF7224">
      <w:r>
        <w:rPr>
          <w:b/>
        </w:rPr>
        <w:t>Bsp.: Zusammensetzung und Herstellung von Brausepulver</w:t>
      </w:r>
    </w:p>
    <w:p w:rsidR="00BF7224" w:rsidRDefault="00BF7224" w:rsidP="00BF7224">
      <w:r>
        <w:t>Sekundarstufe I und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7978"/>
      </w:tblGrid>
      <w:tr w:rsidR="00BF7224" w:rsidTr="00BF7224">
        <w:tc>
          <w:tcPr>
            <w:tcW w:w="1366" w:type="dxa"/>
          </w:tcPr>
          <w:p w:rsidR="00BF7224" w:rsidRDefault="00BF7224" w:rsidP="00BF7224">
            <w:r>
              <w:t>kognitiv</w:t>
            </w:r>
          </w:p>
        </w:tc>
        <w:tc>
          <w:tcPr>
            <w:tcW w:w="7978" w:type="dxa"/>
          </w:tcPr>
          <w:p w:rsidR="00BF7224" w:rsidRDefault="00BF7224" w:rsidP="003B3605">
            <w:pPr>
              <w:pStyle w:val="Liste1Aufzhlung"/>
              <w:spacing w:before="0"/>
            </w:pPr>
            <w:r>
              <w:t>In der Natur wie in der Lebensmittelchemie liegen in der Regel Stoffgemische vor.</w:t>
            </w:r>
          </w:p>
          <w:p w:rsidR="00BF7224" w:rsidRDefault="00BF7224" w:rsidP="003B3605">
            <w:pPr>
              <w:pStyle w:val="Liste1Aufzhlung"/>
              <w:spacing w:before="0"/>
            </w:pPr>
            <w:r>
              <w:t>Die Analyse von Stoffgemischen erfordert abgestuftes Vorgehen.</w:t>
            </w:r>
          </w:p>
          <w:p w:rsidR="00BF7224" w:rsidRDefault="00BF7224" w:rsidP="003B3605">
            <w:pPr>
              <w:pStyle w:val="Liste1Aufzhlung"/>
              <w:spacing w:before="0"/>
            </w:pPr>
            <w:r>
              <w:t>Stoffgemische lassen sich z.B. auf Grund ihrer unterschiedlichen Farbe, Körnung und Lösungsgeschwindigkeit in Wasser trennen.</w:t>
            </w:r>
          </w:p>
          <w:p w:rsidR="00BF7224" w:rsidRDefault="00BF7224" w:rsidP="003B3605">
            <w:pPr>
              <w:pStyle w:val="Liste1Aufzhlung"/>
              <w:spacing w:before="0"/>
            </w:pPr>
            <w:r>
              <w:t>Stoffgemische lassen sich über chemische Reaktionen trennen (Hydrogencarbonat reagiert weg).</w:t>
            </w:r>
          </w:p>
          <w:p w:rsidR="00BF7224" w:rsidRDefault="00BF7224" w:rsidP="003B3605">
            <w:pPr>
              <w:pStyle w:val="Liste1Aufzhlung"/>
              <w:spacing w:before="0"/>
            </w:pPr>
            <w:r>
              <w:t>Die Analyse eines Stoffgemisches ist dann vollständig erfolgt, wenn eine Mischung der identifizierten Komponenten die gleichen Eigenschaften zeigt wie das ursprüngliche Gemisch.</w:t>
            </w:r>
          </w:p>
          <w:p w:rsidR="00BF7224" w:rsidRDefault="00BF7224" w:rsidP="003B3605">
            <w:pPr>
              <w:pStyle w:val="Liste1Aufzhlung"/>
              <w:spacing w:before="0"/>
            </w:pPr>
            <w:r>
              <w:lastRenderedPageBreak/>
              <w:t>Die Farbe des Brausegetränkes geht auf mehrere Farbstoffe zurück (die Himbeerfarbe z.B. auf ein Gemisch aus einem roten, einem gelben und einem blauen Farbstoff).</w:t>
            </w:r>
          </w:p>
          <w:p w:rsidR="00BF7224" w:rsidRDefault="00BF7224" w:rsidP="003B3605">
            <w:pPr>
              <w:pStyle w:val="Liste1Aufzhlung"/>
              <w:spacing w:before="0"/>
            </w:pPr>
            <w:r>
              <w:t>Der Geschmacksinn ist nur in jenen Fällen zur Identifizierung von Stoffen geeignet, in denen die Beobachtung zur Hypothese „Lebensmittel“ führt.</w:t>
            </w:r>
          </w:p>
          <w:p w:rsidR="00BF7224" w:rsidRDefault="00BF7224" w:rsidP="003B3605">
            <w:pPr>
              <w:pStyle w:val="Liste1Aufzhlung"/>
              <w:spacing w:before="0"/>
            </w:pPr>
            <w:r>
              <w:t>Beim Umgang mit Lebensmitteln und schädlicheren Stoffen gleichzeitig sind besondere Vorsichtsma</w:t>
            </w:r>
            <w:r w:rsidR="003B3605">
              <w:t>ß</w:t>
            </w:r>
            <w:r>
              <w:t>nahmen zu ergreifen.</w:t>
            </w:r>
          </w:p>
        </w:tc>
      </w:tr>
      <w:tr w:rsidR="00BF7224" w:rsidTr="00BF7224">
        <w:tc>
          <w:tcPr>
            <w:tcW w:w="1366" w:type="dxa"/>
          </w:tcPr>
          <w:p w:rsidR="00BF7224" w:rsidRDefault="00BF7224" w:rsidP="00BF7224">
            <w:r>
              <w:lastRenderedPageBreak/>
              <w:t>motorisch</w:t>
            </w:r>
          </w:p>
        </w:tc>
        <w:tc>
          <w:tcPr>
            <w:tcW w:w="7978" w:type="dxa"/>
          </w:tcPr>
          <w:p w:rsidR="00BF7224" w:rsidRDefault="00BF7224" w:rsidP="003B3605">
            <w:pPr>
              <w:pStyle w:val="Liste1Aufzhlung"/>
              <w:spacing w:before="0"/>
            </w:pPr>
            <w:r>
              <w:t>Kontrollieren der Menge fester Stoffe: die Massen (Genauigkeit 0,1 Gramm).</w:t>
            </w:r>
          </w:p>
          <w:p w:rsidR="00BF7224" w:rsidRDefault="00BF7224" w:rsidP="003B3605">
            <w:pPr>
              <w:pStyle w:val="Liste1Aufzhlung"/>
              <w:spacing w:before="0"/>
            </w:pPr>
            <w:r>
              <w:t>Kontrollieren der Menge flüssiger Stoffe: das Volumen (Handhaben einer Tropfpipette).</w:t>
            </w:r>
          </w:p>
          <w:p w:rsidR="00BF7224" w:rsidRDefault="00BF7224" w:rsidP="003B3605">
            <w:pPr>
              <w:pStyle w:val="Liste1Aufzhlung"/>
              <w:spacing w:before="0"/>
            </w:pPr>
            <w:r>
              <w:t>Stoffe trennen durch Schütteln, Lösen, Dekantieren.</w:t>
            </w:r>
          </w:p>
        </w:tc>
      </w:tr>
      <w:tr w:rsidR="00BF7224" w:rsidTr="00BF7224">
        <w:tc>
          <w:tcPr>
            <w:tcW w:w="1366" w:type="dxa"/>
          </w:tcPr>
          <w:p w:rsidR="00BF7224" w:rsidRDefault="00BF7224" w:rsidP="00BF7224">
            <w:r>
              <w:t>affektiv</w:t>
            </w:r>
          </w:p>
        </w:tc>
        <w:tc>
          <w:tcPr>
            <w:tcW w:w="7978" w:type="dxa"/>
          </w:tcPr>
          <w:p w:rsidR="00BF7224" w:rsidRDefault="00BF7224" w:rsidP="003B3605">
            <w:pPr>
              <w:pStyle w:val="Liste1Aufzhlung"/>
              <w:spacing w:before="0"/>
            </w:pPr>
            <w:r>
              <w:t>Freude am Ausprobieren eigener Hypothesen zu Stoffgemischen (neue Farb- und Geschmackskombinationen).</w:t>
            </w:r>
          </w:p>
          <w:p w:rsidR="00BF7224" w:rsidRDefault="00BF7224" w:rsidP="003B3605">
            <w:pPr>
              <w:pStyle w:val="Liste1Aufzhlung"/>
              <w:spacing w:before="0"/>
            </w:pPr>
            <w:r>
              <w:t>Freude am eigenen Erfolg (Produkt).</w:t>
            </w:r>
          </w:p>
          <w:p w:rsidR="00BF7224" w:rsidRDefault="00BF7224" w:rsidP="003B3605">
            <w:pPr>
              <w:pStyle w:val="Liste1Aufzhlung"/>
              <w:spacing w:before="0"/>
            </w:pPr>
            <w:r>
              <w:t>Freude an der Anerkennung von Eltern und Bekannten für das selbst hergestellte Produkt oder die erbrachte analytische Leistung.</w:t>
            </w:r>
          </w:p>
          <w:p w:rsidR="00BF7224" w:rsidRDefault="00BF7224" w:rsidP="003B3605">
            <w:pPr>
              <w:pStyle w:val="Liste1Aufzhlung"/>
              <w:spacing w:before="0"/>
            </w:pPr>
            <w:r>
              <w:t>Werten des Einsatzes chemischer Technologie und Analytik in Zusammenhang mit Lebensmitteln.</w:t>
            </w:r>
          </w:p>
        </w:tc>
      </w:tr>
      <w:tr w:rsidR="00BF7224" w:rsidTr="00BF7224">
        <w:tc>
          <w:tcPr>
            <w:tcW w:w="1366" w:type="dxa"/>
          </w:tcPr>
          <w:p w:rsidR="00BF7224" w:rsidRDefault="00BF7224" w:rsidP="00BF7224">
            <w:r>
              <w:t>Fachüber-greifend</w:t>
            </w:r>
          </w:p>
        </w:tc>
        <w:tc>
          <w:tcPr>
            <w:tcW w:w="7978" w:type="dxa"/>
          </w:tcPr>
          <w:p w:rsidR="00BF7224" w:rsidRDefault="00BF7224" w:rsidP="003B3605">
            <w:pPr>
              <w:pStyle w:val="Liste1Aufzhlung"/>
              <w:spacing w:before="0"/>
            </w:pPr>
            <w:r>
              <w:t>Hauswirtschaft: naturwissenschaftliche Arbeitsmethoden ermöglichen auch in der Küche sehr erfolgreiches Umsetzen und abändern von Rezepten und Verfahren.</w:t>
            </w:r>
          </w:p>
          <w:p w:rsidR="00BF7224" w:rsidRDefault="00BF7224" w:rsidP="003B3605">
            <w:pPr>
              <w:pStyle w:val="Liste1Aufzhlung"/>
              <w:spacing w:before="0"/>
            </w:pPr>
            <w:r>
              <w:t>Mathematik/Wirtschaft: Rechenverfahren sind eine notwendige Grundlage für jedes Fach (Mathematik als Hilfswissenschaft).</w:t>
            </w:r>
          </w:p>
          <w:p w:rsidR="00BF7224" w:rsidRDefault="00BF7224" w:rsidP="003B3605">
            <w:pPr>
              <w:pStyle w:val="Liste1Aufzhlung"/>
              <w:spacing w:before="0"/>
            </w:pPr>
            <w:r>
              <w:t>Biologie: der Einfluss von Farbe, Säure und Zucker auf den Aromaeindruck ist allein aus dem Verständnis mechanistisch-funktionalen Prinzipien von Rezeptoren nicht erklärlich (Wertung von Geschmackseindrücken vor dem Hintergrund von Erlerntem).</w:t>
            </w:r>
          </w:p>
        </w:tc>
      </w:tr>
      <w:tr w:rsidR="00BF7224" w:rsidTr="00BF7224">
        <w:tc>
          <w:tcPr>
            <w:tcW w:w="1366" w:type="dxa"/>
          </w:tcPr>
          <w:p w:rsidR="00BF7224" w:rsidRDefault="00BF7224" w:rsidP="00BF7224">
            <w:r>
              <w:t>allgemein</w:t>
            </w:r>
          </w:p>
        </w:tc>
        <w:tc>
          <w:tcPr>
            <w:tcW w:w="7978" w:type="dxa"/>
          </w:tcPr>
          <w:p w:rsidR="00BF7224" w:rsidRDefault="00BF7224" w:rsidP="003B3605">
            <w:pPr>
              <w:pStyle w:val="Liste1Aufzhlung"/>
              <w:spacing w:before="0"/>
            </w:pPr>
            <w:r>
              <w:t>Finden und diskutieren von alternativen Techniken für Analyse und Herstellung.</w:t>
            </w:r>
          </w:p>
          <w:p w:rsidR="00BF7224" w:rsidRDefault="00BF7224" w:rsidP="003B3605">
            <w:pPr>
              <w:pStyle w:val="Liste1Aufzhlung"/>
              <w:spacing w:before="0"/>
            </w:pPr>
            <w:r>
              <w:t>Erkennen von den Beispielen vergleichbaren Problemen.</w:t>
            </w:r>
          </w:p>
          <w:p w:rsidR="00BF7224" w:rsidRDefault="00BF7224" w:rsidP="003B3605">
            <w:pPr>
              <w:pStyle w:val="Liste1Aufzhlung"/>
              <w:spacing w:before="0"/>
            </w:pPr>
            <w:r>
              <w:t>Übertragung von exemplarisch gelernten Techniken auf ähnlich gelagerte Probleme.</w:t>
            </w:r>
          </w:p>
        </w:tc>
      </w:tr>
    </w:tbl>
    <w:p w:rsidR="00BF7224" w:rsidRPr="00BF7224" w:rsidRDefault="00BF7224" w:rsidP="00BF7224">
      <w:pPr>
        <w:pStyle w:val="berschrift3"/>
      </w:pPr>
      <w:bookmarkStart w:id="19" w:name="_Toc160096"/>
      <w:bookmarkStart w:id="20" w:name="_Toc47345484"/>
      <w:r w:rsidRPr="00BF7224">
        <w:t>Der Beitrag zu Modul 4 Sicherung von Basiswissen.</w:t>
      </w:r>
      <w:bookmarkEnd w:id="19"/>
      <w:bookmarkEnd w:id="20"/>
    </w:p>
    <w:p w:rsidR="00BF7224" w:rsidRDefault="00BF7224" w:rsidP="00BF7224">
      <w:r>
        <w:t>„Wissen“ soll hier allein im Sinne von kognitiven Lehrzielen verstanden werden, „Basiswissen“ also als solche kognitiven Lehrziele, die in manchen Lehrplänen (z.B. Bayern) eigens als Grundbegriffe ausgewiesen sind und im weiteren Unterrichtsverlauf bzw. für das tiefere Verständnis chemischer Zusammenhänge nach zur</w:t>
      </w:r>
      <w:r w:rsidR="003B3605">
        <w:t>z</w:t>
      </w:r>
      <w:r>
        <w:t>eit geltenden didaktischen Grundsätzen nötig sind.</w:t>
      </w:r>
    </w:p>
    <w:p w:rsidR="00BF7224" w:rsidRDefault="00BF7224" w:rsidP="00BF7224">
      <w:r>
        <w:t xml:space="preserve">Es sei ausdrücklich darauf hingewiesen, dass den Sicherungsmaßnahmen (für Basiswissen) nicht </w:t>
      </w:r>
      <w:r w:rsidRPr="00BF7224">
        <w:rPr>
          <w:rStyle w:val="Fett"/>
        </w:rPr>
        <w:t>nur ein einziger</w:t>
      </w:r>
      <w:r>
        <w:t xml:space="preserve"> didaktischer Ort (z. B. nach Abschluss der Wissensvermittlungsphase) zukommt. Vielmehr sollte die gesamte Breite der didaktischen Orte ausgeschöpft werden. In der Sekundarstufe I würde das z.B. bedeuten, dass eine Sicherung von Basiswissen ohne zwingende Einführung von exakten Fachbegriffen („glycosidische Bindung“, „säurekatalysierte Veresterung“, „Mehrphasensystem“) bzw. mit Einführung von Fachbegriffen auf noch nicht weiter ausgeschärfter Stufe („Reaktion unter Wasserabspaltung“, „Mischung“, Wortgleichungen) möglich und didaktisch sinn- bzw. wertvoll ist.</w:t>
      </w:r>
    </w:p>
    <w:p w:rsidR="00BF7224" w:rsidRDefault="00BF7224" w:rsidP="00BF72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2"/>
        <w:gridCol w:w="7692"/>
      </w:tblGrid>
      <w:tr w:rsidR="00BF7224" w:rsidRPr="00BF7224" w:rsidTr="00BF7224">
        <w:tc>
          <w:tcPr>
            <w:tcW w:w="1652" w:type="dxa"/>
            <w:shd w:val="clear" w:color="auto" w:fill="C0C0C0"/>
          </w:tcPr>
          <w:p w:rsidR="00BF7224" w:rsidRPr="00BF7224" w:rsidRDefault="00BF7224" w:rsidP="00BF7224">
            <w:pPr>
              <w:rPr>
                <w:rStyle w:val="Fett"/>
              </w:rPr>
            </w:pPr>
            <w:r w:rsidRPr="00BF7224">
              <w:rPr>
                <w:rStyle w:val="Fett"/>
              </w:rPr>
              <w:lastRenderedPageBreak/>
              <w:t>Beispiele</w:t>
            </w:r>
          </w:p>
        </w:tc>
        <w:tc>
          <w:tcPr>
            <w:tcW w:w="7692" w:type="dxa"/>
            <w:shd w:val="clear" w:color="auto" w:fill="C0C0C0"/>
          </w:tcPr>
          <w:p w:rsidR="00BF7224" w:rsidRPr="00BF7224" w:rsidRDefault="00BF7224" w:rsidP="00BF7224">
            <w:pPr>
              <w:rPr>
                <w:rStyle w:val="Fett"/>
              </w:rPr>
            </w:pPr>
            <w:r w:rsidRPr="00BF7224">
              <w:rPr>
                <w:rStyle w:val="Fett"/>
              </w:rPr>
              <w:t>Basiswissen bzw. Grundbegriffe</w:t>
            </w:r>
          </w:p>
        </w:tc>
      </w:tr>
      <w:tr w:rsidR="00BF7224" w:rsidTr="00BF7224">
        <w:tc>
          <w:tcPr>
            <w:tcW w:w="1652" w:type="dxa"/>
          </w:tcPr>
          <w:p w:rsidR="00BF7224" w:rsidRDefault="00BF7224" w:rsidP="00BF7224">
            <w:r>
              <w:t>Fruchtgummi</w:t>
            </w:r>
          </w:p>
        </w:tc>
        <w:tc>
          <w:tcPr>
            <w:tcW w:w="7692" w:type="dxa"/>
          </w:tcPr>
          <w:p w:rsidR="00BF7224" w:rsidRDefault="00BF7224" w:rsidP="003B3605">
            <w:pPr>
              <w:pStyle w:val="Liste1Aufzhlung"/>
              <w:spacing w:before="0"/>
            </w:pPr>
            <w:r>
              <w:t>Saure Hydrolyse (von Saccharose zu Invertzucker)</w:t>
            </w:r>
          </w:p>
          <w:p w:rsidR="00BF7224" w:rsidRDefault="00BF7224" w:rsidP="003B3605">
            <w:pPr>
              <w:pStyle w:val="Liste1Aufzhlung"/>
              <w:spacing w:before="0"/>
            </w:pPr>
            <w:r>
              <w:t>glycosidische Bindung (in Saccharose)</w:t>
            </w:r>
          </w:p>
          <w:p w:rsidR="00BF7224" w:rsidRPr="00191C7C" w:rsidRDefault="00BF7224" w:rsidP="003B3605">
            <w:pPr>
              <w:pStyle w:val="Liste1Aufzhlung"/>
              <w:spacing w:before="0"/>
              <w:rPr>
                <w:lang w:val="en-US"/>
              </w:rPr>
            </w:pPr>
            <w:r w:rsidRPr="00191C7C">
              <w:rPr>
                <w:lang w:val="en-US"/>
              </w:rPr>
              <w:t>Disaccharide (Sac), Monosaccharide (Glc, Fru)</w:t>
            </w:r>
          </w:p>
          <w:p w:rsidR="00BF7224" w:rsidRDefault="00BF7224" w:rsidP="003B3605">
            <w:pPr>
              <w:pStyle w:val="Liste1Aufzhlung"/>
              <w:spacing w:before="0"/>
            </w:pPr>
            <w:r>
              <w:t>Org. und mehrbasige Säuren (Äpfelsäure, Zitronensäure)</w:t>
            </w:r>
          </w:p>
          <w:p w:rsidR="00BF7224" w:rsidRDefault="00BF7224" w:rsidP="003B3605">
            <w:pPr>
              <w:pStyle w:val="Liste1Aufzhlung"/>
              <w:spacing w:before="0"/>
            </w:pPr>
            <w:r>
              <w:t>Farbstoffe (synthetisch, natürlich)</w:t>
            </w:r>
          </w:p>
          <w:p w:rsidR="00BF7224" w:rsidRDefault="00BF7224" w:rsidP="003B3605">
            <w:pPr>
              <w:pStyle w:val="Liste1Aufzhlung"/>
              <w:spacing w:before="0"/>
            </w:pPr>
            <w:r>
              <w:t>Aromen (natürlich, naturidentisch, künstlich)</w:t>
            </w:r>
          </w:p>
        </w:tc>
      </w:tr>
      <w:tr w:rsidR="00BF7224" w:rsidTr="00BF7224">
        <w:tc>
          <w:tcPr>
            <w:tcW w:w="1652" w:type="dxa"/>
          </w:tcPr>
          <w:p w:rsidR="00BF7224" w:rsidRDefault="00BF7224" w:rsidP="00BF7224">
            <w:r>
              <w:t>Brausepulver</w:t>
            </w:r>
          </w:p>
        </w:tc>
        <w:tc>
          <w:tcPr>
            <w:tcW w:w="7692" w:type="dxa"/>
          </w:tcPr>
          <w:p w:rsidR="00BF7224" w:rsidRDefault="00BF7224" w:rsidP="003B3605">
            <w:pPr>
              <w:pStyle w:val="Liste1Aufzhlung"/>
              <w:spacing w:before="0"/>
            </w:pPr>
            <w:r>
              <w:t>Gemisch und Reinstoff (Brausepulver – Zucker, Säure)</w:t>
            </w:r>
          </w:p>
          <w:p w:rsidR="00BF7224" w:rsidRDefault="00BF7224" w:rsidP="003B3605">
            <w:pPr>
              <w:pStyle w:val="Liste1Aufzhlung"/>
              <w:spacing w:before="0"/>
            </w:pPr>
            <w:r>
              <w:t>Verfahren zur Trennung von Gemischen (mechanisch, chemisch)</w:t>
            </w:r>
          </w:p>
          <w:p w:rsidR="00BF7224" w:rsidRDefault="00BF7224" w:rsidP="003B3605">
            <w:pPr>
              <w:pStyle w:val="Liste1Aufzhlung"/>
              <w:spacing w:before="0"/>
            </w:pPr>
            <w:r>
              <w:t>Reaktion von Säuren mit Salzen (Säure + NaHCO</w:t>
            </w:r>
            <w:r>
              <w:rPr>
                <w:vertAlign w:val="subscript"/>
              </w:rPr>
              <w:t>3</w:t>
            </w:r>
            <w:r>
              <w:t>)</w:t>
            </w:r>
          </w:p>
          <w:p w:rsidR="00BF7224" w:rsidRDefault="00BF7224" w:rsidP="003B3605">
            <w:pPr>
              <w:pStyle w:val="Liste1Aufzhlung"/>
              <w:spacing w:before="0"/>
            </w:pPr>
            <w:r>
              <w:t>Darstellung von Gasen (CO</w:t>
            </w:r>
            <w:r>
              <w:rPr>
                <w:vertAlign w:val="subscript"/>
              </w:rPr>
              <w:t>2</w:t>
            </w:r>
            <w:r>
              <w:t>)</w:t>
            </w:r>
          </w:p>
          <w:p w:rsidR="00BF7224" w:rsidRDefault="00BF7224" w:rsidP="003B3605">
            <w:pPr>
              <w:pStyle w:val="Liste1Aufzhlung"/>
              <w:spacing w:before="0"/>
            </w:pPr>
            <w:r>
              <w:t>Zwischenmolekulare Kräfte (Wechselwirkung Farbstoff / Kristalle)</w:t>
            </w:r>
          </w:p>
          <w:p w:rsidR="00BF7224" w:rsidRDefault="00BF7224" w:rsidP="003B3605">
            <w:pPr>
              <w:pStyle w:val="Liste1Aufzhlung"/>
              <w:spacing w:before="0"/>
            </w:pPr>
            <w:r>
              <w:t>Aromen (natürlich, naturidentisch, künstlich)</w:t>
            </w:r>
          </w:p>
        </w:tc>
      </w:tr>
      <w:tr w:rsidR="00BF7224" w:rsidTr="00BF7224">
        <w:tc>
          <w:tcPr>
            <w:tcW w:w="1652" w:type="dxa"/>
          </w:tcPr>
          <w:p w:rsidR="00BF7224" w:rsidRDefault="00BF7224" w:rsidP="00BF7224">
            <w:r>
              <w:t>Eiskrem</w:t>
            </w:r>
          </w:p>
        </w:tc>
        <w:tc>
          <w:tcPr>
            <w:tcW w:w="7692" w:type="dxa"/>
          </w:tcPr>
          <w:p w:rsidR="00BF7224" w:rsidRDefault="00BF7224" w:rsidP="003B3605">
            <w:pPr>
              <w:pStyle w:val="Liste1Aufzhlung"/>
              <w:spacing w:before="0"/>
            </w:pPr>
            <w:r>
              <w:t>Emulsion, Emulgator (Tegomuls, Eigelb)</w:t>
            </w:r>
          </w:p>
          <w:p w:rsidR="00BF7224" w:rsidRDefault="00BF7224" w:rsidP="003B3605">
            <w:pPr>
              <w:pStyle w:val="Liste1Aufzhlung"/>
              <w:spacing w:before="0"/>
            </w:pPr>
            <w:r>
              <w:t>Schaum, Mehrphasengemische</w:t>
            </w:r>
          </w:p>
          <w:p w:rsidR="00BF7224" w:rsidRDefault="00BF7224" w:rsidP="003B3605">
            <w:pPr>
              <w:pStyle w:val="Liste1Aufzhlung"/>
              <w:spacing w:before="0"/>
            </w:pPr>
            <w:r>
              <w:t>Kristallisation, Phasenübergang, Energiebeteiligung</w:t>
            </w:r>
          </w:p>
          <w:p w:rsidR="00BF7224" w:rsidRDefault="00BF7224" w:rsidP="003B3605">
            <w:pPr>
              <w:pStyle w:val="Liste1Aufzhlung"/>
              <w:spacing w:before="0"/>
            </w:pPr>
            <w:r>
              <w:t>Physiologischer und physikalischer Brennwert</w:t>
            </w:r>
          </w:p>
          <w:p w:rsidR="00BF7224" w:rsidRDefault="00BF7224" w:rsidP="003B3605">
            <w:pPr>
              <w:pStyle w:val="Liste1Aufzhlung"/>
              <w:spacing w:before="0"/>
            </w:pPr>
            <w:r>
              <w:t>Polysaccharide (Inulin als Polyfructosan))</w:t>
            </w:r>
          </w:p>
          <w:p w:rsidR="00BF7224" w:rsidRDefault="00BF7224" w:rsidP="003B3605">
            <w:pPr>
              <w:pStyle w:val="Liste1Aufzhlung"/>
              <w:spacing w:before="0"/>
            </w:pPr>
            <w:r>
              <w:t>Fettersatzstoffe (Inulin)</w:t>
            </w:r>
          </w:p>
          <w:p w:rsidR="00BF7224" w:rsidRDefault="00BF7224" w:rsidP="003B3605">
            <w:pPr>
              <w:pStyle w:val="Liste1Aufzhlung"/>
              <w:spacing w:before="0"/>
            </w:pPr>
            <w:r>
              <w:t>Stabilisatoren (Johannisbrotkernmehl)</w:t>
            </w:r>
          </w:p>
        </w:tc>
      </w:tr>
      <w:tr w:rsidR="00BF7224" w:rsidTr="00BF7224">
        <w:tc>
          <w:tcPr>
            <w:tcW w:w="1652" w:type="dxa"/>
          </w:tcPr>
          <w:p w:rsidR="00BF7224" w:rsidRDefault="00BF7224" w:rsidP="00BF7224">
            <w:r>
              <w:t>Bonbons</w:t>
            </w:r>
          </w:p>
        </w:tc>
        <w:tc>
          <w:tcPr>
            <w:tcW w:w="7692" w:type="dxa"/>
          </w:tcPr>
          <w:p w:rsidR="00BF7224" w:rsidRDefault="00BF7224" w:rsidP="003B3605">
            <w:pPr>
              <w:pStyle w:val="Liste1Aufzhlung"/>
              <w:spacing w:before="0"/>
            </w:pPr>
            <w:r>
              <w:t>Disaccharide (Sac)</w:t>
            </w:r>
          </w:p>
          <w:p w:rsidR="00BF7224" w:rsidRDefault="00BF7224" w:rsidP="003B3605">
            <w:pPr>
              <w:pStyle w:val="Liste1Aufzhlung"/>
              <w:spacing w:before="0"/>
            </w:pPr>
            <w:r>
              <w:t>Glas (unterkühlte Zuckerschmelze)</w:t>
            </w:r>
          </w:p>
          <w:p w:rsidR="00BF7224" w:rsidRDefault="00BF7224" w:rsidP="003B3605">
            <w:pPr>
              <w:pStyle w:val="Liste1Aufzhlung"/>
              <w:spacing w:before="0"/>
            </w:pPr>
            <w:r>
              <w:t>Siedetemperatur von Reinstoffen und Gemischen (Zuckerlösung)</w:t>
            </w:r>
          </w:p>
          <w:p w:rsidR="00BF7224" w:rsidRDefault="00BF7224" w:rsidP="003B3605">
            <w:pPr>
              <w:pStyle w:val="Liste1Aufzhlung"/>
              <w:spacing w:before="0"/>
            </w:pPr>
            <w:r>
              <w:t>Zuckeraustauschstoffe (Isomalt)</w:t>
            </w:r>
          </w:p>
          <w:p w:rsidR="00BF7224" w:rsidRDefault="00BF7224" w:rsidP="003B3605">
            <w:pPr>
              <w:pStyle w:val="Liste1Aufzhlung"/>
              <w:spacing w:before="0"/>
            </w:pPr>
            <w:r>
              <w:t>Farbstoffe (synthetisch, natürlich)</w:t>
            </w:r>
          </w:p>
          <w:p w:rsidR="00BF7224" w:rsidRDefault="00BF7224" w:rsidP="003B3605">
            <w:pPr>
              <w:pStyle w:val="Liste1Aufzhlung"/>
              <w:spacing w:before="0"/>
            </w:pPr>
            <w:r>
              <w:t>Aromen (natürlich, naturidentisch, künstlich)</w:t>
            </w:r>
          </w:p>
        </w:tc>
      </w:tr>
      <w:tr w:rsidR="00BF7224" w:rsidTr="00BF7224">
        <w:tc>
          <w:tcPr>
            <w:tcW w:w="1652" w:type="dxa"/>
          </w:tcPr>
          <w:p w:rsidR="00BF7224" w:rsidRDefault="00BF7224" w:rsidP="00BF7224">
            <w:r>
              <w:t>Aromen</w:t>
            </w:r>
          </w:p>
        </w:tc>
        <w:tc>
          <w:tcPr>
            <w:tcW w:w="7692" w:type="dxa"/>
          </w:tcPr>
          <w:p w:rsidR="00BF7224" w:rsidRDefault="00BF7224" w:rsidP="003B3605">
            <w:pPr>
              <w:pStyle w:val="Liste1Aufzhlung"/>
              <w:spacing w:before="0"/>
            </w:pPr>
            <w:r>
              <w:t>Aromen (natürlich, naturidentisch, künstlich)</w:t>
            </w:r>
          </w:p>
          <w:p w:rsidR="00BF7224" w:rsidRDefault="00BF7224" w:rsidP="003B3605">
            <w:pPr>
              <w:pStyle w:val="Liste1Aufzhlung"/>
              <w:spacing w:before="0"/>
            </w:pPr>
            <w:r>
              <w:t>Ester, Alkanale, Alkanone, Lactone</w:t>
            </w:r>
          </w:p>
          <w:p w:rsidR="00BF7224" w:rsidRDefault="00BF7224" w:rsidP="003B3605">
            <w:pPr>
              <w:pStyle w:val="Liste1Aufzhlung"/>
              <w:spacing w:before="0"/>
            </w:pPr>
            <w:r>
              <w:t>Säurekatalysierte Veresterung (5 Ester zugänglich)</w:t>
            </w:r>
          </w:p>
          <w:p w:rsidR="00BF7224" w:rsidRDefault="00BF7224" w:rsidP="003B3605">
            <w:pPr>
              <w:pStyle w:val="Liste1Aufzhlung"/>
              <w:spacing w:before="0"/>
            </w:pPr>
            <w:r>
              <w:t>(mehrwertige) Alkohole als Lösemittel (Ethanol, Propylenglycol)</w:t>
            </w:r>
          </w:p>
          <w:p w:rsidR="00BF7224" w:rsidRDefault="00BF7224" w:rsidP="003B3605">
            <w:pPr>
              <w:pStyle w:val="Liste1Aufzhlung"/>
              <w:spacing w:before="0"/>
            </w:pPr>
            <w:r>
              <w:t>Destillation (Reinigung der Ester)</w:t>
            </w:r>
          </w:p>
          <w:p w:rsidR="00BF7224" w:rsidRDefault="00BF7224" w:rsidP="003B3605">
            <w:pPr>
              <w:pStyle w:val="Liste1Aufzhlung"/>
              <w:spacing w:before="0"/>
            </w:pPr>
            <w:r>
              <w:t>Stoffmengenkonzentration (Einfluss auf die Zuordnung als Gefahrstoff am Beispiel von Allylhexanoat (T))</w:t>
            </w:r>
          </w:p>
        </w:tc>
      </w:tr>
    </w:tbl>
    <w:p w:rsidR="00BF7224" w:rsidRPr="00BF7224" w:rsidRDefault="00BF7224" w:rsidP="00BF7224">
      <w:pPr>
        <w:pStyle w:val="berschrift3"/>
      </w:pPr>
      <w:bookmarkStart w:id="21" w:name="_Toc160097"/>
      <w:bookmarkStart w:id="22" w:name="_Toc47345485"/>
      <w:r w:rsidRPr="00BF7224">
        <w:t>Der Beitrag zu Modul 6 Fächergrenzen erfahrbar machen: Fachübergreifendes und fächerverbindendes Arbeiten.</w:t>
      </w:r>
      <w:bookmarkEnd w:id="21"/>
      <w:bookmarkEnd w:id="22"/>
    </w:p>
    <w:p w:rsidR="00BF7224" w:rsidRPr="00BF7224" w:rsidRDefault="00BF7224" w:rsidP="00BF7224">
      <w:pPr>
        <w:rPr>
          <w:rStyle w:val="Fett"/>
        </w:rPr>
      </w:pPr>
      <w:r w:rsidRPr="00BF7224">
        <w:rPr>
          <w:rStyle w:val="Fett"/>
        </w:rPr>
        <w:t>Bsp.: Herstellung von Eiskrem nach industriellem Vorbild</w:t>
      </w:r>
    </w:p>
    <w:p w:rsidR="00BF7224" w:rsidRDefault="00BF7224" w:rsidP="00BF7224">
      <w:r>
        <w:t>Im Unterricht bauen sich, vom Lernenden wie vom Lehrenden unbemerkt, Fächergrenzen zwischen Hauswirtschaft, Biologie, Physik und Chemie auf, die völlig unnötig, für die Bedeutung der Chemie sogar höchst schädlich sind. Eine verstärkte Kooperation vor allem der Hauswirtschaft mit dem Chemieunterricht könnte diesem Mangel abhelfen. Die Umsetzung von Rezepten erfolgt durch einen Chemiker durchaus anders als durch Fachlehre</w:t>
      </w:r>
      <w:r w:rsidR="00697846">
        <w:t>nde</w:t>
      </w:r>
      <w:r>
        <w:t xml:space="preserve"> für Hauswirtschaft, wobei beide Seiten profitieren können (Kenntnis von Methoden zur Schaumbildung in Lebensmitteln gegenüber Erklärung von Grundlagen der Emulsions- und Konsistenzstabilisierung auf Teilchenebene). Deshalb finden Fortbildungen an der Universität Bayreuth zu diesem Thema nach Möglichkeit im Tandem statt: Chemielehre</w:t>
      </w:r>
      <w:r w:rsidR="00697846">
        <w:t>nde</w:t>
      </w:r>
      <w:r>
        <w:t xml:space="preserve"> bringen </w:t>
      </w:r>
      <w:r w:rsidR="00697846">
        <w:t xml:space="preserve">Lehrende der </w:t>
      </w:r>
      <w:r>
        <w:t>Hauswirtschaft ihrer Schule zu Chemiefortbildungen mit. Aus der Erfahrung heraus, dass bei Fortbildung und Unterricht beide vergleichbares tun, ist ein Abbau der Fächergrenzen ableitbar.</w:t>
      </w:r>
    </w:p>
    <w:p w:rsidR="00BF7224" w:rsidRDefault="00BF7224" w:rsidP="00BF7224">
      <w:r>
        <w:lastRenderedPageBreak/>
        <w:t xml:space="preserve">Mathematik in ihrer Teilfunktion als Hilfswissenschaft für die naturwissenschaftlichen Fächer hat oft Mühe, praxisrelevante Beispiele für Rechenverfahren zu finden. Die Rezeptanpassung für Eiskrem an den Wasser- bzw. Fetteintrag durch Geschmack gebende Zutaten (Anh. </w:t>
      </w:r>
      <w:r w:rsidR="00DD44B3">
        <w:t>5.</w:t>
      </w:r>
      <w:r w:rsidR="003B55EA">
        <w:t>9</w:t>
      </w:r>
      <w:r>
        <w:t>) kann sowohl über Gleichungen, als auch über Dreisatzaufgaben gelöst werden. Die folgende praktische Umsetzung des errechneten Rezeptes beweist den Lernenden die Bedeutung und die gegenseitige Abhängigkeit beider Fächer, Mathematik und Chemie.</w:t>
      </w:r>
    </w:p>
    <w:p w:rsidR="00BF7224" w:rsidRDefault="00BF7224" w:rsidP="00BF7224">
      <w:pPr>
        <w:pStyle w:val="Bilder"/>
      </w:pPr>
      <w:r>
        <w:rPr>
          <w:lang w:eastAsia="de-DE"/>
        </w:rPr>
        <w:drawing>
          <wp:inline distT="0" distB="0" distL="0" distR="0" wp14:anchorId="45329E3A">
            <wp:extent cx="5410200" cy="40671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4067175"/>
                    </a:xfrm>
                    <a:prstGeom prst="rect">
                      <a:avLst/>
                    </a:prstGeom>
                    <a:noFill/>
                  </pic:spPr>
                </pic:pic>
              </a:graphicData>
            </a:graphic>
          </wp:inline>
        </w:drawing>
      </w:r>
    </w:p>
    <w:p w:rsidR="00BF7224" w:rsidRDefault="00BF7224" w:rsidP="00BF7224">
      <w:pPr>
        <w:pStyle w:val="Beschriftung"/>
      </w:pPr>
      <w:r>
        <w:t xml:space="preserve">Abb. </w:t>
      </w:r>
      <w:r w:rsidR="0029453E">
        <w:fldChar w:fldCharType="begin"/>
      </w:r>
      <w:r w:rsidR="0029453E">
        <w:instrText xml:space="preserve"> SEQ Abb. \* ARABIC </w:instrText>
      </w:r>
      <w:r w:rsidR="0029453E">
        <w:fldChar w:fldCharType="separate"/>
      </w:r>
      <w:r w:rsidR="006A1112">
        <w:rPr>
          <w:noProof/>
        </w:rPr>
        <w:t>4</w:t>
      </w:r>
      <w:r w:rsidR="0029453E">
        <w:rPr>
          <w:noProof/>
        </w:rPr>
        <w:fldChar w:fldCharType="end"/>
      </w:r>
      <w:r>
        <w:t xml:space="preserve">: </w:t>
      </w:r>
      <w:r w:rsidR="00697846">
        <w:t>Lehrende</w:t>
      </w:r>
      <w:r>
        <w:t xml:space="preserve"> stellen im Rahmen einer Fortbildung Eiskrem her</w:t>
      </w:r>
    </w:p>
    <w:p w:rsidR="00BF7224" w:rsidRPr="00BF7224" w:rsidRDefault="00BF7224" w:rsidP="00BF7224">
      <w:pPr>
        <w:pStyle w:val="berschrift1"/>
      </w:pPr>
      <w:bookmarkStart w:id="23" w:name="_Toc160098"/>
      <w:bookmarkStart w:id="24" w:name="_Toc47345486"/>
      <w:r w:rsidRPr="00BF7224">
        <w:t>Die Tradition von Lebensmitteln im CU</w:t>
      </w:r>
      <w:bookmarkEnd w:id="23"/>
      <w:bookmarkEnd w:id="24"/>
    </w:p>
    <w:p w:rsidR="00BF7224" w:rsidRDefault="00BF7224" w:rsidP="00BF7224">
      <w:r>
        <w:t xml:space="preserve">Üblicherweise werden im </w:t>
      </w:r>
      <w:r w:rsidRPr="00AB47FB">
        <w:rPr>
          <w:b/>
        </w:rPr>
        <w:t>Chemieunterricht</w:t>
      </w:r>
      <w:r>
        <w:t xml:space="preserve"> Stoffe hergestellt, die entsorgt bzw. für eine vergleichbare Verwendung recycelt werden müssen.</w:t>
      </w:r>
    </w:p>
    <w:p w:rsidR="00BF7224" w:rsidRDefault="00BF7224" w:rsidP="00BF7224">
      <w:r>
        <w:t xml:space="preserve">Üblicherweise werden im </w:t>
      </w:r>
      <w:r w:rsidRPr="00AB47FB">
        <w:rPr>
          <w:b/>
        </w:rPr>
        <w:t>Hauswirtschaftsunterricht</w:t>
      </w:r>
      <w:r>
        <w:t>, Teilgebiet Kochen, Speisen hergestellt, die gegessen werden (müssen).</w:t>
      </w:r>
    </w:p>
    <w:p w:rsidR="00BF7224" w:rsidRDefault="00BF7224" w:rsidP="00BF7224">
      <w:r>
        <w:t>In beiden Fällen gehen die Lernenden oft mit denselben Stoffen um (Saccharose / Zucker, Natriumchlorid / Kochsalz, Amylose / Maisstärke...), ohne sich jedoch dessen bewusst zu sein. Die Lernenden werden mit dem Knüpfen von Beziehungen zwischen dem, was sie an Fertigkeiten in der Schulküche bzw. zu Hause gelernt, und dem Wissen, das sie im Chemie- bzw. Biologieunterricht in den Fachräumen erworben haben, allein gelassen. Sehr widersprüchliche Argumentation beweist den Mangel an erkannten Beziehungen zwischen den Fächern:</w:t>
      </w:r>
    </w:p>
    <w:p w:rsidR="00BF7224" w:rsidRDefault="00BF7224" w:rsidP="00BF7224">
      <w:pPr>
        <w:rPr>
          <w:i/>
          <w:iCs/>
        </w:rPr>
      </w:pPr>
      <w:r>
        <w:rPr>
          <w:i/>
          <w:iCs/>
        </w:rPr>
        <w:t>„Ich stimme der Behauptung zu, dass Chemiker die Ernährung der Menschheit sichern.“</w:t>
      </w:r>
    </w:p>
    <w:p w:rsidR="00BF7224" w:rsidRDefault="00BF7224" w:rsidP="00BF7224">
      <w:pPr>
        <w:rPr>
          <w:i/>
          <w:iCs/>
        </w:rPr>
      </w:pPr>
      <w:r>
        <w:rPr>
          <w:i/>
          <w:iCs/>
        </w:rPr>
        <w:t xml:space="preserve">„Ich möchte keine Chemie im Essen haben.“ </w:t>
      </w:r>
      <w:r w:rsidRPr="00385211">
        <w:rPr>
          <w:iCs/>
        </w:rPr>
        <w:t>[</w:t>
      </w:r>
      <w:r w:rsidRPr="00E10802">
        <w:rPr>
          <w:rStyle w:val="Endnotenzeichen"/>
          <w:iCs/>
          <w:vertAlign w:val="baseline"/>
        </w:rPr>
        <w:endnoteReference w:id="3"/>
      </w:r>
      <w:r w:rsidRPr="00E10802">
        <w:rPr>
          <w:iCs/>
        </w:rPr>
        <w:t>]</w:t>
      </w:r>
    </w:p>
    <w:p w:rsidR="00BF7224" w:rsidRPr="00E10802" w:rsidRDefault="00BF7224" w:rsidP="00BF7224">
      <w:r>
        <w:t>Der Einzug der Lebensmittel in den Chemieunterricht begann in den späten 70er und frühen 80er Jahren des vorigen (20.) Jahrhunderts. Die Fehling-Reaktion wurde zunehmend nicht mehr mit einer Glucose-Lösung, sondern mit Apfelsaft, die Biuret</w:t>
      </w:r>
      <w:r w:rsidR="00266D1C">
        <w:t>-P</w:t>
      </w:r>
      <w:r>
        <w:t xml:space="preserve">robe nicht </w:t>
      </w:r>
      <w:r>
        <w:lastRenderedPageBreak/>
        <w:t xml:space="preserve">mit Alanin- oder „Protein“-Lösung, sondern mit Milch durchgeführt </w:t>
      </w:r>
      <w:r w:rsidRPr="007F71CE">
        <w:t>[</w:t>
      </w:r>
      <w:r w:rsidRPr="00E10802">
        <w:rPr>
          <w:rStyle w:val="Endnotenzeichen"/>
          <w:vertAlign w:val="baseline"/>
        </w:rPr>
        <w:endnoteReference w:id="4"/>
      </w:r>
      <w:r w:rsidRPr="00E10802">
        <w:t>]</w:t>
      </w:r>
      <w:r w:rsidRPr="007F71CE">
        <w:t>.</w:t>
      </w:r>
      <w:r>
        <w:t xml:space="preserve"> Die Wirkung auf </w:t>
      </w:r>
      <w:r w:rsidR="00697846">
        <w:t>Lernende</w:t>
      </w:r>
      <w:r>
        <w:t xml:space="preserve"> muss so positiv gewesen sein, dass mutige Experimentatoren bald mit Hilfe der Wollfadenmethode Farbstoffe aus Gummibärchen und Smarties isolierten [</w:t>
      </w:r>
      <w:r w:rsidRPr="00E10802">
        <w:endnoteReference w:id="5"/>
      </w:r>
      <w:r>
        <w:t xml:space="preserve">] oder </w:t>
      </w:r>
      <w:r w:rsidRPr="00E10802">
        <w:t>Nitrat- [</w:t>
      </w:r>
      <w:r w:rsidRPr="00E10802">
        <w:endnoteReference w:id="6"/>
      </w:r>
      <w:r w:rsidRPr="00E10802">
        <w:t>] und Eisengehalte [</w:t>
      </w:r>
      <w:r w:rsidRPr="00E10802">
        <w:endnoteReference w:id="7"/>
      </w:r>
      <w:r w:rsidRPr="00E10802">
        <w:t>] in Gemüse quantitativ bestimmten. Somit zog die Lebensmittelanalytik in den Chemieunterricht ein, diesmal allerdings mit begrenztem Erfolg. Das hatte Gründe:</w:t>
      </w:r>
    </w:p>
    <w:p w:rsidR="00BF7224" w:rsidRPr="00BF7224" w:rsidRDefault="00BF7224" w:rsidP="00BF72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8"/>
        <w:gridCol w:w="7996"/>
      </w:tblGrid>
      <w:tr w:rsidR="00BF7224" w:rsidRPr="00BF0F06" w:rsidTr="00860FDF">
        <w:tc>
          <w:tcPr>
            <w:tcW w:w="9571" w:type="dxa"/>
            <w:gridSpan w:val="2"/>
            <w:shd w:val="clear" w:color="auto" w:fill="C0C0C0"/>
          </w:tcPr>
          <w:p w:rsidR="00BF7224" w:rsidRPr="00294EDE" w:rsidRDefault="00BF7224" w:rsidP="00BF7224">
            <w:r w:rsidRPr="00BF0F06">
              <w:rPr>
                <w:b/>
              </w:rPr>
              <w:t xml:space="preserve">Lebensmittelanalytik </w:t>
            </w:r>
            <w:r>
              <w:t>(z.B. quantitative Bestimmung von Eisen in Spinat oder qualitative Bestimmung von Phosphaten in Wurstsorten)</w:t>
            </w:r>
          </w:p>
        </w:tc>
      </w:tr>
      <w:tr w:rsidR="00BF7224" w:rsidTr="00860FDF">
        <w:tc>
          <w:tcPr>
            <w:tcW w:w="1364" w:type="dxa"/>
            <w:shd w:val="clear" w:color="auto" w:fill="auto"/>
          </w:tcPr>
          <w:p w:rsidR="00BF7224" w:rsidRPr="00BF7224" w:rsidRDefault="00BF7224" w:rsidP="00BF7224">
            <w:pPr>
              <w:rPr>
                <w:rStyle w:val="Fett"/>
              </w:rPr>
            </w:pPr>
            <w:r w:rsidRPr="00BF7224">
              <w:rPr>
                <w:rStyle w:val="Fett"/>
              </w:rPr>
              <w:t>Vorteile:</w:t>
            </w:r>
          </w:p>
        </w:tc>
        <w:tc>
          <w:tcPr>
            <w:tcW w:w="8207" w:type="dxa"/>
            <w:shd w:val="clear" w:color="auto" w:fill="auto"/>
          </w:tcPr>
          <w:p w:rsidR="00BF7224" w:rsidRDefault="00BF7224" w:rsidP="003B3605">
            <w:pPr>
              <w:pStyle w:val="Liste1Aufzhlung"/>
              <w:spacing w:before="0"/>
            </w:pPr>
            <w:r>
              <w:t>Bieten einen verstärkten Bezug zur Erfahrungswelt der Lernenden.</w:t>
            </w:r>
          </w:p>
          <w:p w:rsidR="00BF7224" w:rsidRDefault="00BF7224" w:rsidP="003B3605">
            <w:pPr>
              <w:pStyle w:val="Liste1Aufzhlung"/>
              <w:spacing w:before="0"/>
            </w:pPr>
            <w:r>
              <w:t>Bieten Möglichkeiten für Eigentätigkeit der Lernenden.</w:t>
            </w:r>
          </w:p>
          <w:p w:rsidR="00BF7224" w:rsidRDefault="00BF7224" w:rsidP="003B3605">
            <w:pPr>
              <w:pStyle w:val="Liste1Aufzhlung"/>
              <w:spacing w:before="0"/>
            </w:pPr>
            <w:r>
              <w:t>Berühren affektive Komponenten des Unterrichts.</w:t>
            </w:r>
          </w:p>
          <w:p w:rsidR="00BF7224" w:rsidRDefault="00BF7224" w:rsidP="003B3605">
            <w:pPr>
              <w:pStyle w:val="Liste1Aufzhlung"/>
              <w:spacing w:before="0"/>
            </w:pPr>
            <w:r>
              <w:t>Bieten Ansätze zur Vermeidung von „Lernen auf Vorrat“.</w:t>
            </w:r>
          </w:p>
          <w:p w:rsidR="00BF7224" w:rsidRDefault="00BF7224" w:rsidP="003B3605">
            <w:pPr>
              <w:pStyle w:val="Liste1Aufzhlung"/>
              <w:spacing w:before="0"/>
            </w:pPr>
            <w:r>
              <w:t>Werden von Lernenden als „interessanter als Unterricht“ (gemeint: herkömmliche frontale Situation bzw. reine „Chemie-Experimente“) eingestuft.</w:t>
            </w:r>
          </w:p>
          <w:p w:rsidR="00BF7224" w:rsidRDefault="00BF7224" w:rsidP="003B3605">
            <w:pPr>
              <w:pStyle w:val="Liste1Aufzhlung"/>
              <w:spacing w:before="0"/>
            </w:pPr>
            <w:r>
              <w:t>Werden von Lernenden meistens als „sinnvoll“ eingestuft.</w:t>
            </w:r>
          </w:p>
        </w:tc>
      </w:tr>
      <w:tr w:rsidR="00BF7224" w:rsidTr="00860FDF">
        <w:tc>
          <w:tcPr>
            <w:tcW w:w="1364" w:type="dxa"/>
            <w:shd w:val="clear" w:color="auto" w:fill="auto"/>
          </w:tcPr>
          <w:p w:rsidR="00BF7224" w:rsidRPr="00BF7224" w:rsidRDefault="00BF7224" w:rsidP="00BF7224">
            <w:pPr>
              <w:rPr>
                <w:rStyle w:val="Fett"/>
              </w:rPr>
            </w:pPr>
            <w:r w:rsidRPr="00BF7224">
              <w:rPr>
                <w:rStyle w:val="Fett"/>
              </w:rPr>
              <w:t>Nachteile:</w:t>
            </w:r>
          </w:p>
        </w:tc>
        <w:tc>
          <w:tcPr>
            <w:tcW w:w="8207" w:type="dxa"/>
            <w:shd w:val="clear" w:color="auto" w:fill="auto"/>
          </w:tcPr>
          <w:p w:rsidR="00BF7224" w:rsidRDefault="00BF7224" w:rsidP="003B3605">
            <w:pPr>
              <w:pStyle w:val="Liste1Aufzhlung"/>
              <w:spacing w:before="0"/>
            </w:pPr>
            <w:r>
              <w:t>Nur das untersuchte Objekt (Wurst) bietet Alltagsorientierung, nicht die Arbeitsmethode.</w:t>
            </w:r>
          </w:p>
          <w:p w:rsidR="00BF7224" w:rsidRDefault="00BF7224" w:rsidP="003B3605">
            <w:pPr>
              <w:pStyle w:val="Liste1Aufzhlung"/>
              <w:spacing w:before="0"/>
            </w:pPr>
            <w:r>
              <w:t xml:space="preserve">Reagenzien z.T. selten, teuer und für unerfahrene </w:t>
            </w:r>
            <w:r w:rsidR="00697846">
              <w:t>Lernende</w:t>
            </w:r>
            <w:r>
              <w:t xml:space="preserve"> gefährlich (konzentrierte Säuren, giftige Fällmittel, Enzyme).</w:t>
            </w:r>
          </w:p>
          <w:p w:rsidR="00BF7224" w:rsidRDefault="00BF7224" w:rsidP="003B3605">
            <w:pPr>
              <w:pStyle w:val="Liste1Aufzhlung"/>
              <w:spacing w:before="0"/>
            </w:pPr>
            <w:r>
              <w:t>Arbeitstechniken oft sehr komplex (Eichkurven, Verdünnungsreihe), langwierig (Veraschung, mehrmalige Messungen zur statistischen Absicherung) und aufwändig (Photometer, GC, HPLC).</w:t>
            </w:r>
          </w:p>
          <w:p w:rsidR="00BF7224" w:rsidRDefault="00BF7224" w:rsidP="003B3605">
            <w:pPr>
              <w:pStyle w:val="Liste1Aufzhlung"/>
              <w:spacing w:before="0"/>
            </w:pPr>
            <w:r>
              <w:t>Arbeitsgeräte (Mikropipetten, Photometer, Bäder) oft teuer, selten und erfordern erheblichen Aufwand für die Einweisung.</w:t>
            </w:r>
          </w:p>
          <w:p w:rsidR="00BF7224" w:rsidRDefault="00BF7224" w:rsidP="003B3605">
            <w:pPr>
              <w:pStyle w:val="Liste1Aufzhlung"/>
              <w:spacing w:before="0"/>
            </w:pPr>
            <w:r>
              <w:t>Intensität der Betreuung hoch, Arbeitsgruppengröße gering.</w:t>
            </w:r>
          </w:p>
          <w:p w:rsidR="00BF7224" w:rsidRDefault="00BF7224" w:rsidP="003B3605">
            <w:pPr>
              <w:pStyle w:val="Liste1Aufzhlung"/>
              <w:spacing w:before="0"/>
            </w:pPr>
            <w:r>
              <w:t>Reste und Produkte müssen entsorgt werden.</w:t>
            </w:r>
          </w:p>
        </w:tc>
      </w:tr>
    </w:tbl>
    <w:p w:rsidR="00BF7224" w:rsidRDefault="00BF7224" w:rsidP="00BF7224">
      <w:pPr>
        <w:pStyle w:val="Beschriftung"/>
      </w:pPr>
      <w:r w:rsidRPr="00BF7224">
        <w:t xml:space="preserve">Tab. </w:t>
      </w:r>
      <w:r w:rsidR="0029453E">
        <w:fldChar w:fldCharType="begin"/>
      </w:r>
      <w:r w:rsidR="0029453E">
        <w:instrText xml:space="preserve"> SEQ Tab. \* ARABIC </w:instrText>
      </w:r>
      <w:r w:rsidR="0029453E">
        <w:fldChar w:fldCharType="separate"/>
      </w:r>
      <w:r w:rsidR="006A1112">
        <w:rPr>
          <w:noProof/>
        </w:rPr>
        <w:t>1</w:t>
      </w:r>
      <w:r w:rsidR="0029453E">
        <w:rPr>
          <w:noProof/>
        </w:rPr>
        <w:fldChar w:fldCharType="end"/>
      </w:r>
      <w:r w:rsidRPr="00BF7224">
        <w:t>: Vor- und Nachteile lebensmittelanalytischer Experimente im Unterricht</w:t>
      </w:r>
    </w:p>
    <w:p w:rsidR="00BF7224" w:rsidRDefault="00BF7224" w:rsidP="00BF7224">
      <w:r>
        <w:t>Es ist zu vermuten, dass die Lebensmittelanalytik deshalb den Anfang gemacht hat, weil sie einem der traditionellen Ausbildungsschwerpunkte der Chemielehre</w:t>
      </w:r>
      <w:r w:rsidR="00697846">
        <w:t>nden-A</w:t>
      </w:r>
      <w:r>
        <w:t>usbildung, der anorganischen und organischen Analytik, relativ nahekommt. Damit ist eine der bedeutendsten Hürden für die Lebensmittelchemie im Unterricht angesprochen:</w:t>
      </w:r>
    </w:p>
    <w:p w:rsidR="00BF7224" w:rsidRPr="00E10802" w:rsidRDefault="00BF7224" w:rsidP="00E10802">
      <w:pPr>
        <w:pStyle w:val="Liste2Aufzhlung"/>
      </w:pPr>
      <w:r w:rsidRPr="00E10802">
        <w:t>Lebensmittelchemie ist kein traditionelles Teilgebiet der Chemie; an den universitären Fakultäten für Chemie ist die Lebensmittelchemie nur zufällig, wenn überhaupt, vertreten (Frankfurt, Saarbrücken, Karlsruhe, Hohenheim). Oft ist sie als eigene Fakultät abgegrenzt oder einer landwirtschaftlichen (Bonn), veterinärmedizinischen (München) oder pharmazeutischen Fakultät (Erlangen, Würzburg) zugeordnet. Häufiger ist sie an Technischen Universitäten (München, Dresden...) zu finden. [</w:t>
      </w:r>
      <w:r w:rsidRPr="00E10802">
        <w:rPr>
          <w:rStyle w:val="Endnotenzeichen"/>
          <w:vertAlign w:val="baseline"/>
        </w:rPr>
        <w:endnoteReference w:id="8"/>
      </w:r>
      <w:r w:rsidRPr="00E10802">
        <w:t>]</w:t>
      </w:r>
    </w:p>
    <w:p w:rsidR="00BF7224" w:rsidRDefault="00BF7224" w:rsidP="00BF7224">
      <w:pPr>
        <w:pStyle w:val="Liste2Aufzhlung"/>
      </w:pPr>
      <w:r>
        <w:t>Lebensmittelchemie ist kein traditionelles Ausbildungsgebiet für Chemielehre</w:t>
      </w:r>
      <w:r w:rsidR="00697846">
        <w:t>nde</w:t>
      </w:r>
      <w:r>
        <w:t>. Deshalb bringen Chemielehre</w:t>
      </w:r>
      <w:r w:rsidR="00697846">
        <w:t>nde</w:t>
      </w:r>
      <w:r>
        <w:t xml:space="preserve"> grundsätzlich keine Erfahrungen aus der Studienzeit mit einschlägigen Lehrbüchern der Lebensmittelchemie und -technologie sowie Fachliteratur und Fachzeitschriften mit.</w:t>
      </w:r>
    </w:p>
    <w:p w:rsidR="00BF7224" w:rsidRPr="00E10802" w:rsidRDefault="00BF7224" w:rsidP="00E10802">
      <w:pPr>
        <w:pStyle w:val="Liste2Aufzhlung"/>
      </w:pPr>
      <w:r w:rsidRPr="00E10802">
        <w:t>Auch bei den Industrieverbänden ist eine klare Trennung festzustellen: der VCI e.V. (Verband der Chemischen Industrie) vertritt ca. 1400 Unternehmen mit einem Umsatz (2000) von 213 Mrd. DM, die BVE e.V. (Bundesvereinigung der Deutschen Ernährungsindustrie) 5500 ganz andere Unternehmen mit (2000) 235 Mrd. DM Umsatz. [</w:t>
      </w:r>
      <w:r w:rsidRPr="00E10802">
        <w:rPr>
          <w:rStyle w:val="Endnotenzeichen"/>
          <w:vertAlign w:val="baseline"/>
        </w:rPr>
        <w:endnoteReference w:id="9"/>
      </w:r>
      <w:r w:rsidRPr="00E10802">
        <w:t>]</w:t>
      </w:r>
    </w:p>
    <w:p w:rsidR="00BF7224" w:rsidRDefault="00BF7224" w:rsidP="00BF7224">
      <w:r>
        <w:lastRenderedPageBreak/>
        <w:t xml:space="preserve">Es ist sicher eine nicht zu abwegige Arbeitshypothese, dass diese klare Trennung und das damit einhergehende mangelnde Fachwissen und Verständnis der Disziplinen füreinander in der Öffentlichkeit zu dem angeblichen Widerspruch von „Chemie“ und „Lebensmittel“ maßgeblich beigetragen </w:t>
      </w:r>
      <w:r w:rsidR="00697846">
        <w:t>haben</w:t>
      </w:r>
      <w:r>
        <w:t>. Am deutlichsten äußerte sich das vor nicht allzu langer Zeit in der Abneigung eines erfahrenen Industriechemikers gegen einen bekannten Fernsehredakteur, mit dem er nicht im selben Fachartikel genannt werden mochte.</w:t>
      </w:r>
    </w:p>
    <w:p w:rsidR="00BF7224" w:rsidRDefault="00BF7224" w:rsidP="00E10802">
      <w:r>
        <w:t xml:space="preserve">Dabei war es gerade Jean Pütz mit seiner Sendung „Hobbythek“, der bei Hausfrauen und </w:t>
      </w:r>
      <w:r w:rsidR="0051033A">
        <w:t>Lernende</w:t>
      </w:r>
      <w:r>
        <w:t xml:space="preserve">n, schließlich </w:t>
      </w:r>
      <w:r w:rsidR="00697846">
        <w:t>auch bei aufgeschlossenen Lehre</w:t>
      </w:r>
      <w:r>
        <w:t>n</w:t>
      </w:r>
      <w:r w:rsidR="00697846">
        <w:t>den</w:t>
      </w:r>
      <w:r>
        <w:t xml:space="preserve"> das Interesse an Alltagschemie (Kosmetik, </w:t>
      </w:r>
      <w:r w:rsidRPr="00E10802">
        <w:t>Farben) [</w:t>
      </w:r>
      <w:r w:rsidRPr="00E10802">
        <w:endnoteReference w:id="10"/>
      </w:r>
      <w:r w:rsidRPr="00E10802">
        <w:t>] und Lebensmitteln</w:t>
      </w:r>
      <w:r>
        <w:t xml:space="preserve"> (Genussmittel, </w:t>
      </w:r>
      <w:r w:rsidRPr="00E10802">
        <w:t>Backwaren) [</w:t>
      </w:r>
      <w:bookmarkStart w:id="25" w:name="_Ref534689177"/>
      <w:r w:rsidRPr="00E10802">
        <w:endnoteReference w:id="11"/>
      </w:r>
      <w:bookmarkEnd w:id="25"/>
      <w:r w:rsidRPr="00E10802">
        <w:t xml:space="preserve">, </w:t>
      </w:r>
      <w:bookmarkStart w:id="26" w:name="_Ref534689180"/>
      <w:r w:rsidRPr="00E10802">
        <w:endnoteReference w:id="12"/>
      </w:r>
      <w:bookmarkEnd w:id="26"/>
      <w:r w:rsidRPr="00E10802">
        <w:t xml:space="preserve">, </w:t>
      </w:r>
      <w:r w:rsidRPr="00E10802">
        <w:endnoteReference w:id="13"/>
      </w:r>
      <w:r w:rsidRPr="00E10802">
        <w:t>]</w:t>
      </w:r>
      <w:r>
        <w:t xml:space="preserve"> weckte. Gerade seine Erklärungen chemischer Grundbegriffe zu den Produktgruppen und seine Systematisierungsversuche führten die dann folgenden praktischen Aktivitäten über das Niveau des gedankenlosen Nachkochens von vorgegebenen Rezepten hinaus.</w:t>
      </w:r>
    </w:p>
    <w:p w:rsidR="00BF7224" w:rsidRDefault="00BF7224" w:rsidP="00BF7224">
      <w:r>
        <w:t>Verfolgt man nun als Chemielehre</w:t>
      </w:r>
      <w:r w:rsidR="00697846">
        <w:t>nde</w:t>
      </w:r>
      <w:r>
        <w:t xml:space="preserve">r und Didaktiker den Faden von den Rezepten für bei </w:t>
      </w:r>
      <w:r w:rsidR="0051033A">
        <w:t>Lernende</w:t>
      </w:r>
      <w:r>
        <w:t>n beliebten Produkten (Gummibärchen, Bonbons, Mohrenköpfe) zurück zu den industriell-technischen Verfahren, so ergeben sich interessante Anknüpfungspunkte für fachliche und überfachliche Lehrziele des Chemieunterrichts. Dabei zeichnen sich lebensmitteltechnologische Experimente durch einige Vorteile gegenüber lebensmittelanalytischen aus:</w:t>
      </w:r>
    </w:p>
    <w:p w:rsidR="00BF7224" w:rsidRPr="00BF7224" w:rsidRDefault="00BF7224" w:rsidP="00BF72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9"/>
        <w:gridCol w:w="7995"/>
      </w:tblGrid>
      <w:tr w:rsidR="00BF7224" w:rsidRPr="00BF0F06" w:rsidTr="00860FDF">
        <w:tc>
          <w:tcPr>
            <w:tcW w:w="9571" w:type="dxa"/>
            <w:gridSpan w:val="2"/>
            <w:shd w:val="clear" w:color="auto" w:fill="C0C0C0"/>
          </w:tcPr>
          <w:p w:rsidR="00BF7224" w:rsidRPr="00294EDE" w:rsidRDefault="00BF7224" w:rsidP="00860FDF">
            <w:r w:rsidRPr="00BF0F06">
              <w:rPr>
                <w:b/>
              </w:rPr>
              <w:t xml:space="preserve">Lebensmittelproduktion </w:t>
            </w:r>
            <w:r>
              <w:t>(z.B. Herstellung von Fruchtgummi oder Eiskrem)</w:t>
            </w:r>
          </w:p>
        </w:tc>
      </w:tr>
      <w:tr w:rsidR="00BF7224" w:rsidTr="00860FDF">
        <w:tc>
          <w:tcPr>
            <w:tcW w:w="1364" w:type="dxa"/>
            <w:shd w:val="clear" w:color="auto" w:fill="auto"/>
          </w:tcPr>
          <w:p w:rsidR="00BF7224" w:rsidRPr="00BF0F06" w:rsidRDefault="00BF7224" w:rsidP="00860FDF">
            <w:pPr>
              <w:rPr>
                <w:b/>
              </w:rPr>
            </w:pPr>
            <w:r w:rsidRPr="00BF0F06">
              <w:rPr>
                <w:b/>
              </w:rPr>
              <w:t>Vorteile:</w:t>
            </w:r>
          </w:p>
        </w:tc>
        <w:tc>
          <w:tcPr>
            <w:tcW w:w="8207" w:type="dxa"/>
            <w:shd w:val="clear" w:color="auto" w:fill="auto"/>
          </w:tcPr>
          <w:p w:rsidR="00BF7224" w:rsidRDefault="00BF7224" w:rsidP="003B3605">
            <w:pPr>
              <w:pStyle w:val="Liste1Aufzhlung"/>
              <w:spacing w:before="0"/>
            </w:pPr>
            <w:r>
              <w:t>Bieten maximalen Bezug zur Erfahrungswelt der Lernenden.</w:t>
            </w:r>
          </w:p>
          <w:p w:rsidR="00BF7224" w:rsidRDefault="00BF7224" w:rsidP="003B3605">
            <w:pPr>
              <w:pStyle w:val="Liste1Aufzhlung"/>
              <w:spacing w:before="0"/>
            </w:pPr>
            <w:r>
              <w:t>Eigentätigkeit der Lernenden auf allen Altersstufen möglich.</w:t>
            </w:r>
          </w:p>
          <w:p w:rsidR="00BF7224" w:rsidRDefault="00BF7224" w:rsidP="003B3605">
            <w:pPr>
              <w:pStyle w:val="Liste1Aufzhlung"/>
              <w:spacing w:before="0"/>
            </w:pPr>
            <w:r>
              <w:t>Berühren stets affektive Komponenten des Unterrichts.</w:t>
            </w:r>
          </w:p>
          <w:p w:rsidR="00BF7224" w:rsidRDefault="00BF7224" w:rsidP="003B3605">
            <w:pPr>
              <w:pStyle w:val="Liste1Aufzhlung"/>
              <w:spacing w:before="0"/>
            </w:pPr>
            <w:r>
              <w:t>Vermeidung „Lernen auf Vorrat“.</w:t>
            </w:r>
          </w:p>
          <w:p w:rsidR="00BF7224" w:rsidRDefault="00BF7224" w:rsidP="003B3605">
            <w:pPr>
              <w:pStyle w:val="Liste1Aufzhlung"/>
              <w:spacing w:before="0"/>
            </w:pPr>
            <w:r>
              <w:t xml:space="preserve">Werden von Lernenden stets als „äußerst interessant“ und „sinnvoll“ eingestuft („endlich machen wir mal etwas </w:t>
            </w:r>
            <w:r w:rsidR="00697846">
              <w:t>S</w:t>
            </w:r>
            <w:r>
              <w:t>innvolles“).</w:t>
            </w:r>
          </w:p>
          <w:p w:rsidR="00BF7224" w:rsidRDefault="00BF7224" w:rsidP="003B3605">
            <w:pPr>
              <w:pStyle w:val="Liste1Aufzhlung"/>
              <w:spacing w:before="0"/>
            </w:pPr>
            <w:r>
              <w:t>Objekt (Eiskrem) und Arbeitsmethode (wiegen, rühren, aufschlagen, messen) bieten Alltagsorientierung.</w:t>
            </w:r>
          </w:p>
          <w:p w:rsidR="00BF7224" w:rsidRDefault="00BF7224" w:rsidP="003B3605">
            <w:pPr>
              <w:pStyle w:val="Liste1Aufzhlung"/>
              <w:spacing w:before="0"/>
            </w:pPr>
            <w:r>
              <w:t xml:space="preserve">Reagenzien i.d.R. einfach beziehbar (Supermarkt, außer Aromen), preisgünstig und für unerfahrene </w:t>
            </w:r>
            <w:r w:rsidR="00697846">
              <w:t>Lernende</w:t>
            </w:r>
            <w:r>
              <w:t xml:space="preserve"> gut handhabbar (eben Lebensmittel).</w:t>
            </w:r>
          </w:p>
          <w:p w:rsidR="00BF7224" w:rsidRDefault="00BF7224" w:rsidP="003B3605">
            <w:pPr>
              <w:pStyle w:val="Liste1Aufzhlung"/>
              <w:spacing w:before="0"/>
            </w:pPr>
            <w:r>
              <w:t>Arbeitstechniken zeitlich und motorisch wenig aufwändig, oft aus dem Alltag schon bekannt.</w:t>
            </w:r>
          </w:p>
          <w:p w:rsidR="00BF7224" w:rsidRDefault="00BF7224" w:rsidP="003B3605">
            <w:pPr>
              <w:pStyle w:val="Liste1Aufzhlung"/>
              <w:spacing w:before="0"/>
            </w:pPr>
            <w:r>
              <w:t xml:space="preserve">Arbeitsgeräte (Löffel, Edelstahltopf, Rührbesen) preisgünstig, in </w:t>
            </w:r>
            <w:r w:rsidR="00697846">
              <w:t>Lernenden-H</w:t>
            </w:r>
            <w:r>
              <w:t>aushalten verfügbar und i.d.R. ohne Einweisung handhabbar.</w:t>
            </w:r>
          </w:p>
          <w:p w:rsidR="00BF7224" w:rsidRDefault="00BF7224" w:rsidP="003B3605">
            <w:pPr>
              <w:pStyle w:val="Liste1Aufzhlung"/>
              <w:spacing w:before="0"/>
            </w:pPr>
            <w:r>
              <w:t>Produkte sind stets essbar.</w:t>
            </w:r>
          </w:p>
          <w:p w:rsidR="00BF7224" w:rsidRDefault="00BF7224" w:rsidP="003B3605">
            <w:pPr>
              <w:pStyle w:val="Liste1Aufzhlung"/>
              <w:spacing w:before="0"/>
            </w:pPr>
            <w:r>
              <w:t>Intensität der Betreuung gering, größere Arbeitsgruppen unproblematisch.</w:t>
            </w:r>
          </w:p>
        </w:tc>
      </w:tr>
      <w:tr w:rsidR="00BF7224" w:rsidTr="00860FDF">
        <w:tc>
          <w:tcPr>
            <w:tcW w:w="1364" w:type="dxa"/>
            <w:shd w:val="clear" w:color="auto" w:fill="auto"/>
          </w:tcPr>
          <w:p w:rsidR="00BF7224" w:rsidRPr="00BF0F06" w:rsidRDefault="00BF7224" w:rsidP="00860FDF">
            <w:pPr>
              <w:rPr>
                <w:b/>
              </w:rPr>
            </w:pPr>
            <w:r w:rsidRPr="00BF0F06">
              <w:rPr>
                <w:b/>
              </w:rPr>
              <w:t>Nachteile:</w:t>
            </w:r>
          </w:p>
        </w:tc>
        <w:tc>
          <w:tcPr>
            <w:tcW w:w="8207" w:type="dxa"/>
            <w:shd w:val="clear" w:color="auto" w:fill="auto"/>
          </w:tcPr>
          <w:p w:rsidR="00BF7224" w:rsidRDefault="00697846" w:rsidP="003B3605">
            <w:pPr>
              <w:pStyle w:val="Liste1Aufzhlung"/>
              <w:spacing w:before="0"/>
            </w:pPr>
            <w:r>
              <w:t>Lehrende</w:t>
            </w:r>
            <w:r w:rsidR="00BF7224">
              <w:t xml:space="preserve"> besitzen wenig Hintergrundwissen (Fettersatzstoffe, Aromen).</w:t>
            </w:r>
          </w:p>
          <w:p w:rsidR="00BF7224" w:rsidRDefault="00BF7224" w:rsidP="003B3605">
            <w:pPr>
              <w:pStyle w:val="Liste1Aufzhlung"/>
              <w:spacing w:before="0"/>
            </w:pPr>
            <w:r>
              <w:t>Schullabors sind mit Haushaltsgeräten nicht planmäßig ausgestattet.</w:t>
            </w:r>
          </w:p>
          <w:p w:rsidR="00BF7224" w:rsidRDefault="00BF7224" w:rsidP="003B3605">
            <w:pPr>
              <w:pStyle w:val="Liste1Aufzhlung"/>
              <w:spacing w:before="0"/>
            </w:pPr>
            <w:r>
              <w:t>Besondere organisatorische Maßnahmen in Übungssälen bei gleichzeitiger Anwesenheit essbarer und giftiger Stoffe.</w:t>
            </w:r>
          </w:p>
        </w:tc>
      </w:tr>
    </w:tbl>
    <w:p w:rsidR="006C46BC" w:rsidRDefault="00BF7224" w:rsidP="00BF7224">
      <w:pPr>
        <w:pStyle w:val="Beschriftung"/>
      </w:pPr>
      <w:r w:rsidRPr="00BF7224">
        <w:t xml:space="preserve">Tab. </w:t>
      </w:r>
      <w:r w:rsidR="0029453E">
        <w:fldChar w:fldCharType="begin"/>
      </w:r>
      <w:r w:rsidR="0029453E">
        <w:instrText xml:space="preserve"> SEQ Tab. \* ARABIC </w:instrText>
      </w:r>
      <w:r w:rsidR="0029453E">
        <w:fldChar w:fldCharType="separate"/>
      </w:r>
      <w:r w:rsidR="006A1112">
        <w:rPr>
          <w:noProof/>
        </w:rPr>
        <w:t>2</w:t>
      </w:r>
      <w:r w:rsidR="0029453E">
        <w:rPr>
          <w:noProof/>
        </w:rPr>
        <w:fldChar w:fldCharType="end"/>
      </w:r>
      <w:r w:rsidRPr="00BF7224">
        <w:t>: Vor- und Nachteile lebensmitteltechnologischer Experimente im Unterricht</w:t>
      </w:r>
    </w:p>
    <w:p w:rsidR="00266D1C" w:rsidRDefault="00266D1C">
      <w:pPr>
        <w:spacing w:before="0"/>
        <w:jc w:val="left"/>
        <w:rPr>
          <w:b/>
        </w:rPr>
      </w:pPr>
      <w:r>
        <w:rPr>
          <w:b/>
        </w:rPr>
        <w:br w:type="page"/>
      </w:r>
    </w:p>
    <w:p w:rsidR="00BF7224" w:rsidRPr="00BF0F06" w:rsidRDefault="00BF7224" w:rsidP="00BF7224">
      <w:pPr>
        <w:rPr>
          <w:b/>
        </w:rPr>
      </w:pPr>
      <w:r w:rsidRPr="00BF0F06">
        <w:rPr>
          <w:b/>
        </w:rPr>
        <w:lastRenderedPageBreak/>
        <w:t>Muss:</w:t>
      </w:r>
    </w:p>
    <w:p w:rsidR="00BF7224" w:rsidRDefault="00BF7224" w:rsidP="00266D1C">
      <w:pPr>
        <w:pStyle w:val="Liste2Aufzhlung"/>
        <w:spacing w:before="0"/>
      </w:pPr>
      <w:r>
        <w:t>Gleichzeitig aktive Arbeitsbereiche zur Lebensmittelchemie (Produktion) und mit Experimenten mit giftigen Stoffen vermeiden.</w:t>
      </w:r>
    </w:p>
    <w:p w:rsidR="00BF7224" w:rsidRDefault="00697846" w:rsidP="00266D1C">
      <w:pPr>
        <w:pStyle w:val="Liste2Aufzhlung"/>
        <w:spacing w:before="0"/>
      </w:pPr>
      <w:r>
        <w:t>Lernende</w:t>
      </w:r>
      <w:r w:rsidR="00BF7224">
        <w:t xml:space="preserve"> müssen die ausdrückliche Erlaubnis zum Probieren von Stoffen abwarten.</w:t>
      </w:r>
    </w:p>
    <w:p w:rsidR="00BF7224" w:rsidRDefault="00BF7224" w:rsidP="00266D1C">
      <w:pPr>
        <w:pStyle w:val="Liste2Aufzhlung"/>
        <w:spacing w:before="0"/>
      </w:pPr>
      <w:r>
        <w:t>Chemikalien: Supermarkt-Produkte oder Chemikalien-Qualität, bei der im Katalog die E-Nummer vermerkt ist. Ph-Eur bzw. „Lebensmittelqualität“ sind ebenfalls verwendbar. Für ppm-Mengen sollte p.A.-Qualität auch verwendbar sein.</w:t>
      </w:r>
    </w:p>
    <w:p w:rsidR="00BF7224" w:rsidRPr="00BF0F06" w:rsidRDefault="00BF7224" w:rsidP="00BF7224">
      <w:pPr>
        <w:rPr>
          <w:b/>
        </w:rPr>
      </w:pPr>
      <w:r w:rsidRPr="00BF0F06">
        <w:rPr>
          <w:b/>
        </w:rPr>
        <w:t>Soll:</w:t>
      </w:r>
    </w:p>
    <w:p w:rsidR="00BF7224" w:rsidRDefault="00BF7224" w:rsidP="00266D1C">
      <w:pPr>
        <w:pStyle w:val="Liste2Aufzhlung"/>
        <w:spacing w:before="0"/>
      </w:pPr>
      <w:r>
        <w:t>Arbeitsgeräte trennen: im Lebensmittelbereich die als Ersatz gedachten neuen Glasgeräte so lange verwenden, bis der Bedarf im Bereich mit giftigen Stoffen gegeben ist, dann nur in dieser Richtung überführen, nicht umgekehrt.</w:t>
      </w:r>
    </w:p>
    <w:p w:rsidR="00BF7224" w:rsidRDefault="00BF7224" w:rsidP="00266D1C">
      <w:pPr>
        <w:pStyle w:val="Liste2Aufzhlung"/>
        <w:spacing w:before="0"/>
      </w:pPr>
      <w:r>
        <w:t>Essbare Chemikalien für diesen Zweck kennzeichnen (z.B. „Lebensmittel!“) und auch nur dafür benutzen</w:t>
      </w:r>
    </w:p>
    <w:p w:rsidR="00BF7224" w:rsidRPr="00BF0F06" w:rsidRDefault="00BF7224" w:rsidP="00BF7224">
      <w:pPr>
        <w:rPr>
          <w:b/>
        </w:rPr>
      </w:pPr>
      <w:r w:rsidRPr="00BF0F06">
        <w:rPr>
          <w:b/>
        </w:rPr>
        <w:t>Kann:</w:t>
      </w:r>
    </w:p>
    <w:p w:rsidR="00BF7224" w:rsidRDefault="00BF7224" w:rsidP="00266D1C">
      <w:pPr>
        <w:pStyle w:val="Liste2Aufzhlung"/>
        <w:spacing w:before="0"/>
      </w:pPr>
      <w:r>
        <w:t>Besonders neu aussehende Hilfsgeräte (Spatel, Thermometer...) verwenden; auch wenn Flecken völlig harmlos sein sollten, hier spielt der optische Eindruck plötzlich eine Rolle.</w:t>
      </w:r>
    </w:p>
    <w:p w:rsidR="00BF7224" w:rsidRDefault="00BF7224" w:rsidP="00266D1C">
      <w:pPr>
        <w:pStyle w:val="Liste2Aufzhlung"/>
        <w:spacing w:before="0"/>
      </w:pPr>
      <w:r>
        <w:t>Glasgeräte mit VE-Wasser spülen; auch Kalkflecken wirken (wie bei Geschirr) wenig appetitlich.</w:t>
      </w:r>
    </w:p>
    <w:p w:rsidR="00BF7224" w:rsidRDefault="00BF7224" w:rsidP="00BF7224">
      <w:r>
        <w:t xml:space="preserve">Gegenstand dieser Handreichung ist (bis auf die Ausnahme Wurst) nur ein Teil der Produktgruppen, die das LMBG (Lebensmittel- und Bedarfsgegenständegesetz) kennt: die </w:t>
      </w:r>
      <w:r>
        <w:rPr>
          <w:b/>
        </w:rPr>
        <w:t>Süßwaren</w:t>
      </w:r>
      <w:r>
        <w:t xml:space="preserve">. Sie gehören zu den attraktivsten Produkten für </w:t>
      </w:r>
      <w:r w:rsidR="0051033A">
        <w:t>Lernende</w:t>
      </w:r>
      <w:r>
        <w:t xml:space="preserve"> und zu den vom materiellen und zeitlichen Aufwand her am leichtesten zugänglichen Produkten. Zudem ergänzen sie in sinnvoller Weise Produktgruppen, die in anderen Schulfächern planmäßig Gegenstand sind: Brot, Fleisch- und Wursterzeugnisse, Milchprodukte, (Fertig)Gerichte, Getränke usw.</w:t>
      </w:r>
    </w:p>
    <w:p w:rsidR="00BF7224" w:rsidRDefault="005E3B90" w:rsidP="005E3B90">
      <w:pPr>
        <w:pStyle w:val="Bilder"/>
      </w:pPr>
      <w:r>
        <w:rPr>
          <w:lang w:eastAsia="de-DE"/>
        </w:rPr>
        <w:drawing>
          <wp:inline distT="0" distB="0" distL="0" distR="0" wp14:anchorId="580E6569">
            <wp:extent cx="4421857" cy="3600000"/>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1857" cy="3600000"/>
                    </a:xfrm>
                    <a:prstGeom prst="rect">
                      <a:avLst/>
                    </a:prstGeom>
                    <a:noFill/>
                  </pic:spPr>
                </pic:pic>
              </a:graphicData>
            </a:graphic>
          </wp:inline>
        </w:drawing>
      </w:r>
    </w:p>
    <w:p w:rsidR="00266D1C" w:rsidRDefault="005E3B90" w:rsidP="005E3B90">
      <w:pPr>
        <w:pStyle w:val="Beschriftung"/>
      </w:pPr>
      <w:r w:rsidRPr="005E3B90">
        <w:t xml:space="preserve">Tab. </w:t>
      </w:r>
      <w:r w:rsidR="0029453E">
        <w:fldChar w:fldCharType="begin"/>
      </w:r>
      <w:r w:rsidR="0029453E">
        <w:instrText xml:space="preserve"> SEQ Tab. \* ARABIC </w:instrText>
      </w:r>
      <w:r w:rsidR="0029453E">
        <w:fldChar w:fldCharType="separate"/>
      </w:r>
      <w:r w:rsidR="006A1112">
        <w:rPr>
          <w:noProof/>
        </w:rPr>
        <w:t>3</w:t>
      </w:r>
      <w:r w:rsidR="0029453E">
        <w:rPr>
          <w:noProof/>
        </w:rPr>
        <w:fldChar w:fldCharType="end"/>
      </w:r>
      <w:r w:rsidRPr="005E3B90">
        <w:t>: Produktgruppen der Süßwaren, nach [</w:t>
      </w:r>
      <w:r w:rsidRPr="005E3B90">
        <w:rPr>
          <w:rStyle w:val="Endnotenzeichen"/>
          <w:vertAlign w:val="baseline"/>
        </w:rPr>
        <w:endnoteReference w:id="14"/>
      </w:r>
      <w:r w:rsidRPr="005E3B90">
        <w:t>] und [</w:t>
      </w:r>
      <w:bookmarkStart w:id="27" w:name="_Ref535830788"/>
      <w:r w:rsidRPr="005E3B90">
        <w:rPr>
          <w:rStyle w:val="Endnotenzeichen"/>
          <w:vertAlign w:val="baseline"/>
        </w:rPr>
        <w:endnoteReference w:id="15"/>
      </w:r>
      <w:bookmarkEnd w:id="27"/>
      <w:r w:rsidRPr="005E3B90">
        <w:t>]; die Herstellung von Beispielen aus unterstrichenen Gruppen ist im Chemieunterricht leicht möglich [</w:t>
      </w:r>
      <w:r w:rsidRPr="005E3B90">
        <w:fldChar w:fldCharType="begin"/>
      </w:r>
      <w:r w:rsidRPr="005E3B90">
        <w:instrText xml:space="preserve"> NOTEREF _Ref534689177 \h </w:instrText>
      </w:r>
      <w:r>
        <w:instrText xml:space="preserve"> \* MERGEFORMAT </w:instrText>
      </w:r>
      <w:r w:rsidRPr="005E3B90">
        <w:fldChar w:fldCharType="separate"/>
      </w:r>
      <w:r w:rsidR="006A1112">
        <w:t>11</w:t>
      </w:r>
      <w:r w:rsidRPr="005E3B90">
        <w:fldChar w:fldCharType="end"/>
      </w:r>
      <w:r w:rsidRPr="005E3B90">
        <w:t xml:space="preserve">, </w:t>
      </w:r>
      <w:r w:rsidRPr="005E3B90">
        <w:fldChar w:fldCharType="begin"/>
      </w:r>
      <w:r w:rsidRPr="005E3B90">
        <w:instrText xml:space="preserve"> NOTEREF _Ref534689180 \h </w:instrText>
      </w:r>
      <w:r>
        <w:instrText xml:space="preserve"> \* MERGEFORMAT </w:instrText>
      </w:r>
      <w:r w:rsidRPr="005E3B90">
        <w:fldChar w:fldCharType="separate"/>
      </w:r>
      <w:r w:rsidR="006A1112">
        <w:t>12</w:t>
      </w:r>
      <w:r w:rsidRPr="005E3B90">
        <w:fldChar w:fldCharType="end"/>
      </w:r>
      <w:r w:rsidRPr="005E3B90">
        <w:t>].</w:t>
      </w:r>
    </w:p>
    <w:p w:rsidR="00266D1C" w:rsidRDefault="00266D1C">
      <w:pPr>
        <w:spacing w:before="0"/>
        <w:jc w:val="left"/>
        <w:rPr>
          <w:i/>
          <w:iCs/>
          <w:color w:val="000000" w:themeColor="text1"/>
          <w:sz w:val="20"/>
          <w:szCs w:val="18"/>
        </w:rPr>
      </w:pPr>
      <w:r>
        <w:br w:type="page"/>
      </w:r>
    </w:p>
    <w:p w:rsidR="00BF7224" w:rsidRDefault="005E3B90" w:rsidP="005E3B90">
      <w:pPr>
        <w:pStyle w:val="Bilder"/>
      </w:pPr>
      <w:r>
        <w:rPr>
          <w:lang w:eastAsia="de-DE"/>
        </w:rPr>
        <w:lastRenderedPageBreak/>
        <w:drawing>
          <wp:inline distT="0" distB="0" distL="0" distR="0" wp14:anchorId="2F6A7998">
            <wp:extent cx="5410200" cy="36099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3609975"/>
                    </a:xfrm>
                    <a:prstGeom prst="rect">
                      <a:avLst/>
                    </a:prstGeom>
                    <a:noFill/>
                  </pic:spPr>
                </pic:pic>
              </a:graphicData>
            </a:graphic>
          </wp:inline>
        </w:drawing>
      </w:r>
    </w:p>
    <w:p w:rsidR="005E3B90" w:rsidRPr="005E3B90" w:rsidRDefault="005E3B90" w:rsidP="005E3B90">
      <w:pPr>
        <w:pStyle w:val="Beschriftung"/>
      </w:pPr>
      <w:r w:rsidRPr="005E3B90">
        <w:t xml:space="preserve">Abb. </w:t>
      </w:r>
      <w:r w:rsidR="0029453E">
        <w:fldChar w:fldCharType="begin"/>
      </w:r>
      <w:r w:rsidR="0029453E">
        <w:instrText xml:space="preserve"> SEQ Abb. \* ARABIC </w:instrText>
      </w:r>
      <w:r w:rsidR="0029453E">
        <w:fldChar w:fldCharType="separate"/>
      </w:r>
      <w:r w:rsidR="006A1112">
        <w:rPr>
          <w:noProof/>
        </w:rPr>
        <w:t>5</w:t>
      </w:r>
      <w:r w:rsidR="0029453E">
        <w:rPr>
          <w:noProof/>
        </w:rPr>
        <w:fldChar w:fldCharType="end"/>
      </w:r>
      <w:r w:rsidRPr="005E3B90">
        <w:t>: Verpackte Lutscher am Ende der Bonbonherstellung.</w:t>
      </w:r>
    </w:p>
    <w:p w:rsidR="005E3B90" w:rsidRPr="005E3B90" w:rsidRDefault="005E3B90" w:rsidP="005E3B90">
      <w:pPr>
        <w:pStyle w:val="berschrift1"/>
      </w:pPr>
      <w:bookmarkStart w:id="28" w:name="_Toc160099"/>
      <w:bookmarkStart w:id="29" w:name="_Toc47345487"/>
      <w:r w:rsidRPr="005E3B90">
        <w:t>Versuche zur Analytik von Lebensmittelinhaltsstoffen und Zutaten</w:t>
      </w:r>
      <w:bookmarkEnd w:id="28"/>
      <w:bookmarkEnd w:id="29"/>
    </w:p>
    <w:p w:rsidR="005E3B90" w:rsidRDefault="005E3B90" w:rsidP="005E3B90">
      <w:pPr>
        <w:pStyle w:val="Bilder"/>
      </w:pPr>
      <w:r>
        <w:rPr>
          <w:lang w:eastAsia="de-DE"/>
        </w:rPr>
        <w:drawing>
          <wp:inline distT="0" distB="0" distL="0" distR="0" wp14:anchorId="2F272D70">
            <wp:extent cx="4940135" cy="22923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r="16803"/>
                    <a:stretch/>
                  </pic:blipFill>
                  <pic:spPr bwMode="auto">
                    <a:xfrm>
                      <a:off x="0" y="0"/>
                      <a:ext cx="4940135" cy="2292350"/>
                    </a:xfrm>
                    <a:prstGeom prst="rect">
                      <a:avLst/>
                    </a:prstGeom>
                    <a:noFill/>
                    <a:ln>
                      <a:noFill/>
                    </a:ln>
                    <a:extLst>
                      <a:ext uri="{53640926-AAD7-44D8-BBD7-CCE9431645EC}">
                        <a14:shadowObscured xmlns:a14="http://schemas.microsoft.com/office/drawing/2010/main"/>
                      </a:ext>
                    </a:extLst>
                  </pic:spPr>
                </pic:pic>
              </a:graphicData>
            </a:graphic>
          </wp:inline>
        </w:drawing>
      </w:r>
    </w:p>
    <w:p w:rsidR="005E3B90" w:rsidRPr="005E3B90" w:rsidRDefault="005E3B90" w:rsidP="005E3B90">
      <w:pPr>
        <w:pStyle w:val="Beschriftung"/>
      </w:pPr>
      <w:r w:rsidRPr="005E3B90">
        <w:t xml:space="preserve">Abb. </w:t>
      </w:r>
      <w:r w:rsidR="0029453E">
        <w:fldChar w:fldCharType="begin"/>
      </w:r>
      <w:r w:rsidR="0029453E">
        <w:instrText xml:space="preserve"> SEQ Abb. \* ARABIC </w:instrText>
      </w:r>
      <w:r w:rsidR="0029453E">
        <w:fldChar w:fldCharType="separate"/>
      </w:r>
      <w:r w:rsidR="006A1112">
        <w:rPr>
          <w:noProof/>
        </w:rPr>
        <w:t>6</w:t>
      </w:r>
      <w:r w:rsidR="0029453E">
        <w:rPr>
          <w:noProof/>
        </w:rPr>
        <w:fldChar w:fldCharType="end"/>
      </w:r>
      <w:r w:rsidRPr="005E3B90">
        <w:t>: Muster für den Ablauf analytischer Versuche.</w:t>
      </w:r>
    </w:p>
    <w:p w:rsidR="005E3B90" w:rsidRDefault="005E3B90" w:rsidP="005E3B90">
      <w:r>
        <w:t xml:space="preserve">Die Beliebtheit auf </w:t>
      </w:r>
      <w:r w:rsidR="00697846">
        <w:t>Lernenden-S</w:t>
      </w:r>
      <w:r>
        <w:t xml:space="preserve">eite ist in der Regel nur bei Punkt 1 gegeben, könnte sich aber auch auf Punkt 3 erstrecken, wenn dieser Punkt bei der unterrichtlichen Behandlung durch </w:t>
      </w:r>
      <w:r w:rsidR="00697846">
        <w:t>Lehrende</w:t>
      </w:r>
      <w:r>
        <w:t xml:space="preserve"> überhaupt vorgesehen ist. Sein Fehlen stellt allerdings ein ernsthaftes didaktisches Problem dar, da die gemessenen Werte „frei schwebend“, ohne Abgleich mit Soll-Werten oder Grenzwerten bleiben und durch </w:t>
      </w:r>
      <w:r w:rsidR="0051033A">
        <w:t>Lernende</w:t>
      </w:r>
      <w:r>
        <w:t xml:space="preserve"> nicht richtig gewertet werden können, also „wertlos“ sind.</w:t>
      </w:r>
    </w:p>
    <w:p w:rsidR="005E3B90" w:rsidRDefault="005E3B90" w:rsidP="005E3B90">
      <w:r>
        <w:t xml:space="preserve">Die Schwierigkeit ist am höchsten bei Punkt 2. Punkt 3 erfordert meistens fundierte Werterecherche im Vorfeld durch </w:t>
      </w:r>
      <w:r w:rsidR="00697846">
        <w:t>Lehrende</w:t>
      </w:r>
      <w:r>
        <w:t>.</w:t>
      </w:r>
    </w:p>
    <w:p w:rsidR="005E3B90" w:rsidRPr="005E3B90" w:rsidRDefault="005E3B90" w:rsidP="005E3B90">
      <w:pPr>
        <w:pStyle w:val="berschrift2"/>
      </w:pPr>
      <w:bookmarkStart w:id="30" w:name="_Toc160100"/>
      <w:bookmarkStart w:id="31" w:name="_Toc47345488"/>
      <w:r w:rsidRPr="005E3B90">
        <w:lastRenderedPageBreak/>
        <w:t>Wurst: Nachweis der Umrötung in Wiener Würstchen [</w:t>
      </w:r>
      <w:bookmarkStart w:id="32" w:name="_Ref534624197"/>
      <w:r w:rsidRPr="005E3B90">
        <w:rPr>
          <w:rStyle w:val="Endnotenzeichen"/>
          <w:vertAlign w:val="baseline"/>
        </w:rPr>
        <w:endnoteReference w:id="16"/>
      </w:r>
      <w:bookmarkEnd w:id="32"/>
      <w:r w:rsidRPr="005E3B90">
        <w:t>]</w:t>
      </w:r>
      <w:bookmarkEnd w:id="30"/>
      <w:bookmarkEnd w:id="31"/>
    </w:p>
    <w:p w:rsidR="005E3B90" w:rsidRPr="005E3B90" w:rsidRDefault="005E3B90" w:rsidP="005E3B90">
      <w:pPr>
        <w:pStyle w:val="berschrift3"/>
      </w:pPr>
      <w:bookmarkStart w:id="33" w:name="_Toc160101"/>
      <w:bookmarkStart w:id="34" w:name="_Toc47345489"/>
      <w:r w:rsidRPr="005E3B90">
        <w:t>Wissensbasis</w:t>
      </w:r>
      <w:bookmarkEnd w:id="33"/>
      <w:bookmarkEnd w:id="34"/>
    </w:p>
    <w:p w:rsidR="005E3B90" w:rsidRDefault="005E3B90" w:rsidP="005E3B90">
      <w:r>
        <w:rPr>
          <w:b/>
        </w:rPr>
        <w:t>D</w:t>
      </w:r>
      <w:r w:rsidRPr="00D50E54">
        <w:rPr>
          <w:b/>
        </w:rPr>
        <w:t>as Wiener Würstchen als Brühwurst</w:t>
      </w:r>
      <w:r>
        <w:rPr>
          <w:b/>
        </w:rPr>
        <w:t>.</w:t>
      </w:r>
      <w:r w:rsidRPr="00D50E54">
        <w:rPr>
          <w:b/>
        </w:rPr>
        <w:t xml:space="preserve"> </w:t>
      </w:r>
      <w:r>
        <w:t xml:space="preserve">Unter dem Oberbegriff </w:t>
      </w:r>
      <w:r w:rsidRPr="00D50E54">
        <w:t>Brühwurst</w:t>
      </w:r>
      <w:r>
        <w:t xml:space="preserve"> werden all die Wurstsorten zusammengefasst, denen neben zerkleinertem Fleisch, Fettgewebe und anderen Zutaten Wasser zugegeben wird. Durch Hitzebehandlung koagulieren die gelösten Muskelproteine zusammenhängend, wodurch eine (schnitt)feste Struktur entsteht. Typisch sind dünne Naturdärme (z.B. vom Schaf beim Wiener Würstchen oder vom Schwein bei der Bockwurst). Das Wiener Würstchen besteht allein aus fein zerkleinertem </w:t>
      </w:r>
      <w:r w:rsidRPr="00D50E54">
        <w:t>Brät</w:t>
      </w:r>
      <w:r>
        <w:t xml:space="preserve"> (=Wurstrohmasse). Typische Verbrauchererwartungen sind z.B. ein „kerniger Biss“, „Knackigkeit“, Saftigkeit, „gute“ Konsistenz und die hellrosa Farbe des. Eine rezeptbezogene Menge </w:t>
      </w:r>
      <w:r w:rsidRPr="00D50E54">
        <w:t>Schüttung</w:t>
      </w:r>
      <w:r>
        <w:t xml:space="preserve"> (=Eis) ist notwendig, um der Wurst die erwünschte Saftigkeit und den Biss zu verleihen. Die richtige Auswahl und Behandlung der Därme sichert die gewünschte Knackigkeit.</w:t>
      </w:r>
    </w:p>
    <w:p w:rsidR="005E3B90" w:rsidRDefault="005E3B90" w:rsidP="005E3B90">
      <w:r w:rsidRPr="00362522">
        <w:rPr>
          <w:b/>
        </w:rPr>
        <w:t>Herstellung.</w:t>
      </w:r>
      <w:r>
        <w:t xml:space="preserve"> Zur Herstellung werden große Stücke geeigneter Magerfleischteile und Fettgewebsanteile ausgewählt. Fleisch und Fettgewebe werden dann zusammen im Fleischwolf vorzerkleinert und dann in den </w:t>
      </w:r>
      <w:r w:rsidRPr="00D50E54">
        <w:t>Kutter</w:t>
      </w:r>
      <w:r>
        <w:t xml:space="preserve"> (=Gerät zur Mischung und Feinzerkleinerung) gegeben. In der ersten Trockenkutter-Phase läuft die Maschine mit niedriger Umdrehungszahl (ca. 1000Upm). Dabei werden Zellmembranen der Bindegewebshüllen und der Fettzellen zerstört, das Fleischprotein wird frei. Nach und nach gelangen nun </w:t>
      </w:r>
      <w:r w:rsidRPr="00D50E54">
        <w:t>Kuttersalz</w:t>
      </w:r>
      <w:r>
        <w:rPr>
          <w:b/>
        </w:rPr>
        <w:t xml:space="preserve"> </w:t>
      </w:r>
      <w:r>
        <w:t xml:space="preserve">(„Phosphate“, siehe </w:t>
      </w:r>
      <w:r>
        <w:fldChar w:fldCharType="begin"/>
      </w:r>
      <w:r>
        <w:instrText xml:space="preserve"> REF _Ref534613302 \r \h  \* MERGEFORMAT </w:instrText>
      </w:r>
      <w:r>
        <w:fldChar w:fldCharType="separate"/>
      </w:r>
      <w:r w:rsidR="006A1112">
        <w:t>3.2.1</w:t>
      </w:r>
      <w:r>
        <w:fldChar w:fldCharType="end"/>
      </w:r>
      <w:r>
        <w:t xml:space="preserve">), </w:t>
      </w:r>
      <w:r w:rsidRPr="00D50E54">
        <w:t>Nitritpökelsalz</w:t>
      </w:r>
      <w:r>
        <w:t xml:space="preserve"> (NPS, siehe unten) und Gewürze hinein, bevor dann zerstoßenes Eis zugegeben wird.</w:t>
      </w:r>
    </w:p>
    <w:p w:rsidR="005E3B90" w:rsidRDefault="005E3B90" w:rsidP="005E3B90">
      <w:pPr>
        <w:numPr>
          <w:ilvl w:val="12"/>
          <w:numId w:val="0"/>
        </w:numPr>
      </w:pPr>
      <w:r>
        <w:t xml:space="preserve">Der eigentliche Kuttervorgang beginnt nun bei hoher Umdrehungszahl (4000-5000Upm). Ziel ist die hitzestabile Vermischung von Wasser mit Fett. Beim natürlichen Massenanteil an Salzen des Muskelgewebes sind die Strukturproteine ungelöst. Durch die NPS-Zugabe steigt der Massenanteil Salz auf 3-4% und somit der Anteil der voneinander gelösten Filamente. Unterstützt wird dies durch das geschmacklich unwirksame </w:t>
      </w:r>
      <w:r w:rsidRPr="002879E3">
        <w:t>Kuttersalz</w:t>
      </w:r>
      <w:r>
        <w:t>, welches zusätzlich Actomyosinkomplexe spaltet. Nur getrennte Filamente können anschließend quellen. Wasser wird deshalb in Form von Eis zugesetzt, damit die beim Kutterprozess durch Reibung eingebrachte Wärme kompensiert wird und es nicht etwa zu Hitzedenaturierung der Proteine kommt. Das entstehende Wasser dringt über osmotische Vorgänge in die Actin-Myosin-Zwischenräume ein und wird in der lockeren Proteinnetzstruktur immobilisiert, wodurch sich ein Wasser-Protein-Gel bildet, in das sich das zerkleinerte Fett einlagern und verteilen kann.</w:t>
      </w:r>
    </w:p>
    <w:p w:rsidR="005E3B90" w:rsidRDefault="005E3B90" w:rsidP="005E3B90">
      <w:pPr>
        <w:numPr>
          <w:ilvl w:val="12"/>
          <w:numId w:val="0"/>
        </w:numPr>
      </w:pPr>
      <w:r>
        <w:t>Anschließend wird das fertige Wurstbrät in einer Abfüllmaschine in gewässerte Schaf-Dünndärme gefüllt und zum Räuchern auf den Wagen gehängt. Nach 30 Minuten Heißräuchern in einer Kammer bei ca. 80°C werden die Wiener Würstchen in einem mit ca. 90°C heißem Wasser gefüllten Kessel gebrüht, dann langsam unter fließendem Wasser abgekühlt</w:t>
      </w:r>
      <w:r>
        <w:rPr>
          <w:b/>
        </w:rPr>
        <w:t xml:space="preserve">. </w:t>
      </w:r>
      <w:r>
        <w:t>Nun liegt das</w:t>
      </w:r>
      <w:r>
        <w:rPr>
          <w:b/>
        </w:rPr>
        <w:t xml:space="preserve"> </w:t>
      </w:r>
      <w:r>
        <w:t>verkaufsfertige Produkt vor.</w:t>
      </w:r>
    </w:p>
    <w:p w:rsidR="005E3B90" w:rsidRDefault="005E3B90" w:rsidP="005E3B90">
      <w:pPr>
        <w:numPr>
          <w:ilvl w:val="12"/>
          <w:numId w:val="0"/>
        </w:numPr>
      </w:pPr>
      <w:r>
        <w:t xml:space="preserve">Als Nebeneffekt bedingen o.a. Erhitzungsvorgänge eine erhöhte Haltbarkeit durch Inaktivierung von Enzymen und Mikroorganismen (ab 60-75°C) sowie die Ausbildung von Pökelfarbe und </w:t>
      </w:r>
      <w:r>
        <w:noBreakHyphen/>
        <w:t>aroma. Die im Räucherrauch enthaltenen Bestandteile beeinflussen den Farbton und die Beschaffenheit (z.B. Knackigkeit) des Darmes.</w:t>
      </w:r>
    </w:p>
    <w:p w:rsidR="005E3B90" w:rsidRDefault="005E3B90" w:rsidP="005E3B90">
      <w:pPr>
        <w:numPr>
          <w:ilvl w:val="12"/>
          <w:numId w:val="0"/>
        </w:numPr>
      </w:pPr>
      <w:r w:rsidRPr="00362522">
        <w:t>Nitritpökelsalz</w:t>
      </w:r>
      <w:r>
        <w:t xml:space="preserve"> ist 0.4-0.5% Natriumnitrit (E250) in Kochsalz. Es konserviert, wie alle Salze, schon auf Grund seiner hygroskopischen Eigenschaften. Nachträglich hat es sich als wachstumshemmend auf Clostridium botulinum erwiesen, eine Bakterienart, die beim Fleischverderb unter anaeroben Bedingungen, z.B. in Dosen, eine fatale Rolle spielt. Auch verleiht es Fleischprodukten ein spezielles Gefüge (Textur), angenehmen Geruch und Geschmack (das Pökelaroma) sowie eine dem rohen Fleisch ähnliche rote Farbe </w:t>
      </w:r>
      <w:r>
        <w:lastRenderedPageBreak/>
        <w:t>(das Pökelrot). Im Verlauf der letzten 100 Jahre wurde die verwendete bzw. zulässige Menge stufenweise von über 5% auf heute max. 0,5% reduziert.</w:t>
      </w:r>
    </w:p>
    <w:p w:rsidR="005E3B90" w:rsidRDefault="005E3B90" w:rsidP="005E3B90">
      <w:pPr>
        <w:numPr>
          <w:ilvl w:val="12"/>
          <w:numId w:val="0"/>
        </w:numPr>
      </w:pPr>
      <w:r w:rsidRPr="00362522">
        <w:rPr>
          <w:b/>
        </w:rPr>
        <w:t>Vorgang der Umrötung.</w:t>
      </w:r>
      <w:r>
        <w:t xml:space="preserve"> Die </w:t>
      </w:r>
      <w:r w:rsidRPr="00362522">
        <w:t>Pökelfarbe</w:t>
      </w:r>
      <w:r>
        <w:t xml:space="preserve"> stammt im Wesentlichen von Stickstoffmonoxid NO, das als NO-Myoglobin (NOMb) im Komplex mit Myoglobin eine leuchtend rote Farbe besitzt. </w:t>
      </w:r>
      <w:r>
        <w:fldChar w:fldCharType="begin"/>
      </w:r>
      <w:r>
        <w:instrText xml:space="preserve"> REF _Ref536434406 \h </w:instrText>
      </w:r>
      <w:r>
        <w:fldChar w:fldCharType="separate"/>
      </w:r>
      <w:r w:rsidR="006A1112">
        <w:rPr>
          <w:b/>
          <w:bCs/>
        </w:rPr>
        <w:t>Fehler! Verweisquelle konnte nicht gefunden werden.</w:t>
      </w:r>
      <w:r>
        <w:fldChar w:fldCharType="end"/>
      </w:r>
      <w:r>
        <w:t xml:space="preserve"> zeigt einige Wege auf, nach denen NO über Reduktionsvorgänge aus dem Nitrit (auch über Umwege aus dem Nitrat) des NPS entsteht.</w:t>
      </w:r>
    </w:p>
    <w:p w:rsidR="005E3B90" w:rsidRPr="00BA0F54" w:rsidRDefault="005E3B90" w:rsidP="005E3B90">
      <w:pPr>
        <w:numPr>
          <w:ilvl w:val="12"/>
          <w:numId w:val="0"/>
        </w:numPr>
        <w:pBdr>
          <w:top w:val="single" w:sz="12" w:space="1" w:color="auto"/>
          <w:left w:val="single" w:sz="12" w:space="11" w:color="auto"/>
          <w:bottom w:val="single" w:sz="12" w:space="1" w:color="auto"/>
          <w:right w:val="single" w:sz="12" w:space="0" w:color="auto"/>
        </w:pBdr>
        <w:ind w:left="907" w:right="907"/>
        <w:rPr>
          <w:lang w:val="it-IT"/>
        </w:rPr>
      </w:pPr>
      <w:bookmarkStart w:id="35" w:name="DDE_LINK1"/>
      <w:bookmarkStart w:id="36" w:name="DDE_LINK2"/>
      <w:r w:rsidRPr="00721B26">
        <w:rPr>
          <w:lang w:val="it-IT"/>
        </w:rPr>
        <w:t>a: NaNO</w:t>
      </w:r>
      <w:r w:rsidRPr="00721B26">
        <w:rPr>
          <w:vertAlign w:val="subscript"/>
          <w:lang w:val="it-IT"/>
        </w:rPr>
        <w:t>2</w:t>
      </w:r>
      <w:r w:rsidRPr="00721B26">
        <w:rPr>
          <w:lang w:val="it-IT"/>
        </w:rPr>
        <w:t xml:space="preserve"> + H</w:t>
      </w:r>
      <w:r w:rsidRPr="00721B26">
        <w:rPr>
          <w:vertAlign w:val="subscript"/>
          <w:lang w:val="it-IT"/>
        </w:rPr>
        <w:t>3</w:t>
      </w:r>
      <w:r w:rsidRPr="00721B26">
        <w:rPr>
          <w:lang w:val="it-IT"/>
        </w:rPr>
        <w:t>O</w:t>
      </w:r>
      <w:r w:rsidRPr="00721B26">
        <w:rPr>
          <w:vertAlign w:val="superscript"/>
          <w:lang w:val="it-IT"/>
        </w:rPr>
        <w:t>+</w:t>
      </w:r>
      <w:r w:rsidRPr="00721B26">
        <w:rPr>
          <w:lang w:val="it-IT"/>
        </w:rPr>
        <w:t xml:space="preserve"> </w:t>
      </w:r>
      <w:r>
        <w:sym w:font="Symbol" w:char="F0AE"/>
      </w:r>
      <w:r w:rsidRPr="00721B26">
        <w:rPr>
          <w:lang w:val="it-IT"/>
        </w:rPr>
        <w:t xml:space="preserve"> HNO</w:t>
      </w:r>
      <w:r w:rsidRPr="00721B26">
        <w:rPr>
          <w:vertAlign w:val="subscript"/>
          <w:lang w:val="it-IT"/>
        </w:rPr>
        <w:t>2</w:t>
      </w:r>
      <w:r w:rsidRPr="00721B26">
        <w:rPr>
          <w:lang w:val="it-IT"/>
        </w:rPr>
        <w:t xml:space="preserve"> + H</w:t>
      </w:r>
      <w:r w:rsidRPr="00721B26">
        <w:rPr>
          <w:vertAlign w:val="subscript"/>
          <w:lang w:val="it-IT"/>
        </w:rPr>
        <w:t>2</w:t>
      </w:r>
      <w:r w:rsidRPr="00721B26">
        <w:rPr>
          <w:lang w:val="it-IT"/>
        </w:rPr>
        <w:t>O + Na</w:t>
      </w:r>
      <w:r w:rsidRPr="00721B26">
        <w:rPr>
          <w:vertAlign w:val="superscript"/>
          <w:lang w:val="it-IT"/>
        </w:rPr>
        <w:t>+</w:t>
      </w:r>
    </w:p>
    <w:p w:rsidR="005E3B90" w:rsidRPr="00EE35B1" w:rsidRDefault="005E3B90" w:rsidP="005E3B90">
      <w:pPr>
        <w:numPr>
          <w:ilvl w:val="12"/>
          <w:numId w:val="0"/>
        </w:numPr>
        <w:pBdr>
          <w:top w:val="single" w:sz="12" w:space="1" w:color="auto"/>
          <w:left w:val="single" w:sz="12" w:space="11" w:color="auto"/>
          <w:bottom w:val="single" w:sz="12" w:space="1" w:color="auto"/>
          <w:right w:val="single" w:sz="12" w:space="0" w:color="auto"/>
        </w:pBdr>
        <w:ind w:left="907" w:right="907"/>
        <w:jc w:val="left"/>
        <w:rPr>
          <w:lang w:val="en-GB"/>
        </w:rPr>
      </w:pPr>
      <w:r w:rsidRPr="0090179D">
        <w:rPr>
          <w:lang w:val="it-IT"/>
        </w:rPr>
        <w:t xml:space="preserve">    </w:t>
      </w:r>
      <w:r w:rsidRPr="00BA0F54">
        <w:rPr>
          <w:lang w:val="en-GB"/>
        </w:rPr>
        <w:t>3</w:t>
      </w:r>
      <w:r>
        <w:rPr>
          <w:lang w:val="en-GB"/>
        </w:rPr>
        <w:t xml:space="preserve"> </w:t>
      </w:r>
      <w:r w:rsidRPr="00BA0F54">
        <w:rPr>
          <w:lang w:val="en-GB"/>
        </w:rPr>
        <w:t>HNO</w:t>
      </w:r>
      <w:r>
        <w:rPr>
          <w:vertAlign w:val="subscript"/>
          <w:lang w:val="en-GB"/>
        </w:rPr>
        <w:t>2</w:t>
      </w:r>
      <w:r w:rsidRPr="00BA0F54">
        <w:rPr>
          <w:lang w:val="en-GB"/>
        </w:rPr>
        <w:t xml:space="preserve"> </w:t>
      </w:r>
      <w:r>
        <w:sym w:font="Symbol" w:char="F0AE"/>
      </w:r>
      <w:r w:rsidRPr="00BA0F54">
        <w:rPr>
          <w:lang w:val="en-GB"/>
        </w:rPr>
        <w:t xml:space="preserve"> 2</w:t>
      </w:r>
      <w:r>
        <w:rPr>
          <w:lang w:val="en-GB"/>
        </w:rPr>
        <w:t xml:space="preserve"> </w:t>
      </w:r>
      <w:r w:rsidRPr="00BA0F54">
        <w:rPr>
          <w:b/>
          <w:lang w:val="en-GB"/>
        </w:rPr>
        <w:t>NO</w:t>
      </w:r>
      <w:r w:rsidRPr="00BA0F54">
        <w:rPr>
          <w:lang w:val="en-GB"/>
        </w:rPr>
        <w:t xml:space="preserve"> + HNO</w:t>
      </w:r>
      <w:r>
        <w:rPr>
          <w:vertAlign w:val="subscript"/>
          <w:lang w:val="en-GB"/>
        </w:rPr>
        <w:t>3</w:t>
      </w:r>
      <w:r w:rsidRPr="00BA0F54">
        <w:rPr>
          <w:lang w:val="en-GB"/>
        </w:rPr>
        <w:t xml:space="preserve"> + H</w:t>
      </w:r>
      <w:r>
        <w:rPr>
          <w:vertAlign w:val="subscript"/>
          <w:lang w:val="en-GB"/>
        </w:rPr>
        <w:t>2</w:t>
      </w:r>
      <w:r>
        <w:rPr>
          <w:lang w:val="en-GB"/>
        </w:rPr>
        <w:t>O</w:t>
      </w:r>
    </w:p>
    <w:p w:rsidR="005E3B90" w:rsidRPr="00BA0F54" w:rsidRDefault="005E3B90" w:rsidP="005E3B90">
      <w:pPr>
        <w:numPr>
          <w:ilvl w:val="12"/>
          <w:numId w:val="0"/>
        </w:numPr>
        <w:pBdr>
          <w:top w:val="single" w:sz="12" w:space="1" w:color="auto"/>
          <w:left w:val="single" w:sz="12" w:space="11" w:color="auto"/>
          <w:bottom w:val="single" w:sz="12" w:space="1" w:color="auto"/>
          <w:right w:val="single" w:sz="12" w:space="0" w:color="auto"/>
        </w:pBdr>
        <w:ind w:left="907" w:right="907"/>
        <w:rPr>
          <w:lang w:val="en-GB"/>
        </w:rPr>
      </w:pPr>
      <w:r w:rsidRPr="00BA0F54">
        <w:rPr>
          <w:lang w:val="en-GB"/>
        </w:rPr>
        <w:t>b: 2</w:t>
      </w:r>
      <w:r>
        <w:rPr>
          <w:lang w:val="en-GB"/>
        </w:rPr>
        <w:t xml:space="preserve"> </w:t>
      </w:r>
      <w:r w:rsidRPr="00BA0F54">
        <w:rPr>
          <w:lang w:val="en-GB"/>
        </w:rPr>
        <w:t>NO</w:t>
      </w:r>
      <w:r>
        <w:rPr>
          <w:vertAlign w:val="subscript"/>
          <w:lang w:val="en-GB"/>
        </w:rPr>
        <w:t>2</w:t>
      </w:r>
      <w:r>
        <w:rPr>
          <w:vertAlign w:val="superscript"/>
          <w:lang w:val="en-GB"/>
        </w:rPr>
        <w:t>-</w:t>
      </w:r>
      <w:r w:rsidRPr="00BA0F54">
        <w:rPr>
          <w:lang w:val="en-GB"/>
        </w:rPr>
        <w:t xml:space="preserve"> + 2</w:t>
      </w:r>
      <w:r>
        <w:rPr>
          <w:lang w:val="en-GB"/>
        </w:rPr>
        <w:t xml:space="preserve"> </w:t>
      </w:r>
      <w:r w:rsidRPr="00BA0F54">
        <w:rPr>
          <w:lang w:val="en-GB"/>
        </w:rPr>
        <w:t>R-SH + 2</w:t>
      </w:r>
      <w:r>
        <w:rPr>
          <w:lang w:val="en-GB"/>
        </w:rPr>
        <w:t xml:space="preserve"> </w:t>
      </w:r>
      <w:r w:rsidRPr="00BA0F54">
        <w:rPr>
          <w:lang w:val="en-GB"/>
        </w:rPr>
        <w:t>H</w:t>
      </w:r>
      <w:r w:rsidRPr="00BA0F54">
        <w:rPr>
          <w:vertAlign w:val="subscript"/>
          <w:lang w:val="en-GB"/>
        </w:rPr>
        <w:t>3</w:t>
      </w:r>
      <w:r w:rsidRPr="00BA0F54">
        <w:rPr>
          <w:lang w:val="en-GB"/>
        </w:rPr>
        <w:t>O</w:t>
      </w:r>
      <w:r w:rsidRPr="00BA0F54">
        <w:rPr>
          <w:vertAlign w:val="superscript"/>
          <w:lang w:val="en-GB"/>
        </w:rPr>
        <w:t>+</w:t>
      </w:r>
      <w:r w:rsidRPr="00BA0F54">
        <w:rPr>
          <w:lang w:val="en-GB"/>
        </w:rPr>
        <w:t xml:space="preserve"> </w:t>
      </w:r>
      <w:r>
        <w:sym w:font="Symbol" w:char="F0AE"/>
      </w:r>
      <w:r w:rsidRPr="00BA0F54">
        <w:rPr>
          <w:lang w:val="en-GB"/>
        </w:rPr>
        <w:t xml:space="preserve"> 2</w:t>
      </w:r>
      <w:r>
        <w:rPr>
          <w:lang w:val="en-GB"/>
        </w:rPr>
        <w:t xml:space="preserve"> </w:t>
      </w:r>
      <w:r w:rsidRPr="00BA0F54">
        <w:rPr>
          <w:b/>
          <w:lang w:val="en-GB"/>
        </w:rPr>
        <w:t>NO</w:t>
      </w:r>
      <w:r w:rsidRPr="00BA0F54">
        <w:rPr>
          <w:lang w:val="en-GB"/>
        </w:rPr>
        <w:t xml:space="preserve"> + R-S-S-R + 4</w:t>
      </w:r>
      <w:r>
        <w:rPr>
          <w:lang w:val="en-GB"/>
        </w:rPr>
        <w:t xml:space="preserve"> </w:t>
      </w:r>
      <w:r w:rsidRPr="00BA0F54">
        <w:rPr>
          <w:lang w:val="en-GB"/>
        </w:rPr>
        <w:t>H</w:t>
      </w:r>
      <w:r w:rsidRPr="00BA0F54">
        <w:rPr>
          <w:vertAlign w:val="subscript"/>
          <w:lang w:val="en-GB"/>
        </w:rPr>
        <w:t>2</w:t>
      </w:r>
      <w:r w:rsidRPr="00BA0F54">
        <w:rPr>
          <w:lang w:val="en-GB"/>
        </w:rPr>
        <w:t>O</w:t>
      </w:r>
    </w:p>
    <w:p w:rsidR="005E3B90" w:rsidRPr="00BA0F54" w:rsidRDefault="005E3B90" w:rsidP="005E3B90">
      <w:pPr>
        <w:numPr>
          <w:ilvl w:val="12"/>
          <w:numId w:val="0"/>
        </w:numPr>
        <w:pBdr>
          <w:top w:val="single" w:sz="12" w:space="1" w:color="auto"/>
          <w:left w:val="single" w:sz="12" w:space="11" w:color="auto"/>
          <w:bottom w:val="single" w:sz="12" w:space="1" w:color="auto"/>
          <w:right w:val="single" w:sz="12" w:space="0" w:color="auto"/>
        </w:pBdr>
        <w:ind w:left="907" w:right="907"/>
        <w:rPr>
          <w:lang w:val="en-GB"/>
        </w:rPr>
      </w:pPr>
      <w:r w:rsidRPr="00BA0F54">
        <w:rPr>
          <w:lang w:val="en-GB"/>
        </w:rPr>
        <w:t>c: NO</w:t>
      </w:r>
      <w:r>
        <w:rPr>
          <w:vertAlign w:val="subscript"/>
          <w:lang w:val="en-GB"/>
        </w:rPr>
        <w:t>2</w:t>
      </w:r>
      <w:r>
        <w:rPr>
          <w:vertAlign w:val="superscript"/>
          <w:lang w:val="en-GB"/>
        </w:rPr>
        <w:t>-</w:t>
      </w:r>
      <w:r w:rsidRPr="00BA0F54">
        <w:rPr>
          <w:lang w:val="en-GB"/>
        </w:rPr>
        <w:t xml:space="preserve"> + Cytochrom-c(red) </w:t>
      </w:r>
      <w:r>
        <w:sym w:font="Symbol" w:char="F0AE"/>
      </w:r>
      <w:r w:rsidRPr="00BA0F54">
        <w:rPr>
          <w:lang w:val="en-GB"/>
        </w:rPr>
        <w:t xml:space="preserve"> </w:t>
      </w:r>
      <w:r w:rsidRPr="00BA0F54">
        <w:rPr>
          <w:b/>
          <w:lang w:val="en-GB"/>
        </w:rPr>
        <w:t>NO</w:t>
      </w:r>
      <w:r w:rsidRPr="00BA0F54">
        <w:rPr>
          <w:lang w:val="en-GB"/>
        </w:rPr>
        <w:t>-Cytochrom-c(ox)</w:t>
      </w:r>
    </w:p>
    <w:p w:rsidR="005E3B90" w:rsidRPr="00BA0F54" w:rsidRDefault="005E3B90" w:rsidP="005E3B90">
      <w:pPr>
        <w:numPr>
          <w:ilvl w:val="12"/>
          <w:numId w:val="0"/>
        </w:numPr>
        <w:pBdr>
          <w:top w:val="single" w:sz="12" w:space="1" w:color="auto"/>
          <w:left w:val="single" w:sz="12" w:space="11" w:color="auto"/>
          <w:bottom w:val="single" w:sz="12" w:space="1" w:color="auto"/>
          <w:right w:val="single" w:sz="12" w:space="0" w:color="auto"/>
        </w:pBdr>
        <w:ind w:left="907" w:right="907"/>
        <w:rPr>
          <w:lang w:val="it-IT"/>
        </w:rPr>
      </w:pPr>
      <w:r w:rsidRPr="00BA0F54">
        <w:rPr>
          <w:lang w:val="it-IT"/>
        </w:rPr>
        <w:t>d: L-Asc + 2</w:t>
      </w:r>
      <w:r>
        <w:rPr>
          <w:lang w:val="it-IT"/>
        </w:rPr>
        <w:t xml:space="preserve"> </w:t>
      </w:r>
      <w:r w:rsidRPr="00BA0F54">
        <w:rPr>
          <w:lang w:val="it-IT"/>
        </w:rPr>
        <w:t>HNO</w:t>
      </w:r>
      <w:r>
        <w:rPr>
          <w:vertAlign w:val="subscript"/>
          <w:lang w:val="it-IT"/>
        </w:rPr>
        <w:t>2</w:t>
      </w:r>
      <w:r w:rsidRPr="00BA0F54">
        <w:rPr>
          <w:lang w:val="it-IT"/>
        </w:rPr>
        <w:t xml:space="preserve"> </w:t>
      </w:r>
      <w:r>
        <w:sym w:font="Symbol" w:char="F0AE"/>
      </w:r>
      <w:r w:rsidRPr="00BA0F54">
        <w:rPr>
          <w:lang w:val="it-IT"/>
        </w:rPr>
        <w:t xml:space="preserve"> L-Dhasc + 2</w:t>
      </w:r>
      <w:r>
        <w:rPr>
          <w:lang w:val="it-IT"/>
        </w:rPr>
        <w:t xml:space="preserve"> </w:t>
      </w:r>
      <w:r w:rsidRPr="00BA0F54">
        <w:rPr>
          <w:b/>
          <w:lang w:val="it-IT"/>
        </w:rPr>
        <w:t>NO</w:t>
      </w:r>
      <w:r w:rsidRPr="00BA0F54">
        <w:rPr>
          <w:lang w:val="it-IT"/>
        </w:rPr>
        <w:t xml:space="preserve"> + 2</w:t>
      </w:r>
      <w:r>
        <w:rPr>
          <w:lang w:val="it-IT"/>
        </w:rPr>
        <w:t xml:space="preserve"> </w:t>
      </w:r>
      <w:r w:rsidRPr="00BA0F54">
        <w:rPr>
          <w:lang w:val="it-IT"/>
        </w:rPr>
        <w:t>H</w:t>
      </w:r>
      <w:r>
        <w:rPr>
          <w:vertAlign w:val="subscript"/>
          <w:lang w:val="it-IT"/>
        </w:rPr>
        <w:t>2</w:t>
      </w:r>
      <w:r w:rsidRPr="00BA0F54">
        <w:rPr>
          <w:lang w:val="it-IT"/>
        </w:rPr>
        <w:t>O</w:t>
      </w:r>
    </w:p>
    <w:bookmarkEnd w:id="35"/>
    <w:bookmarkEnd w:id="36"/>
    <w:p w:rsidR="005E3B90" w:rsidRDefault="005E3B90" w:rsidP="005E3B90">
      <w:pPr>
        <w:pStyle w:val="Beschriftung"/>
      </w:pPr>
      <w:r w:rsidRPr="005E3B90">
        <w:t xml:space="preserve">Abb. </w:t>
      </w:r>
      <w:r w:rsidR="0029453E">
        <w:fldChar w:fldCharType="begin"/>
      </w:r>
      <w:r w:rsidR="0029453E">
        <w:instrText xml:space="preserve"> SEQ Abb. \* ARABIC </w:instrText>
      </w:r>
      <w:r w:rsidR="0029453E">
        <w:fldChar w:fldCharType="separate"/>
      </w:r>
      <w:r w:rsidR="006A1112">
        <w:rPr>
          <w:noProof/>
        </w:rPr>
        <w:t>7</w:t>
      </w:r>
      <w:r w:rsidR="0029453E">
        <w:rPr>
          <w:noProof/>
        </w:rPr>
        <w:fldChar w:fldCharType="end"/>
      </w:r>
      <w:r w:rsidRPr="005E3B90">
        <w:t>: Möglichkeiten der NO-Bildung [</w:t>
      </w:r>
      <w:r w:rsidRPr="005E3B90">
        <w:rPr>
          <w:rStyle w:val="Endnotenzeichen"/>
          <w:vertAlign w:val="baseline"/>
        </w:rPr>
        <w:endnoteReference w:id="17"/>
      </w:r>
      <w:r w:rsidRPr="005E3B90">
        <w:t>]</w:t>
      </w:r>
    </w:p>
    <w:p w:rsidR="005E3B90" w:rsidRDefault="005E3B90" w:rsidP="005E3B90">
      <w:pPr>
        <w:numPr>
          <w:ilvl w:val="12"/>
          <w:numId w:val="0"/>
        </w:numPr>
      </w:pPr>
      <w:r>
        <w:t>Eine Wursterzeugung ohne Pökelsalze ist möglich. Tatsache bzw. Tradition jedoch ist, dass 90% aller Wurstsorten in Deutschland gepökelt sind. So sind ungepökelte Rohwürste unbekannt. Gleichzeitig machen die immer kürzer werdenden Produktionszeiten den Einsatz von Pökelhilfsstoffen erst technologisch notwendig. Allerdings kann auch anders argumentiert werden: erst die Hilfsstoffe ermöglichen kürzere Produktionszeiten und somit auch sinkende Produktpreise. Technologische Notwendigkeit schließt also immer wirtschaftliche Gründe mit ein.</w:t>
      </w:r>
    </w:p>
    <w:p w:rsidR="005E3B90" w:rsidRDefault="005E3B90" w:rsidP="005E3B90">
      <w:r w:rsidRPr="00362522">
        <w:rPr>
          <w:b/>
        </w:rPr>
        <w:t>Analytik.</w:t>
      </w:r>
      <w:r>
        <w:t xml:space="preserve"> Aceton dient sowohl als Fällungsreagens für Proteine und höhermolekulare Kohlenhydrate als auch als Medium für die selektive Lösung von NOMb. Es entsteht eine Komplexverbindung zwischen Aceton und NO-Häm. Diese ist sehr </w:t>
      </w:r>
      <w:r w:rsidRPr="00E10802">
        <w:t>lichtempfindlich [</w:t>
      </w:r>
      <w:r w:rsidRPr="00E10802">
        <w:endnoteReference w:id="18"/>
      </w:r>
      <w:r w:rsidRPr="00E10802">
        <w:t>].</w:t>
      </w:r>
      <w:r>
        <w:t xml:space="preserve"> Um ein Arbeiten im Dunkeln zu umgehen, wird konz. Salzsäure zugegeben. Meist liegt durch Sauerstoff oxidiertes Myoglobineisen Fe</w:t>
      </w:r>
      <w:r>
        <w:rPr>
          <w:vertAlign w:val="superscript"/>
        </w:rPr>
        <w:t>3+</w:t>
      </w:r>
      <w:r>
        <w:t xml:space="preserve"> vor, wobei der Komplex einfach positiv geladen ist. Gegenion ist dann Cl</w:t>
      </w:r>
      <w:r>
        <w:rPr>
          <w:vertAlign w:val="superscript"/>
        </w:rPr>
        <w:t>-</w:t>
      </w:r>
      <w:r>
        <w:t xml:space="preserve">. Das entsprechende Myoglobin heißt MetMb.  Ab Werten von 30-40% Umrötung kann man davon ausgehen, dass Pökelsalz verwendet wurde. Das Verfahren ist für unerhitzte Produkte (z.B. Mettwurst) nicht </w:t>
      </w:r>
      <w:r w:rsidRPr="00E10802">
        <w:t>anwendbar</w:t>
      </w:r>
      <w:bookmarkStart w:id="37" w:name="_Ref360012347"/>
      <w:r w:rsidRPr="00E10802">
        <w:t xml:space="preserve"> [</w:t>
      </w:r>
      <w:r w:rsidRPr="00E10802">
        <w:endnoteReference w:id="19"/>
      </w:r>
      <w:bookmarkEnd w:id="37"/>
      <w:r w:rsidRPr="00E10802">
        <w:t>]. Bei nicht</w:t>
      </w:r>
      <w:r>
        <w:t xml:space="preserve"> umgeröteten Produkten ergibt sich auch ein NOMb-Gehalt, obwohl kein NPS zugegeben wurde. Hier stammt das NO aus dem NO</w:t>
      </w:r>
      <w:r>
        <w:rPr>
          <w:vertAlign w:val="subscript"/>
        </w:rPr>
        <w:t>3</w:t>
      </w:r>
      <w:r>
        <w:rPr>
          <w:vertAlign w:val="superscript"/>
        </w:rPr>
        <w:t>-</w:t>
      </w:r>
      <w:r>
        <w:t xml:space="preserve"> der </w:t>
      </w:r>
      <w:r w:rsidRPr="00B42B1C">
        <w:t>Schüttung</w:t>
      </w:r>
      <w:r>
        <w:t xml:space="preserve"> und den Gewürzen (Petersilie: 5-2000ppm NO</w:t>
      </w:r>
      <w:r>
        <w:rPr>
          <w:vertAlign w:val="subscript"/>
        </w:rPr>
        <w:t>3</w:t>
      </w:r>
      <w:r>
        <w:rPr>
          <w:vertAlign w:val="superscript"/>
        </w:rPr>
        <w:t>-</w:t>
      </w:r>
      <w:r>
        <w:t xml:space="preserve"> !). Die Zugabe von z.B. Blutfarbstoff zum Erreichen der roten Farbe ist </w:t>
      </w:r>
      <w:r w:rsidRPr="00E10802">
        <w:t>in Deutschland (bis jetzt) nicht erlaubt, in anderen EU-Ländern aber zulässig [</w:t>
      </w:r>
      <w:r w:rsidRPr="00E10802">
        <w:endnoteReference w:id="20"/>
      </w:r>
      <w:r w:rsidRPr="00E10802">
        <w:t>] [</w:t>
      </w:r>
      <w:r w:rsidRPr="00E10802">
        <w:endnoteReference w:id="21"/>
      </w:r>
      <w:r w:rsidRPr="00E10802">
        <w:t xml:space="preserve">]. Zur Zeit wird geprüft, ob der rote Farbstoff Monascus Red, der aus fermentiertem </w:t>
      </w:r>
      <w:r>
        <w:t>Reis gewonnen wird, als Ersatz für NPS dienen kann, da damit die Entstehung der krebsauslösenden N-Nitrosamine weitgehend unterdrückt wäre [</w:t>
      </w:r>
      <w:r>
        <w:endnoteReference w:id="22"/>
      </w:r>
      <w:r>
        <w:t>].</w:t>
      </w:r>
    </w:p>
    <w:p w:rsidR="005E3B90" w:rsidRDefault="005E3B90" w:rsidP="005E3B90">
      <w:r>
        <w:t>Es wird auch ein enzymatisches quantitatives Verfahren beschrieben, das aber wegen der vielen möglichen Störreaktionen im Reaktionsmedium und den geringen Mengen an NO</w:t>
      </w:r>
      <w:r>
        <w:rPr>
          <w:vertAlign w:val="subscript"/>
        </w:rPr>
        <w:t>2</w:t>
      </w:r>
      <w:r>
        <w:rPr>
          <w:vertAlign w:val="superscript"/>
        </w:rPr>
        <w:t>-</w:t>
      </w:r>
      <w:r>
        <w:t xml:space="preserve"> und NO</w:t>
      </w:r>
      <w:r>
        <w:rPr>
          <w:vertAlign w:val="subscript"/>
        </w:rPr>
        <w:t>3</w:t>
      </w:r>
      <w:r>
        <w:rPr>
          <w:vertAlign w:val="superscript"/>
        </w:rPr>
        <w:t>-</w:t>
      </w:r>
      <w:r>
        <w:t xml:space="preserve"> in der Wurst sehr sauberes und genaues Arbeiten </w:t>
      </w:r>
      <w:bookmarkStart w:id="40" w:name="_Ref360012812"/>
      <w:r>
        <w:t>er</w:t>
      </w:r>
      <w:bookmarkEnd w:id="40"/>
      <w:r>
        <w:t>fordert.</w:t>
      </w:r>
    </w:p>
    <w:p w:rsidR="00514A54" w:rsidRDefault="00514A54">
      <w:pPr>
        <w:spacing w:before="0"/>
        <w:jc w:val="left"/>
      </w:pPr>
      <w:r>
        <w:br w:type="page"/>
      </w:r>
    </w:p>
    <w:p w:rsidR="005E3B90" w:rsidRPr="005E3B90" w:rsidRDefault="005E3B90" w:rsidP="005E3B90">
      <w:pPr>
        <w:pStyle w:val="berschrift3"/>
      </w:pPr>
      <w:bookmarkStart w:id="41" w:name="_Toc160102"/>
      <w:bookmarkStart w:id="42" w:name="_Toc47345490"/>
      <w:r w:rsidRPr="005E3B90">
        <w:lastRenderedPageBreak/>
        <w:t>Didaktisches Potential</w:t>
      </w:r>
      <w:bookmarkEnd w:id="41"/>
      <w:bookmarkEnd w:id="42"/>
    </w:p>
    <w:p w:rsidR="005E3B90" w:rsidRDefault="005E3B90" w:rsidP="005E3B90">
      <w:r>
        <w:t>Der Versuch eignet sich für Sekundarstufe I und II.</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3544"/>
        <w:gridCol w:w="3402"/>
      </w:tblGrid>
      <w:tr w:rsidR="005E3B90" w:rsidTr="005E3B90">
        <w:tc>
          <w:tcPr>
            <w:tcW w:w="2480" w:type="dxa"/>
            <w:tcBorders>
              <w:right w:val="single" w:sz="12" w:space="0" w:color="FFFFFF"/>
            </w:tcBorders>
            <w:shd w:val="clear" w:color="FFFFFF" w:fill="000000"/>
          </w:tcPr>
          <w:p w:rsidR="005E3B90" w:rsidRDefault="005E3B90" w:rsidP="005E3B90">
            <w:pPr>
              <w:jc w:val="center"/>
              <w:rPr>
                <w:b/>
              </w:rPr>
            </w:pPr>
            <w:r>
              <w:rPr>
                <w:b/>
              </w:rPr>
              <w:t>Unterrichtliche</w:t>
            </w:r>
          </w:p>
          <w:p w:rsidR="005E3B90" w:rsidRDefault="005E3B90" w:rsidP="005E3B90">
            <w:pPr>
              <w:jc w:val="center"/>
              <w:rPr>
                <w:b/>
              </w:rPr>
            </w:pPr>
            <w:r>
              <w:rPr>
                <w:b/>
              </w:rPr>
              <w:t>Anknüpfungspunkte</w:t>
            </w:r>
          </w:p>
        </w:tc>
        <w:tc>
          <w:tcPr>
            <w:tcW w:w="3544" w:type="dxa"/>
            <w:tcBorders>
              <w:left w:val="single" w:sz="12" w:space="0" w:color="FFFFFF"/>
              <w:right w:val="single" w:sz="12" w:space="0" w:color="FFFFFF"/>
            </w:tcBorders>
            <w:shd w:val="clear" w:color="FFFFFF" w:fill="000000"/>
          </w:tcPr>
          <w:p w:rsidR="005E3B90" w:rsidRDefault="005E3B90" w:rsidP="005E3B90">
            <w:pPr>
              <w:jc w:val="center"/>
              <w:rPr>
                <w:b/>
              </w:rPr>
            </w:pPr>
            <w:r>
              <w:rPr>
                <w:b/>
              </w:rPr>
              <w:t>Ausgewertete Inhalte</w:t>
            </w:r>
          </w:p>
        </w:tc>
        <w:tc>
          <w:tcPr>
            <w:tcW w:w="3402" w:type="dxa"/>
            <w:tcBorders>
              <w:left w:val="single" w:sz="12" w:space="0" w:color="FFFFFF"/>
            </w:tcBorders>
            <w:shd w:val="clear" w:color="FFFFFF" w:fill="000000"/>
          </w:tcPr>
          <w:p w:rsidR="005E3B90" w:rsidRDefault="005E3B90" w:rsidP="005E3B90">
            <w:pPr>
              <w:jc w:val="center"/>
              <w:rPr>
                <w:b/>
              </w:rPr>
            </w:pPr>
            <w:r>
              <w:rPr>
                <w:b/>
              </w:rPr>
              <w:t>Konkrete Beiträge</w:t>
            </w:r>
          </w:p>
        </w:tc>
      </w:tr>
      <w:tr w:rsidR="005E3B90" w:rsidTr="005E3B90">
        <w:tc>
          <w:tcPr>
            <w:tcW w:w="2480" w:type="dxa"/>
            <w:shd w:val="pct15" w:color="000000" w:fill="FFFFFF"/>
          </w:tcPr>
          <w:p w:rsidR="005E3B90" w:rsidRDefault="005E3B90" w:rsidP="005E3B90">
            <w:pPr>
              <w:jc w:val="left"/>
            </w:pPr>
            <w:r>
              <w:rPr>
                <w:b/>
              </w:rPr>
              <w:t>Chemie</w:t>
            </w:r>
            <w:r>
              <w:t>:</w:t>
            </w:r>
          </w:p>
        </w:tc>
        <w:tc>
          <w:tcPr>
            <w:tcW w:w="3544" w:type="dxa"/>
            <w:shd w:val="pct15" w:color="000000" w:fill="FFFFFF"/>
          </w:tcPr>
          <w:p w:rsidR="005E3B90" w:rsidRDefault="005E3B90" w:rsidP="005E3B90">
            <w:pPr>
              <w:jc w:val="left"/>
            </w:pPr>
          </w:p>
        </w:tc>
        <w:tc>
          <w:tcPr>
            <w:tcW w:w="3402" w:type="dxa"/>
            <w:shd w:val="pct15" w:color="000000" w:fill="FFFFFF"/>
          </w:tcPr>
          <w:p w:rsidR="005E3B90" w:rsidRDefault="005E3B90" w:rsidP="005E3B90">
            <w:pPr>
              <w:jc w:val="left"/>
            </w:pPr>
          </w:p>
        </w:tc>
      </w:tr>
      <w:tr w:rsidR="005E3B90" w:rsidTr="005E3B90">
        <w:tc>
          <w:tcPr>
            <w:tcW w:w="2480" w:type="dxa"/>
          </w:tcPr>
          <w:p w:rsidR="005E3B90" w:rsidRDefault="005E3B90" w:rsidP="00514A54">
            <w:pPr>
              <w:pStyle w:val="Liste1Aufzhlung"/>
              <w:spacing w:before="0"/>
              <w:jc w:val="left"/>
            </w:pPr>
            <w:r>
              <w:t>Verbindungen des Stickstoffs</w:t>
            </w:r>
          </w:p>
        </w:tc>
        <w:tc>
          <w:tcPr>
            <w:tcW w:w="3544" w:type="dxa"/>
          </w:tcPr>
          <w:p w:rsidR="005E3B90" w:rsidRDefault="005E3B90" w:rsidP="00514A54">
            <w:pPr>
              <w:pStyle w:val="Liste1Aufzhlung"/>
              <w:spacing w:before="0"/>
              <w:jc w:val="left"/>
            </w:pPr>
            <w:r>
              <w:t>Stickstoffmonoxid und Salze der salpetrigen Säure</w:t>
            </w:r>
          </w:p>
        </w:tc>
        <w:tc>
          <w:tcPr>
            <w:tcW w:w="3402" w:type="dxa"/>
          </w:tcPr>
          <w:p w:rsidR="005E3B90" w:rsidRDefault="005E3B90" w:rsidP="00514A54">
            <w:pPr>
              <w:pStyle w:val="Liste1Aufzhlung"/>
              <w:spacing w:before="0"/>
              <w:jc w:val="left"/>
            </w:pPr>
            <w:r>
              <w:t xml:space="preserve">Wirkungen von </w:t>
            </w:r>
            <w:r w:rsidRPr="00EA6ACE">
              <w:t>NO in Pökelwaren; NaNO</w:t>
            </w:r>
            <w:r w:rsidRPr="00EA6ACE">
              <w:rPr>
                <w:vertAlign w:val="subscript"/>
              </w:rPr>
              <w:t>2</w:t>
            </w:r>
            <w:r w:rsidRPr="00EA6ACE">
              <w:t xml:space="preserve"> im Pökelsalz</w:t>
            </w:r>
          </w:p>
        </w:tc>
      </w:tr>
      <w:tr w:rsidR="005E3B90" w:rsidTr="005E3B90">
        <w:tc>
          <w:tcPr>
            <w:tcW w:w="2480" w:type="dxa"/>
          </w:tcPr>
          <w:p w:rsidR="005E3B90" w:rsidRDefault="005E3B90" w:rsidP="00514A54">
            <w:pPr>
              <w:pStyle w:val="Liste1Aufzhlung"/>
              <w:spacing w:before="0"/>
              <w:jc w:val="left"/>
            </w:pPr>
            <w:r>
              <w:t>technische Verfahren</w:t>
            </w:r>
          </w:p>
        </w:tc>
        <w:tc>
          <w:tcPr>
            <w:tcW w:w="3544" w:type="dxa"/>
          </w:tcPr>
          <w:p w:rsidR="005E3B90" w:rsidRDefault="005E3B90" w:rsidP="00514A54">
            <w:pPr>
              <w:pStyle w:val="Liste1Aufzhlung"/>
              <w:spacing w:before="0"/>
              <w:jc w:val="left"/>
            </w:pPr>
            <w:r>
              <w:t xml:space="preserve">Beispiel </w:t>
            </w:r>
            <w:r w:rsidR="00514A54">
              <w:t>aus der Lebensmitteltechnologie</w:t>
            </w:r>
          </w:p>
        </w:tc>
        <w:tc>
          <w:tcPr>
            <w:tcW w:w="3402" w:type="dxa"/>
          </w:tcPr>
          <w:p w:rsidR="005E3B90" w:rsidRDefault="005E3B90" w:rsidP="00514A54">
            <w:pPr>
              <w:pStyle w:val="Liste1Aufzhlung"/>
              <w:spacing w:before="0"/>
              <w:jc w:val="left"/>
            </w:pPr>
            <w:r>
              <w:t xml:space="preserve">Grundlageninformationen zur Herstellung von </w:t>
            </w:r>
            <w:r w:rsidRPr="00EA6ACE">
              <w:t>Wiener Würstchen</w:t>
            </w:r>
          </w:p>
        </w:tc>
      </w:tr>
      <w:tr w:rsidR="005E3B90" w:rsidTr="005E3B90">
        <w:tc>
          <w:tcPr>
            <w:tcW w:w="2480" w:type="dxa"/>
          </w:tcPr>
          <w:p w:rsidR="005E3B90" w:rsidRDefault="005E3B90" w:rsidP="00514A54">
            <w:pPr>
              <w:pStyle w:val="Liste1Aufzhlung"/>
              <w:spacing w:before="0"/>
              <w:jc w:val="left"/>
            </w:pPr>
            <w:r>
              <w:t>pH-Wert</w:t>
            </w:r>
          </w:p>
        </w:tc>
        <w:tc>
          <w:tcPr>
            <w:tcW w:w="3544" w:type="dxa"/>
          </w:tcPr>
          <w:p w:rsidR="005E3B90" w:rsidRDefault="005E3B90" w:rsidP="00514A54">
            <w:pPr>
              <w:pStyle w:val="Liste1Aufzhlung"/>
              <w:spacing w:before="0"/>
              <w:jc w:val="left"/>
            </w:pPr>
            <w:r>
              <w:t>Übertragung des Wissens auf das Lebensmittel Fleisch.</w:t>
            </w:r>
          </w:p>
        </w:tc>
        <w:tc>
          <w:tcPr>
            <w:tcW w:w="3402" w:type="dxa"/>
          </w:tcPr>
          <w:p w:rsidR="005E3B90" w:rsidRDefault="005E3B90" w:rsidP="00514A54">
            <w:pPr>
              <w:pStyle w:val="Liste1Aufzhlung"/>
              <w:spacing w:before="0"/>
              <w:jc w:val="left"/>
            </w:pPr>
            <w:r>
              <w:t xml:space="preserve">Veränderungen vom lebendigen Tier bis zur abgeschlossenen </w:t>
            </w:r>
            <w:r w:rsidRPr="00EA6ACE">
              <w:t>Reifung des Fleisches</w:t>
            </w:r>
          </w:p>
        </w:tc>
      </w:tr>
      <w:tr w:rsidR="005E3B90" w:rsidTr="005E3B90">
        <w:tc>
          <w:tcPr>
            <w:tcW w:w="2480" w:type="dxa"/>
          </w:tcPr>
          <w:p w:rsidR="005E3B90" w:rsidRDefault="005E3B90" w:rsidP="00514A54">
            <w:pPr>
              <w:pStyle w:val="Liste1Aufzhlung"/>
              <w:spacing w:before="0"/>
              <w:jc w:val="left"/>
            </w:pPr>
            <w:r>
              <w:t>Analytik</w:t>
            </w:r>
          </w:p>
        </w:tc>
        <w:tc>
          <w:tcPr>
            <w:tcW w:w="3544" w:type="dxa"/>
          </w:tcPr>
          <w:p w:rsidR="005E3B90" w:rsidRDefault="005E3B90" w:rsidP="00514A54">
            <w:pPr>
              <w:pStyle w:val="Liste1Aufzhlung"/>
              <w:spacing w:before="0"/>
              <w:jc w:val="left"/>
            </w:pPr>
            <w:r>
              <w:t>Qualitative Nachweismethoden</w:t>
            </w:r>
          </w:p>
        </w:tc>
        <w:tc>
          <w:tcPr>
            <w:tcW w:w="3402" w:type="dxa"/>
          </w:tcPr>
          <w:p w:rsidR="005E3B90" w:rsidRDefault="005E3B90" w:rsidP="00514A54">
            <w:pPr>
              <w:pStyle w:val="Liste1Aufzhlung"/>
              <w:spacing w:before="0"/>
              <w:jc w:val="left"/>
            </w:pPr>
            <w:r>
              <w:t>Pökelfarbstoff in Wurst</w:t>
            </w:r>
          </w:p>
        </w:tc>
      </w:tr>
      <w:tr w:rsidR="005E3B90" w:rsidTr="005E3B90">
        <w:tc>
          <w:tcPr>
            <w:tcW w:w="2480" w:type="dxa"/>
          </w:tcPr>
          <w:p w:rsidR="005E3B90" w:rsidRDefault="005E3B90" w:rsidP="00514A54">
            <w:pPr>
              <w:pStyle w:val="Liste1Aufzhlung"/>
              <w:spacing w:before="0"/>
              <w:jc w:val="left"/>
            </w:pPr>
            <w:r>
              <w:t>Arbeitsweisen des Chemikers</w:t>
            </w:r>
          </w:p>
        </w:tc>
        <w:tc>
          <w:tcPr>
            <w:tcW w:w="3544" w:type="dxa"/>
          </w:tcPr>
          <w:p w:rsidR="005E3B90" w:rsidRDefault="005E3B90" w:rsidP="00514A54">
            <w:pPr>
              <w:pStyle w:val="Liste1Aufzhlung"/>
              <w:spacing w:before="0"/>
              <w:jc w:val="left"/>
            </w:pPr>
            <w:r>
              <w:t>Extraktion mit Aceton</w:t>
            </w:r>
          </w:p>
        </w:tc>
        <w:tc>
          <w:tcPr>
            <w:tcW w:w="3402" w:type="dxa"/>
          </w:tcPr>
          <w:p w:rsidR="005E3B90" w:rsidRDefault="005E3B90" w:rsidP="00514A54">
            <w:pPr>
              <w:pStyle w:val="Liste1Aufzhlung"/>
              <w:spacing w:before="0"/>
              <w:jc w:val="left"/>
            </w:pPr>
            <w:r w:rsidRPr="00066AAF">
              <w:t>Pökelfarbstoff</w:t>
            </w:r>
            <w:r>
              <w:t xml:space="preserve"> aus Wurst</w:t>
            </w:r>
          </w:p>
        </w:tc>
      </w:tr>
      <w:tr w:rsidR="005E3B90" w:rsidTr="005E3B90">
        <w:tc>
          <w:tcPr>
            <w:tcW w:w="2480" w:type="dxa"/>
            <w:tcBorders>
              <w:top w:val="nil"/>
            </w:tcBorders>
            <w:shd w:val="pct15" w:color="000000" w:fill="FFFFFF"/>
          </w:tcPr>
          <w:p w:rsidR="005E3B90" w:rsidRDefault="005E3B90" w:rsidP="005E3B90">
            <w:pPr>
              <w:jc w:val="left"/>
            </w:pPr>
            <w:r>
              <w:rPr>
                <w:b/>
              </w:rPr>
              <w:t>Biologie</w:t>
            </w:r>
            <w:r>
              <w:t>:</w:t>
            </w:r>
          </w:p>
        </w:tc>
        <w:tc>
          <w:tcPr>
            <w:tcW w:w="3544" w:type="dxa"/>
            <w:tcBorders>
              <w:top w:val="nil"/>
            </w:tcBorders>
            <w:shd w:val="pct15" w:color="000000" w:fill="FFFFFF"/>
          </w:tcPr>
          <w:p w:rsidR="005E3B90" w:rsidRDefault="005E3B90" w:rsidP="005E3B90">
            <w:pPr>
              <w:jc w:val="left"/>
            </w:pPr>
          </w:p>
        </w:tc>
        <w:tc>
          <w:tcPr>
            <w:tcW w:w="3402" w:type="dxa"/>
            <w:tcBorders>
              <w:top w:val="nil"/>
            </w:tcBorders>
            <w:shd w:val="pct15" w:color="000000" w:fill="FFFFFF"/>
          </w:tcPr>
          <w:p w:rsidR="005E3B90" w:rsidRDefault="005E3B90" w:rsidP="005E3B90">
            <w:pPr>
              <w:jc w:val="left"/>
            </w:pPr>
          </w:p>
        </w:tc>
      </w:tr>
      <w:tr w:rsidR="005E3B90" w:rsidTr="005E3B90">
        <w:tc>
          <w:tcPr>
            <w:tcW w:w="2480" w:type="dxa"/>
          </w:tcPr>
          <w:p w:rsidR="005E3B90" w:rsidRDefault="005E3B90" w:rsidP="00514A54">
            <w:pPr>
              <w:pStyle w:val="Liste1Aufzhlung"/>
              <w:spacing w:before="0"/>
              <w:jc w:val="left"/>
            </w:pPr>
            <w:r>
              <w:t>Muskel</w:t>
            </w:r>
          </w:p>
        </w:tc>
        <w:tc>
          <w:tcPr>
            <w:tcW w:w="3544" w:type="dxa"/>
          </w:tcPr>
          <w:p w:rsidR="005E3B90" w:rsidRDefault="005E3B90" w:rsidP="00514A54">
            <w:pPr>
              <w:pStyle w:val="Liste1Aufzhlung"/>
              <w:spacing w:before="0"/>
              <w:jc w:val="left"/>
            </w:pPr>
            <w:r>
              <w:t>Übertragung des Wissens vom Aufbau auf das Lebensmittel Fleisch.</w:t>
            </w:r>
          </w:p>
        </w:tc>
        <w:tc>
          <w:tcPr>
            <w:tcW w:w="3402" w:type="dxa"/>
          </w:tcPr>
          <w:p w:rsidR="005E3B90" w:rsidRDefault="005E3B90" w:rsidP="00514A54">
            <w:pPr>
              <w:pStyle w:val="Liste1Aufzhlung"/>
              <w:spacing w:before="0"/>
              <w:jc w:val="left"/>
            </w:pPr>
            <w:r>
              <w:t>Hintergrund.</w:t>
            </w:r>
          </w:p>
        </w:tc>
      </w:tr>
      <w:tr w:rsidR="005E3B90" w:rsidTr="005E3B90">
        <w:tc>
          <w:tcPr>
            <w:tcW w:w="2480" w:type="dxa"/>
            <w:shd w:val="pct15" w:color="000000" w:fill="FFFFFF"/>
          </w:tcPr>
          <w:p w:rsidR="005E3B90" w:rsidRDefault="005E3B90" w:rsidP="005E3B90">
            <w:pPr>
              <w:jc w:val="left"/>
            </w:pPr>
            <w:r>
              <w:rPr>
                <w:b/>
              </w:rPr>
              <w:t>Andere</w:t>
            </w:r>
            <w:r>
              <w:t>:</w:t>
            </w:r>
          </w:p>
        </w:tc>
        <w:tc>
          <w:tcPr>
            <w:tcW w:w="3544" w:type="dxa"/>
            <w:shd w:val="pct15" w:color="000000" w:fill="FFFFFF"/>
          </w:tcPr>
          <w:p w:rsidR="005E3B90" w:rsidRDefault="005E3B90" w:rsidP="005E3B90">
            <w:pPr>
              <w:jc w:val="left"/>
            </w:pPr>
          </w:p>
        </w:tc>
        <w:tc>
          <w:tcPr>
            <w:tcW w:w="3402" w:type="dxa"/>
            <w:shd w:val="pct15" w:color="000000" w:fill="FFFFFF"/>
          </w:tcPr>
          <w:p w:rsidR="005E3B90" w:rsidRDefault="005E3B90" w:rsidP="005E3B90">
            <w:pPr>
              <w:jc w:val="left"/>
            </w:pPr>
          </w:p>
        </w:tc>
      </w:tr>
      <w:tr w:rsidR="005E3B90" w:rsidTr="005E3B90">
        <w:tc>
          <w:tcPr>
            <w:tcW w:w="2480" w:type="dxa"/>
          </w:tcPr>
          <w:p w:rsidR="005E3B90" w:rsidRDefault="005E3B90" w:rsidP="00514A54">
            <w:pPr>
              <w:pStyle w:val="Liste1Aufzhlung"/>
              <w:spacing w:before="0"/>
              <w:jc w:val="left"/>
            </w:pPr>
            <w:r>
              <w:t>Warenkunde / Hauswirtschaft</w:t>
            </w:r>
          </w:p>
        </w:tc>
        <w:tc>
          <w:tcPr>
            <w:tcW w:w="3544" w:type="dxa"/>
          </w:tcPr>
          <w:p w:rsidR="005E3B90" w:rsidRDefault="005E3B90" w:rsidP="00514A54">
            <w:pPr>
              <w:pStyle w:val="Liste1Aufzhlung"/>
              <w:spacing w:before="0"/>
              <w:jc w:val="left"/>
            </w:pPr>
            <w:r>
              <w:t>Fleischerzeugnisse (Wurstwaren).</w:t>
            </w:r>
          </w:p>
          <w:p w:rsidR="005E3B90" w:rsidRDefault="005E3B90" w:rsidP="00514A54">
            <w:pPr>
              <w:pStyle w:val="Liste1Aufzhlung"/>
              <w:spacing w:before="0"/>
              <w:jc w:val="left"/>
            </w:pPr>
            <w:r>
              <w:t>Zusatzstoffe</w:t>
            </w:r>
          </w:p>
        </w:tc>
        <w:tc>
          <w:tcPr>
            <w:tcW w:w="3402" w:type="dxa"/>
          </w:tcPr>
          <w:p w:rsidR="005E3B90" w:rsidRDefault="005E3B90" w:rsidP="00514A54">
            <w:pPr>
              <w:pStyle w:val="Liste1Aufzhlung"/>
              <w:spacing w:before="0"/>
              <w:jc w:val="left"/>
            </w:pPr>
            <w:r>
              <w:t>Grundlageninformationen.</w:t>
            </w:r>
          </w:p>
          <w:p w:rsidR="005E3B90" w:rsidRDefault="005E3B90" w:rsidP="00514A54">
            <w:pPr>
              <w:pStyle w:val="Liste1Aufzhlung"/>
              <w:spacing w:before="0"/>
              <w:jc w:val="left"/>
            </w:pPr>
            <w:r>
              <w:t>Beispiele und Rolle</w:t>
            </w:r>
          </w:p>
        </w:tc>
      </w:tr>
      <w:tr w:rsidR="005E3B90" w:rsidTr="005E3B90">
        <w:tc>
          <w:tcPr>
            <w:tcW w:w="2480" w:type="dxa"/>
          </w:tcPr>
          <w:p w:rsidR="005E3B90" w:rsidRDefault="005E3B90" w:rsidP="00514A54">
            <w:pPr>
              <w:pStyle w:val="Liste1Aufzhlung"/>
              <w:spacing w:before="0"/>
              <w:jc w:val="left"/>
            </w:pPr>
            <w:r>
              <w:t>Gesunde Ernährung</w:t>
            </w:r>
          </w:p>
        </w:tc>
        <w:tc>
          <w:tcPr>
            <w:tcW w:w="3544" w:type="dxa"/>
          </w:tcPr>
          <w:p w:rsidR="005E3B90" w:rsidRDefault="005E3B90" w:rsidP="00514A54">
            <w:pPr>
              <w:pStyle w:val="Liste1Aufzhlung"/>
              <w:spacing w:before="0"/>
              <w:jc w:val="left"/>
            </w:pPr>
            <w:r>
              <w:t>Nitrosamine in Pökelwaren</w:t>
            </w:r>
          </w:p>
          <w:p w:rsidR="005E3B90" w:rsidRDefault="005E3B90" w:rsidP="00514A54">
            <w:pPr>
              <w:pStyle w:val="Liste1Aufzhlung"/>
              <w:spacing w:before="0"/>
              <w:jc w:val="left"/>
            </w:pPr>
            <w:r>
              <w:t>Sinn von technologischen Zusatzstoffen</w:t>
            </w:r>
          </w:p>
        </w:tc>
        <w:tc>
          <w:tcPr>
            <w:tcW w:w="3402" w:type="dxa"/>
          </w:tcPr>
          <w:p w:rsidR="005E3B90" w:rsidRDefault="005E3B90" w:rsidP="00514A54">
            <w:pPr>
              <w:pStyle w:val="Liste1Aufzhlung"/>
              <w:spacing w:before="0"/>
              <w:jc w:val="left"/>
            </w:pPr>
            <w:r>
              <w:t>Hintergrund</w:t>
            </w:r>
          </w:p>
          <w:p w:rsidR="005E3B90" w:rsidRDefault="005E3B90" w:rsidP="00514A54">
            <w:pPr>
              <w:pStyle w:val="Liste1Aufzhlung"/>
              <w:spacing w:before="0"/>
              <w:jc w:val="left"/>
            </w:pPr>
            <w:r>
              <w:t>Unterschied zwischen herkömmlicher und "Öko"-Ware</w:t>
            </w:r>
          </w:p>
        </w:tc>
      </w:tr>
    </w:tbl>
    <w:p w:rsidR="005E3B90" w:rsidRPr="005E3B90" w:rsidRDefault="005E3B90" w:rsidP="005E3B90">
      <w:pPr>
        <w:pStyle w:val="berschrift3"/>
      </w:pPr>
      <w:bookmarkStart w:id="43" w:name="_Toc160103"/>
      <w:bookmarkStart w:id="44" w:name="_Toc47345491"/>
      <w:bookmarkStart w:id="45" w:name="_Hlk46996288"/>
      <w:r w:rsidRPr="005E3B90">
        <w:t>Anleitung</w:t>
      </w:r>
      <w:bookmarkEnd w:id="43"/>
      <w:bookmarkEnd w:id="44"/>
    </w:p>
    <w:bookmarkEnd w:id="45"/>
    <w:p w:rsidR="005E3B90" w:rsidRDefault="005E3B90" w:rsidP="005E3B90">
      <w:r>
        <w:t xml:space="preserve">Aus praktischen Gründen finden Sie die Versuchsanleitung im Anhang: dort kann sie auf maximal 2 Seiten formatiert in kopierfähiger Form für Arbeitsblätter bereitgestellt werden. Also: siehe </w:t>
      </w:r>
      <w:r w:rsidRPr="00DD44B3">
        <w:rPr>
          <w:rStyle w:val="Fett"/>
          <w:b w:val="0"/>
        </w:rPr>
        <w:t>Anh</w:t>
      </w:r>
      <w:r w:rsidR="00266D1C" w:rsidRPr="00DD44B3">
        <w:rPr>
          <w:rStyle w:val="Fett"/>
          <w:b w:val="0"/>
        </w:rPr>
        <w:t>.</w:t>
      </w:r>
      <w:r w:rsidRPr="00DD44B3">
        <w:rPr>
          <w:rStyle w:val="Fett"/>
          <w:b w:val="0"/>
        </w:rPr>
        <w:t xml:space="preserve"> </w:t>
      </w:r>
      <w:r w:rsidR="007D3126">
        <w:rPr>
          <w:rStyle w:val="Fett"/>
          <w:b w:val="0"/>
        </w:rPr>
        <w:fldChar w:fldCharType="begin"/>
      </w:r>
      <w:r w:rsidR="007D3126">
        <w:rPr>
          <w:rStyle w:val="Fett"/>
          <w:b w:val="0"/>
        </w:rPr>
        <w:instrText xml:space="preserve"> REF _Ref47338693 \r \h </w:instrText>
      </w:r>
      <w:r w:rsidR="007D3126">
        <w:rPr>
          <w:rStyle w:val="Fett"/>
          <w:b w:val="0"/>
        </w:rPr>
      </w:r>
      <w:r w:rsidR="007D3126">
        <w:rPr>
          <w:rStyle w:val="Fett"/>
          <w:b w:val="0"/>
        </w:rPr>
        <w:fldChar w:fldCharType="separate"/>
      </w:r>
      <w:r w:rsidR="006A1112">
        <w:rPr>
          <w:rStyle w:val="Fett"/>
          <w:b w:val="0"/>
        </w:rPr>
        <w:t>5.1</w:t>
      </w:r>
      <w:r w:rsidR="007D3126">
        <w:rPr>
          <w:rStyle w:val="Fett"/>
          <w:b w:val="0"/>
        </w:rPr>
        <w:fldChar w:fldCharType="end"/>
      </w:r>
      <w:r w:rsidR="007D3126">
        <w:rPr>
          <w:rStyle w:val="Fett"/>
          <w:b w:val="0"/>
        </w:rPr>
        <w:t xml:space="preserve"> </w:t>
      </w:r>
      <w:r w:rsidR="007D3126">
        <w:rPr>
          <w:rStyle w:val="Fett"/>
          <w:b w:val="0"/>
        </w:rPr>
        <w:fldChar w:fldCharType="begin"/>
      </w:r>
      <w:r w:rsidR="007D3126">
        <w:rPr>
          <w:rStyle w:val="Fett"/>
          <w:b w:val="0"/>
        </w:rPr>
        <w:instrText xml:space="preserve"> REF _Ref47338700 \h </w:instrText>
      </w:r>
      <w:r w:rsidR="007D3126">
        <w:rPr>
          <w:rStyle w:val="Fett"/>
          <w:b w:val="0"/>
        </w:rPr>
      </w:r>
      <w:r w:rsidR="007D3126">
        <w:rPr>
          <w:rStyle w:val="Fett"/>
          <w:b w:val="0"/>
        </w:rPr>
        <w:fldChar w:fldCharType="separate"/>
      </w:r>
      <w:r w:rsidR="006A1112">
        <w:t>Umrötung</w:t>
      </w:r>
      <w:r w:rsidR="007D3126">
        <w:rPr>
          <w:rStyle w:val="Fett"/>
          <w:b w:val="0"/>
        </w:rPr>
        <w:fldChar w:fldCharType="end"/>
      </w:r>
      <w:r w:rsidR="003B55EA">
        <w:rPr>
          <w:rStyle w:val="Fett"/>
          <w:b w:val="0"/>
        </w:rPr>
        <w:t>.</w:t>
      </w:r>
    </w:p>
    <w:p w:rsidR="00514A54" w:rsidRDefault="00514A54">
      <w:pPr>
        <w:spacing w:before="0"/>
        <w:jc w:val="left"/>
      </w:pPr>
      <w:r>
        <w:br w:type="page"/>
      </w:r>
    </w:p>
    <w:p w:rsidR="005E3B90" w:rsidRPr="005E3B90" w:rsidRDefault="005E3B90" w:rsidP="005E3B90">
      <w:pPr>
        <w:pStyle w:val="berschrift2"/>
      </w:pPr>
      <w:bookmarkStart w:id="46" w:name="_Toc160104"/>
      <w:bookmarkStart w:id="47" w:name="_Toc47345492"/>
      <w:r w:rsidRPr="005E3B90">
        <w:lastRenderedPageBreak/>
        <w:t>Wurst: Nachweis von Phosphaten in Wiener Würstchen [</w:t>
      </w:r>
      <w:r w:rsidRPr="005E3B90">
        <w:fldChar w:fldCharType="begin"/>
      </w:r>
      <w:r w:rsidRPr="005E3B90">
        <w:instrText xml:space="preserve"> NOTEREF _Ref534624197 \h </w:instrText>
      </w:r>
      <w:r>
        <w:instrText xml:space="preserve"> \* MERGEFORMAT </w:instrText>
      </w:r>
      <w:r w:rsidRPr="005E3B90">
        <w:fldChar w:fldCharType="separate"/>
      </w:r>
      <w:r w:rsidR="006A1112">
        <w:t>16</w:t>
      </w:r>
      <w:r w:rsidRPr="005E3B90">
        <w:fldChar w:fldCharType="end"/>
      </w:r>
      <w:r w:rsidRPr="005E3B90">
        <w:t>]</w:t>
      </w:r>
      <w:bookmarkEnd w:id="46"/>
      <w:bookmarkEnd w:id="47"/>
    </w:p>
    <w:p w:rsidR="005E3B90" w:rsidRPr="005E3B90" w:rsidRDefault="005E3B90" w:rsidP="005E3B90">
      <w:pPr>
        <w:pStyle w:val="berschrift3"/>
      </w:pPr>
      <w:bookmarkStart w:id="48" w:name="_Ref534613302"/>
      <w:bookmarkStart w:id="49" w:name="_Toc160105"/>
      <w:bookmarkStart w:id="50" w:name="_Toc47345493"/>
      <w:r w:rsidRPr="005E3B90">
        <w:t>Wissensbasis</w:t>
      </w:r>
      <w:bookmarkEnd w:id="48"/>
      <w:bookmarkEnd w:id="49"/>
      <w:bookmarkEnd w:id="50"/>
      <w:r w:rsidRPr="005E3B90">
        <w:t xml:space="preserve"> </w:t>
      </w:r>
    </w:p>
    <w:p w:rsidR="005E3B90" w:rsidRDefault="005E3B90" w:rsidP="005E3B90">
      <w:pPr>
        <w:numPr>
          <w:ilvl w:val="12"/>
          <w:numId w:val="0"/>
        </w:numPr>
      </w:pPr>
      <w:r w:rsidRPr="004E60DE">
        <w:rPr>
          <w:b/>
        </w:rPr>
        <w:t xml:space="preserve">Die </w:t>
      </w:r>
      <w:r>
        <w:rPr>
          <w:b/>
        </w:rPr>
        <w:t xml:space="preserve">chemische </w:t>
      </w:r>
      <w:r w:rsidRPr="004E60DE">
        <w:rPr>
          <w:b/>
        </w:rPr>
        <w:t>Rolle von Phosphaten.</w:t>
      </w:r>
      <w:r>
        <w:t xml:space="preserve"> Für die Brühwurstherstellung stehen das </w:t>
      </w:r>
      <w:r w:rsidRPr="00137D85">
        <w:t>Wasserbindevermögen (WBV)</w:t>
      </w:r>
      <w:r>
        <w:t xml:space="preserve"> sowie die </w:t>
      </w:r>
      <w:r w:rsidRPr="00137D85">
        <w:t>Fettbindung</w:t>
      </w:r>
      <w:r>
        <w:t xml:space="preserve"> im Mittelpunkt. Im lebenden Organismus sowie kurz nach der Schlachtung trennt körpereigenes ATP den Proteinkomplex Actomyosin in die relativ kurzen Bestandteile Myosin und Actin. Dies entspricht dem Zustand des erschlafften Muskels. Hier sind die Strukturproteine nur locker verbunden und in den bestehenden großen Zwischenräumen kann viel Wasser in wenig beweglicher Form festgehalten werden. Auch nach der Schlachtung wird durch die Vorgänge der Glykolyse die ATP-Konzentration im Gewebe aufrechterhalten (</w:t>
      </w:r>
      <w:r w:rsidRPr="00137D85">
        <w:t>Warmfleisch</w:t>
      </w:r>
      <w:r>
        <w:t>). Nach Erschöpfung des Glykogenvorrates post mortem sinkt der ATP-Gehalt immer weiter ab, es entstehen vermehrt Actomyosinkomplexe, in deren Zwischenräumen weniger Wassermoleküle Platz finden (</w:t>
      </w:r>
      <w:r w:rsidRPr="00137D85">
        <w:t>Kaltfleisch</w:t>
      </w:r>
      <w:r>
        <w:t>). Dieser Zustand wird bei Schweinefleisch nach 1 Stunde, bei Rindfleisch nach 4 Stunden post mortem erreicht. Eine vollständige, starre Vernetzung der Strukturproteine liegt bei der Totenstarre (rigor mortis, c(ATP)</w:t>
      </w:r>
      <w:r>
        <w:sym w:font="Symbol" w:char="F0BB"/>
      </w:r>
      <w:r>
        <w:t>0µmol/g) vor. Daraus folgt gleichzeitig, dass die Bezeichnung "mit Phosphat" eigentlich irreführend</w:t>
      </w:r>
      <w:r w:rsidRPr="00816C1B">
        <w:t xml:space="preserve"> </w:t>
      </w:r>
      <w:r>
        <w:t>ist, da es kein Fleischprodukt ohne Phosphat geben kann: schon im lebenden Tier ist zumindest Monophosphat (PO</w:t>
      </w:r>
      <w:r>
        <w:rPr>
          <w:vertAlign w:val="subscript"/>
        </w:rPr>
        <w:t>4</w:t>
      </w:r>
      <w:r>
        <w:rPr>
          <w:vertAlign w:val="superscript"/>
        </w:rPr>
        <w:t>3-</w:t>
      </w:r>
      <w:r>
        <w:t xml:space="preserve"> =P</w:t>
      </w:r>
      <w:r>
        <w:rPr>
          <w:vertAlign w:val="subscript"/>
        </w:rPr>
        <w:t>i</w:t>
      </w:r>
      <w:r>
        <w:t>) als Mineralstoff im Sarkoplasma gelöst enthalten. Zum Teil stammt es auch aus kondensierten Phosphaten in Zusammenhang mit dem ADP- und ATP-Umsatz.</w:t>
      </w:r>
    </w:p>
    <w:p w:rsidR="005E3B90" w:rsidRDefault="005E3B90" w:rsidP="005E3B90">
      <w:pPr>
        <w:numPr>
          <w:ilvl w:val="12"/>
          <w:numId w:val="0"/>
        </w:numPr>
      </w:pPr>
      <w:r>
        <w:t xml:space="preserve">Zugesetzt werden allerdings Di- und Neuerdings auch Triphosphat. Diese Stoffe dienen als </w:t>
      </w:r>
      <w:r w:rsidRPr="00816C1B">
        <w:t>Kutterhilfsmittel</w:t>
      </w:r>
      <w:r>
        <w:t>. Zulässig sind nach der Fleischverordnung Na</w:t>
      </w:r>
      <w:r>
        <w:rPr>
          <w:vertAlign w:val="subscript"/>
        </w:rPr>
        <w:t>3</w:t>
      </w:r>
      <w:r>
        <w:t>HP</w:t>
      </w:r>
      <w:r>
        <w:rPr>
          <w:vertAlign w:val="subscript"/>
        </w:rPr>
        <w:t>2</w:t>
      </w:r>
      <w:r>
        <w:t>O</w:t>
      </w:r>
      <w:r>
        <w:rPr>
          <w:vertAlign w:val="subscript"/>
        </w:rPr>
        <w:t>7</w:t>
      </w:r>
      <w:r>
        <w:t xml:space="preserve"> oder K</w:t>
      </w:r>
      <w:r>
        <w:rPr>
          <w:vertAlign w:val="subscript"/>
        </w:rPr>
        <w:t>3</w:t>
      </w:r>
      <w:r>
        <w:t>HP</w:t>
      </w:r>
      <w:r>
        <w:rPr>
          <w:vertAlign w:val="subscript"/>
        </w:rPr>
        <w:t>2</w:t>
      </w:r>
      <w:r>
        <w:t>O</w:t>
      </w:r>
      <w:r>
        <w:rPr>
          <w:vertAlign w:val="subscript"/>
        </w:rPr>
        <w:t>7</w:t>
      </w:r>
      <w:r>
        <w:t xml:space="preserve"> sowie entsprechende Triphosphate</w:t>
      </w:r>
      <w:r w:rsidRPr="006A7926">
        <w:rPr>
          <w:position w:val="-6"/>
          <w:vertAlign w:val="superscript"/>
        </w:rPr>
        <w:t>.</w:t>
      </w:r>
      <w:r>
        <w:rPr>
          <w:position w:val="-6"/>
        </w:rPr>
        <w:t xml:space="preserve"> </w:t>
      </w:r>
      <w:r w:rsidRPr="006A7926">
        <w:t>Kuttersalze</w:t>
      </w:r>
      <w:r>
        <w:t xml:space="preserve"> haben die Aufgabe, das </w:t>
      </w:r>
      <w:r w:rsidRPr="006A7926">
        <w:t>Wasserbindungsvermögen</w:t>
      </w:r>
      <w:r>
        <w:t xml:space="preserve"> und die Fettbindung zu erhöhen. Das wird dadurch erreicht, dass sie, besser noch als ATP, den Actomyosinkomplexes im Muskel zu spalten vermögen und so die Quellfähigkeit dieser Proteine steigern.</w:t>
      </w:r>
    </w:p>
    <w:p w:rsidR="005E3B90" w:rsidRDefault="005E3B90" w:rsidP="005E3B90">
      <w:pPr>
        <w:numPr>
          <w:ilvl w:val="12"/>
          <w:numId w:val="0"/>
        </w:numPr>
      </w:pPr>
      <w:r w:rsidRPr="004E60DE">
        <w:rPr>
          <w:b/>
        </w:rPr>
        <w:t xml:space="preserve">Die </w:t>
      </w:r>
      <w:r>
        <w:rPr>
          <w:b/>
        </w:rPr>
        <w:t xml:space="preserve">technologische </w:t>
      </w:r>
      <w:r w:rsidRPr="004E60DE">
        <w:rPr>
          <w:b/>
        </w:rPr>
        <w:t>Rolle von Phosphaten.</w:t>
      </w:r>
      <w:r>
        <w:t xml:space="preserve"> Der bedeutendste Grund für den Einsatz von Zusatzstoffen in Wurstwaren ist </w:t>
      </w:r>
      <w:r w:rsidRPr="00520BD5">
        <w:t xml:space="preserve">die völlige Produktionssicherheit: Würste mit optischen Fehlern (z.B. graurote Farbe, </w:t>
      </w:r>
      <w:r>
        <w:t>Geleeabsatz) werden von den Kunden nicht akzeptiert, obwohl geschmacklich keinerlei Einbußen festzustellen sind. Wie auch bei anderen Lebensmitteln so sind auch bei Wurstwaren Farbe und Geschmack traditionell festgelegt und typisch für das betreffende Produkt.</w:t>
      </w:r>
    </w:p>
    <w:p w:rsidR="005E3B90" w:rsidRDefault="005E3B90" w:rsidP="005E3B90">
      <w:pPr>
        <w:numPr>
          <w:ilvl w:val="12"/>
          <w:numId w:val="0"/>
        </w:numPr>
      </w:pPr>
      <w:r>
        <w:t>Je besser aber die Auswahl der für das betreffende Produkt optimalen Rohmaterialien ist, desto weniger Hilfsstoffe sind notwendig, um ein fehlerfreies Erzeugnis herzustellen. Eine untersuchte Öko-Fleischwurst sowie Wiener Würstchen des Öko-Metzgers enthielten kein Diphosphat und es wurden auch keine anderen Kutterhilfsmittel verwendet [</w:t>
      </w:r>
      <w:r>
        <w:endnoteReference w:id="23"/>
      </w:r>
      <w:r>
        <w:t>]. Daraus ersieht man, dass aus Warmfleisch eine Brühwurst mit den erwünschten Eigenschaften auch ohne Kutterhilfsmittel hergestellt werden kann. Die heutige Arbeitstruktur in den meisten Betrieben bedingt aber, dass nur noch wenige Hausschlachtungen durchführen. Somit kann meistens kein Warmfleisch mehr verarbeitet werden. Di- und Triphosphate gelten aus gesundheitlicher Sicht als völlig unbedenklich.</w:t>
      </w:r>
    </w:p>
    <w:p w:rsidR="00514A54" w:rsidRDefault="00514A54">
      <w:pPr>
        <w:spacing w:before="0"/>
        <w:jc w:val="left"/>
      </w:pPr>
      <w:r>
        <w:br w:type="page"/>
      </w:r>
    </w:p>
    <w:p w:rsidR="005E3B90" w:rsidRPr="005E3B90" w:rsidRDefault="005E3B90" w:rsidP="005E3B90">
      <w:pPr>
        <w:pStyle w:val="berschrift3"/>
      </w:pPr>
      <w:bookmarkStart w:id="51" w:name="_Toc160106"/>
      <w:bookmarkStart w:id="52" w:name="_Toc47345494"/>
      <w:r w:rsidRPr="005E3B90">
        <w:lastRenderedPageBreak/>
        <w:t>Didaktisches Potential</w:t>
      </w:r>
      <w:bookmarkEnd w:id="51"/>
      <w:bookmarkEnd w:id="52"/>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3544"/>
        <w:gridCol w:w="3402"/>
      </w:tblGrid>
      <w:tr w:rsidR="005E3B90" w:rsidTr="005E3B90">
        <w:tc>
          <w:tcPr>
            <w:tcW w:w="2480" w:type="dxa"/>
            <w:tcBorders>
              <w:right w:val="single" w:sz="12" w:space="0" w:color="FFFFFF"/>
            </w:tcBorders>
            <w:shd w:val="clear" w:color="FFFFFF" w:fill="000000"/>
            <w:vAlign w:val="center"/>
          </w:tcPr>
          <w:p w:rsidR="005E3B90" w:rsidRDefault="005E3B90" w:rsidP="00860FDF">
            <w:pPr>
              <w:jc w:val="center"/>
              <w:rPr>
                <w:b/>
              </w:rPr>
            </w:pPr>
            <w:r>
              <w:rPr>
                <w:b/>
              </w:rPr>
              <w:t>Unterrichtliche</w:t>
            </w:r>
          </w:p>
          <w:p w:rsidR="005E3B90" w:rsidRDefault="005E3B90" w:rsidP="00860FDF">
            <w:pPr>
              <w:jc w:val="center"/>
              <w:rPr>
                <w:b/>
              </w:rPr>
            </w:pPr>
            <w:r>
              <w:rPr>
                <w:b/>
              </w:rPr>
              <w:t xml:space="preserve">Anknüpfungspunkte </w:t>
            </w:r>
          </w:p>
        </w:tc>
        <w:tc>
          <w:tcPr>
            <w:tcW w:w="3544" w:type="dxa"/>
            <w:tcBorders>
              <w:left w:val="single" w:sz="12" w:space="0" w:color="FFFFFF"/>
              <w:right w:val="single" w:sz="12" w:space="0" w:color="FFFFFF"/>
            </w:tcBorders>
            <w:shd w:val="clear" w:color="FFFFFF" w:fill="000000"/>
            <w:vAlign w:val="center"/>
          </w:tcPr>
          <w:p w:rsidR="005E3B90" w:rsidRDefault="005E3B90" w:rsidP="00860FDF">
            <w:pPr>
              <w:jc w:val="center"/>
              <w:rPr>
                <w:b/>
              </w:rPr>
            </w:pPr>
            <w:r>
              <w:rPr>
                <w:b/>
              </w:rPr>
              <w:t>Ausgewertete Inhalte</w:t>
            </w:r>
          </w:p>
        </w:tc>
        <w:tc>
          <w:tcPr>
            <w:tcW w:w="3402" w:type="dxa"/>
            <w:tcBorders>
              <w:left w:val="single" w:sz="12" w:space="0" w:color="FFFFFF"/>
            </w:tcBorders>
            <w:shd w:val="clear" w:color="FFFFFF" w:fill="000000"/>
            <w:vAlign w:val="center"/>
          </w:tcPr>
          <w:p w:rsidR="005E3B90" w:rsidRDefault="005E3B90" w:rsidP="00860FDF">
            <w:pPr>
              <w:jc w:val="center"/>
              <w:rPr>
                <w:b/>
              </w:rPr>
            </w:pPr>
            <w:r>
              <w:rPr>
                <w:b/>
              </w:rPr>
              <w:t>Konkrete Beiträge</w:t>
            </w:r>
          </w:p>
        </w:tc>
      </w:tr>
      <w:tr w:rsidR="005E3B90" w:rsidTr="005E3B90">
        <w:tc>
          <w:tcPr>
            <w:tcW w:w="2480" w:type="dxa"/>
            <w:shd w:val="pct15" w:color="000000" w:fill="FFFFFF"/>
          </w:tcPr>
          <w:p w:rsidR="005E3B90" w:rsidRDefault="005E3B90" w:rsidP="00860FDF">
            <w:pPr>
              <w:jc w:val="left"/>
            </w:pPr>
            <w:r>
              <w:rPr>
                <w:b/>
              </w:rPr>
              <w:t>Chemie</w:t>
            </w:r>
            <w:r>
              <w:t>:</w:t>
            </w:r>
          </w:p>
        </w:tc>
        <w:tc>
          <w:tcPr>
            <w:tcW w:w="3544" w:type="dxa"/>
            <w:shd w:val="pct15" w:color="000000" w:fill="FFFFFF"/>
          </w:tcPr>
          <w:p w:rsidR="005E3B90" w:rsidRDefault="005E3B90" w:rsidP="00860FDF">
            <w:pPr>
              <w:jc w:val="left"/>
            </w:pPr>
          </w:p>
        </w:tc>
        <w:tc>
          <w:tcPr>
            <w:tcW w:w="3402" w:type="dxa"/>
            <w:shd w:val="pct15" w:color="000000" w:fill="FFFFFF"/>
          </w:tcPr>
          <w:p w:rsidR="005E3B90" w:rsidRDefault="005E3B90" w:rsidP="00860FDF">
            <w:pPr>
              <w:jc w:val="left"/>
            </w:pPr>
          </w:p>
        </w:tc>
      </w:tr>
      <w:tr w:rsidR="005E3B90" w:rsidTr="005E3B90">
        <w:tc>
          <w:tcPr>
            <w:tcW w:w="2480" w:type="dxa"/>
          </w:tcPr>
          <w:p w:rsidR="005E3B90" w:rsidRDefault="005E3B90" w:rsidP="00514A54">
            <w:pPr>
              <w:pStyle w:val="Liste1Aufzhlung"/>
              <w:spacing w:before="0"/>
              <w:jc w:val="left"/>
            </w:pPr>
            <w:r>
              <w:t>Verbindungen des Phosphors</w:t>
            </w:r>
          </w:p>
        </w:tc>
        <w:tc>
          <w:tcPr>
            <w:tcW w:w="3544" w:type="dxa"/>
          </w:tcPr>
          <w:p w:rsidR="005E3B90" w:rsidRDefault="005E3B90" w:rsidP="00514A54">
            <w:pPr>
              <w:pStyle w:val="Liste1Aufzhlung"/>
              <w:spacing w:before="0"/>
              <w:jc w:val="left"/>
            </w:pPr>
            <w:r>
              <w:t>Salze der Phosphorsäuren</w:t>
            </w:r>
          </w:p>
        </w:tc>
        <w:tc>
          <w:tcPr>
            <w:tcW w:w="3402" w:type="dxa"/>
          </w:tcPr>
          <w:p w:rsidR="005E3B90" w:rsidRDefault="005E3B90" w:rsidP="00514A54">
            <w:pPr>
              <w:pStyle w:val="Liste1Aufzhlung"/>
              <w:spacing w:before="0"/>
              <w:jc w:val="left"/>
            </w:pPr>
            <w:r>
              <w:t>Na</w:t>
            </w:r>
            <w:r>
              <w:rPr>
                <w:vertAlign w:val="subscript"/>
              </w:rPr>
              <w:t>3</w:t>
            </w:r>
            <w:r>
              <w:t>HP</w:t>
            </w:r>
            <w:r>
              <w:rPr>
                <w:vertAlign w:val="subscript"/>
              </w:rPr>
              <w:t>2</w:t>
            </w:r>
            <w:r>
              <w:t>O</w:t>
            </w:r>
            <w:r>
              <w:rPr>
                <w:vertAlign w:val="subscript"/>
              </w:rPr>
              <w:t>7</w:t>
            </w:r>
            <w:r>
              <w:t xml:space="preserve"> als </w:t>
            </w:r>
            <w:r w:rsidRPr="005B4B9D">
              <w:t>Kuttersalz</w:t>
            </w:r>
          </w:p>
        </w:tc>
      </w:tr>
      <w:tr w:rsidR="005E3B90" w:rsidTr="005E3B90">
        <w:tc>
          <w:tcPr>
            <w:tcW w:w="2480" w:type="dxa"/>
          </w:tcPr>
          <w:p w:rsidR="005E3B90" w:rsidRDefault="005E3B90" w:rsidP="00514A54">
            <w:pPr>
              <w:pStyle w:val="Liste1Aufzhlung"/>
              <w:spacing w:before="0"/>
              <w:jc w:val="left"/>
            </w:pPr>
            <w:r>
              <w:t>technische Verfahren</w:t>
            </w:r>
          </w:p>
        </w:tc>
        <w:tc>
          <w:tcPr>
            <w:tcW w:w="3544" w:type="dxa"/>
          </w:tcPr>
          <w:p w:rsidR="005E3B90" w:rsidRDefault="005E3B90" w:rsidP="00514A54">
            <w:pPr>
              <w:pStyle w:val="Liste1Aufzhlung"/>
              <w:spacing w:before="0"/>
              <w:jc w:val="left"/>
            </w:pPr>
            <w:r>
              <w:t>Sinn von technologischen Zusatzstoffen</w:t>
            </w:r>
          </w:p>
        </w:tc>
        <w:tc>
          <w:tcPr>
            <w:tcW w:w="3402" w:type="dxa"/>
          </w:tcPr>
          <w:p w:rsidR="005E3B90" w:rsidRDefault="005E3B90" w:rsidP="00514A54">
            <w:pPr>
              <w:pStyle w:val="Liste1Aufzhlung"/>
              <w:spacing w:before="0"/>
              <w:jc w:val="left"/>
            </w:pPr>
            <w:r>
              <w:t>Wurst mit und ohne Zusatzstoff ("Öko")</w:t>
            </w:r>
          </w:p>
        </w:tc>
      </w:tr>
      <w:tr w:rsidR="005E3B90" w:rsidTr="005E3B90">
        <w:tc>
          <w:tcPr>
            <w:tcW w:w="2480" w:type="dxa"/>
          </w:tcPr>
          <w:p w:rsidR="005E3B90" w:rsidRDefault="005E3B90" w:rsidP="00514A54">
            <w:pPr>
              <w:pStyle w:val="Liste1Aufzhlung"/>
              <w:spacing w:before="0"/>
              <w:jc w:val="left"/>
            </w:pPr>
            <w:r>
              <w:t>Analytik</w:t>
            </w:r>
          </w:p>
        </w:tc>
        <w:tc>
          <w:tcPr>
            <w:tcW w:w="3544" w:type="dxa"/>
          </w:tcPr>
          <w:p w:rsidR="005E3B90" w:rsidRDefault="005E3B90" w:rsidP="00514A54">
            <w:pPr>
              <w:pStyle w:val="Liste1Aufzhlung"/>
              <w:spacing w:before="0"/>
              <w:jc w:val="left"/>
            </w:pPr>
            <w:r>
              <w:t>Qualitative Nachweismethoden</w:t>
            </w:r>
          </w:p>
          <w:p w:rsidR="005E3B90" w:rsidRDefault="005E3B90" w:rsidP="00514A54">
            <w:pPr>
              <w:pStyle w:val="Liste1Aufzhlung"/>
              <w:spacing w:before="0"/>
              <w:jc w:val="left"/>
            </w:pPr>
            <w:r>
              <w:t>DC</w:t>
            </w:r>
          </w:p>
        </w:tc>
        <w:tc>
          <w:tcPr>
            <w:tcW w:w="3402" w:type="dxa"/>
          </w:tcPr>
          <w:p w:rsidR="005E3B90" w:rsidRDefault="005E3B90" w:rsidP="00514A54">
            <w:pPr>
              <w:pStyle w:val="Liste1Aufzhlung"/>
              <w:spacing w:before="0"/>
              <w:jc w:val="left"/>
            </w:pPr>
            <w:r>
              <w:t>Phosphat / Diphosphat / Triphosphat in Wurst</w:t>
            </w:r>
          </w:p>
        </w:tc>
      </w:tr>
      <w:tr w:rsidR="005E3B90" w:rsidTr="005E3B90">
        <w:tc>
          <w:tcPr>
            <w:tcW w:w="2480" w:type="dxa"/>
          </w:tcPr>
          <w:p w:rsidR="005E3B90" w:rsidRDefault="005E3B90" w:rsidP="00514A54">
            <w:pPr>
              <w:pStyle w:val="Liste1Aufzhlung"/>
              <w:spacing w:before="0"/>
              <w:jc w:val="left"/>
            </w:pPr>
            <w:r>
              <w:t>Arbeitsweisen des Chemikers</w:t>
            </w:r>
          </w:p>
        </w:tc>
        <w:tc>
          <w:tcPr>
            <w:tcW w:w="3544" w:type="dxa"/>
          </w:tcPr>
          <w:p w:rsidR="005E3B90" w:rsidRDefault="005E3B90" w:rsidP="00514A54">
            <w:pPr>
              <w:pStyle w:val="Liste1Aufzhlung"/>
              <w:spacing w:before="0"/>
              <w:jc w:val="left"/>
            </w:pPr>
            <w:r>
              <w:t>Aufbereitung von Proben bis zum Nachweis einer Komponente</w:t>
            </w:r>
          </w:p>
        </w:tc>
        <w:tc>
          <w:tcPr>
            <w:tcW w:w="3402" w:type="dxa"/>
          </w:tcPr>
          <w:p w:rsidR="005E3B90" w:rsidRDefault="005E3B90" w:rsidP="00514A54">
            <w:pPr>
              <w:pStyle w:val="Liste1Aufzhlung"/>
              <w:spacing w:before="0"/>
              <w:jc w:val="left"/>
            </w:pPr>
            <w:r>
              <w:t>Phosphate in der Wurst</w:t>
            </w:r>
          </w:p>
        </w:tc>
      </w:tr>
      <w:tr w:rsidR="005E3B90" w:rsidTr="005E3B90">
        <w:tc>
          <w:tcPr>
            <w:tcW w:w="2480" w:type="dxa"/>
            <w:tcBorders>
              <w:top w:val="nil"/>
            </w:tcBorders>
            <w:shd w:val="pct15" w:color="000000" w:fill="FFFFFF"/>
          </w:tcPr>
          <w:p w:rsidR="005E3B90" w:rsidRDefault="005E3B90" w:rsidP="00860FDF">
            <w:pPr>
              <w:jc w:val="left"/>
            </w:pPr>
            <w:r>
              <w:rPr>
                <w:b/>
              </w:rPr>
              <w:t>Biologie</w:t>
            </w:r>
            <w:r>
              <w:t>:</w:t>
            </w:r>
          </w:p>
        </w:tc>
        <w:tc>
          <w:tcPr>
            <w:tcW w:w="3544" w:type="dxa"/>
            <w:tcBorders>
              <w:top w:val="nil"/>
            </w:tcBorders>
            <w:shd w:val="pct15" w:color="000000" w:fill="FFFFFF"/>
          </w:tcPr>
          <w:p w:rsidR="005E3B90" w:rsidRDefault="005E3B90" w:rsidP="00860FDF">
            <w:pPr>
              <w:jc w:val="left"/>
            </w:pPr>
          </w:p>
        </w:tc>
        <w:tc>
          <w:tcPr>
            <w:tcW w:w="3402" w:type="dxa"/>
            <w:tcBorders>
              <w:top w:val="nil"/>
            </w:tcBorders>
            <w:shd w:val="pct15" w:color="000000" w:fill="FFFFFF"/>
          </w:tcPr>
          <w:p w:rsidR="005E3B90" w:rsidRDefault="005E3B90" w:rsidP="00860FDF">
            <w:pPr>
              <w:jc w:val="left"/>
            </w:pPr>
          </w:p>
        </w:tc>
      </w:tr>
      <w:tr w:rsidR="005E3B90" w:rsidTr="005E3B90">
        <w:tc>
          <w:tcPr>
            <w:tcW w:w="2480" w:type="dxa"/>
          </w:tcPr>
          <w:p w:rsidR="005E3B90" w:rsidRDefault="005E3B90" w:rsidP="00514A54">
            <w:pPr>
              <w:pStyle w:val="Liste1Aufzhlung"/>
              <w:spacing w:before="0"/>
              <w:jc w:val="left"/>
            </w:pPr>
            <w:r>
              <w:t>Muskel</w:t>
            </w:r>
          </w:p>
        </w:tc>
        <w:tc>
          <w:tcPr>
            <w:tcW w:w="3544" w:type="dxa"/>
          </w:tcPr>
          <w:p w:rsidR="005E3B90" w:rsidRDefault="005E3B90" w:rsidP="00514A54">
            <w:pPr>
              <w:pStyle w:val="Liste1Aufzhlung"/>
              <w:spacing w:before="0"/>
              <w:jc w:val="left"/>
            </w:pPr>
            <w:r>
              <w:t>Übertragung des Wissens vom Aufbau auf das Lebensmittel Fleisch.</w:t>
            </w:r>
          </w:p>
        </w:tc>
        <w:tc>
          <w:tcPr>
            <w:tcW w:w="3402" w:type="dxa"/>
          </w:tcPr>
          <w:p w:rsidR="005E3B90" w:rsidRDefault="005E3B90" w:rsidP="00514A54">
            <w:pPr>
              <w:pStyle w:val="Liste1Aufzhlung"/>
              <w:spacing w:before="0"/>
              <w:jc w:val="left"/>
            </w:pPr>
            <w:r>
              <w:t>Hintergrund.</w:t>
            </w:r>
          </w:p>
        </w:tc>
      </w:tr>
      <w:tr w:rsidR="005E3B90" w:rsidTr="005E3B90">
        <w:tc>
          <w:tcPr>
            <w:tcW w:w="2480" w:type="dxa"/>
            <w:shd w:val="pct15" w:color="000000" w:fill="FFFFFF"/>
          </w:tcPr>
          <w:p w:rsidR="005E3B90" w:rsidRDefault="005E3B90" w:rsidP="00860FDF">
            <w:pPr>
              <w:jc w:val="left"/>
            </w:pPr>
            <w:r>
              <w:rPr>
                <w:b/>
              </w:rPr>
              <w:t>Andere</w:t>
            </w:r>
            <w:r>
              <w:t>:</w:t>
            </w:r>
          </w:p>
        </w:tc>
        <w:tc>
          <w:tcPr>
            <w:tcW w:w="3544" w:type="dxa"/>
            <w:shd w:val="pct15" w:color="000000" w:fill="FFFFFF"/>
          </w:tcPr>
          <w:p w:rsidR="005E3B90" w:rsidRDefault="005E3B90" w:rsidP="00860FDF">
            <w:pPr>
              <w:jc w:val="left"/>
            </w:pPr>
          </w:p>
        </w:tc>
        <w:tc>
          <w:tcPr>
            <w:tcW w:w="3402" w:type="dxa"/>
            <w:shd w:val="pct15" w:color="000000" w:fill="FFFFFF"/>
          </w:tcPr>
          <w:p w:rsidR="005E3B90" w:rsidRDefault="005E3B90" w:rsidP="00860FDF">
            <w:pPr>
              <w:jc w:val="left"/>
            </w:pPr>
          </w:p>
        </w:tc>
      </w:tr>
      <w:tr w:rsidR="005E3B90" w:rsidTr="005E3B90">
        <w:tc>
          <w:tcPr>
            <w:tcW w:w="2480" w:type="dxa"/>
          </w:tcPr>
          <w:p w:rsidR="005E3B90" w:rsidRDefault="005E3B90" w:rsidP="00514A54">
            <w:pPr>
              <w:pStyle w:val="Liste1Aufzhlung"/>
              <w:spacing w:before="0"/>
              <w:jc w:val="left"/>
            </w:pPr>
            <w:r>
              <w:t>Warenkunde / Hauswirtschaft</w:t>
            </w:r>
          </w:p>
        </w:tc>
        <w:tc>
          <w:tcPr>
            <w:tcW w:w="3544" w:type="dxa"/>
          </w:tcPr>
          <w:p w:rsidR="005E3B90" w:rsidRDefault="005E3B90" w:rsidP="00514A54">
            <w:pPr>
              <w:pStyle w:val="Liste1Aufzhlung"/>
              <w:spacing w:before="0"/>
              <w:jc w:val="left"/>
            </w:pPr>
            <w:r>
              <w:t>Fleischerzeugnisse (Wurstwaren).</w:t>
            </w:r>
          </w:p>
          <w:p w:rsidR="005E3B90" w:rsidRDefault="005E3B90" w:rsidP="00514A54">
            <w:pPr>
              <w:pStyle w:val="Liste1Aufzhlung"/>
              <w:spacing w:before="0"/>
              <w:jc w:val="left"/>
            </w:pPr>
            <w:r>
              <w:t>Zusatzstoffe</w:t>
            </w:r>
          </w:p>
          <w:p w:rsidR="005E3B90" w:rsidRDefault="005E3B90" w:rsidP="00514A54">
            <w:pPr>
              <w:pStyle w:val="Liste1Aufzhlung"/>
              <w:spacing w:before="0"/>
              <w:jc w:val="left"/>
            </w:pPr>
            <w:r>
              <w:t>Ausräumen verbreiteter Missverständnisse</w:t>
            </w:r>
          </w:p>
        </w:tc>
        <w:tc>
          <w:tcPr>
            <w:tcW w:w="3402" w:type="dxa"/>
          </w:tcPr>
          <w:p w:rsidR="005E3B90" w:rsidRDefault="005E3B90" w:rsidP="00514A54">
            <w:pPr>
              <w:pStyle w:val="Liste1Aufzhlung"/>
              <w:spacing w:before="0"/>
              <w:jc w:val="left"/>
            </w:pPr>
            <w:r>
              <w:t>Grundlageninformationen.</w:t>
            </w:r>
          </w:p>
          <w:p w:rsidR="005E3B90" w:rsidRDefault="005E3B90" w:rsidP="00514A54">
            <w:pPr>
              <w:pStyle w:val="Liste1Aufzhlung"/>
              <w:spacing w:before="0"/>
              <w:jc w:val="left"/>
            </w:pPr>
            <w:r>
              <w:t>Beispiele und Rolle</w:t>
            </w:r>
          </w:p>
          <w:p w:rsidR="005E3B90" w:rsidRDefault="005E3B90" w:rsidP="00514A54">
            <w:pPr>
              <w:pStyle w:val="Liste1Aufzhlung"/>
              <w:spacing w:before="0"/>
              <w:jc w:val="left"/>
            </w:pPr>
            <w:r>
              <w:t>"Phosphat" in der Wurst</w:t>
            </w:r>
          </w:p>
        </w:tc>
      </w:tr>
      <w:tr w:rsidR="005E3B90" w:rsidTr="005E3B90">
        <w:tc>
          <w:tcPr>
            <w:tcW w:w="2480" w:type="dxa"/>
          </w:tcPr>
          <w:p w:rsidR="005E3B90" w:rsidRDefault="005E3B90" w:rsidP="00514A54">
            <w:pPr>
              <w:pStyle w:val="Liste1Aufzhlung"/>
              <w:spacing w:before="0"/>
              <w:jc w:val="left"/>
            </w:pPr>
            <w:r>
              <w:t>Gesunde Ernährung</w:t>
            </w:r>
          </w:p>
        </w:tc>
        <w:tc>
          <w:tcPr>
            <w:tcW w:w="3544" w:type="dxa"/>
          </w:tcPr>
          <w:p w:rsidR="005E3B90" w:rsidRDefault="005E3B90" w:rsidP="00514A54">
            <w:pPr>
              <w:pStyle w:val="Liste1Aufzhlung"/>
              <w:spacing w:before="0"/>
              <w:jc w:val="left"/>
            </w:pPr>
            <w:r>
              <w:t>Sinn von technologischen Zusatzstoffen</w:t>
            </w:r>
          </w:p>
        </w:tc>
        <w:tc>
          <w:tcPr>
            <w:tcW w:w="3402" w:type="dxa"/>
          </w:tcPr>
          <w:p w:rsidR="005E3B90" w:rsidRDefault="005E3B90" w:rsidP="00514A54">
            <w:pPr>
              <w:pStyle w:val="Liste1Aufzhlung"/>
              <w:spacing w:before="0"/>
              <w:jc w:val="left"/>
            </w:pPr>
            <w:r>
              <w:t>Unterschied zwischen herkömmlicher und "Öko"-Ware</w:t>
            </w:r>
          </w:p>
        </w:tc>
      </w:tr>
    </w:tbl>
    <w:p w:rsidR="005E3B90" w:rsidRPr="005E3B90" w:rsidRDefault="005E3B90" w:rsidP="005E3B90">
      <w:pPr>
        <w:pStyle w:val="berschrift3"/>
      </w:pPr>
      <w:bookmarkStart w:id="53" w:name="_Toc160107"/>
      <w:bookmarkStart w:id="54" w:name="_Toc47345495"/>
      <w:r w:rsidRPr="005E3B90">
        <w:t>Anleitung</w:t>
      </w:r>
      <w:bookmarkEnd w:id="53"/>
      <w:bookmarkEnd w:id="54"/>
    </w:p>
    <w:p w:rsidR="005E3B90" w:rsidRDefault="005E3B90" w:rsidP="005E3B90">
      <w:r>
        <w:t>Der Versuch eignet sich für Sekundarstufe II.</w:t>
      </w:r>
    </w:p>
    <w:p w:rsidR="0025075C" w:rsidRDefault="005E3B90" w:rsidP="007D3126">
      <w:r w:rsidRPr="00DD44B3">
        <w:t>Siehe</w:t>
      </w:r>
      <w:r w:rsidRPr="00DD44B3">
        <w:rPr>
          <w:b/>
        </w:rPr>
        <w:t xml:space="preserve"> </w:t>
      </w:r>
      <w:r w:rsidRPr="00DD44B3">
        <w:rPr>
          <w:rStyle w:val="Fett"/>
          <w:b w:val="0"/>
        </w:rPr>
        <w:t>Anh</w:t>
      </w:r>
      <w:r w:rsidR="00DD44B3" w:rsidRPr="00DD44B3">
        <w:rPr>
          <w:rStyle w:val="Fett"/>
          <w:b w:val="0"/>
        </w:rPr>
        <w:t>.</w:t>
      </w:r>
      <w:r w:rsidRPr="00DD44B3">
        <w:rPr>
          <w:rStyle w:val="Fett"/>
          <w:b w:val="0"/>
        </w:rPr>
        <w:t xml:space="preserve"> </w:t>
      </w:r>
      <w:r w:rsidR="007D3126">
        <w:rPr>
          <w:rStyle w:val="Fett"/>
          <w:b w:val="0"/>
        </w:rPr>
        <w:fldChar w:fldCharType="begin"/>
      </w:r>
      <w:r w:rsidR="007D3126">
        <w:rPr>
          <w:rStyle w:val="Fett"/>
          <w:b w:val="0"/>
        </w:rPr>
        <w:instrText xml:space="preserve"> REF _Ref47338719 \r \h </w:instrText>
      </w:r>
      <w:r w:rsidR="007D3126">
        <w:rPr>
          <w:rStyle w:val="Fett"/>
          <w:b w:val="0"/>
        </w:rPr>
      </w:r>
      <w:r w:rsidR="007D3126">
        <w:rPr>
          <w:rStyle w:val="Fett"/>
          <w:b w:val="0"/>
        </w:rPr>
        <w:fldChar w:fldCharType="separate"/>
      </w:r>
      <w:r w:rsidR="006A1112">
        <w:rPr>
          <w:rStyle w:val="Fett"/>
          <w:b w:val="0"/>
        </w:rPr>
        <w:t>5.2</w:t>
      </w:r>
      <w:r w:rsidR="007D3126">
        <w:rPr>
          <w:rStyle w:val="Fett"/>
          <w:b w:val="0"/>
        </w:rPr>
        <w:fldChar w:fldCharType="end"/>
      </w:r>
      <w:r w:rsidR="007D3126">
        <w:rPr>
          <w:rStyle w:val="Fett"/>
          <w:b w:val="0"/>
        </w:rPr>
        <w:t xml:space="preserve"> </w:t>
      </w:r>
      <w:r w:rsidR="007D3126">
        <w:rPr>
          <w:rStyle w:val="Fett"/>
          <w:b w:val="0"/>
        </w:rPr>
        <w:fldChar w:fldCharType="begin"/>
      </w:r>
      <w:r w:rsidR="007D3126">
        <w:rPr>
          <w:rStyle w:val="Fett"/>
          <w:b w:val="0"/>
        </w:rPr>
        <w:instrText xml:space="preserve"> REF _Ref47338719 \h </w:instrText>
      </w:r>
      <w:r w:rsidR="007D3126">
        <w:rPr>
          <w:rStyle w:val="Fett"/>
          <w:b w:val="0"/>
        </w:rPr>
      </w:r>
      <w:r w:rsidR="007D3126">
        <w:rPr>
          <w:rStyle w:val="Fett"/>
          <w:b w:val="0"/>
        </w:rPr>
        <w:fldChar w:fldCharType="separate"/>
      </w:r>
      <w:r w:rsidR="006A1112">
        <w:t>Qualitativer Nachweis von Mono-, Di- und Triphosphat</w:t>
      </w:r>
      <w:r w:rsidR="007D3126">
        <w:rPr>
          <w:rStyle w:val="Fett"/>
          <w:b w:val="0"/>
        </w:rPr>
        <w:fldChar w:fldCharType="end"/>
      </w:r>
      <w:r w:rsidR="007D3126">
        <w:rPr>
          <w:rStyle w:val="Fett"/>
          <w:b w:val="0"/>
        </w:rPr>
        <w:fldChar w:fldCharType="begin"/>
      </w:r>
      <w:r w:rsidR="007D3126">
        <w:rPr>
          <w:rStyle w:val="Fett"/>
          <w:b w:val="0"/>
        </w:rPr>
        <w:instrText xml:space="preserve"> REF _Ref47338719 \h </w:instrText>
      </w:r>
      <w:r w:rsidR="007D3126">
        <w:rPr>
          <w:rStyle w:val="Fett"/>
          <w:b w:val="0"/>
        </w:rPr>
      </w:r>
      <w:r w:rsidR="007D3126">
        <w:rPr>
          <w:rStyle w:val="Fett"/>
          <w:b w:val="0"/>
        </w:rPr>
        <w:fldChar w:fldCharType="separate"/>
      </w:r>
      <w:r w:rsidR="006A1112">
        <w:t>Qualitativer Nachweis von Mono-, Di- und Triphosphat</w:t>
      </w:r>
      <w:r w:rsidR="007D3126">
        <w:rPr>
          <w:rStyle w:val="Fett"/>
          <w:b w:val="0"/>
        </w:rPr>
        <w:fldChar w:fldCharType="end"/>
      </w:r>
      <w:r w:rsidR="0025075C">
        <w:br w:type="page"/>
      </w:r>
    </w:p>
    <w:p w:rsidR="005E3B90" w:rsidRPr="005E3B90" w:rsidRDefault="005E3B90" w:rsidP="005E3B90">
      <w:pPr>
        <w:pStyle w:val="berschrift2"/>
      </w:pPr>
      <w:bookmarkStart w:id="55" w:name="_Toc160108"/>
      <w:bookmarkStart w:id="56" w:name="_Toc47345496"/>
      <w:r w:rsidRPr="005E3B90">
        <w:lastRenderedPageBreak/>
        <w:t>Brausepulver: Analyse eines Handelsproduktes [</w:t>
      </w:r>
      <w:bookmarkStart w:id="57" w:name="_Ref534708517"/>
      <w:r w:rsidRPr="005E3B90">
        <w:rPr>
          <w:rStyle w:val="Endnotenzeichen"/>
          <w:vertAlign w:val="baseline"/>
        </w:rPr>
        <w:endnoteReference w:id="24"/>
      </w:r>
      <w:bookmarkEnd w:id="57"/>
      <w:r w:rsidRPr="005E3B90">
        <w:t>]</w:t>
      </w:r>
      <w:bookmarkEnd w:id="55"/>
      <w:bookmarkEnd w:id="56"/>
    </w:p>
    <w:p w:rsidR="005E3B90" w:rsidRPr="005E3B90" w:rsidRDefault="005E3B90" w:rsidP="005E3B90">
      <w:pPr>
        <w:pStyle w:val="berschrift3"/>
      </w:pPr>
      <w:bookmarkStart w:id="58" w:name="_Toc160109"/>
      <w:bookmarkStart w:id="59" w:name="_Toc47345497"/>
      <w:r w:rsidRPr="005E3B90">
        <w:t>Wissensbasis</w:t>
      </w:r>
      <w:bookmarkEnd w:id="58"/>
      <w:bookmarkEnd w:id="59"/>
      <w:r w:rsidRPr="005E3B90">
        <w:t xml:space="preserve"> </w:t>
      </w:r>
    </w:p>
    <w:p w:rsidR="005E3B90" w:rsidRPr="00E10802" w:rsidRDefault="005E3B90" w:rsidP="005E3B90">
      <w:r>
        <w:t>Die Erfolgsstory des Brausepulvers beginnt mit dem Experimentieren des Kaufmanns Theodor Beltle mit Natron und Weinsäure. Er beobachtet fasziniert, dass unter Zugabe von Flüssigkeit Kohlendioxid entsteht und beschließt, ein "herrlich prickelfrisches Volksgetränk" zu kreieren. Das "Brauselimonaden-</w:t>
      </w:r>
      <w:r w:rsidRPr="00E10802">
        <w:t>Pulver für alle Bevölkerungsschichten" kommt an. Beltle gründet in Stuttgart 1925 die Robert Friedel GmbH. [</w:t>
      </w:r>
      <w:r w:rsidRPr="00E10802">
        <w:endnoteReference w:id="25"/>
      </w:r>
      <w:r w:rsidRPr="00E10802">
        <w:t>]</w:t>
      </w:r>
    </w:p>
    <w:p w:rsidR="005E3B90" w:rsidRDefault="005E3B90" w:rsidP="005E3B90">
      <w:r>
        <w:t>Das Brausepulver ist in seiner allgemeinen Zusammensetzung seit den Erfinderzeiten im Wesentlichen gleichgeblieben. Die vier klassischen Geschmacksrichtungen Himbeere, Orange, Zitrone und Waldmeister haben Modeprodukte (Apfelschorle, Waldbeeren, Hexenzauber mit viel Farbstoff) überlebt und sind damit Produkte mit einem ungewöhnlich langen Zyklus, der im Übrigen noch andauert.</w:t>
      </w:r>
    </w:p>
    <w:p w:rsidR="005E3B90" w:rsidRDefault="005E3B90" w:rsidP="005E3B90">
      <w:r>
        <w:t>Auch das moderne Brausepulver besteht immer noch aus 5 festen Komponenten:</w:t>
      </w:r>
    </w:p>
    <w:p w:rsidR="005E3B90" w:rsidRDefault="005E3B90" w:rsidP="005E3B90">
      <w:pPr>
        <w:pStyle w:val="Liste2Aufzhlung"/>
      </w:pPr>
      <w:r w:rsidRPr="005E3B90">
        <w:rPr>
          <w:rStyle w:val="Fett"/>
        </w:rPr>
        <w:t>Natriumhydrogencarbonat</w:t>
      </w:r>
      <w:r>
        <w:t xml:space="preserve"> </w:t>
      </w:r>
      <w:r w:rsidRPr="00391CFF">
        <w:t>NaHCO</w:t>
      </w:r>
      <w:r w:rsidRPr="00391CFF">
        <w:rPr>
          <w:vertAlign w:val="subscript"/>
        </w:rPr>
        <w:t>3</w:t>
      </w:r>
    </w:p>
    <w:p w:rsidR="005E3B90" w:rsidRDefault="005E3B90" w:rsidP="005E3B90">
      <w:pPr>
        <w:pStyle w:val="Liste2Aufzhlung"/>
      </w:pPr>
      <w:r w:rsidRPr="00391CFF">
        <w:t>einer</w:t>
      </w:r>
      <w:r>
        <w:t xml:space="preserve"> </w:t>
      </w:r>
      <w:r w:rsidRPr="005E3B90">
        <w:rPr>
          <w:rStyle w:val="Fett"/>
        </w:rPr>
        <w:t>Genusssäure</w:t>
      </w:r>
      <w:r>
        <w:t xml:space="preserve"> </w:t>
      </w:r>
      <w:r w:rsidRPr="00391CFF">
        <w:t>(Zitronen- oder Weinsäure)</w:t>
      </w:r>
    </w:p>
    <w:p w:rsidR="005E3B90" w:rsidRDefault="005E3B90" w:rsidP="005E3B90">
      <w:pPr>
        <w:pStyle w:val="Liste2Aufzhlung"/>
      </w:pPr>
      <w:r w:rsidRPr="005E3B90">
        <w:rPr>
          <w:rStyle w:val="Fett"/>
        </w:rPr>
        <w:t>Zucker</w:t>
      </w:r>
      <w:r>
        <w:t xml:space="preserve"> </w:t>
      </w:r>
      <w:r w:rsidRPr="00C11704">
        <w:t>(Saccharose)</w:t>
      </w:r>
      <w:r>
        <w:t xml:space="preserve"> und/oder </w:t>
      </w:r>
      <w:r w:rsidRPr="005E3B90">
        <w:rPr>
          <w:rStyle w:val="Fett"/>
        </w:rPr>
        <w:t>Süßstoffen</w:t>
      </w:r>
    </w:p>
    <w:p w:rsidR="005E3B90" w:rsidRDefault="005E3B90" w:rsidP="005E3B90">
      <w:pPr>
        <w:pStyle w:val="Liste2Aufzhlung"/>
      </w:pPr>
      <w:r w:rsidRPr="005E3B90">
        <w:rPr>
          <w:rStyle w:val="Fett"/>
        </w:rPr>
        <w:t>Farbstoffen</w:t>
      </w:r>
      <w:r>
        <w:t xml:space="preserve"> und</w:t>
      </w:r>
    </w:p>
    <w:p w:rsidR="005E3B90" w:rsidRDefault="005E3B90" w:rsidP="005E3B90">
      <w:pPr>
        <w:pStyle w:val="Liste2Aufzhlung"/>
      </w:pPr>
      <w:r w:rsidRPr="005E3B90">
        <w:rPr>
          <w:rStyle w:val="Fett"/>
        </w:rPr>
        <w:t>Aromen</w:t>
      </w:r>
      <w:r>
        <w:t xml:space="preserve">. </w:t>
      </w:r>
    </w:p>
    <w:p w:rsidR="005E3B90" w:rsidRDefault="005E3B90" w:rsidP="005E3B90">
      <w:r>
        <w:t>Letztere sind von Haus aus flüssig und werden dadurch in Pulverform gebracht, dass sie auf Laktose aufgezogen (aufgesprüht) werden. Die Genusssäure</w:t>
      </w:r>
      <w:r w:rsidRPr="00C11704">
        <w:t xml:space="preserve"> kommt</w:t>
      </w:r>
      <w:r>
        <w:t xml:space="preserve">, bezogen auf </w:t>
      </w:r>
      <w:r w:rsidRPr="00C11704">
        <w:t>NaHCO</w:t>
      </w:r>
      <w:r w:rsidRPr="00C11704">
        <w:rPr>
          <w:vertAlign w:val="subscript"/>
        </w:rPr>
        <w:t>3</w:t>
      </w:r>
      <w:r>
        <w:t>, im stöchiometrischen Überschuss vor, damit für den fruchtig-sauren Geschmack nach der Reaktion noch genügend übrigbleibt.</w:t>
      </w:r>
    </w:p>
    <w:p w:rsidR="005E3B90" w:rsidRPr="00E10802" w:rsidRDefault="005E3B90" w:rsidP="005E3B90">
      <w:r>
        <w:t xml:space="preserve">Zur </w:t>
      </w:r>
      <w:r w:rsidRPr="00E10802">
        <w:t>Verzögerung der CO</w:t>
      </w:r>
      <w:r w:rsidRPr="00E10802">
        <w:rPr>
          <w:vertAlign w:val="subscript"/>
        </w:rPr>
        <w:t>2</w:t>
      </w:r>
      <w:r w:rsidRPr="00E10802">
        <w:t>-freisetzenden Reaktionen setzt man auch gecoatetes (mit einer dünnen Gelatineschicht überzogenes) Natriumhydrogencarbonat ein. [</w:t>
      </w:r>
      <w:r w:rsidRPr="00E10802">
        <w:endnoteReference w:id="26"/>
      </w:r>
      <w:r w:rsidRPr="00E10802">
        <w:t>]</w:t>
      </w:r>
    </w:p>
    <w:p w:rsidR="005E3B90" w:rsidRPr="005E3B90" w:rsidRDefault="005E3B90" w:rsidP="005E3B90">
      <w:pPr>
        <w:pStyle w:val="berschrift3"/>
      </w:pPr>
      <w:bookmarkStart w:id="60" w:name="_Toc160110"/>
      <w:bookmarkStart w:id="61" w:name="_Toc47345498"/>
      <w:r w:rsidRPr="005E3B90">
        <w:t>Didaktisches Potential</w:t>
      </w:r>
      <w:bookmarkEnd w:id="60"/>
      <w:bookmarkEnd w:id="61"/>
    </w:p>
    <w:p w:rsidR="005E3B90" w:rsidRDefault="005E3B90" w:rsidP="005E3B90">
      <w:r>
        <w:t>Der Versuch eignet sich für alle Schulstufen.</w:t>
      </w:r>
    </w:p>
    <w:p w:rsidR="005E3B90" w:rsidRDefault="005E3B90" w:rsidP="005E3B90">
      <w:r>
        <w:t xml:space="preserve">Wie führen Sie ins Thema "Reinstoff und Gemenge" in der ersten Jahrgangsstufe mit Chemie ein? Die meisten Schulbücher empfehlen Sand von Wasser, Iod von Sand, Eisenfeilspäne von Schwefelpulver oder Kochsalz von Muttergestein zu trennen. Warum kann nicht handelsübliches Brausepulver dafür dienen, den Unterschied zwischen Reinstoff und Gemisch einerseits und zwischen Gemisch und Verbindung andererseits zu klären? </w:t>
      </w:r>
      <w:r w:rsidR="0051033A">
        <w:t>Lernende</w:t>
      </w:r>
      <w:r>
        <w:t xml:space="preserve"> jedenfalls werden viel Spaß haben und Entsorgungsprobleme </w:t>
      </w:r>
      <w:r w:rsidR="00697846">
        <w:t>werden</w:t>
      </w:r>
      <w:r>
        <w:t xml:space="preserve"> </w:t>
      </w:r>
      <w:r w:rsidR="00697846">
        <w:t>Lehrende</w:t>
      </w:r>
      <w:r>
        <w:t xml:space="preserve"> nicht haben.</w:t>
      </w:r>
    </w:p>
    <w:p w:rsidR="005E3B90" w:rsidRDefault="005E3B90" w:rsidP="005E3B90">
      <w:r>
        <w:t>Als Arbeitsformen lassen sich realisieren:</w:t>
      </w:r>
    </w:p>
    <w:p w:rsidR="005E3B90" w:rsidRDefault="005E3B90" w:rsidP="005E3B90">
      <w:pPr>
        <w:pStyle w:val="Liste2Aufzhlung"/>
      </w:pPr>
      <w:r>
        <w:t>Arbeitsteilige Gruppenarbeit (jede Gruppe untersucht eine andere Geschmacks-richtung, oder, falls in Grenzregionen verfügbar, Produkte anderer Hersteller).</w:t>
      </w:r>
    </w:p>
    <w:p w:rsidR="005E3B90" w:rsidRDefault="005E3B90" w:rsidP="005E3B90">
      <w:pPr>
        <w:pStyle w:val="Liste2Aufzhlung"/>
      </w:pPr>
      <w:r>
        <w:t>Lernzirkel mit der möglichen Stationenfolge: Anh</w:t>
      </w:r>
      <w:r w:rsidR="005A79FA">
        <w:t>. 5.2</w:t>
      </w:r>
      <w:r>
        <w:t xml:space="preserve"> (Durchführung 1 – Durchführung 2 – Durchführung 3) – Anhang 5 (Durchführung 1 – Aufgabe).</w:t>
      </w:r>
    </w:p>
    <w:p w:rsidR="005E3B90" w:rsidRPr="005E3B90" w:rsidRDefault="005E3B90" w:rsidP="005E3B90">
      <w:pPr>
        <w:pStyle w:val="berschrift3"/>
      </w:pPr>
      <w:bookmarkStart w:id="62" w:name="_Toc160111"/>
      <w:bookmarkStart w:id="63" w:name="_Toc47345499"/>
      <w:r w:rsidRPr="005E3B90">
        <w:t>Anleitungen</w:t>
      </w:r>
      <w:bookmarkEnd w:id="62"/>
      <w:bookmarkEnd w:id="63"/>
    </w:p>
    <w:p w:rsidR="0025075C" w:rsidRDefault="005E3B90" w:rsidP="005E3B90">
      <w:r>
        <w:t>Siehe</w:t>
      </w:r>
      <w:r w:rsidRPr="005A79FA">
        <w:rPr>
          <w:b/>
        </w:rPr>
        <w:t xml:space="preserve"> </w:t>
      </w:r>
      <w:r w:rsidRPr="005A79FA">
        <w:rPr>
          <w:rStyle w:val="Fett"/>
          <w:b w:val="0"/>
        </w:rPr>
        <w:t>Anh</w:t>
      </w:r>
      <w:r w:rsidR="005A79FA" w:rsidRPr="005A79FA">
        <w:rPr>
          <w:rStyle w:val="Fett"/>
          <w:b w:val="0"/>
        </w:rPr>
        <w:t xml:space="preserve">. </w:t>
      </w:r>
      <w:r w:rsidR="007D3126">
        <w:rPr>
          <w:rStyle w:val="Fett"/>
          <w:b w:val="0"/>
        </w:rPr>
        <w:fldChar w:fldCharType="begin"/>
      </w:r>
      <w:r w:rsidR="007D3126">
        <w:rPr>
          <w:rStyle w:val="Fett"/>
          <w:b w:val="0"/>
        </w:rPr>
        <w:instrText xml:space="preserve"> REF _Ref47338742 \r \h </w:instrText>
      </w:r>
      <w:r w:rsidR="007D3126">
        <w:rPr>
          <w:rStyle w:val="Fett"/>
          <w:b w:val="0"/>
        </w:rPr>
      </w:r>
      <w:r w:rsidR="007D3126">
        <w:rPr>
          <w:rStyle w:val="Fett"/>
          <w:b w:val="0"/>
        </w:rPr>
        <w:fldChar w:fldCharType="separate"/>
      </w:r>
      <w:r w:rsidR="006A1112">
        <w:rPr>
          <w:rStyle w:val="Fett"/>
          <w:b w:val="0"/>
        </w:rPr>
        <w:t>5.3</w:t>
      </w:r>
      <w:r w:rsidR="007D3126">
        <w:rPr>
          <w:rStyle w:val="Fett"/>
          <w:b w:val="0"/>
        </w:rPr>
        <w:fldChar w:fldCharType="end"/>
      </w:r>
      <w:r w:rsidR="007D3126">
        <w:rPr>
          <w:rStyle w:val="Fett"/>
          <w:b w:val="0"/>
        </w:rPr>
        <w:t xml:space="preserve"> </w:t>
      </w:r>
      <w:r w:rsidR="007D3126">
        <w:rPr>
          <w:rStyle w:val="Fett"/>
          <w:b w:val="0"/>
        </w:rPr>
        <w:fldChar w:fldCharType="begin"/>
      </w:r>
      <w:r w:rsidR="007D3126">
        <w:rPr>
          <w:rStyle w:val="Fett"/>
          <w:b w:val="0"/>
        </w:rPr>
        <w:instrText xml:space="preserve"> REF _Ref47338742 \h </w:instrText>
      </w:r>
      <w:r w:rsidR="007D3126">
        <w:rPr>
          <w:rStyle w:val="Fett"/>
          <w:b w:val="0"/>
        </w:rPr>
      </w:r>
      <w:r w:rsidR="007D3126">
        <w:rPr>
          <w:rStyle w:val="Fett"/>
          <w:b w:val="0"/>
        </w:rPr>
        <w:fldChar w:fldCharType="separate"/>
      </w:r>
      <w:r w:rsidR="006A1112" w:rsidRPr="00160879">
        <w:t>Untersuchungen an Brause-Pulver</w:t>
      </w:r>
      <w:r w:rsidR="007D3126">
        <w:rPr>
          <w:rStyle w:val="Fett"/>
          <w:b w:val="0"/>
        </w:rPr>
        <w:fldChar w:fldCharType="end"/>
      </w:r>
      <w:r w:rsidR="005A79FA" w:rsidRPr="005A79FA">
        <w:rPr>
          <w:rStyle w:val="Fett"/>
          <w:b w:val="0"/>
        </w:rPr>
        <w:t xml:space="preserve"> und </w:t>
      </w:r>
      <w:r w:rsidR="007D3126">
        <w:rPr>
          <w:rStyle w:val="Fett"/>
          <w:b w:val="0"/>
        </w:rPr>
        <w:fldChar w:fldCharType="begin"/>
      </w:r>
      <w:r w:rsidR="007D3126">
        <w:rPr>
          <w:rStyle w:val="Fett"/>
          <w:b w:val="0"/>
        </w:rPr>
        <w:instrText xml:space="preserve"> REF _Ref47338761 \r \h </w:instrText>
      </w:r>
      <w:r w:rsidR="007D3126">
        <w:rPr>
          <w:rStyle w:val="Fett"/>
          <w:b w:val="0"/>
        </w:rPr>
      </w:r>
      <w:r w:rsidR="007D3126">
        <w:rPr>
          <w:rStyle w:val="Fett"/>
          <w:b w:val="0"/>
        </w:rPr>
        <w:fldChar w:fldCharType="separate"/>
      </w:r>
      <w:r w:rsidR="006A1112">
        <w:rPr>
          <w:rStyle w:val="Fett"/>
          <w:b w:val="0"/>
        </w:rPr>
        <w:t>5.4</w:t>
      </w:r>
      <w:r w:rsidR="007D3126">
        <w:rPr>
          <w:rStyle w:val="Fett"/>
          <w:b w:val="0"/>
        </w:rPr>
        <w:fldChar w:fldCharType="end"/>
      </w:r>
      <w:r w:rsidR="007D3126">
        <w:rPr>
          <w:rStyle w:val="Fett"/>
          <w:b w:val="0"/>
        </w:rPr>
        <w:t xml:space="preserve"> </w:t>
      </w:r>
      <w:r w:rsidR="007D3126">
        <w:rPr>
          <w:rStyle w:val="Fett"/>
          <w:b w:val="0"/>
        </w:rPr>
        <w:fldChar w:fldCharType="begin"/>
      </w:r>
      <w:r w:rsidR="007D3126">
        <w:rPr>
          <w:rStyle w:val="Fett"/>
          <w:b w:val="0"/>
        </w:rPr>
        <w:instrText xml:space="preserve"> REF _Ref47338767 \h </w:instrText>
      </w:r>
      <w:r w:rsidR="007D3126">
        <w:rPr>
          <w:rStyle w:val="Fett"/>
          <w:b w:val="0"/>
        </w:rPr>
      </w:r>
      <w:r w:rsidR="007D3126">
        <w:rPr>
          <w:rStyle w:val="Fett"/>
          <w:b w:val="0"/>
        </w:rPr>
        <w:fldChar w:fldCharType="separate"/>
      </w:r>
      <w:r w:rsidR="006A1112" w:rsidRPr="00160879">
        <w:t>Herstellung eines Brause-Getränks</w:t>
      </w:r>
      <w:r w:rsidR="007D3126">
        <w:rPr>
          <w:rStyle w:val="Fett"/>
          <w:b w:val="0"/>
        </w:rPr>
        <w:fldChar w:fldCharType="end"/>
      </w:r>
      <w:r w:rsidR="003B55EA">
        <w:rPr>
          <w:rStyle w:val="Fett"/>
          <w:b w:val="0"/>
        </w:rPr>
        <w:t>.</w:t>
      </w:r>
    </w:p>
    <w:p w:rsidR="0025075C" w:rsidRDefault="0025075C">
      <w:pPr>
        <w:spacing w:before="0"/>
        <w:jc w:val="left"/>
      </w:pPr>
      <w:r>
        <w:br w:type="page"/>
      </w:r>
    </w:p>
    <w:p w:rsidR="005E3B90" w:rsidRPr="005E3B90" w:rsidRDefault="005E3B90" w:rsidP="005E3B90">
      <w:pPr>
        <w:pStyle w:val="berschrift2"/>
      </w:pPr>
      <w:bookmarkStart w:id="64" w:name="_Toc160112"/>
      <w:bookmarkStart w:id="65" w:name="_Toc47345500"/>
      <w:r w:rsidRPr="005E3B90">
        <w:lastRenderedPageBreak/>
        <w:t>Reinstoff und Gemisch: ein alternativer Vorschlag für eine einführende Unterrichtseinheit in den Chemieunterricht [</w:t>
      </w:r>
      <w:r w:rsidRPr="005E3B90">
        <w:rPr>
          <w:rStyle w:val="Endnotenzeichen"/>
          <w:vertAlign w:val="baseline"/>
        </w:rPr>
        <w:endnoteReference w:id="27"/>
      </w:r>
      <w:r w:rsidRPr="005E3B90">
        <w:t>]</w:t>
      </w:r>
      <w:bookmarkEnd w:id="64"/>
      <w:bookmarkEnd w:id="65"/>
    </w:p>
    <w:p w:rsidR="005E3B90" w:rsidRPr="005E3B90" w:rsidRDefault="005E3B90" w:rsidP="005E3B90">
      <w:pPr>
        <w:pStyle w:val="berschrift3"/>
      </w:pPr>
      <w:bookmarkStart w:id="66" w:name="_Toc160113"/>
      <w:bookmarkStart w:id="67" w:name="_Toc47345501"/>
      <w:r w:rsidRPr="005E3B90">
        <w:t>Didaktisches Potential</w:t>
      </w:r>
      <w:bookmarkEnd w:id="66"/>
      <w:bookmarkEnd w:id="67"/>
    </w:p>
    <w:p w:rsidR="005E3B90" w:rsidRDefault="005E3B90" w:rsidP="005E3B90">
      <w:r>
        <w:t xml:space="preserve">Aus einer Serie von alternativen Themen (Gewebe, Naturstoffe, Kunststoffe) zum Einstieg in den Chemieunterricht wurde für diesen Zweck ein das Thema mit den essbaren Chemikalien "Kristalline Stoffe" ausgewählt. Die anderen Vorschläge sind im WWW als Anleitungen für </w:t>
      </w:r>
      <w:r w:rsidR="00697846">
        <w:t>Lehrende</w:t>
      </w:r>
      <w:r>
        <w:t xml:space="preserve"> und Schülerarbeitsblatt </w:t>
      </w:r>
      <w:r w:rsidRPr="00E10802">
        <w:t>abrufbar [</w:t>
      </w:r>
      <w:bookmarkStart w:id="68" w:name="_Ref494539843"/>
      <w:r w:rsidRPr="00E10802">
        <w:endnoteReference w:id="28"/>
      </w:r>
      <w:bookmarkEnd w:id="68"/>
      <w:r w:rsidRPr="00E10802">
        <w:t>].</w:t>
      </w:r>
      <w:r>
        <w:t xml:space="preserve"> Die Unterrichtseinheit ist erprobt. Der Umfang von 2 Stunden war großzügig bemessen und ließ Raum für die nötigen Gespräche.</w:t>
      </w:r>
    </w:p>
    <w:p w:rsidR="005E3B90" w:rsidRDefault="005E3B90" w:rsidP="005E3B90">
      <w:r>
        <w:rPr>
          <w:b/>
          <w:bCs/>
        </w:rPr>
        <w:t>Lehrziele</w:t>
      </w:r>
      <w:r>
        <w:t>.</w:t>
      </w:r>
    </w:p>
    <w:p w:rsidR="005E3B90" w:rsidRDefault="005E3B90" w:rsidP="005E3B90">
      <w:pPr>
        <w:pStyle w:val="Liste2Aufzhlung"/>
      </w:pPr>
      <w:r>
        <w:t>Begegnungsformen mit dem Fach Chemie im Alltag.</w:t>
      </w:r>
    </w:p>
    <w:p w:rsidR="005E3B90" w:rsidRDefault="005E3B90" w:rsidP="005E3B90">
      <w:pPr>
        <w:pStyle w:val="Liste2Aufzhlung"/>
      </w:pPr>
      <w:r>
        <w:t>Typische Arbeitsweise des Chemikers.</w:t>
      </w:r>
    </w:p>
    <w:p w:rsidR="005E3B90" w:rsidRDefault="005E3B90" w:rsidP="005E3B90">
      <w:pPr>
        <w:pStyle w:val="Liste2Aufzhlung"/>
      </w:pPr>
      <w:r>
        <w:t>Der Stoffbegriff.</w:t>
      </w:r>
    </w:p>
    <w:p w:rsidR="005E3B90" w:rsidRDefault="005E3B90" w:rsidP="005E3B90">
      <w:pPr>
        <w:pStyle w:val="Liste2Aufzhlung"/>
      </w:pPr>
      <w:r>
        <w:t>Einteilungsmöglichkeit für Stoffe in Gemische und Reinstoffe.</w:t>
      </w:r>
    </w:p>
    <w:p w:rsidR="005E3B90" w:rsidRDefault="005E3B90" w:rsidP="005E3B90">
      <w:pPr>
        <w:pStyle w:val="Liste2Aufzhlung"/>
      </w:pPr>
      <w:r>
        <w:t>Sicherheitserziehung.</w:t>
      </w:r>
    </w:p>
    <w:p w:rsidR="005E3B90" w:rsidRDefault="005E3B90" w:rsidP="005E3B90">
      <w:r>
        <w:t>In dieser Phase des Chemieunterrichts kann ganz bewusst auf fachspezifische Erscheinungen verzichtet werden:</w:t>
      </w:r>
    </w:p>
    <w:p w:rsidR="005E3B90" w:rsidRDefault="005E3B90" w:rsidP="005E3B90">
      <w:pPr>
        <w:pStyle w:val="Liste2Aufzhlung"/>
      </w:pPr>
      <w:r>
        <w:t xml:space="preserve">Ausnahmsweise </w:t>
      </w:r>
      <w:r w:rsidR="00697846">
        <w:t>tragen</w:t>
      </w:r>
      <w:r>
        <w:t xml:space="preserve"> </w:t>
      </w:r>
      <w:r w:rsidR="00697846">
        <w:t>Lehrende</w:t>
      </w:r>
      <w:r>
        <w:t xml:space="preserve"> keinen Labormantel,</w:t>
      </w:r>
    </w:p>
    <w:p w:rsidR="005E3B90" w:rsidRDefault="005E3B90" w:rsidP="005E3B90">
      <w:pPr>
        <w:pStyle w:val="Liste2Aufzhlung"/>
      </w:pPr>
      <w:r>
        <w:t>Chemikalien sind nach Möglichkeit in Haushaltspackungen sichtbar,</w:t>
      </w:r>
    </w:p>
    <w:p w:rsidR="005E3B90" w:rsidRDefault="005E3B90" w:rsidP="005E3B90">
      <w:pPr>
        <w:pStyle w:val="Liste2Aufzhlung"/>
      </w:pPr>
      <w:r>
        <w:t>nötige Gerätschaften stammen ebenfalls aus dem Haushalt und</w:t>
      </w:r>
    </w:p>
    <w:p w:rsidR="005E3B90" w:rsidRDefault="005E3B90" w:rsidP="005E3B90">
      <w:pPr>
        <w:pStyle w:val="Liste2Aufzhlung"/>
      </w:pPr>
      <w:r>
        <w:t>auf spezifische Fachsprache wird (noch) kein Wert gelegt. Alltagsbegriffe, auch wenn sie nicht ganz den Punkt treffen, bleiben bei dieser Gelegenheit unausgeschärft ("Zitronensäure kocht").</w:t>
      </w:r>
    </w:p>
    <w:p w:rsidR="005E3B90" w:rsidRDefault="005E3B90" w:rsidP="005E3B90">
      <w:r>
        <w:t>Zunächst kann sich das Unterrichtsgespräch um vermutete Berufe, die etwas mit Chemie zu tun haben, drehen. Es wird eine recht kurze Liste stark eingeschränkten Spektrums zustande</w:t>
      </w:r>
      <w:r w:rsidRPr="001A682E">
        <w:t xml:space="preserve"> </w:t>
      </w:r>
      <w:r>
        <w:t>kommen: "Chemiker, (Chemie)Student, Apotheker, (Chemie)Professor, (Chemie)</w:t>
      </w:r>
      <w:r w:rsidR="00697846">
        <w:t>Lehrende</w:t>
      </w:r>
      <w:r>
        <w:t>".</w:t>
      </w:r>
    </w:p>
    <w:p w:rsidR="005E3B90" w:rsidRDefault="005E3B90" w:rsidP="005E3B90">
      <w:r>
        <w:rPr>
          <w:b/>
          <w:bCs/>
        </w:rPr>
        <w:t>Lernziel: Unterscheidung von Stoffen.</w:t>
      </w:r>
      <w:r>
        <w:t xml:space="preserve"> Als einzige Anweisung erhalten </w:t>
      </w:r>
      <w:r w:rsidR="0051033A">
        <w:t>Lernende</w:t>
      </w:r>
      <w:r>
        <w:t xml:space="preserve"> die Aufgabe, die vier ausgeteilten Stoffportionen mit dem Ziel zu untersuchen, sie sicher zu unterscheiden. Danach werden die Materialien ausgegeben: einer der Gruppenpartner holt ein Tablett mit einem (noch unvollständigen) Experimentiersatz bei Lehre</w:t>
      </w:r>
      <w:r w:rsidR="00697846">
        <w:t>nden</w:t>
      </w:r>
      <w:r>
        <w:t xml:space="preserve"> ab (Stufe 1). Er enthält die in der mittleren Spalte aufgeführten Materialien.</w:t>
      </w:r>
    </w:p>
    <w:p w:rsidR="005E3B90" w:rsidRPr="0016515D" w:rsidRDefault="005E3B90" w:rsidP="00920C72">
      <w:r w:rsidRPr="0016515D">
        <w:t xml:space="preserve">Alle ausgegebenen Stoffe sind farblos, kristallin und geruchlos. </w:t>
      </w:r>
      <w:r w:rsidR="0051033A" w:rsidRPr="0016515D">
        <w:t>Lernende</w:t>
      </w:r>
      <w:r w:rsidRPr="0016515D">
        <w:t xml:space="preserve"> sind gezwungen, Korngröße, Geschmack und geringste "Farbunterschiede" mit heran zu ziehen. Interessant sind ihre Vorschläge zur weiteren Vorgehensweise allemal. Sobald </w:t>
      </w:r>
      <w:r w:rsidR="0051033A" w:rsidRPr="0016515D">
        <w:t>Lernende</w:t>
      </w:r>
      <w:r w:rsidRPr="0016515D">
        <w:t xml:space="preserve"> auf die Idee kommt, die Stoffe zu probieren, greif</w:t>
      </w:r>
      <w:r w:rsidR="00697846" w:rsidRPr="0016515D">
        <w:t>en</w:t>
      </w:r>
      <w:r w:rsidRPr="0016515D">
        <w:t xml:space="preserve"> Lehre</w:t>
      </w:r>
      <w:r w:rsidR="00697846" w:rsidRPr="0016515D">
        <w:t>nde</w:t>
      </w:r>
      <w:r w:rsidRPr="0016515D">
        <w:t xml:space="preserve"> mit dem ersten Hinweis zur Sicherheit ein: </w:t>
      </w:r>
      <w:r w:rsidRPr="0016515D">
        <w:rPr>
          <w:bCs/>
        </w:rPr>
        <w:t xml:space="preserve">probiert werden darf stets erst nach der ausdrücklichen Erlaubniserteilung durch den </w:t>
      </w:r>
      <w:r w:rsidR="00697846" w:rsidRPr="0016515D">
        <w:rPr>
          <w:bCs/>
        </w:rPr>
        <w:t>Betreuer</w:t>
      </w:r>
      <w:r w:rsidRPr="0016515D">
        <w:rPr>
          <w:bCs/>
        </w:rPr>
        <w:t>!</w:t>
      </w:r>
    </w:p>
    <w:p w:rsidR="005E3B90" w:rsidRPr="0016515D" w:rsidRDefault="005E3B90" w:rsidP="00920C72">
      <w:r w:rsidRPr="0016515D">
        <w:t xml:space="preserve">Wird der Wunsch nach Feuer geäußert ("anzünden, erhitzen..."), so kann dem gleich entsprochen werden: Stufe 2 der Ausrüstung kann abgeholt werden, aber erst </w:t>
      </w:r>
      <w:r w:rsidRPr="0016515D">
        <w:rPr>
          <w:bCs/>
        </w:rPr>
        <w:t>nachdem</w:t>
      </w:r>
      <w:r w:rsidRPr="0016515D">
        <w:t xml:space="preserve"> Lehre gezeigt </w:t>
      </w:r>
      <w:r w:rsidR="00697846" w:rsidRPr="0016515D">
        <w:t>haben</w:t>
      </w:r>
    </w:p>
    <w:p w:rsidR="005E3B90" w:rsidRDefault="005E3B90" w:rsidP="005E3B90">
      <w:pPr>
        <w:pStyle w:val="Liste2Aufzhlung"/>
      </w:pPr>
      <w:r>
        <w:t>wie man die Alu-Rinne faltet,</w:t>
      </w:r>
    </w:p>
    <w:p w:rsidR="005E3B90" w:rsidRDefault="005E3B90" w:rsidP="005E3B90">
      <w:pPr>
        <w:pStyle w:val="Liste2Aufzhlung"/>
      </w:pPr>
      <w:r>
        <w:t>wie man sie mit der Wäscheklammer über der Flamme des Teelichtes hält,</w:t>
      </w:r>
    </w:p>
    <w:p w:rsidR="005E3B90" w:rsidRDefault="005E3B90" w:rsidP="005E3B90">
      <w:pPr>
        <w:pStyle w:val="Liste2Aufzhlung"/>
      </w:pPr>
      <w:r>
        <w:lastRenderedPageBreak/>
        <w:t>wie man eine kleine Stoffportion in die Rinne schüttet,</w:t>
      </w:r>
    </w:p>
    <w:p w:rsidR="005E3B90" w:rsidRDefault="005E3B90" w:rsidP="005E3B90">
      <w:pPr>
        <w:pStyle w:val="Liste2Aufzhlung"/>
      </w:pPr>
      <w:r>
        <w:t>wie man vorsichtig erhitzt,</w:t>
      </w:r>
    </w:p>
    <w:p w:rsidR="005E3B90" w:rsidRDefault="005E3B90" w:rsidP="005E3B90">
      <w:pPr>
        <w:pStyle w:val="Liste2Aufzhlung"/>
      </w:pPr>
      <w:r>
        <w:t>wie man vorsichtig riecht,</w:t>
      </w:r>
    </w:p>
    <w:p w:rsidR="005E3B90" w:rsidRDefault="005E3B90" w:rsidP="005E3B90">
      <w:pPr>
        <w:pStyle w:val="Liste2Aufzhlung"/>
      </w:pPr>
      <w:r>
        <w:t>wie man lange Haare von der Flamme fernhält und</w:t>
      </w:r>
    </w:p>
    <w:p w:rsidR="00920C72" w:rsidRPr="007A358B" w:rsidRDefault="00920C72" w:rsidP="00920C72">
      <w:pPr>
        <w:pStyle w:val="Liste2Aufzhlung"/>
      </w:pPr>
      <w:r w:rsidRPr="007A358B">
        <w:t>wie man das Teelicht ausbläst, ohne den Vordermann mit heißem Wachs zu verletzen.</w:t>
      </w:r>
    </w:p>
    <w:p w:rsidR="00920C72" w:rsidRPr="00A76A06" w:rsidRDefault="00920C72" w:rsidP="00920C72">
      <w:r w:rsidRPr="00A76A06">
        <w:rPr>
          <w:b/>
        </w:rPr>
        <w:t>Aktuelle Hinweise:</w:t>
      </w:r>
      <w:r w:rsidRPr="00A76A06">
        <w:t xml:space="preserve"> Sehr saure Süßwaren sind zurzeit "in": saure Sticks, super saure Dips, Saure Schocker (Bonbons, Kaugummi)... Größere Mengen vorsichtig karamellisierten Zuckers schmecken (nach dem Abkühlen!) gut und lassen sich bequem von der Alu-Folie lösen. Die Kanten sind allerdings scharf!</w:t>
      </w:r>
    </w:p>
    <w:p w:rsidR="00920C72" w:rsidRDefault="00920C72" w:rsidP="00920C72"/>
    <w:p w:rsidR="00920C72" w:rsidRDefault="00920C72" w:rsidP="00920C72">
      <w:r>
        <w:rPr>
          <w:b/>
          <w:bCs/>
        </w:rPr>
        <w:t>Weiterführung</w:t>
      </w:r>
      <w:r>
        <w:t>. In einer zweiten, folgenden Unterrichts</w:t>
      </w:r>
      <w:r w:rsidR="005A79FA">
        <w:t>einheit</w:t>
      </w:r>
      <w:r>
        <w:t xml:space="preserve"> lassen sich weitere Erkenntnisse durch Tätigkeiten aus dieser Liste anbahnen:</w:t>
      </w:r>
    </w:p>
    <w:p w:rsidR="00920C72" w:rsidRDefault="00697846" w:rsidP="00920C72">
      <w:pPr>
        <w:pStyle w:val="Liste2Aufzhlung"/>
      </w:pPr>
      <w:r>
        <w:t>Lernende</w:t>
      </w:r>
      <w:r w:rsidR="00920C72">
        <w:t xml:space="preserve"> erhalten Trinkgläser mit Wasser und können das Ausmaß der Löslichkeit der Stoffe der vorausgehenden Stunde beurteilen.</w:t>
      </w:r>
    </w:p>
    <w:p w:rsidR="00920C72" w:rsidRDefault="00920C72" w:rsidP="00920C72">
      <w:pPr>
        <w:pStyle w:val="Liste2Aufzhlung"/>
      </w:pPr>
      <w:r>
        <w:t xml:space="preserve">Die Lösungen lassen sich auch probieren; </w:t>
      </w:r>
      <w:r w:rsidR="00697846">
        <w:t>alle</w:t>
      </w:r>
      <w:r>
        <w:t xml:space="preserve"> </w:t>
      </w:r>
      <w:r w:rsidR="00697846">
        <w:t>Lernenden</w:t>
      </w:r>
      <w:r>
        <w:t xml:space="preserve"> verwendet dabei seinen eigenen Trinkhalm und testet auch bei benachbarten Gruppen. Dadurch kommt der Begriff der Konzentration ins Spiel.</w:t>
      </w:r>
    </w:p>
    <w:p w:rsidR="00920C72" w:rsidRDefault="00920C72" w:rsidP="00920C72">
      <w:pPr>
        <w:pStyle w:val="Liste2Aufzhlung"/>
      </w:pPr>
      <w:r>
        <w:t>Die Nähe zu Brausepulver fällt beim Gemisch aus Zitronensäure und Zucker zwanglos auf. Im richtigen Verhältnis gemischt (Stoffe werden abgewogen ausgeteilt), mit Sirup verfeinert, lässt sich ein Erfrischungsgetränk mixen.</w:t>
      </w:r>
    </w:p>
    <w:p w:rsidR="00920C72" w:rsidRDefault="00920C72" w:rsidP="00920C72">
      <w:pPr>
        <w:pStyle w:val="Liste2Aufzhlung"/>
      </w:pPr>
      <w:r>
        <w:t>Handelsübliches Brausepulver lässt sich mit einfachsten Mitteln "analysieren", dann oral entsorgen.</w:t>
      </w:r>
    </w:p>
    <w:p w:rsidR="00920C72" w:rsidRDefault="00920C72" w:rsidP="00920C72">
      <w:r>
        <w:rPr>
          <w:b/>
          <w:bCs/>
        </w:rPr>
        <w:t>Nachbereitung</w:t>
      </w:r>
      <w:r>
        <w:t>. Besondere Bedeutung hat das abschließende Unterrichtsgespräch:</w:t>
      </w:r>
    </w:p>
    <w:p w:rsidR="00920C72" w:rsidRDefault="00920C72" w:rsidP="00920C72">
      <w:pPr>
        <w:tabs>
          <w:tab w:val="num" w:pos="2145"/>
        </w:tabs>
      </w:pPr>
      <w:r>
        <w:t xml:space="preserve">In einem Arbeitsblatt werden die Beobachtungen in Form von "Steckbriefen" für die Reinstoffe zusammengefasst. Dabei tauchen unweigerlich Gedächtnislücken auf, was beabsichtigt ist und </w:t>
      </w:r>
      <w:r w:rsidR="00697846">
        <w:t>Lernende</w:t>
      </w:r>
      <w:r>
        <w:t xml:space="preserve">n die Notwendigkeit des </w:t>
      </w:r>
      <w:r w:rsidRPr="000D414F">
        <w:rPr>
          <w:b/>
        </w:rPr>
        <w:t>Protokollierens</w:t>
      </w:r>
      <w:r>
        <w:t xml:space="preserve"> viel sinnvoller erscheinen lässt, als es eine Hausaufgabe im Deutschunterricht oder die Begründung der Art "das gehört zur wissenschaftlichen Arbeitsweise" vermag.</w:t>
      </w:r>
    </w:p>
    <w:p w:rsidR="00920C72" w:rsidRDefault="00920C72" w:rsidP="00920C72">
      <w:pPr>
        <w:tabs>
          <w:tab w:val="num" w:pos="2145"/>
        </w:tabs>
      </w:pPr>
      <w:r>
        <w:t xml:space="preserve">Die Liste der Berufe kommt erneut zur Sprache. Mühelos werden </w:t>
      </w:r>
      <w:r w:rsidR="00697846">
        <w:t>Lernende</w:t>
      </w:r>
      <w:r>
        <w:t xml:space="preserve"> sie nun</w:t>
      </w:r>
      <w:r w:rsidRPr="000D414F">
        <w:t xml:space="preserve"> </w:t>
      </w:r>
      <w:r>
        <w:t xml:space="preserve">erweitern können, sowohl was ihre Länge als auch was die inhaltliche Breite betrifft: "Arzt, Frisör, Hausfrau, Koch, Bäcker, Mechaniker, Reiniger..." Eine </w:t>
      </w:r>
      <w:r w:rsidR="00697846">
        <w:t>Lernende</w:t>
      </w:r>
      <w:r>
        <w:t xml:space="preserve"> bringt es auf den Punkt: "Chemie benutzt jeder im Alltag".</w:t>
      </w:r>
    </w:p>
    <w:p w:rsidR="00920C72" w:rsidRDefault="00920C72" w:rsidP="00920C72">
      <w:r>
        <w:rPr>
          <w:b/>
          <w:bCs/>
        </w:rPr>
        <w:t>Erfahrungen</w:t>
      </w:r>
      <w:r>
        <w:t xml:space="preserve">. Als Überraschungsmomente nehmen </w:t>
      </w:r>
      <w:r w:rsidR="00697846">
        <w:t>Lernende</w:t>
      </w:r>
      <w:r>
        <w:t xml:space="preserve"> die Mischung und das unerwartete Verhalten des Kochsalzes wahr. Auch, dass Lebensmittel Chemikalien (und umgekehrt) sein können, gehört zu den völlig unerwarteten Erkenntnissen.</w:t>
      </w:r>
    </w:p>
    <w:p w:rsidR="00920C72" w:rsidRDefault="00920C72" w:rsidP="00920C72">
      <w:r>
        <w:t xml:space="preserve">Selbsttätigkeit ist durchgehend, auch ohne Fachraum, in den Wirren der ersten Schultage möglich. Viele </w:t>
      </w:r>
      <w:r w:rsidR="00697846">
        <w:t>Lernende</w:t>
      </w:r>
      <w:r>
        <w:t xml:space="preserve"> erfahren das erste Mal, wie geöffneter Unterricht aussehen kann.</w:t>
      </w:r>
    </w:p>
    <w:p w:rsidR="00920C72" w:rsidRDefault="00920C72" w:rsidP="00920C72">
      <w:r>
        <w:t>Bezüge zum Alltag drängen sich auf, die Fachsystematik hat im folgenden Unterricht die Aufgabe, die beobachteten Phänomene zu ordnen.</w:t>
      </w:r>
    </w:p>
    <w:p w:rsidR="00920C72" w:rsidRDefault="00920C72" w:rsidP="00920C72">
      <w:r>
        <w:t xml:space="preserve">Die beiden Unterrichtsstunden sind nicht "geopfert", sondern ersetzen wenig </w:t>
      </w:r>
      <w:r w:rsidR="00697846">
        <w:t>lernenden</w:t>
      </w:r>
      <w:r>
        <w:t xml:space="preserve">nahe Schulbuchexperimente. Zudem werden später die zahlreichen Rückbezüge die Wichtigkeit dieser </w:t>
      </w:r>
      <w:r w:rsidR="00697846">
        <w:t>Lernenden-E</w:t>
      </w:r>
      <w:r>
        <w:t>xperimente immer wieder unterstreichen.</w:t>
      </w:r>
    </w:p>
    <w:p w:rsidR="00920C72" w:rsidRPr="00920C72" w:rsidRDefault="00920C72" w:rsidP="00920C72">
      <w:pPr>
        <w:pStyle w:val="berschrift3"/>
      </w:pPr>
      <w:bookmarkStart w:id="69" w:name="_Toc160114"/>
      <w:bookmarkStart w:id="70" w:name="_Toc47345502"/>
      <w:r w:rsidRPr="00920C72">
        <w:lastRenderedPageBreak/>
        <w:t>Anleitungen</w:t>
      </w:r>
      <w:bookmarkEnd w:id="69"/>
      <w:bookmarkEnd w:id="70"/>
    </w:p>
    <w:p w:rsidR="00920C72" w:rsidRDefault="00920C72" w:rsidP="00920C72">
      <w:r>
        <w:t xml:space="preserve">Siehe </w:t>
      </w:r>
      <w:r w:rsidRPr="005A79FA">
        <w:rPr>
          <w:rStyle w:val="Fett"/>
          <w:b w:val="0"/>
        </w:rPr>
        <w:t>Anh</w:t>
      </w:r>
      <w:r w:rsidR="005A79FA" w:rsidRPr="005A79FA">
        <w:rPr>
          <w:rStyle w:val="Fett"/>
          <w:b w:val="0"/>
        </w:rPr>
        <w:t xml:space="preserve">. </w:t>
      </w:r>
      <w:r w:rsidR="007D3126">
        <w:rPr>
          <w:rStyle w:val="Fett"/>
          <w:b w:val="0"/>
        </w:rPr>
        <w:fldChar w:fldCharType="begin"/>
      </w:r>
      <w:r w:rsidR="007D3126">
        <w:rPr>
          <w:rStyle w:val="Fett"/>
          <w:b w:val="0"/>
        </w:rPr>
        <w:instrText xml:space="preserve"> REF _Ref47338800 \r \h </w:instrText>
      </w:r>
      <w:r w:rsidR="007D3126">
        <w:rPr>
          <w:rStyle w:val="Fett"/>
          <w:b w:val="0"/>
        </w:rPr>
      </w:r>
      <w:r w:rsidR="007D3126">
        <w:rPr>
          <w:rStyle w:val="Fett"/>
          <w:b w:val="0"/>
        </w:rPr>
        <w:fldChar w:fldCharType="separate"/>
      </w:r>
      <w:r w:rsidR="006A1112">
        <w:rPr>
          <w:rStyle w:val="Fett"/>
          <w:b w:val="0"/>
        </w:rPr>
        <w:t>5.12</w:t>
      </w:r>
      <w:r w:rsidR="007D3126">
        <w:rPr>
          <w:rStyle w:val="Fett"/>
          <w:b w:val="0"/>
        </w:rPr>
        <w:fldChar w:fldCharType="end"/>
      </w:r>
      <w:r w:rsidR="007D3126">
        <w:rPr>
          <w:rStyle w:val="Fett"/>
          <w:b w:val="0"/>
        </w:rPr>
        <w:t xml:space="preserve"> </w:t>
      </w:r>
      <w:r w:rsidR="007D3126">
        <w:rPr>
          <w:rStyle w:val="Fett"/>
          <w:b w:val="0"/>
        </w:rPr>
        <w:fldChar w:fldCharType="begin"/>
      </w:r>
      <w:r w:rsidR="007D3126">
        <w:rPr>
          <w:rStyle w:val="Fett"/>
          <w:b w:val="0"/>
        </w:rPr>
        <w:instrText xml:space="preserve"> REF _Ref47338808 \h </w:instrText>
      </w:r>
      <w:r w:rsidR="007D3126">
        <w:rPr>
          <w:rStyle w:val="Fett"/>
          <w:b w:val="0"/>
        </w:rPr>
      </w:r>
      <w:r w:rsidR="007D3126">
        <w:rPr>
          <w:rStyle w:val="Fett"/>
          <w:b w:val="0"/>
        </w:rPr>
        <w:fldChar w:fldCharType="separate"/>
      </w:r>
      <w:r w:rsidR="006A1112">
        <w:t>Reinstoff und Gemisch</w:t>
      </w:r>
      <w:r w:rsidR="007D3126">
        <w:rPr>
          <w:rStyle w:val="Fett"/>
          <w:b w:val="0"/>
        </w:rPr>
        <w:fldChar w:fldCharType="end"/>
      </w:r>
    </w:p>
    <w:p w:rsidR="005E3B90" w:rsidRDefault="00920C72" w:rsidP="00920C72">
      <w:pPr>
        <w:pStyle w:val="Bilder"/>
      </w:pPr>
      <w:r>
        <w:rPr>
          <w:lang w:eastAsia="de-DE"/>
        </w:rPr>
        <w:drawing>
          <wp:inline distT="0" distB="0" distL="0" distR="0" wp14:anchorId="65574DA2">
            <wp:extent cx="5410200" cy="40671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4067175"/>
                    </a:xfrm>
                    <a:prstGeom prst="rect">
                      <a:avLst/>
                    </a:prstGeom>
                    <a:noFill/>
                  </pic:spPr>
                </pic:pic>
              </a:graphicData>
            </a:graphic>
          </wp:inline>
        </w:drawing>
      </w:r>
    </w:p>
    <w:p w:rsidR="00920C72" w:rsidRDefault="00920C72" w:rsidP="00920C72">
      <w:pPr>
        <w:pStyle w:val="Beschriftung"/>
      </w:pPr>
      <w:r w:rsidRPr="00920C72">
        <w:t xml:space="preserve">Abb. </w:t>
      </w:r>
      <w:r w:rsidR="0029453E">
        <w:fldChar w:fldCharType="begin"/>
      </w:r>
      <w:r w:rsidR="0029453E">
        <w:instrText xml:space="preserve"> SEQ Abb. \* ARABIC </w:instrText>
      </w:r>
      <w:r w:rsidR="0029453E">
        <w:fldChar w:fldCharType="separate"/>
      </w:r>
      <w:r w:rsidR="006A1112">
        <w:rPr>
          <w:noProof/>
        </w:rPr>
        <w:t>8</w:t>
      </w:r>
      <w:r w:rsidR="0029453E">
        <w:rPr>
          <w:noProof/>
        </w:rPr>
        <w:fldChar w:fldCharType="end"/>
      </w:r>
      <w:r w:rsidRPr="00920C72">
        <w:t xml:space="preserve">: </w:t>
      </w:r>
      <w:r w:rsidR="00697846">
        <w:t>Lernende</w:t>
      </w:r>
      <w:r w:rsidRPr="00920C72">
        <w:t xml:space="preserve"> einer Jahrgangsstufe 9 Realschule untersuchen kristalline Stoffe.</w:t>
      </w:r>
    </w:p>
    <w:p w:rsidR="00920C72" w:rsidRPr="00920C72" w:rsidRDefault="00920C72" w:rsidP="00920C72">
      <w:pPr>
        <w:pStyle w:val="berschrift1"/>
      </w:pPr>
      <w:bookmarkStart w:id="71" w:name="_Toc160115"/>
      <w:bookmarkStart w:id="72" w:name="_Toc47345503"/>
      <w:r w:rsidRPr="00920C72">
        <w:t>Versuche zur Herstellung und Technologie von Süßwaren</w:t>
      </w:r>
      <w:bookmarkEnd w:id="71"/>
      <w:bookmarkEnd w:id="72"/>
    </w:p>
    <w:p w:rsidR="00920C72" w:rsidRDefault="00920C72" w:rsidP="00920C72">
      <w:r>
        <w:t>Das Muster für Versuche zur Herstellung von Lebensmitteln folgt auch einem dreigliedrigen Grundschema:</w:t>
      </w:r>
    </w:p>
    <w:p w:rsidR="00920C72" w:rsidRDefault="00920C72" w:rsidP="00920C72">
      <w:pPr>
        <w:jc w:val="center"/>
      </w:pPr>
      <w:r>
        <w:rPr>
          <w:noProof/>
          <w:lang w:eastAsia="de-DE"/>
        </w:rPr>
        <mc:AlternateContent>
          <mc:Choice Requires="wpc">
            <w:drawing>
              <wp:inline distT="0" distB="0" distL="0" distR="0">
                <wp:extent cx="4572000" cy="2171700"/>
                <wp:effectExtent l="8255" t="6350" r="1270" b="12700"/>
                <wp:docPr id="25" name="Zeichenbereich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Text Box 14"/>
                        <wps:cNvSpPr txBox="1">
                          <a:spLocks noChangeArrowheads="1"/>
                        </wps:cNvSpPr>
                        <wps:spPr bwMode="auto">
                          <a:xfrm>
                            <a:off x="0" y="0"/>
                            <a:ext cx="4542713" cy="33365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55EA" w:rsidRPr="00697846" w:rsidRDefault="003B55EA" w:rsidP="00920C72">
                              <w:pPr>
                                <w:autoSpaceDE w:val="0"/>
                                <w:autoSpaceDN w:val="0"/>
                                <w:adjustRightInd w:val="0"/>
                                <w:jc w:val="center"/>
                                <w:rPr>
                                  <w:rFonts w:cs="Arial"/>
                                  <w:color w:val="000000"/>
                                  <w:szCs w:val="24"/>
                                </w:rPr>
                              </w:pPr>
                              <w:r w:rsidRPr="00697846">
                                <w:rPr>
                                  <w:rFonts w:cs="Arial"/>
                                  <w:color w:val="000000"/>
                                  <w:szCs w:val="24"/>
                                </w:rPr>
                                <w:t>1. Aufgabe, Problem, Alltagsbezug</w:t>
                              </w:r>
                            </w:p>
                          </w:txbxContent>
                        </wps:txbx>
                        <wps:bodyPr rot="0" vert="horz" wrap="square" lIns="69494" tIns="34747" rIns="69494" bIns="34747" anchor="t" anchorCtr="0" upright="1">
                          <a:spAutoFit/>
                        </wps:bodyPr>
                      </wps:wsp>
                      <wpg:wgp>
                        <wpg:cNvPr id="19" name="Group 15"/>
                        <wpg:cNvGrpSpPr>
                          <a:grpSpLocks/>
                        </wpg:cNvGrpSpPr>
                        <wpg:grpSpPr bwMode="auto">
                          <a:xfrm>
                            <a:off x="0" y="342900"/>
                            <a:ext cx="4542155" cy="1143000"/>
                            <a:chOff x="432" y="987"/>
                            <a:chExt cx="3744" cy="1701"/>
                          </a:xfrm>
                        </wpg:grpSpPr>
                        <wps:wsp>
                          <wps:cNvPr id="20" name="Text Box 16"/>
                          <wps:cNvSpPr txBox="1">
                            <a:spLocks noChangeArrowheads="1"/>
                          </wps:cNvSpPr>
                          <wps:spPr bwMode="auto">
                            <a:xfrm>
                              <a:off x="432" y="1347"/>
                              <a:ext cx="3744" cy="134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55EA" w:rsidRPr="00697846" w:rsidRDefault="003B55EA" w:rsidP="00920C72">
                                <w:pPr>
                                  <w:autoSpaceDE w:val="0"/>
                                  <w:autoSpaceDN w:val="0"/>
                                  <w:adjustRightInd w:val="0"/>
                                  <w:ind w:left="607" w:hanging="607"/>
                                  <w:jc w:val="center"/>
                                  <w:rPr>
                                    <w:rFonts w:cs="Arial"/>
                                    <w:color w:val="000000"/>
                                    <w:szCs w:val="24"/>
                                  </w:rPr>
                                </w:pPr>
                                <w:r w:rsidRPr="00697846">
                                  <w:rPr>
                                    <w:rFonts w:cs="Arial"/>
                                    <w:color w:val="000000"/>
                                    <w:szCs w:val="24"/>
                                  </w:rPr>
                                  <w:t>2. Produktion:</w:t>
                                </w:r>
                              </w:p>
                              <w:p w:rsidR="003B55EA" w:rsidRPr="00697846" w:rsidRDefault="003B55EA" w:rsidP="007005C2">
                                <w:pPr>
                                  <w:numPr>
                                    <w:ilvl w:val="0"/>
                                    <w:numId w:val="11"/>
                                  </w:numPr>
                                  <w:tabs>
                                    <w:tab w:val="num" w:pos="2486"/>
                                  </w:tabs>
                                  <w:autoSpaceDE w:val="0"/>
                                  <w:autoSpaceDN w:val="0"/>
                                  <w:adjustRightInd w:val="0"/>
                                  <w:spacing w:before="0"/>
                                  <w:ind w:leftChars="1139" w:left="3094"/>
                                  <w:jc w:val="left"/>
                                  <w:rPr>
                                    <w:rFonts w:cs="Arial"/>
                                    <w:color w:val="000000"/>
                                    <w:szCs w:val="24"/>
                                  </w:rPr>
                                </w:pPr>
                                <w:r w:rsidRPr="00697846">
                                  <w:rPr>
                                    <w:rFonts w:cs="Arial"/>
                                    <w:color w:val="000000"/>
                                    <w:szCs w:val="24"/>
                                  </w:rPr>
                                  <w:t>Auswahl von Zutaten</w:t>
                                </w:r>
                              </w:p>
                              <w:p w:rsidR="003B55EA" w:rsidRPr="00697846" w:rsidRDefault="003B55EA" w:rsidP="007005C2">
                                <w:pPr>
                                  <w:numPr>
                                    <w:ilvl w:val="0"/>
                                    <w:numId w:val="11"/>
                                  </w:numPr>
                                  <w:tabs>
                                    <w:tab w:val="num" w:pos="2486"/>
                                  </w:tabs>
                                  <w:autoSpaceDE w:val="0"/>
                                  <w:autoSpaceDN w:val="0"/>
                                  <w:adjustRightInd w:val="0"/>
                                  <w:spacing w:before="0"/>
                                  <w:ind w:leftChars="1139" w:left="3094"/>
                                  <w:jc w:val="left"/>
                                  <w:rPr>
                                    <w:rFonts w:cs="Arial"/>
                                    <w:color w:val="000000"/>
                                    <w:szCs w:val="24"/>
                                  </w:rPr>
                                </w:pPr>
                                <w:r w:rsidRPr="00697846">
                                  <w:rPr>
                                    <w:rFonts w:cs="Arial"/>
                                    <w:color w:val="000000"/>
                                    <w:szCs w:val="24"/>
                                  </w:rPr>
                                  <w:t>Zubereitung</w:t>
                                </w:r>
                              </w:p>
                              <w:p w:rsidR="003B55EA" w:rsidRPr="00697846" w:rsidRDefault="003B55EA" w:rsidP="007005C2">
                                <w:pPr>
                                  <w:numPr>
                                    <w:ilvl w:val="0"/>
                                    <w:numId w:val="11"/>
                                  </w:numPr>
                                  <w:tabs>
                                    <w:tab w:val="num" w:pos="2486"/>
                                  </w:tabs>
                                  <w:autoSpaceDE w:val="0"/>
                                  <w:autoSpaceDN w:val="0"/>
                                  <w:adjustRightInd w:val="0"/>
                                  <w:spacing w:before="0"/>
                                  <w:ind w:leftChars="1139" w:left="3094"/>
                                  <w:jc w:val="left"/>
                                  <w:rPr>
                                    <w:rFonts w:cs="Arial"/>
                                    <w:color w:val="000000"/>
                                    <w:szCs w:val="24"/>
                                  </w:rPr>
                                </w:pPr>
                                <w:r w:rsidRPr="00697846">
                                  <w:rPr>
                                    <w:rFonts w:cs="Arial"/>
                                    <w:color w:val="000000"/>
                                    <w:szCs w:val="24"/>
                                  </w:rPr>
                                  <w:t>Portionierung, Verpackung</w:t>
                                </w:r>
                              </w:p>
                            </w:txbxContent>
                          </wps:txbx>
                          <wps:bodyPr rot="0" vert="horz" wrap="square" lIns="69494" tIns="34747" rIns="69494" bIns="34747" anchor="t" anchorCtr="0" upright="1">
                            <a:noAutofit/>
                          </wps:bodyPr>
                        </wps:wsp>
                        <wps:wsp>
                          <wps:cNvPr id="21" name="AutoShape 17"/>
                          <wps:cNvCnPr>
                            <a:cxnSpLocks noChangeShapeType="1"/>
                            <a:stCxn id="18" idx="2"/>
                            <a:endCxn id="20" idx="0"/>
                          </wps:cNvCnPr>
                          <wps:spPr bwMode="auto">
                            <a:xfrm>
                              <a:off x="2304" y="987"/>
                              <a:ext cx="0" cy="35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22" name="Group 18"/>
                        <wpg:cNvGrpSpPr>
                          <a:grpSpLocks/>
                        </wpg:cNvGrpSpPr>
                        <wpg:grpSpPr bwMode="auto">
                          <a:xfrm>
                            <a:off x="0" y="1485900"/>
                            <a:ext cx="4542155" cy="685800"/>
                            <a:chOff x="432" y="2697"/>
                            <a:chExt cx="3744" cy="663"/>
                          </a:xfrm>
                        </wpg:grpSpPr>
                        <wps:wsp>
                          <wps:cNvPr id="23" name="Text Box 19"/>
                          <wps:cNvSpPr txBox="1">
                            <a:spLocks noChangeArrowheads="1"/>
                          </wps:cNvSpPr>
                          <wps:spPr bwMode="auto">
                            <a:xfrm>
                              <a:off x="432" y="3054"/>
                              <a:ext cx="3744" cy="30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B55EA" w:rsidRPr="00697846" w:rsidRDefault="003B55EA" w:rsidP="00920C72">
                                <w:pPr>
                                  <w:autoSpaceDE w:val="0"/>
                                  <w:autoSpaceDN w:val="0"/>
                                  <w:adjustRightInd w:val="0"/>
                                  <w:jc w:val="center"/>
                                  <w:rPr>
                                    <w:rFonts w:cs="Arial"/>
                                    <w:color w:val="000000"/>
                                    <w:szCs w:val="24"/>
                                  </w:rPr>
                                </w:pPr>
                                <w:r w:rsidRPr="00697846">
                                  <w:rPr>
                                    <w:rFonts w:cs="Arial"/>
                                    <w:color w:val="000000"/>
                                    <w:szCs w:val="24"/>
                                  </w:rPr>
                                  <w:t>3. Konsum</w:t>
                                </w:r>
                              </w:p>
                            </w:txbxContent>
                          </wps:txbx>
                          <wps:bodyPr rot="0" vert="horz" wrap="square" lIns="69494" tIns="34747" rIns="69494" bIns="34747" anchor="t" anchorCtr="0" upright="1">
                            <a:noAutofit/>
                          </wps:bodyPr>
                        </wps:wsp>
                        <wps:wsp>
                          <wps:cNvPr id="24" name="AutoShape 20"/>
                          <wps:cNvCnPr>
                            <a:cxnSpLocks noChangeShapeType="1"/>
                            <a:stCxn id="20" idx="2"/>
                            <a:endCxn id="23" idx="0"/>
                          </wps:cNvCnPr>
                          <wps:spPr bwMode="auto">
                            <a:xfrm>
                              <a:off x="2304" y="2697"/>
                              <a:ext cx="0" cy="348"/>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xmlns:cx1="http://schemas.microsoft.com/office/drawing/2015/9/8/chartex">
            <w:pict>
              <v:group id="Zeichenbereich 25" o:spid="_x0000_s1032" editas="canvas" style="width:5in;height:171pt;mso-position-horizontal-relative:char;mso-position-vertical-relative:line" coordsize="4572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5720;height:21717;visibility:visible;mso-wrap-style:square">
                  <v:fill o:detectmouseclick="t"/>
                  <v:path o:connecttype="none"/>
                </v:shape>
                <v:shape id="Text Box 14" o:spid="_x0000_s1034" type="#_x0000_t202" style="position:absolute;width:45427;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" filled="f" fillcolor="#0c9" strokeweight="1pt">
                  <v:textbox style="mso-fit-shape-to-text:t" inset="1.93039mm,.96519mm,1.93039mm,.96519mm">
                    <w:txbxContent>
                      <w:p w:rsidR="003B55EA" w:rsidRPr="00697846" w:rsidRDefault="003B55EA" w:rsidP="00920C72">
                        <w:pPr>
                          <w:autoSpaceDE w:val="0"/>
                          <w:autoSpaceDN w:val="0"/>
                          <w:adjustRightInd w:val="0"/>
                          <w:jc w:val="center"/>
                          <w:rPr>
                            <w:rFonts w:cs="Arial"/>
                            <w:color w:val="000000"/>
                            <w:szCs w:val="24"/>
                          </w:rPr>
                        </w:pPr>
                        <w:r w:rsidRPr="00697846">
                          <w:rPr>
                            <w:rFonts w:cs="Arial"/>
                            <w:color w:val="000000"/>
                            <w:szCs w:val="24"/>
                          </w:rPr>
                          <w:t>1. Aufgabe, Problem, Alltagsbezug</w:t>
                        </w:r>
                      </w:p>
                    </w:txbxContent>
                  </v:textbox>
                </v:shape>
                <v:group id="Group 15" o:spid="_x0000_s1035" style="position:absolute;top:3429;width:45421;height:11430" coordorigin="432,987" coordsize="374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6" o:spid="_x0000_s1036" type="#_x0000_t202" style="position:absolute;left:432;top:1347;width:374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" filled="f" fillcolor="#0c9" strokeweight="1pt">
                    <v:textbox inset="1.93039mm,.96519mm,1.93039mm,.96519mm">
                      <w:txbxContent>
                        <w:p w:rsidR="003B55EA" w:rsidRPr="00697846" w:rsidRDefault="003B55EA" w:rsidP="00920C72">
                          <w:pPr>
                            <w:autoSpaceDE w:val="0"/>
                            <w:autoSpaceDN w:val="0"/>
                            <w:adjustRightInd w:val="0"/>
                            <w:ind w:left="607" w:hanging="607"/>
                            <w:jc w:val="center"/>
                            <w:rPr>
                              <w:rFonts w:cs="Arial"/>
                              <w:color w:val="000000"/>
                              <w:szCs w:val="24"/>
                            </w:rPr>
                          </w:pPr>
                          <w:r w:rsidRPr="00697846">
                            <w:rPr>
                              <w:rFonts w:cs="Arial"/>
                              <w:color w:val="000000"/>
                              <w:szCs w:val="24"/>
                            </w:rPr>
                            <w:t>2. Produktion:</w:t>
                          </w:r>
                        </w:p>
                        <w:p w:rsidR="003B55EA" w:rsidRPr="00697846" w:rsidRDefault="003B55EA" w:rsidP="007005C2">
                          <w:pPr>
                            <w:numPr>
                              <w:ilvl w:val="0"/>
                              <w:numId w:val="11"/>
                            </w:numPr>
                            <w:tabs>
                              <w:tab w:val="num" w:pos="2486"/>
                            </w:tabs>
                            <w:autoSpaceDE w:val="0"/>
                            <w:autoSpaceDN w:val="0"/>
                            <w:adjustRightInd w:val="0"/>
                            <w:spacing w:before="0"/>
                            <w:ind w:leftChars="1139" w:left="3094"/>
                            <w:jc w:val="left"/>
                            <w:rPr>
                              <w:rFonts w:cs="Arial"/>
                              <w:color w:val="000000"/>
                              <w:szCs w:val="24"/>
                            </w:rPr>
                          </w:pPr>
                          <w:r w:rsidRPr="00697846">
                            <w:rPr>
                              <w:rFonts w:cs="Arial"/>
                              <w:color w:val="000000"/>
                              <w:szCs w:val="24"/>
                            </w:rPr>
                            <w:t>Auswahl von Zutaten</w:t>
                          </w:r>
                        </w:p>
                        <w:p w:rsidR="003B55EA" w:rsidRPr="00697846" w:rsidRDefault="003B55EA" w:rsidP="007005C2">
                          <w:pPr>
                            <w:numPr>
                              <w:ilvl w:val="0"/>
                              <w:numId w:val="11"/>
                            </w:numPr>
                            <w:tabs>
                              <w:tab w:val="num" w:pos="2486"/>
                            </w:tabs>
                            <w:autoSpaceDE w:val="0"/>
                            <w:autoSpaceDN w:val="0"/>
                            <w:adjustRightInd w:val="0"/>
                            <w:spacing w:before="0"/>
                            <w:ind w:leftChars="1139" w:left="3094"/>
                            <w:jc w:val="left"/>
                            <w:rPr>
                              <w:rFonts w:cs="Arial"/>
                              <w:color w:val="000000"/>
                              <w:szCs w:val="24"/>
                            </w:rPr>
                          </w:pPr>
                          <w:r w:rsidRPr="00697846">
                            <w:rPr>
                              <w:rFonts w:cs="Arial"/>
                              <w:color w:val="000000"/>
                              <w:szCs w:val="24"/>
                            </w:rPr>
                            <w:t>Zubereitung</w:t>
                          </w:r>
                        </w:p>
                        <w:p w:rsidR="003B55EA" w:rsidRPr="00697846" w:rsidRDefault="003B55EA" w:rsidP="007005C2">
                          <w:pPr>
                            <w:numPr>
                              <w:ilvl w:val="0"/>
                              <w:numId w:val="11"/>
                            </w:numPr>
                            <w:tabs>
                              <w:tab w:val="num" w:pos="2486"/>
                            </w:tabs>
                            <w:autoSpaceDE w:val="0"/>
                            <w:autoSpaceDN w:val="0"/>
                            <w:adjustRightInd w:val="0"/>
                            <w:spacing w:before="0"/>
                            <w:ind w:leftChars="1139" w:left="3094"/>
                            <w:jc w:val="left"/>
                            <w:rPr>
                              <w:rFonts w:cs="Arial"/>
                              <w:color w:val="000000"/>
                              <w:szCs w:val="24"/>
                            </w:rPr>
                          </w:pPr>
                          <w:r w:rsidRPr="00697846">
                            <w:rPr>
                              <w:rFonts w:cs="Arial"/>
                              <w:color w:val="000000"/>
                              <w:szCs w:val="24"/>
                            </w:rPr>
                            <w:t>Portionierung, Verpackung</w:t>
                          </w:r>
                        </w:p>
                      </w:txbxContent>
                    </v:textbox>
                  </v:shape>
                  <v:shapetype id="_x0000_t32" coordsize="21600,21600" o:spt="32" o:oned="t" path="m,l21600,21600e" filled="f">
                    <v:path arrowok="t" fillok="f" o:connecttype="none"/>
                    <o:lock v:ext="edit" shapetype="t"/>
                  </v:shapetype>
                  <v:shape id="AutoShape 17" o:spid="_x0000_s1037" type="#_x0000_t32" style="position:absolute;left:2304;top:987;width:0;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" strokeweight="1.5pt">
                    <v:stroke endarrow="block"/>
                  </v:shape>
                </v:group>
                <v:group id="Group 18" o:spid="_x0000_s1038" style="position:absolute;top:14859;width:45421;height:6858" coordorigin="432,2697" coordsize="374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9" o:spid="_x0000_s1039" type="#_x0000_t202" style="position:absolute;left:432;top:3054;width:374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" filled="f" fillcolor="#0c9" strokeweight="1pt">
                    <v:textbox inset="1.93039mm,.96519mm,1.93039mm,.96519mm">
                      <w:txbxContent>
                        <w:p w:rsidR="003B55EA" w:rsidRPr="00697846" w:rsidRDefault="003B55EA" w:rsidP="00920C72">
                          <w:pPr>
                            <w:autoSpaceDE w:val="0"/>
                            <w:autoSpaceDN w:val="0"/>
                            <w:adjustRightInd w:val="0"/>
                            <w:jc w:val="center"/>
                            <w:rPr>
                              <w:rFonts w:cs="Arial"/>
                              <w:color w:val="000000"/>
                              <w:szCs w:val="24"/>
                            </w:rPr>
                          </w:pPr>
                          <w:r w:rsidRPr="00697846">
                            <w:rPr>
                              <w:rFonts w:cs="Arial"/>
                              <w:color w:val="000000"/>
                              <w:szCs w:val="24"/>
                            </w:rPr>
                            <w:t>3. Konsum</w:t>
                          </w:r>
                        </w:p>
                      </w:txbxContent>
                    </v:textbox>
                  </v:shape>
                  <v:shape id="AutoShape 20" o:spid="_x0000_s1040" type="#_x0000_t32" style="position:absolute;left:2304;top:2697;width:0;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" strokeweight="2.25pt">
                    <v:stroke endarrow="block"/>
                  </v:shape>
                </v:group>
                <w10:anchorlock/>
              </v:group>
            </w:pict>
          </mc:Fallback>
        </mc:AlternateContent>
      </w:r>
    </w:p>
    <w:p w:rsidR="00920C72" w:rsidRPr="00920C72" w:rsidRDefault="00920C72" w:rsidP="00920C72">
      <w:pPr>
        <w:pStyle w:val="Beschriftung"/>
      </w:pPr>
      <w:r w:rsidRPr="00920C72">
        <w:t xml:space="preserve">Abb. </w:t>
      </w:r>
      <w:r w:rsidR="0029453E">
        <w:fldChar w:fldCharType="begin"/>
      </w:r>
      <w:r w:rsidR="0029453E">
        <w:instrText xml:space="preserve"> SEQ Abb. \* ARABIC </w:instrText>
      </w:r>
      <w:r w:rsidR="0029453E">
        <w:fldChar w:fldCharType="separate"/>
      </w:r>
      <w:r w:rsidR="006A1112">
        <w:rPr>
          <w:noProof/>
        </w:rPr>
        <w:t>9</w:t>
      </w:r>
      <w:r w:rsidR="0029453E">
        <w:rPr>
          <w:noProof/>
        </w:rPr>
        <w:fldChar w:fldCharType="end"/>
      </w:r>
      <w:r w:rsidRPr="00920C72">
        <w:t>: Muster für den Ablauf technologischer und produktorientierter Versuche</w:t>
      </w:r>
    </w:p>
    <w:p w:rsidR="0053085D" w:rsidRDefault="00920C72" w:rsidP="00920C72">
      <w:r>
        <w:t xml:space="preserve">Die Beliebtheit auf Seiten </w:t>
      </w:r>
      <w:r w:rsidR="00697846">
        <w:t>von Lernenden</w:t>
      </w:r>
      <w:r>
        <w:t xml:space="preserve"> ist bei allen drei Stufen hoch, die Schwierigkeitsgrade gering. Die Stufen sind nicht ohne Schwierigkeiten voneinander trennbar.</w:t>
      </w:r>
    </w:p>
    <w:p w:rsidR="0053085D" w:rsidRDefault="0053085D">
      <w:pPr>
        <w:spacing w:before="0"/>
        <w:jc w:val="left"/>
      </w:pPr>
      <w:r>
        <w:br w:type="page"/>
      </w:r>
    </w:p>
    <w:p w:rsidR="00920C72" w:rsidRDefault="00920C72" w:rsidP="00920C72">
      <w:pPr>
        <w:pStyle w:val="berschrift2"/>
        <w:keepNext w:val="0"/>
        <w:keepLines w:val="0"/>
        <w:tabs>
          <w:tab w:val="num" w:pos="720"/>
        </w:tabs>
        <w:spacing w:before="0"/>
        <w:ind w:left="709" w:hanging="709"/>
      </w:pPr>
      <w:bookmarkStart w:id="73" w:name="_Ref534705496"/>
      <w:bookmarkStart w:id="74" w:name="_Toc160116"/>
      <w:bookmarkStart w:id="75" w:name="_Toc47345504"/>
      <w:r w:rsidRPr="00920C72">
        <w:lastRenderedPageBreak/>
        <w:t>Brause: Herstellung eines sprudelnden Limonadengetränkes</w:t>
      </w:r>
      <w:r w:rsidRPr="00965084">
        <w:rPr>
          <w:b w:val="0"/>
        </w:rPr>
        <w:t xml:space="preserve"> </w:t>
      </w:r>
      <w:r>
        <w:rPr>
          <w:b w:val="0"/>
        </w:rPr>
        <w:t>[</w:t>
      </w:r>
      <w:r>
        <w:rPr>
          <w:b w:val="0"/>
        </w:rPr>
        <w:fldChar w:fldCharType="begin"/>
      </w:r>
      <w:r>
        <w:rPr>
          <w:b w:val="0"/>
        </w:rPr>
        <w:instrText xml:space="preserve"> NOTEREF _Ref534708517 \h </w:instrText>
      </w:r>
      <w:r>
        <w:rPr>
          <w:b w:val="0"/>
        </w:rPr>
      </w:r>
      <w:r>
        <w:rPr>
          <w:b w:val="0"/>
        </w:rPr>
        <w:fldChar w:fldCharType="separate"/>
      </w:r>
      <w:r w:rsidR="006A1112">
        <w:rPr>
          <w:b w:val="0"/>
        </w:rPr>
        <w:t>24</w:t>
      </w:r>
      <w:r>
        <w:rPr>
          <w:b w:val="0"/>
        </w:rPr>
        <w:fldChar w:fldCharType="end"/>
      </w:r>
      <w:r>
        <w:rPr>
          <w:b w:val="0"/>
        </w:rPr>
        <w:t>]</w:t>
      </w:r>
      <w:bookmarkEnd w:id="73"/>
      <w:bookmarkEnd w:id="74"/>
      <w:bookmarkEnd w:id="75"/>
    </w:p>
    <w:p w:rsidR="00920C72" w:rsidRPr="00920C72" w:rsidRDefault="00920C72" w:rsidP="00920C72">
      <w:pPr>
        <w:pStyle w:val="berschrift3"/>
      </w:pPr>
      <w:bookmarkStart w:id="76" w:name="_Toc160117"/>
      <w:bookmarkStart w:id="77" w:name="_Toc47345505"/>
      <w:r w:rsidRPr="00920C72">
        <w:t>Didaktisches Potential</w:t>
      </w:r>
      <w:bookmarkEnd w:id="76"/>
      <w:bookmarkEnd w:id="77"/>
    </w:p>
    <w:p w:rsidR="00920C72" w:rsidRDefault="00920C72" w:rsidP="00920C72">
      <w:r>
        <w:t xml:space="preserve">Nach den Erfahrungen </w:t>
      </w:r>
      <w:r w:rsidR="00697846">
        <w:t>aus der Analytik</w:t>
      </w:r>
      <w:r>
        <w:t xml:space="preserve"> verlangen </w:t>
      </w:r>
      <w:r w:rsidR="00697846">
        <w:t>Lernende</w:t>
      </w:r>
      <w:r>
        <w:t xml:space="preserve"> ganz von selbst die Fortsetzung durch die Umsetzung der gewonnenen „analytischen“ Erkenntnisse in die Produktion. Dies entspricht voll den natürlichen, nichtinstitutionalisierten Lernschritten, wie in Kap. </w:t>
      </w:r>
      <w:r>
        <w:fldChar w:fldCharType="begin"/>
      </w:r>
      <w:r>
        <w:instrText xml:space="preserve"> REF _Ref534708266 \r \h </w:instrText>
      </w:r>
      <w:r>
        <w:fldChar w:fldCharType="separate"/>
      </w:r>
      <w:r w:rsidR="006A1112">
        <w:t>1.1</w:t>
      </w:r>
      <w:r>
        <w:fldChar w:fldCharType="end"/>
      </w:r>
      <w:r>
        <w:t xml:space="preserve"> geschildert.</w:t>
      </w:r>
    </w:p>
    <w:p w:rsidR="00920C72" w:rsidRDefault="00920C72" w:rsidP="00920C72">
      <w:r>
        <w:t xml:space="preserve">Mögliche Lehrziele sind in Kap. </w:t>
      </w:r>
      <w:r>
        <w:fldChar w:fldCharType="begin"/>
      </w:r>
      <w:r>
        <w:instrText xml:space="preserve"> REF _Ref534708405 \r \h </w:instrText>
      </w:r>
      <w:r>
        <w:fldChar w:fldCharType="separate"/>
      </w:r>
      <w:r w:rsidR="006A1112">
        <w:t>1.4.2</w:t>
      </w:r>
      <w:r>
        <w:fldChar w:fldCharType="end"/>
      </w:r>
      <w:r>
        <w:t xml:space="preserve"> ausführlich aufgelistet worden.</w:t>
      </w:r>
    </w:p>
    <w:p w:rsidR="00920C72" w:rsidRPr="00920C72" w:rsidRDefault="00920C72" w:rsidP="00920C72">
      <w:pPr>
        <w:pStyle w:val="berschrift3"/>
      </w:pPr>
      <w:bookmarkStart w:id="78" w:name="_Toc160118"/>
      <w:bookmarkStart w:id="79" w:name="_Toc47345506"/>
      <w:r w:rsidRPr="00920C72">
        <w:t>Anleitung</w:t>
      </w:r>
      <w:bookmarkEnd w:id="78"/>
      <w:bookmarkEnd w:id="79"/>
    </w:p>
    <w:p w:rsidR="00920C72" w:rsidRPr="005A79FA" w:rsidRDefault="00920C72" w:rsidP="00920C72">
      <w:pPr>
        <w:rPr>
          <w:b/>
        </w:rPr>
      </w:pPr>
      <w:r>
        <w:t xml:space="preserve">Siehe </w:t>
      </w:r>
      <w:r w:rsidRPr="005A79FA">
        <w:rPr>
          <w:rStyle w:val="Fett"/>
          <w:b w:val="0"/>
        </w:rPr>
        <w:t>Anh</w:t>
      </w:r>
      <w:r w:rsidR="005A79FA" w:rsidRPr="005A79FA">
        <w:rPr>
          <w:rStyle w:val="Fett"/>
          <w:b w:val="0"/>
        </w:rPr>
        <w:t>.</w:t>
      </w:r>
      <w:r w:rsidRPr="005A79FA">
        <w:rPr>
          <w:rStyle w:val="Fett"/>
          <w:b w:val="0"/>
        </w:rPr>
        <w:t xml:space="preserve"> </w:t>
      </w:r>
      <w:r w:rsidR="00246E06">
        <w:rPr>
          <w:rStyle w:val="Fett"/>
          <w:b w:val="0"/>
        </w:rPr>
        <w:fldChar w:fldCharType="begin"/>
      </w:r>
      <w:r w:rsidR="00246E06">
        <w:rPr>
          <w:rStyle w:val="Fett"/>
          <w:b w:val="0"/>
        </w:rPr>
        <w:instrText xml:space="preserve"> REF _Ref47339563 \r \h </w:instrText>
      </w:r>
      <w:r w:rsidR="00246E06">
        <w:rPr>
          <w:rStyle w:val="Fett"/>
          <w:b w:val="0"/>
        </w:rPr>
      </w:r>
      <w:r w:rsidR="00246E06">
        <w:rPr>
          <w:rStyle w:val="Fett"/>
          <w:b w:val="0"/>
        </w:rPr>
        <w:fldChar w:fldCharType="separate"/>
      </w:r>
      <w:r w:rsidR="006A1112">
        <w:rPr>
          <w:rStyle w:val="Fett"/>
          <w:b w:val="0"/>
        </w:rPr>
        <w:t>5.4</w:t>
      </w:r>
      <w:r w:rsidR="00246E06">
        <w:rPr>
          <w:rStyle w:val="Fett"/>
          <w:b w:val="0"/>
        </w:rPr>
        <w:fldChar w:fldCharType="end"/>
      </w:r>
      <w:r w:rsidR="00246E06">
        <w:rPr>
          <w:rStyle w:val="Fett"/>
          <w:b w:val="0"/>
        </w:rPr>
        <w:t xml:space="preserve"> </w:t>
      </w:r>
      <w:r w:rsidR="00246E06">
        <w:rPr>
          <w:rStyle w:val="Fett"/>
          <w:b w:val="0"/>
        </w:rPr>
        <w:fldChar w:fldCharType="begin"/>
      </w:r>
      <w:r w:rsidR="00246E06">
        <w:rPr>
          <w:rStyle w:val="Fett"/>
          <w:b w:val="0"/>
        </w:rPr>
        <w:instrText xml:space="preserve"> REF _Ref47339569 \h </w:instrText>
      </w:r>
      <w:r w:rsidR="00246E06">
        <w:rPr>
          <w:rStyle w:val="Fett"/>
          <w:b w:val="0"/>
        </w:rPr>
      </w:r>
      <w:r w:rsidR="00246E06">
        <w:rPr>
          <w:rStyle w:val="Fett"/>
          <w:b w:val="0"/>
        </w:rPr>
        <w:fldChar w:fldCharType="separate"/>
      </w:r>
      <w:r w:rsidR="006A1112" w:rsidRPr="00160879">
        <w:t>Herstellung eines Brause-Getränks</w:t>
      </w:r>
      <w:r w:rsidR="00246E06">
        <w:rPr>
          <w:rStyle w:val="Fett"/>
          <w:b w:val="0"/>
        </w:rPr>
        <w:fldChar w:fldCharType="end"/>
      </w:r>
    </w:p>
    <w:p w:rsidR="00920C72" w:rsidRPr="00920C72" w:rsidRDefault="00920C72" w:rsidP="00920C72">
      <w:pPr>
        <w:pStyle w:val="berschrift2"/>
      </w:pPr>
      <w:bookmarkStart w:id="80" w:name="_Toc160119"/>
      <w:bookmarkStart w:id="81" w:name="_Toc47345507"/>
      <w:r w:rsidRPr="00920C72">
        <w:t>Bonbons: Herstellung mit und ohne Zucker</w:t>
      </w:r>
      <w:bookmarkEnd w:id="80"/>
      <w:bookmarkEnd w:id="81"/>
    </w:p>
    <w:p w:rsidR="00920C72" w:rsidRPr="00920C72" w:rsidRDefault="00920C72" w:rsidP="00920C72">
      <w:pPr>
        <w:pStyle w:val="berschrift3"/>
      </w:pPr>
      <w:bookmarkStart w:id="82" w:name="_Toc160120"/>
      <w:bookmarkStart w:id="83" w:name="_Toc47345508"/>
      <w:r w:rsidRPr="00920C72">
        <w:t>Wissensbasis [</w:t>
      </w:r>
      <w:r w:rsidRPr="00920C72">
        <w:rPr>
          <w:rStyle w:val="Endnotenzeichen"/>
          <w:vertAlign w:val="baseline"/>
        </w:rPr>
        <w:endnoteReference w:id="29"/>
      </w:r>
      <w:r w:rsidRPr="00920C72">
        <w:t>]</w:t>
      </w:r>
      <w:bookmarkEnd w:id="82"/>
      <w:bookmarkEnd w:id="83"/>
    </w:p>
    <w:p w:rsidR="00920C72" w:rsidRPr="00E10802" w:rsidRDefault="00920C72" w:rsidP="00920C72">
      <w:r w:rsidRPr="002C6290">
        <w:rPr>
          <w:b/>
        </w:rPr>
        <w:t>Bonbons</w:t>
      </w:r>
      <w:r>
        <w:t xml:space="preserve">. Jährlich geben wir 1500 Millionen DM für ca. 300.000t Zuckerwaren als "kleinen Selbstbelohnung zwischendurch" </w:t>
      </w:r>
      <w:r w:rsidRPr="00E10802">
        <w:t>aus [</w:t>
      </w:r>
      <w:r w:rsidRPr="00E10802">
        <w:endnoteReference w:id="30"/>
      </w:r>
      <w:r w:rsidRPr="00E10802">
        <w:t>].</w:t>
      </w:r>
    </w:p>
    <w:p w:rsidR="00920C72" w:rsidRPr="00832EEC" w:rsidRDefault="00920C72" w:rsidP="00920C72">
      <w:r>
        <w:t xml:space="preserve">Fachleute sprechen nicht von „Bonbons“, sondern von Karamellen. Sie unterscheiden </w:t>
      </w:r>
      <w:r w:rsidRPr="00832EEC">
        <w:t xml:space="preserve">Hartkaramellen von Weichkaramellen. </w:t>
      </w:r>
      <w:r w:rsidRPr="00832EEC">
        <w:rPr>
          <w:b/>
        </w:rPr>
        <w:t>Hartkaramellen</w:t>
      </w:r>
      <w:r>
        <w:t xml:space="preserve"> </w:t>
      </w:r>
      <w:r w:rsidRPr="004F4E2C">
        <w:t xml:space="preserve">sind spröde und glasartig hart durch niedrige Restwassergehalte (1-3%), </w:t>
      </w:r>
      <w:r w:rsidRPr="00832EEC">
        <w:rPr>
          <w:b/>
        </w:rPr>
        <w:t>Weichkaramellen</w:t>
      </w:r>
      <w:r w:rsidRPr="004F4E2C">
        <w:t xml:space="preserve"> sind kaubar-geschmeidig aufgrund eines Gehaltes an Fett und Protein, sowie eines deutlich höheren Restwassergehaltes (7-9</w:t>
      </w:r>
      <w:r w:rsidRPr="00E10802">
        <w:t>%) [</w:t>
      </w:r>
      <w:r w:rsidRPr="00E10802">
        <w:endnoteReference w:id="31"/>
      </w:r>
      <w:r w:rsidRPr="00E10802">
        <w:t>]. Dementsprechend</w:t>
      </w:r>
      <w:r w:rsidRPr="00832EEC">
        <w:t xml:space="preserve"> ergeben sich Unterschiede in der Technologie der Herstellung. H</w:t>
      </w:r>
      <w:r>
        <w:t>ier sollen nur Hartkaramellen, im Folgenden „Bonbons“ genannt, berücksichtigt werden.</w:t>
      </w:r>
    </w:p>
    <w:p w:rsidR="00920C72" w:rsidRDefault="00920C72" w:rsidP="00920C72">
      <w:r w:rsidRPr="002C6290">
        <w:rPr>
          <w:b/>
        </w:rPr>
        <w:t>Technologie</w:t>
      </w:r>
      <w:r>
        <w:t>. Technologisches Ziel ist es, eine Masse glatter Konsistenz herzustellen, die sich angenehm lutschen lässt. Bonbons sind physikalisch-chemisch gesehen ein Glas, eine unterkühlte Schmelze. Diese Schmelze gilt es, am Rekristallisieren zu hindern. Das geschieht zum einen über die Rezeptur: neben Saccharose (Süßquelle, Massegeber) werden kristallisationsverhindernde Substanzen (z.B. Invertzucker, Glucosesirupe) beigemischt. Diese enthalten eine Reihe weiterer Zucker (z.B. Fructose), die schon in Reinform schlecht kristallisieren würden. Daneben wird der Restwassergehalt so geringgehalten, dass die Beweglichkeit der Saccharose</w:t>
      </w:r>
      <w:r w:rsidR="005A79FA">
        <w:t>-M</w:t>
      </w:r>
      <w:r>
        <w:t>oleküle minimal ist: sie können sich nicht zu Kristallen zusammenfinden. Es dürfen daher keinesfalls Kristallreste (etwa vom Kochvorgang oder aus dem Invertzucker) in die Bonbonschmelze hineingelangen. Spätere Rekristallisation wird als "Absterben" der Bonbons bezeichnet: sie nehmen an der Oberfläche Wasser aus der Luft auf, so dass die obersten Schichten angelöst werden und die Saccharose dort Kristallkeime bilden kann. Bei fortschreitender Kristallisation wird noch mehr Wasser aus der Masse frei, wodurch es schließlich zum Zerfließen kommen kann. Das Phänomen muss, mit Hinblick auf die Lagerfähigkeit der Produkte, in Grenzen gehalten werden: man dragiert die Oberflächen (d.h., sie werden mit mehreren dünnsten Schichten kristallisierenden Zuckers durch Aufsprühen konzentrierter Zuckerlösung und gleichzeitigem Trocknen in der Trommel versehen), pudert z.B. mit Xylit, wickelt Bonbons einzeln ein und verpackt (zusätzlich) wasserdampfdicht.</w:t>
      </w:r>
    </w:p>
    <w:p w:rsidR="00920C72" w:rsidRDefault="00920C72" w:rsidP="00920C72">
      <w:r>
        <w:t>Großbetriebe der Zuckerwarenindustrie setzen zur Produktion kontinuierliche Schlangen- oder Dünnschicht-Kochmaschinen ein. Der Sinn des Kochens ist es, einen ganz bestimmten Anteil an Trockenmasse einzustellen. Das gelingt allein durch Mischen von Zucker und Wasser nicht.</w:t>
      </w:r>
    </w:p>
    <w:p w:rsidR="00920C72" w:rsidRDefault="00920C72" w:rsidP="00920C72">
      <w:r>
        <w:t>Kernstück einer solchen Anlage ist ein bis zu 60</w:t>
      </w:r>
      <w:r w:rsidR="00E10802">
        <w:t> </w:t>
      </w:r>
      <w:r>
        <w:t xml:space="preserve">m langes Kupferrohr, das zu einer Spirale gewendelt in einen Dampfkessel eingebaut ist. Im Brüdentrennraum sammelt sich </w:t>
      </w:r>
      <w:r>
        <w:lastRenderedPageBreak/>
        <w:t xml:space="preserve">die ausgekochte heiße Bonbonmasse (130 – 140°C) und der Brüden (="Abdampf") wird nach oben abgesaugt. Die wieder unter Atmosphärendruck stehende Masse wird durch kontinuierlich arbeitende </w:t>
      </w:r>
      <w:r w:rsidRPr="00C60DF9">
        <w:t>Mischschnecken</w:t>
      </w:r>
      <w:r>
        <w:t xml:space="preserve"> gedrückt. Hierbei erfolgt die homogene Einarbeitung von Aromen, Suspensionen, Farblösungen, Saftkonzentraten und ggf. auch Luft. Bei 120°C läuft die Bonbonmasse als mehr oder weniger unregelmäßiger Strang auf ein wassergekühltes und mit Trennfett beschichtetes </w:t>
      </w:r>
      <w:r w:rsidRPr="00C60DF9">
        <w:t>Temperierband</w:t>
      </w:r>
      <w:r>
        <w:t xml:space="preserve"> aus Stahl, auf dem die Temperatur durch Breitwalzen und Umwenden um 40°C abgesenkt wird. Der Strang wird durch Knetwalzen und Umlenkhebel stets gewendet und bewegt, so dass Krustenbildung durch gleichmäßige Temperaturverteilung unterbleibt und optimale Homogenität sichergestellt ist.</w:t>
      </w:r>
    </w:p>
    <w:p w:rsidR="00920C72" w:rsidRDefault="00920C72" w:rsidP="00920C72">
      <w:pPr>
        <w:pStyle w:val="Bilder"/>
      </w:pPr>
      <w:r>
        <w:rPr>
          <w:lang w:eastAsia="de-DE"/>
        </w:rPr>
        <w:drawing>
          <wp:inline distT="0" distB="0" distL="0" distR="0" wp14:anchorId="1587A9DE">
            <wp:extent cx="5942965" cy="5171440"/>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5171440"/>
                    </a:xfrm>
                    <a:prstGeom prst="rect">
                      <a:avLst/>
                    </a:prstGeom>
                    <a:noFill/>
                  </pic:spPr>
                </pic:pic>
              </a:graphicData>
            </a:graphic>
          </wp:inline>
        </w:drawing>
      </w:r>
    </w:p>
    <w:p w:rsidR="00920C72" w:rsidRPr="00715A16" w:rsidRDefault="00920C72" w:rsidP="00920C72">
      <w:pPr>
        <w:pStyle w:val="Beschriftung"/>
        <w:rPr>
          <w:b/>
        </w:rPr>
      </w:pPr>
      <w:r>
        <w:t xml:space="preserve">Abb. </w:t>
      </w:r>
      <w:r w:rsidR="0029453E">
        <w:fldChar w:fldCharType="begin"/>
      </w:r>
      <w:r w:rsidR="0029453E">
        <w:instrText xml:space="preserve"> SEQ Abb. \* ARABIC </w:instrText>
      </w:r>
      <w:r w:rsidR="0029453E">
        <w:fldChar w:fldCharType="separate"/>
      </w:r>
      <w:r w:rsidR="006A1112">
        <w:rPr>
          <w:noProof/>
        </w:rPr>
        <w:t>10</w:t>
      </w:r>
      <w:r w:rsidR="0029453E">
        <w:rPr>
          <w:noProof/>
        </w:rPr>
        <w:fldChar w:fldCharType="end"/>
      </w:r>
      <w:r>
        <w:t xml:space="preserve">: </w:t>
      </w:r>
      <w:r w:rsidRPr="00715A16">
        <w:t xml:space="preserve">Funktionsdarstellung einer Schlangenkochmaschine </w:t>
      </w:r>
      <w:r w:rsidRPr="00E10802">
        <w:t>[</w:t>
      </w:r>
      <w:r w:rsidRPr="00E10802">
        <w:endnoteReference w:id="32"/>
      </w:r>
      <w:r w:rsidRPr="00E10802">
        <w:t>];</w:t>
      </w:r>
      <w:r>
        <w:br/>
      </w:r>
      <w:r w:rsidRPr="002C6290">
        <w:t>Legende: 2 Dampfzuführung, 4 Zulauf Zuckerlösung, 11 Vakuumraum, 14 Inlinemischer, 15-16 Dosiereinrichtungen, 28 Bonbonstrang auf einem über Sprühdüsen gefetteten und temperierten Stahlband.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5"/>
        <w:gridCol w:w="3686"/>
        <w:gridCol w:w="2690"/>
      </w:tblGrid>
      <w:tr w:rsidR="00920C72" w:rsidTr="00860FDF">
        <w:trPr>
          <w:jc w:val="center"/>
        </w:trPr>
        <w:tc>
          <w:tcPr>
            <w:tcW w:w="2925" w:type="dxa"/>
            <w:shd w:val="clear" w:color="auto" w:fill="000000"/>
            <w:vAlign w:val="center"/>
          </w:tcPr>
          <w:p w:rsidR="00920C72" w:rsidRPr="00BD7E59" w:rsidRDefault="00920C72" w:rsidP="00860FDF">
            <w:pPr>
              <w:jc w:val="center"/>
              <w:rPr>
                <w:b/>
                <w:vertAlign w:val="subscript"/>
              </w:rPr>
            </w:pPr>
            <w:r>
              <w:rPr>
                <w:b/>
              </w:rPr>
              <w:t>Kochtemperatur T</w:t>
            </w:r>
            <w:r>
              <w:rPr>
                <w:b/>
                <w:vertAlign w:val="subscript"/>
              </w:rPr>
              <w:t>K</w:t>
            </w:r>
          </w:p>
          <w:p w:rsidR="00920C72" w:rsidRDefault="00920C72" w:rsidP="00860FDF">
            <w:pPr>
              <w:jc w:val="center"/>
              <w:rPr>
                <w:b/>
              </w:rPr>
            </w:pPr>
            <w:r>
              <w:rPr>
                <w:b/>
              </w:rPr>
              <w:t>von reiner Sac-Lösung</w:t>
            </w:r>
          </w:p>
        </w:tc>
        <w:tc>
          <w:tcPr>
            <w:tcW w:w="3686" w:type="dxa"/>
            <w:shd w:val="clear" w:color="auto" w:fill="000000"/>
            <w:vAlign w:val="center"/>
          </w:tcPr>
          <w:p w:rsidR="00920C72" w:rsidRDefault="00920C72" w:rsidP="00860FDF">
            <w:pPr>
              <w:jc w:val="center"/>
              <w:rPr>
                <w:b/>
              </w:rPr>
            </w:pPr>
            <w:r>
              <w:rPr>
                <w:b/>
              </w:rPr>
              <w:t>T</w:t>
            </w:r>
            <w:r>
              <w:rPr>
                <w:b/>
                <w:vertAlign w:val="subscript"/>
              </w:rPr>
              <w:t>K</w:t>
            </w:r>
            <w:r>
              <w:rPr>
                <w:b/>
              </w:rPr>
              <w:t xml:space="preserve"> einer Mischung aus</w:t>
            </w:r>
          </w:p>
          <w:p w:rsidR="00920C72" w:rsidRDefault="00920C72" w:rsidP="00860FDF">
            <w:pPr>
              <w:jc w:val="center"/>
              <w:rPr>
                <w:b/>
              </w:rPr>
            </w:pPr>
            <w:r>
              <w:rPr>
                <w:b/>
              </w:rPr>
              <w:t>Glc : Sac = 1:1</w:t>
            </w:r>
          </w:p>
        </w:tc>
        <w:tc>
          <w:tcPr>
            <w:tcW w:w="2690" w:type="dxa"/>
            <w:shd w:val="clear" w:color="auto" w:fill="000000"/>
            <w:vAlign w:val="center"/>
          </w:tcPr>
          <w:p w:rsidR="00920C72" w:rsidRDefault="00920C72" w:rsidP="00860FDF">
            <w:pPr>
              <w:jc w:val="center"/>
              <w:rPr>
                <w:b/>
              </w:rPr>
            </w:pPr>
            <w:r>
              <w:rPr>
                <w:b/>
              </w:rPr>
              <w:t>Trockenmassenanteil</w:t>
            </w:r>
          </w:p>
        </w:tc>
      </w:tr>
      <w:tr w:rsidR="00920C72" w:rsidTr="00860FDF">
        <w:trPr>
          <w:jc w:val="center"/>
        </w:trPr>
        <w:tc>
          <w:tcPr>
            <w:tcW w:w="2925" w:type="dxa"/>
          </w:tcPr>
          <w:p w:rsidR="00920C72" w:rsidRDefault="00920C72" w:rsidP="00860FDF">
            <w:pPr>
              <w:jc w:val="center"/>
            </w:pPr>
            <w:r>
              <w:t>100,2 °C</w:t>
            </w:r>
          </w:p>
        </w:tc>
        <w:tc>
          <w:tcPr>
            <w:tcW w:w="3686" w:type="dxa"/>
          </w:tcPr>
          <w:p w:rsidR="00920C72" w:rsidRDefault="00920C72" w:rsidP="00860FDF">
            <w:pPr>
              <w:jc w:val="center"/>
            </w:pPr>
            <w:r>
              <w:t>100,2 °C</w:t>
            </w:r>
          </w:p>
        </w:tc>
        <w:tc>
          <w:tcPr>
            <w:tcW w:w="2690" w:type="dxa"/>
          </w:tcPr>
          <w:p w:rsidR="00920C72" w:rsidRDefault="00920C72" w:rsidP="00860FDF">
            <w:pPr>
              <w:jc w:val="center"/>
            </w:pPr>
            <w:r>
              <w:t>10 %</w:t>
            </w:r>
          </w:p>
        </w:tc>
      </w:tr>
      <w:tr w:rsidR="00920C72" w:rsidTr="00860FDF">
        <w:trPr>
          <w:jc w:val="center"/>
        </w:trPr>
        <w:tc>
          <w:tcPr>
            <w:tcW w:w="2925" w:type="dxa"/>
          </w:tcPr>
          <w:p w:rsidR="00920C72" w:rsidRDefault="00920C72" w:rsidP="00860FDF">
            <w:pPr>
              <w:jc w:val="center"/>
            </w:pPr>
            <w:r>
              <w:t>101,8 °C</w:t>
            </w:r>
          </w:p>
        </w:tc>
        <w:tc>
          <w:tcPr>
            <w:tcW w:w="3686" w:type="dxa"/>
          </w:tcPr>
          <w:p w:rsidR="00920C72" w:rsidRDefault="00920C72" w:rsidP="00860FDF">
            <w:pPr>
              <w:jc w:val="center"/>
            </w:pPr>
            <w:r>
              <w:t>102,3 °C</w:t>
            </w:r>
          </w:p>
        </w:tc>
        <w:tc>
          <w:tcPr>
            <w:tcW w:w="2690" w:type="dxa"/>
          </w:tcPr>
          <w:p w:rsidR="00920C72" w:rsidRDefault="00920C72" w:rsidP="00860FDF">
            <w:pPr>
              <w:jc w:val="center"/>
            </w:pPr>
            <w:r>
              <w:t>50 %</w:t>
            </w:r>
          </w:p>
        </w:tc>
      </w:tr>
      <w:tr w:rsidR="00920C72" w:rsidTr="00860FDF">
        <w:trPr>
          <w:jc w:val="center"/>
        </w:trPr>
        <w:tc>
          <w:tcPr>
            <w:tcW w:w="2925" w:type="dxa"/>
          </w:tcPr>
          <w:p w:rsidR="00920C72" w:rsidRDefault="00920C72" w:rsidP="00860FDF">
            <w:pPr>
              <w:jc w:val="center"/>
            </w:pPr>
            <w:r>
              <w:t>113,3 °C</w:t>
            </w:r>
          </w:p>
        </w:tc>
        <w:tc>
          <w:tcPr>
            <w:tcW w:w="3686" w:type="dxa"/>
          </w:tcPr>
          <w:p w:rsidR="00920C72" w:rsidRDefault="00920C72" w:rsidP="00860FDF">
            <w:pPr>
              <w:jc w:val="center"/>
            </w:pPr>
            <w:r>
              <w:t>113,7 °C</w:t>
            </w:r>
          </w:p>
        </w:tc>
        <w:tc>
          <w:tcPr>
            <w:tcW w:w="2690" w:type="dxa"/>
          </w:tcPr>
          <w:p w:rsidR="00920C72" w:rsidRDefault="00920C72" w:rsidP="00860FDF">
            <w:pPr>
              <w:jc w:val="center"/>
            </w:pPr>
            <w:r>
              <w:t>85 %</w:t>
            </w:r>
          </w:p>
        </w:tc>
      </w:tr>
      <w:tr w:rsidR="00920C72" w:rsidTr="00860FDF">
        <w:trPr>
          <w:jc w:val="center"/>
        </w:trPr>
        <w:tc>
          <w:tcPr>
            <w:tcW w:w="2925" w:type="dxa"/>
          </w:tcPr>
          <w:p w:rsidR="00920C72" w:rsidRDefault="00920C72" w:rsidP="00860FDF">
            <w:pPr>
              <w:jc w:val="center"/>
            </w:pPr>
            <w:r>
              <w:t>137,7 °C</w:t>
            </w:r>
          </w:p>
        </w:tc>
        <w:tc>
          <w:tcPr>
            <w:tcW w:w="3686" w:type="dxa"/>
          </w:tcPr>
          <w:p w:rsidR="00920C72" w:rsidRDefault="00920C72" w:rsidP="00860FDF">
            <w:pPr>
              <w:jc w:val="center"/>
            </w:pPr>
            <w:r>
              <w:t>156,0 °C</w:t>
            </w:r>
          </w:p>
        </w:tc>
        <w:tc>
          <w:tcPr>
            <w:tcW w:w="2690" w:type="dxa"/>
          </w:tcPr>
          <w:p w:rsidR="00920C72" w:rsidRDefault="00920C72" w:rsidP="00860FDF">
            <w:pPr>
              <w:jc w:val="center"/>
            </w:pPr>
            <w:r>
              <w:t>98 %</w:t>
            </w:r>
          </w:p>
        </w:tc>
      </w:tr>
    </w:tbl>
    <w:p w:rsidR="00920C72" w:rsidRDefault="00920C72" w:rsidP="00920C72">
      <w:pPr>
        <w:pStyle w:val="Beschriftung"/>
      </w:pPr>
      <w:r w:rsidRPr="00920C72">
        <w:t xml:space="preserve">Tab. </w:t>
      </w:r>
      <w:r w:rsidR="0029453E">
        <w:fldChar w:fldCharType="begin"/>
      </w:r>
      <w:r w:rsidR="0029453E">
        <w:instrText xml:space="preserve"> SEQ Tab. \* ARABIC </w:instrText>
      </w:r>
      <w:r w:rsidR="0029453E">
        <w:fldChar w:fldCharType="separate"/>
      </w:r>
      <w:r w:rsidR="006A1112">
        <w:rPr>
          <w:noProof/>
        </w:rPr>
        <w:t>4</w:t>
      </w:r>
      <w:r w:rsidR="0029453E">
        <w:rPr>
          <w:noProof/>
        </w:rPr>
        <w:fldChar w:fldCharType="end"/>
      </w:r>
      <w:r w:rsidRPr="00920C72">
        <w:t>: Zusammenhang zwischen Kochtemperatur und Gehalt an Trockenmasse. [</w:t>
      </w:r>
      <w:r w:rsidRPr="00920C72">
        <w:rPr>
          <w:rStyle w:val="Endnotenzeichen"/>
          <w:vertAlign w:val="baseline"/>
        </w:rPr>
        <w:endnoteReference w:id="33"/>
      </w:r>
      <w:r w:rsidRPr="00920C72">
        <w:t>]</w:t>
      </w:r>
    </w:p>
    <w:p w:rsidR="00920C72" w:rsidRDefault="00920C72" w:rsidP="00920C72">
      <w:r>
        <w:lastRenderedPageBreak/>
        <w:t xml:space="preserve">Die Bildung des zur Prägung notwendigen Stranges genau definierter Form und Dicke erfolgt dann in </w:t>
      </w:r>
      <w:r w:rsidRPr="004E05FE">
        <w:t>Strangformern</w:t>
      </w:r>
      <w:r>
        <w:t>. Hierzu wird die bandförmig von der Kühleinheit einlaufende Bonbonmasse zu einem ca. 50 kg schweren Kegel aufgerollt. Nach vorne hin wird dieser zunehmend verjüngt, indem er von 4 - 6 rotierenden Stabwalzen umfasst und zusammengepresst wird. Der etwa 3 cm dicke Strang wird nachfolgend im Strangautomaten egalisiert und durch gegenläufige, gekehlte Räderpaare kalibriert. Dadurch nimmt die Geschwindigkeit stark zu (75 - 120m/min für den 1,5 cm dicken Strang).</w:t>
      </w:r>
    </w:p>
    <w:p w:rsidR="00920C72" w:rsidRDefault="00920C72" w:rsidP="00920C72">
      <w:r>
        <w:t xml:space="preserve">Die einzelnen Bonbons entstehen daraus während der Passage entweder von </w:t>
      </w:r>
      <w:r w:rsidRPr="004E05FE">
        <w:t>Prägeautomaten</w:t>
      </w:r>
      <w:r>
        <w:t xml:space="preserve"> oder von </w:t>
      </w:r>
      <w:r w:rsidRPr="004E05FE">
        <w:t>Prägeketten</w:t>
      </w:r>
      <w:r>
        <w:t xml:space="preserve">. Bei </w:t>
      </w:r>
      <w:r w:rsidR="0051033A">
        <w:t>L</w:t>
      </w:r>
      <w:r>
        <w:t>etzteren durchläuft der Strang das Aggregat linear. Von oben und unten quetschen bewegliche, über Kurven geführte Prägestempel den Strang in die Formen hinein.  Bei einer Stranggeschwindigkeit von 100m/min entstehen 80 - 100 Bonbons/s.</w:t>
      </w:r>
    </w:p>
    <w:p w:rsidR="00920C72" w:rsidRDefault="00920C72" w:rsidP="00920C72">
      <w:r>
        <w:t>Technologisch aufwendig ist ein Verfahren, bei dem Kohlendioxid direkt in heiße, flüssige Zuckerschmelze gedrückt wird. Die unter Druck stehende Masse in den Autoklaven abkühlen. Die hart gewordene glasige Masse wird zerkleinert, wobei in ihr noch immer genügend unter Druck stehende CO</w:t>
      </w:r>
      <w:r>
        <w:rPr>
          <w:vertAlign w:val="subscript"/>
        </w:rPr>
        <w:t>2</w:t>
      </w:r>
      <w:r>
        <w:t xml:space="preserve">-Bläschen zurückbleiben, die beim Lutschvorgang mit leichtem Knall aufspringen. Diese Produkte sind als Lutscher oder Splitter in kleinen Tütchen modeabhängig im Handel und werden von </w:t>
      </w:r>
      <w:r w:rsidR="00697846">
        <w:t>Lernende</w:t>
      </w:r>
      <w:r>
        <w:t>n der Sekundarstufe I gerne auf dem Schulweg gekauft.</w:t>
      </w:r>
    </w:p>
    <w:p w:rsidR="00920C72" w:rsidRDefault="00920C72" w:rsidP="00920C72">
      <w:r w:rsidRPr="002C6290">
        <w:rPr>
          <w:b/>
        </w:rPr>
        <w:t>Isomalt</w:t>
      </w:r>
      <w:r>
        <w:t>. Eine interessante, sehr moderne Variante sind Bonbons auf Basis des Zuckeraustauschstoffes Isomalt.</w:t>
      </w:r>
      <w:r w:rsidRPr="00D56709">
        <w:t xml:space="preserve"> </w:t>
      </w:r>
      <w:r>
        <w:t>Isomalt, auch Palatinit, ist ein Markenname für ein Gemisch aus gleichen Teilen 1-O-</w:t>
      </w:r>
      <w:r>
        <w:sym w:font="Symbol" w:char="F061"/>
      </w:r>
      <w:r>
        <w:t>-D-Glucopyranosyl-D-sorbit (GPS, Isomaltit) und 1-O-</w:t>
      </w:r>
      <w:r>
        <w:sym w:font="Symbol" w:char="F061"/>
      </w:r>
      <w:r>
        <w:t>-D-Gluco-pyranosyl-D-mannit-dihydrat (GPM). Außer in Getränken (100g/l) bestehen keine gesetzlichen Mengenbegrenzungen.</w:t>
      </w:r>
    </w:p>
    <w:p w:rsidR="00920C72" w:rsidRDefault="00920C72" w:rsidP="00920C72">
      <w:pPr>
        <w:pStyle w:val="Bilder"/>
      </w:pPr>
      <w:r>
        <w:rPr>
          <w:lang w:eastAsia="de-DE"/>
        </w:rPr>
        <w:drawing>
          <wp:inline distT="0" distB="0" distL="0" distR="0" wp14:anchorId="05C88740">
            <wp:extent cx="1847850" cy="20955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2095500"/>
                    </a:xfrm>
                    <a:prstGeom prst="rect">
                      <a:avLst/>
                    </a:prstGeom>
                    <a:noFill/>
                  </pic:spPr>
                </pic:pic>
              </a:graphicData>
            </a:graphic>
          </wp:inline>
        </w:drawing>
      </w:r>
      <w:r>
        <w:tab/>
      </w:r>
      <w:r>
        <w:rPr>
          <w:lang w:eastAsia="de-DE"/>
        </w:rPr>
        <w:drawing>
          <wp:inline distT="0" distB="0" distL="0" distR="0" wp14:anchorId="26DF77A0">
            <wp:extent cx="1800225" cy="203835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2038350"/>
                    </a:xfrm>
                    <a:prstGeom prst="rect">
                      <a:avLst/>
                    </a:prstGeom>
                    <a:noFill/>
                  </pic:spPr>
                </pic:pic>
              </a:graphicData>
            </a:graphic>
          </wp:inline>
        </w:drawing>
      </w:r>
    </w:p>
    <w:p w:rsidR="00920C72" w:rsidRPr="00920C72" w:rsidRDefault="00920C72" w:rsidP="00920C72">
      <w:pPr>
        <w:pStyle w:val="Beschriftung"/>
      </w:pPr>
      <w:r w:rsidRPr="00920C72">
        <w:t xml:space="preserve">Abb. </w:t>
      </w:r>
      <w:r w:rsidR="0029453E">
        <w:fldChar w:fldCharType="begin"/>
      </w:r>
      <w:r w:rsidR="0029453E">
        <w:instrText xml:space="preserve"> SEQ Abb. \* ARABIC </w:instrText>
      </w:r>
      <w:r w:rsidR="0029453E">
        <w:fldChar w:fldCharType="separate"/>
      </w:r>
      <w:r w:rsidR="006A1112">
        <w:rPr>
          <w:noProof/>
        </w:rPr>
        <w:t>11</w:t>
      </w:r>
      <w:r w:rsidR="0029453E">
        <w:rPr>
          <w:noProof/>
        </w:rPr>
        <w:fldChar w:fldCharType="end"/>
      </w:r>
      <w:r w:rsidRPr="00920C72">
        <w:t>: Isomalt (GPS links, GPM rechts) [</w:t>
      </w:r>
      <w:bookmarkStart w:id="84" w:name="_Ref535913755"/>
      <w:r w:rsidRPr="00920C72">
        <w:rPr>
          <w:rStyle w:val="Endnotenzeichen"/>
          <w:vertAlign w:val="baseline"/>
        </w:rPr>
        <w:endnoteReference w:id="34"/>
      </w:r>
      <w:bookmarkEnd w:id="84"/>
      <w:r w:rsidRPr="00920C72">
        <w:t>]</w:t>
      </w:r>
    </w:p>
    <w:p w:rsidR="00920C72" w:rsidRDefault="00920C72" w:rsidP="00920C72">
      <w:r>
        <w:t>Aus Saccharose erhält man zunächst durch enzymatische Umlagerung am immobilisierten Zellsystem Isomaltulose, danach wird zum o.a. Isomerengemisch hydriert.</w:t>
      </w:r>
    </w:p>
    <w:p w:rsidR="00920C72" w:rsidRDefault="00920C72" w:rsidP="00920C72">
      <w:r>
        <w:t xml:space="preserve">Isomalt ist nicht kariogen: die Bakterienpopulationen können es nicht verstoffwechseln. Es besitzt den gleichen physikalischen Brennwert wie Saccharose, wirkt aber dennoch Brennwert reduzierend: im Darm kann es während der üblichen Passagezeit nur zu ca. 50% resorbiert werden, was einen anderen </w:t>
      </w:r>
      <w:r w:rsidRPr="00157B74">
        <w:rPr>
          <w:b/>
        </w:rPr>
        <w:t>physiologischen</w:t>
      </w:r>
      <w:r>
        <w:t xml:space="preserve"> </w:t>
      </w:r>
      <w:r w:rsidRPr="00157B74">
        <w:rPr>
          <w:b/>
        </w:rPr>
        <w:t>Brennwert</w:t>
      </w:r>
      <w:r>
        <w:t xml:space="preserve"> bedingt.</w:t>
      </w:r>
    </w:p>
    <w:p w:rsidR="001D178C" w:rsidRDefault="001D178C">
      <w:pPr>
        <w:spacing w:before="0"/>
        <w:jc w:val="left"/>
      </w:pPr>
      <w:r>
        <w:br w:type="page"/>
      </w:r>
    </w:p>
    <w:p w:rsidR="00920C72" w:rsidRPr="00920C72" w:rsidRDefault="00920C72" w:rsidP="00920C72">
      <w:pPr>
        <w:pStyle w:val="berschrift3"/>
      </w:pPr>
      <w:bookmarkStart w:id="85" w:name="_Toc160121"/>
      <w:bookmarkStart w:id="86" w:name="_Toc47345509"/>
      <w:r w:rsidRPr="00920C72">
        <w:lastRenderedPageBreak/>
        <w:t>Didaktisches Potential</w:t>
      </w:r>
      <w:bookmarkEnd w:id="85"/>
      <w:bookmarkEnd w:id="86"/>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3119"/>
        <w:gridCol w:w="3260"/>
      </w:tblGrid>
      <w:tr w:rsidR="00920C72" w:rsidTr="00920C72">
        <w:tc>
          <w:tcPr>
            <w:tcW w:w="3047" w:type="dxa"/>
            <w:tcBorders>
              <w:top w:val="single" w:sz="4" w:space="0" w:color="auto"/>
              <w:left w:val="single" w:sz="4" w:space="0" w:color="auto"/>
              <w:bottom w:val="single" w:sz="4" w:space="0" w:color="auto"/>
              <w:right w:val="single" w:sz="12" w:space="0" w:color="FFFFFF"/>
            </w:tcBorders>
            <w:shd w:val="clear" w:color="FFFFFF" w:fill="000000"/>
            <w:vAlign w:val="center"/>
          </w:tcPr>
          <w:p w:rsidR="00920C72" w:rsidRDefault="00920C72" w:rsidP="00860FDF">
            <w:pPr>
              <w:jc w:val="center"/>
              <w:rPr>
                <w:b/>
              </w:rPr>
            </w:pPr>
            <w:r>
              <w:rPr>
                <w:b/>
              </w:rPr>
              <w:t>Unterrichtliche</w:t>
            </w:r>
          </w:p>
          <w:p w:rsidR="00920C72" w:rsidRDefault="00920C72" w:rsidP="00860FDF">
            <w:pPr>
              <w:jc w:val="center"/>
              <w:rPr>
                <w:b/>
              </w:rPr>
            </w:pPr>
            <w:r>
              <w:rPr>
                <w:b/>
              </w:rPr>
              <w:t xml:space="preserve">Anknüpfungspunkte </w:t>
            </w:r>
          </w:p>
        </w:tc>
        <w:tc>
          <w:tcPr>
            <w:tcW w:w="3119" w:type="dxa"/>
            <w:tcBorders>
              <w:top w:val="single" w:sz="4" w:space="0" w:color="auto"/>
              <w:left w:val="single" w:sz="12" w:space="0" w:color="FFFFFF"/>
              <w:bottom w:val="single" w:sz="4" w:space="0" w:color="auto"/>
              <w:right w:val="single" w:sz="12" w:space="0" w:color="FFFFFF"/>
            </w:tcBorders>
            <w:shd w:val="clear" w:color="FFFFFF" w:fill="000000"/>
            <w:vAlign w:val="center"/>
          </w:tcPr>
          <w:p w:rsidR="00920C72" w:rsidRDefault="00920C72" w:rsidP="00860FDF">
            <w:pPr>
              <w:jc w:val="center"/>
              <w:rPr>
                <w:b/>
              </w:rPr>
            </w:pPr>
            <w:r>
              <w:rPr>
                <w:b/>
              </w:rPr>
              <w:t>Ausgewertete Inhalte</w:t>
            </w:r>
          </w:p>
        </w:tc>
        <w:tc>
          <w:tcPr>
            <w:tcW w:w="3260" w:type="dxa"/>
            <w:tcBorders>
              <w:top w:val="single" w:sz="4" w:space="0" w:color="auto"/>
              <w:left w:val="single" w:sz="12" w:space="0" w:color="FFFFFF"/>
              <w:bottom w:val="single" w:sz="4" w:space="0" w:color="auto"/>
              <w:right w:val="single" w:sz="4" w:space="0" w:color="auto"/>
            </w:tcBorders>
            <w:shd w:val="clear" w:color="FFFFFF" w:fill="000000"/>
            <w:vAlign w:val="center"/>
          </w:tcPr>
          <w:p w:rsidR="00920C72" w:rsidRDefault="00920C72" w:rsidP="00860FDF">
            <w:pPr>
              <w:jc w:val="center"/>
              <w:rPr>
                <w:b/>
              </w:rPr>
            </w:pPr>
            <w:r>
              <w:rPr>
                <w:b/>
              </w:rPr>
              <w:t>Konkrete Beiträge</w:t>
            </w:r>
          </w:p>
        </w:tc>
      </w:tr>
      <w:tr w:rsidR="00920C72" w:rsidTr="00920C72">
        <w:tc>
          <w:tcPr>
            <w:tcW w:w="3047" w:type="dxa"/>
          </w:tcPr>
          <w:p w:rsidR="00920C72" w:rsidRDefault="00920C72" w:rsidP="001D178C">
            <w:pPr>
              <w:pStyle w:val="Liste1Aufzhlung"/>
              <w:spacing w:before="0"/>
              <w:jc w:val="left"/>
            </w:pPr>
            <w:r>
              <w:t>Organische Verbindungen</w:t>
            </w:r>
          </w:p>
        </w:tc>
        <w:tc>
          <w:tcPr>
            <w:tcW w:w="3119" w:type="dxa"/>
          </w:tcPr>
          <w:p w:rsidR="00920C72" w:rsidRDefault="00920C72" w:rsidP="001D178C">
            <w:pPr>
              <w:pStyle w:val="Liste1Aufzhlung"/>
              <w:spacing w:before="0"/>
              <w:jc w:val="left"/>
            </w:pPr>
            <w:r>
              <w:t>Hohe molare Masse.</w:t>
            </w:r>
          </w:p>
          <w:p w:rsidR="00920C72" w:rsidRDefault="00920C72" w:rsidP="001D178C">
            <w:pPr>
              <w:pStyle w:val="Liste1Aufzhlung"/>
              <w:spacing w:before="0"/>
              <w:jc w:val="left"/>
            </w:pPr>
            <w:r>
              <w:t>Niedrige oder gar keine Siedepunkte, da Zersetzung.</w:t>
            </w:r>
          </w:p>
        </w:tc>
        <w:tc>
          <w:tcPr>
            <w:tcW w:w="3260" w:type="dxa"/>
          </w:tcPr>
          <w:p w:rsidR="00920C72" w:rsidRDefault="00920C72" w:rsidP="001D178C">
            <w:pPr>
              <w:pStyle w:val="Liste1Aufzhlung"/>
              <w:spacing w:before="0"/>
              <w:jc w:val="left"/>
            </w:pPr>
            <w:r>
              <w:t>Karamelisierung (beginnende Zersetzung von Saccharose).</w:t>
            </w:r>
          </w:p>
        </w:tc>
      </w:tr>
      <w:tr w:rsidR="00920C72" w:rsidTr="00920C72">
        <w:tc>
          <w:tcPr>
            <w:tcW w:w="3047" w:type="dxa"/>
          </w:tcPr>
          <w:p w:rsidR="00920C72" w:rsidRDefault="00920C72" w:rsidP="001D178C">
            <w:pPr>
              <w:pStyle w:val="Liste1Aufzhlung"/>
              <w:spacing w:before="0"/>
              <w:jc w:val="left"/>
            </w:pPr>
            <w:r>
              <w:t>Siedepunktserhöhung</w:t>
            </w:r>
          </w:p>
        </w:tc>
        <w:tc>
          <w:tcPr>
            <w:tcW w:w="3119" w:type="dxa"/>
          </w:tcPr>
          <w:p w:rsidR="00920C72" w:rsidRDefault="00920C72" w:rsidP="001D178C">
            <w:pPr>
              <w:pStyle w:val="Liste1Aufzhlung"/>
              <w:spacing w:before="0"/>
              <w:jc w:val="left"/>
            </w:pPr>
            <w:r>
              <w:t>Einfluss der Saccharose als „Verunreinigung“ reinen Wassers auf den Siedepunkt.</w:t>
            </w:r>
          </w:p>
        </w:tc>
        <w:tc>
          <w:tcPr>
            <w:tcW w:w="3260" w:type="dxa"/>
          </w:tcPr>
          <w:p w:rsidR="00920C72" w:rsidRDefault="00920C72" w:rsidP="001D178C">
            <w:pPr>
              <w:pStyle w:val="Liste1Aufzhlung"/>
              <w:spacing w:before="0"/>
              <w:jc w:val="left"/>
            </w:pPr>
            <w:r>
              <w:t>Einstellen eines bestimmten Massenanteils Saccharose über die Siedetemperatur ("Bonbons kochen").</w:t>
            </w:r>
          </w:p>
        </w:tc>
      </w:tr>
      <w:tr w:rsidR="00920C72" w:rsidTr="00920C72">
        <w:tc>
          <w:tcPr>
            <w:tcW w:w="3047" w:type="dxa"/>
          </w:tcPr>
          <w:p w:rsidR="00920C72" w:rsidRDefault="00920C72" w:rsidP="001D178C">
            <w:pPr>
              <w:pStyle w:val="Liste1Aufzhlung"/>
              <w:spacing w:before="0"/>
              <w:jc w:val="left"/>
            </w:pPr>
            <w:r>
              <w:t>Kristallisation</w:t>
            </w:r>
          </w:p>
        </w:tc>
        <w:tc>
          <w:tcPr>
            <w:tcW w:w="3119" w:type="dxa"/>
          </w:tcPr>
          <w:p w:rsidR="00920C72" w:rsidRDefault="00920C72" w:rsidP="001D178C">
            <w:pPr>
              <w:pStyle w:val="Liste1Aufzhlung"/>
              <w:spacing w:before="0"/>
              <w:jc w:val="left"/>
            </w:pPr>
            <w:r>
              <w:t>Kriterien für die Kristallbildung bzw.</w:t>
            </w:r>
          </w:p>
          <w:p w:rsidR="00920C72" w:rsidRDefault="00920C72" w:rsidP="001D178C">
            <w:pPr>
              <w:pStyle w:val="Liste1Aufzhlung"/>
              <w:spacing w:before="0"/>
              <w:jc w:val="left"/>
            </w:pPr>
            <w:r>
              <w:t>Methoden zur Verhinderung von Kristallisation (je nach Produkt).</w:t>
            </w:r>
          </w:p>
        </w:tc>
        <w:tc>
          <w:tcPr>
            <w:tcW w:w="3260" w:type="dxa"/>
          </w:tcPr>
          <w:p w:rsidR="00920C72" w:rsidRDefault="00920C72" w:rsidP="001D178C">
            <w:pPr>
              <w:pStyle w:val="Liste1Aufzhlung"/>
              <w:spacing w:before="0"/>
              <w:jc w:val="left"/>
            </w:pPr>
            <w:r>
              <w:t>Bonbons als erstarrte Schmelze (Glas).</w:t>
            </w:r>
          </w:p>
          <w:p w:rsidR="00920C72" w:rsidRDefault="00920C72" w:rsidP="001D178C">
            <w:pPr>
              <w:pStyle w:val="Liste1Aufzhlung"/>
              <w:spacing w:before="0"/>
              <w:jc w:val="left"/>
            </w:pPr>
            <w:r>
              <w:t>"Absterben" von Bonbons durch unerwünschte Kristallisation.</w:t>
            </w:r>
          </w:p>
        </w:tc>
      </w:tr>
      <w:tr w:rsidR="00920C72" w:rsidTr="00920C72">
        <w:tc>
          <w:tcPr>
            <w:tcW w:w="3047" w:type="dxa"/>
          </w:tcPr>
          <w:p w:rsidR="00920C72" w:rsidRDefault="00920C72" w:rsidP="001D178C">
            <w:pPr>
              <w:pStyle w:val="Liste1Aufzhlung"/>
              <w:spacing w:before="0"/>
              <w:jc w:val="left"/>
            </w:pPr>
            <w:r>
              <w:t>Alltagschemie</w:t>
            </w:r>
          </w:p>
        </w:tc>
        <w:tc>
          <w:tcPr>
            <w:tcW w:w="3119" w:type="dxa"/>
          </w:tcPr>
          <w:p w:rsidR="00920C72" w:rsidRDefault="00920C72" w:rsidP="001D178C">
            <w:pPr>
              <w:pStyle w:val="Liste1Aufzhlung"/>
              <w:spacing w:before="0"/>
              <w:jc w:val="left"/>
            </w:pPr>
            <w:r>
              <w:t>Selbsttätigkeit.</w:t>
            </w:r>
          </w:p>
          <w:p w:rsidR="00920C72" w:rsidRDefault="00920C72" w:rsidP="001D178C">
            <w:pPr>
              <w:pStyle w:val="Liste1Aufzhlung"/>
              <w:spacing w:before="0"/>
              <w:jc w:val="left"/>
            </w:pPr>
            <w:r>
              <w:t xml:space="preserve">Warenkunde. </w:t>
            </w:r>
          </w:p>
        </w:tc>
        <w:tc>
          <w:tcPr>
            <w:tcW w:w="3260" w:type="dxa"/>
          </w:tcPr>
          <w:p w:rsidR="00920C72" w:rsidRDefault="00920C72" w:rsidP="001D178C">
            <w:pPr>
              <w:pStyle w:val="Liste1Aufzhlung"/>
              <w:spacing w:before="0"/>
              <w:jc w:val="left"/>
            </w:pPr>
            <w:r>
              <w:t>Bonbons selbst herstellen.</w:t>
            </w:r>
          </w:p>
          <w:p w:rsidR="00920C72" w:rsidRDefault="00920C72" w:rsidP="001D178C">
            <w:pPr>
              <w:pStyle w:val="Liste1Aufzhlung"/>
              <w:spacing w:before="0"/>
              <w:jc w:val="left"/>
            </w:pPr>
            <w:r>
              <w:t>Bedeutende Produktgruppen.</w:t>
            </w:r>
          </w:p>
        </w:tc>
      </w:tr>
      <w:tr w:rsidR="00920C72" w:rsidTr="00920C72">
        <w:tc>
          <w:tcPr>
            <w:tcW w:w="3047" w:type="dxa"/>
          </w:tcPr>
          <w:p w:rsidR="00920C72" w:rsidRDefault="00920C72" w:rsidP="001D178C">
            <w:pPr>
              <w:pStyle w:val="Liste1Aufzhlung"/>
              <w:spacing w:before="0"/>
              <w:jc w:val="left"/>
            </w:pPr>
            <w:r>
              <w:t>Chemische Technologie.</w:t>
            </w:r>
          </w:p>
        </w:tc>
        <w:tc>
          <w:tcPr>
            <w:tcW w:w="3119" w:type="dxa"/>
          </w:tcPr>
          <w:p w:rsidR="00920C72" w:rsidRDefault="00920C72" w:rsidP="001D178C">
            <w:pPr>
              <w:pStyle w:val="Liste1Aufzhlung"/>
              <w:spacing w:before="0"/>
              <w:jc w:val="left"/>
            </w:pPr>
            <w:r>
              <w:t>Herstellungsverfahren.</w:t>
            </w:r>
          </w:p>
        </w:tc>
        <w:tc>
          <w:tcPr>
            <w:tcW w:w="3260" w:type="dxa"/>
          </w:tcPr>
          <w:p w:rsidR="00920C72" w:rsidRDefault="00920C72" w:rsidP="001D178C">
            <w:pPr>
              <w:pStyle w:val="Liste1Aufzhlung"/>
              <w:spacing w:before="0"/>
              <w:jc w:val="left"/>
            </w:pPr>
            <w:r>
              <w:t>Überblick über Verfahren zur Herstellung bedeutender Produkte.</w:t>
            </w:r>
          </w:p>
        </w:tc>
      </w:tr>
    </w:tbl>
    <w:p w:rsidR="00920C72" w:rsidRPr="00920C72" w:rsidRDefault="00920C72" w:rsidP="00920C72">
      <w:pPr>
        <w:pStyle w:val="berschrift3"/>
      </w:pPr>
      <w:bookmarkStart w:id="87" w:name="_Toc160122"/>
      <w:bookmarkStart w:id="88" w:name="_Toc47345510"/>
      <w:r w:rsidRPr="00920C72">
        <w:t xml:space="preserve">Anleitungen [nach </w:t>
      </w:r>
      <w:r w:rsidRPr="00920C72">
        <w:fldChar w:fldCharType="begin"/>
      </w:r>
      <w:r w:rsidRPr="00920C72">
        <w:instrText xml:space="preserve"> NOTEREF _Ref534689177 \h  \* MERGEFORMAT </w:instrText>
      </w:r>
      <w:r w:rsidRPr="00920C72">
        <w:fldChar w:fldCharType="separate"/>
      </w:r>
      <w:r w:rsidR="006A1112">
        <w:t>11</w:t>
      </w:r>
      <w:r w:rsidRPr="00920C72">
        <w:fldChar w:fldCharType="end"/>
      </w:r>
      <w:r w:rsidRPr="00920C72">
        <w:t xml:space="preserve"> und </w:t>
      </w:r>
      <w:r w:rsidRPr="00920C72">
        <w:fldChar w:fldCharType="begin"/>
      </w:r>
      <w:r w:rsidRPr="00920C72">
        <w:instrText xml:space="preserve"> NOTEREF _Ref534689180 \h  \* MERGEFORMAT </w:instrText>
      </w:r>
      <w:r w:rsidRPr="00920C72">
        <w:fldChar w:fldCharType="separate"/>
      </w:r>
      <w:r w:rsidR="006A1112">
        <w:t>12</w:t>
      </w:r>
      <w:r w:rsidRPr="00920C72">
        <w:fldChar w:fldCharType="end"/>
      </w:r>
      <w:r w:rsidRPr="00920C72">
        <w:t>]</w:t>
      </w:r>
      <w:bookmarkEnd w:id="87"/>
      <w:bookmarkEnd w:id="88"/>
    </w:p>
    <w:p w:rsidR="00920C72" w:rsidRPr="005A79FA" w:rsidRDefault="00920C72" w:rsidP="00920C72">
      <w:pPr>
        <w:rPr>
          <w:b/>
        </w:rPr>
      </w:pPr>
      <w:r>
        <w:t xml:space="preserve">Siehe </w:t>
      </w:r>
      <w:r w:rsidRPr="005A79FA">
        <w:rPr>
          <w:rStyle w:val="Fett"/>
          <w:b w:val="0"/>
        </w:rPr>
        <w:t xml:space="preserve">Anhang </w:t>
      </w:r>
      <w:r w:rsidR="00246E06">
        <w:rPr>
          <w:rStyle w:val="Fett"/>
          <w:b w:val="0"/>
        </w:rPr>
        <w:fldChar w:fldCharType="begin"/>
      </w:r>
      <w:r w:rsidR="00246E06">
        <w:rPr>
          <w:rStyle w:val="Fett"/>
          <w:b w:val="0"/>
        </w:rPr>
        <w:instrText xml:space="preserve"> REF _Ref47339587 \r \h </w:instrText>
      </w:r>
      <w:r w:rsidR="00246E06">
        <w:rPr>
          <w:rStyle w:val="Fett"/>
          <w:b w:val="0"/>
        </w:rPr>
      </w:r>
      <w:r w:rsidR="00246E06">
        <w:rPr>
          <w:rStyle w:val="Fett"/>
          <w:b w:val="0"/>
        </w:rPr>
        <w:fldChar w:fldCharType="separate"/>
      </w:r>
      <w:r w:rsidR="006A1112">
        <w:rPr>
          <w:rStyle w:val="Fett"/>
          <w:b w:val="0"/>
        </w:rPr>
        <w:t>5.6</w:t>
      </w:r>
      <w:r w:rsidR="00246E06">
        <w:rPr>
          <w:rStyle w:val="Fett"/>
          <w:b w:val="0"/>
        </w:rPr>
        <w:fldChar w:fldCharType="end"/>
      </w:r>
      <w:r w:rsidR="00246E06">
        <w:rPr>
          <w:rStyle w:val="Fett"/>
          <w:b w:val="0"/>
        </w:rPr>
        <w:t xml:space="preserve"> </w:t>
      </w:r>
      <w:r w:rsidR="00246E06">
        <w:rPr>
          <w:rStyle w:val="Fett"/>
          <w:b w:val="0"/>
        </w:rPr>
        <w:fldChar w:fldCharType="begin"/>
      </w:r>
      <w:r w:rsidR="00246E06">
        <w:rPr>
          <w:rStyle w:val="Fett"/>
          <w:b w:val="0"/>
        </w:rPr>
        <w:instrText xml:space="preserve"> REF _Ref47339593 \h </w:instrText>
      </w:r>
      <w:r w:rsidR="00246E06">
        <w:rPr>
          <w:rStyle w:val="Fett"/>
          <w:b w:val="0"/>
        </w:rPr>
      </w:r>
      <w:r w:rsidR="00246E06">
        <w:rPr>
          <w:rStyle w:val="Fett"/>
          <w:b w:val="0"/>
        </w:rPr>
        <w:fldChar w:fldCharType="separate"/>
      </w:r>
      <w:r w:rsidR="006A1112" w:rsidRPr="00160879">
        <w:t>Herstellung von Zucker-Bonbons</w:t>
      </w:r>
      <w:r w:rsidR="00246E06">
        <w:rPr>
          <w:rStyle w:val="Fett"/>
          <w:b w:val="0"/>
        </w:rPr>
        <w:fldChar w:fldCharType="end"/>
      </w:r>
    </w:p>
    <w:p w:rsidR="00920C72" w:rsidRDefault="00920C72" w:rsidP="00920C72">
      <w:r>
        <w:t>Bonbons mit Zucker sind in der Sekundarstufe II, solche mit Isomalt auch in der Sekundarstufe I machbar, wobei der Umgang mit sehr heißen Stoffen geübt werden sollte (Isomalt-Schmelzen erreichen schnell 155°C!).</w:t>
      </w:r>
    </w:p>
    <w:p w:rsidR="00920C72" w:rsidRDefault="00920C72" w:rsidP="00920C72">
      <w:pPr>
        <w:pStyle w:val="Bilder"/>
      </w:pPr>
      <w:r>
        <w:rPr>
          <w:lang w:eastAsia="de-DE"/>
        </w:rPr>
        <w:drawing>
          <wp:inline distT="0" distB="0" distL="0" distR="0" wp14:anchorId="7B9942F6">
            <wp:extent cx="4054081" cy="2705100"/>
            <wp:effectExtent l="0" t="0" r="381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5104" cy="2712455"/>
                    </a:xfrm>
                    <a:prstGeom prst="rect">
                      <a:avLst/>
                    </a:prstGeom>
                    <a:noFill/>
                  </pic:spPr>
                </pic:pic>
              </a:graphicData>
            </a:graphic>
          </wp:inline>
        </w:drawing>
      </w:r>
    </w:p>
    <w:p w:rsidR="001D178C" w:rsidRDefault="00920C72" w:rsidP="00920C72">
      <w:pPr>
        <w:pStyle w:val="Beschriftung"/>
      </w:pPr>
      <w:r w:rsidRPr="00920C72">
        <w:t xml:space="preserve">Abb. </w:t>
      </w:r>
      <w:r w:rsidR="0029453E">
        <w:fldChar w:fldCharType="begin"/>
      </w:r>
      <w:r w:rsidR="0029453E">
        <w:instrText xml:space="preserve"> SEQ Abb. \* ARABIC </w:instrText>
      </w:r>
      <w:r w:rsidR="0029453E">
        <w:fldChar w:fldCharType="separate"/>
      </w:r>
      <w:r w:rsidR="006A1112">
        <w:rPr>
          <w:noProof/>
        </w:rPr>
        <w:t>12</w:t>
      </w:r>
      <w:r w:rsidR="0029453E">
        <w:rPr>
          <w:noProof/>
        </w:rPr>
        <w:fldChar w:fldCharType="end"/>
      </w:r>
      <w:r w:rsidRPr="00920C72">
        <w:t>: Gießen von Lutschern auf Backpapier.</w:t>
      </w:r>
    </w:p>
    <w:p w:rsidR="001D178C" w:rsidRDefault="001D178C">
      <w:pPr>
        <w:spacing w:before="0"/>
        <w:jc w:val="left"/>
        <w:rPr>
          <w:i/>
          <w:iCs/>
          <w:color w:val="000000" w:themeColor="text1"/>
          <w:sz w:val="20"/>
          <w:szCs w:val="18"/>
        </w:rPr>
      </w:pPr>
      <w:r>
        <w:br w:type="page"/>
      </w:r>
    </w:p>
    <w:p w:rsidR="00920C72" w:rsidRPr="00920C72" w:rsidRDefault="00920C72" w:rsidP="00920C72">
      <w:pPr>
        <w:pStyle w:val="berschrift2"/>
      </w:pPr>
      <w:bookmarkStart w:id="89" w:name="_Toc160123"/>
      <w:bookmarkStart w:id="90" w:name="_Toc47345511"/>
      <w:r w:rsidRPr="00920C72">
        <w:lastRenderedPageBreak/>
        <w:t>Eiskrem: Herstellung nach industriellem Vorbild und Brennwertreduktion [</w:t>
      </w:r>
      <w:r w:rsidR="001D178C">
        <w:t>38</w:t>
      </w:r>
      <w:r w:rsidRPr="00920C72">
        <w:t>]</w:t>
      </w:r>
      <w:bookmarkEnd w:id="89"/>
      <w:bookmarkEnd w:id="90"/>
    </w:p>
    <w:p w:rsidR="00920C72" w:rsidRPr="00920C72" w:rsidRDefault="00920C72" w:rsidP="00920C72">
      <w:pPr>
        <w:pStyle w:val="berschrift3"/>
      </w:pPr>
      <w:bookmarkStart w:id="91" w:name="_Toc160124"/>
      <w:bookmarkStart w:id="92" w:name="_Toc47345512"/>
      <w:r w:rsidRPr="00920C72">
        <w:t>Wissensbasis</w:t>
      </w:r>
      <w:bookmarkEnd w:id="91"/>
      <w:bookmarkEnd w:id="92"/>
      <w:r w:rsidRPr="00920C72">
        <w:t xml:space="preserve"> </w:t>
      </w:r>
    </w:p>
    <w:p w:rsidR="00920C72" w:rsidRDefault="00920C72" w:rsidP="00920C72">
      <w:r w:rsidRPr="00CD7C6D">
        <w:rPr>
          <w:b/>
        </w:rPr>
        <w:t>Rezeptur</w:t>
      </w:r>
      <w:r>
        <w:t>. Üblicherweise findet man in den Kochbüchern völlig andere Rezepte, als sie hier dargestellt sind. Ziele bei der Erarbeitung unserer Rezepturen waren:</w:t>
      </w:r>
    </w:p>
    <w:p w:rsidR="00920C72" w:rsidRDefault="00920C72" w:rsidP="00920C72">
      <w:pPr>
        <w:pStyle w:val="Liste2Aufzhlung"/>
      </w:pPr>
      <w:r>
        <w:t>Die Zutaten sollen möglichst genau denen entsprechen, die auch bei der industriellen Fertigung von Speiseeis verwendet werden.</w:t>
      </w:r>
    </w:p>
    <w:p w:rsidR="00920C72" w:rsidRDefault="00920C72" w:rsidP="00920C72">
      <w:pPr>
        <w:pStyle w:val="Liste2Aufzhlung"/>
      </w:pPr>
      <w:r>
        <w:t xml:space="preserve">Bei der Herstellung erworbene Kenntnisse sollen </w:t>
      </w:r>
      <w:r w:rsidR="00697846">
        <w:t>Lernende</w:t>
      </w:r>
      <w:r>
        <w:t xml:space="preserve"> in die Lage versetzen, Inhaltsstoffdeklarationen auf Eisprodukten zu verstehen.</w:t>
      </w:r>
    </w:p>
    <w:p w:rsidR="00920C72" w:rsidRDefault="00920C72" w:rsidP="00920C72">
      <w:r>
        <w:t>Dabei wurde klar, dass die „Kochbuchrezepte“ ein anderes Produkt lieferten. Man unterscheidet:</w:t>
      </w:r>
    </w:p>
    <w:tbl>
      <w:tblPr>
        <w:tblW w:w="0" w:type="auto"/>
        <w:jc w:val="center"/>
        <w:tblCellSpacing w:w="0" w:type="dxa"/>
        <w:tblCellMar>
          <w:left w:w="0" w:type="dxa"/>
          <w:right w:w="0" w:type="dxa"/>
        </w:tblCellMar>
        <w:tblLook w:val="0000" w:firstRow="0" w:lastRow="0" w:firstColumn="0" w:lastColumn="0" w:noHBand="0" w:noVBand="0"/>
      </w:tblPr>
      <w:tblGrid>
        <w:gridCol w:w="1785"/>
        <w:gridCol w:w="3345"/>
        <w:gridCol w:w="1185"/>
      </w:tblGrid>
      <w:tr w:rsidR="00920C72" w:rsidRPr="00903546" w:rsidTr="002F538C">
        <w:trPr>
          <w:trHeight w:val="375"/>
          <w:tblCellSpacing w:w="0" w:type="dxa"/>
          <w:jc w:val="center"/>
        </w:trPr>
        <w:tc>
          <w:tcPr>
            <w:tcW w:w="1785" w:type="dxa"/>
            <w:tcBorders>
              <w:top w:val="single" w:sz="12" w:space="0" w:color="000000"/>
              <w:left w:val="single" w:sz="12" w:space="0" w:color="000000"/>
              <w:bottom w:val="single" w:sz="6" w:space="0" w:color="000000"/>
              <w:right w:val="single" w:sz="6" w:space="0" w:color="000000"/>
            </w:tcBorders>
            <w:shd w:val="clear" w:color="auto" w:fill="D9D9D9" w:themeFill="background1" w:themeFillShade="D9"/>
          </w:tcPr>
          <w:p w:rsidR="00920C72" w:rsidRPr="002F538C" w:rsidRDefault="00920C72" w:rsidP="00920C72">
            <w:pPr>
              <w:rPr>
                <w:b/>
              </w:rPr>
            </w:pPr>
            <w:r w:rsidRPr="002F538C">
              <w:rPr>
                <w:b/>
              </w:rPr>
              <w:t>Speiseeissorte</w:t>
            </w:r>
          </w:p>
        </w:tc>
        <w:tc>
          <w:tcPr>
            <w:tcW w:w="3345" w:type="dxa"/>
            <w:tcBorders>
              <w:top w:val="single" w:sz="12" w:space="0" w:color="000000"/>
              <w:left w:val="single" w:sz="6" w:space="0" w:color="000000"/>
              <w:bottom w:val="single" w:sz="6" w:space="0" w:color="000000"/>
              <w:right w:val="single" w:sz="6" w:space="0" w:color="000000"/>
            </w:tcBorders>
            <w:shd w:val="clear" w:color="auto" w:fill="D9D9D9" w:themeFill="background1" w:themeFillShade="D9"/>
          </w:tcPr>
          <w:p w:rsidR="00920C72" w:rsidRPr="002F538C" w:rsidRDefault="00920C72" w:rsidP="00920C72">
            <w:pPr>
              <w:rPr>
                <w:b/>
              </w:rPr>
            </w:pPr>
            <w:r w:rsidRPr="002F538C">
              <w:rPr>
                <w:b/>
              </w:rPr>
              <w:t>Klassifizierung</w:t>
            </w:r>
          </w:p>
        </w:tc>
        <w:tc>
          <w:tcPr>
            <w:tcW w:w="1185" w:type="dxa"/>
            <w:tcBorders>
              <w:top w:val="single" w:sz="12" w:space="0" w:color="000000"/>
              <w:left w:val="single" w:sz="6" w:space="0" w:color="000000"/>
              <w:bottom w:val="single" w:sz="6" w:space="0" w:color="000000"/>
              <w:right w:val="single" w:sz="12" w:space="0" w:color="000000"/>
            </w:tcBorders>
            <w:shd w:val="clear" w:color="auto" w:fill="D9D9D9" w:themeFill="background1" w:themeFillShade="D9"/>
          </w:tcPr>
          <w:p w:rsidR="00920C72" w:rsidRPr="002F538C" w:rsidRDefault="00920C72" w:rsidP="00920C72">
            <w:pPr>
              <w:rPr>
                <w:b/>
              </w:rPr>
            </w:pPr>
            <w:r w:rsidRPr="002F538C">
              <w:rPr>
                <w:b/>
              </w:rPr>
              <w:t>Fettanteil</w:t>
            </w:r>
          </w:p>
        </w:tc>
      </w:tr>
      <w:tr w:rsidR="00920C72" w:rsidRPr="00903546" w:rsidTr="00860FDF">
        <w:trPr>
          <w:trHeight w:val="37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Sahneeis</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Min. 60% Sahne</w:t>
            </w:r>
          </w:p>
        </w:tc>
        <w:tc>
          <w:tcPr>
            <w:tcW w:w="1185" w:type="dxa"/>
            <w:tcBorders>
              <w:top w:val="single" w:sz="6" w:space="0" w:color="000000"/>
              <w:left w:val="single" w:sz="6" w:space="0" w:color="000000"/>
              <w:bottom w:val="single" w:sz="6" w:space="0" w:color="000000"/>
              <w:right w:val="single" w:sz="12" w:space="0" w:color="000000"/>
            </w:tcBorders>
            <w:shd w:val="clear" w:color="auto" w:fill="auto"/>
          </w:tcPr>
          <w:p w:rsidR="00920C72" w:rsidRPr="00903546" w:rsidRDefault="00920C72" w:rsidP="00920C72">
            <w:r w:rsidRPr="00903546">
              <w:t>&gt;64 %</w:t>
            </w:r>
          </w:p>
        </w:tc>
      </w:tr>
      <w:tr w:rsidR="00920C72" w:rsidRPr="00903546" w:rsidTr="00860FDF">
        <w:trPr>
          <w:trHeight w:val="37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Eiskrem</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Min. 10% Milchfett</w:t>
            </w:r>
          </w:p>
        </w:tc>
        <w:tc>
          <w:tcPr>
            <w:tcW w:w="1185" w:type="dxa"/>
            <w:tcBorders>
              <w:top w:val="single" w:sz="6" w:space="0" w:color="000000"/>
              <w:left w:val="single" w:sz="6" w:space="0" w:color="000000"/>
              <w:bottom w:val="single" w:sz="6" w:space="0" w:color="000000"/>
              <w:right w:val="single" w:sz="12" w:space="0" w:color="000000"/>
            </w:tcBorders>
            <w:shd w:val="clear" w:color="auto" w:fill="auto"/>
          </w:tcPr>
          <w:p w:rsidR="00920C72" w:rsidRPr="00903546" w:rsidRDefault="00920C72" w:rsidP="00920C72">
            <w:r w:rsidRPr="00903546">
              <w:t>&gt;46%</w:t>
            </w:r>
          </w:p>
        </w:tc>
      </w:tr>
      <w:tr w:rsidR="00920C72" w:rsidRPr="00903546" w:rsidTr="00860FDF">
        <w:trPr>
          <w:trHeight w:val="37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Fruchteiskrem</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Min.   8% Milchfett</w:t>
            </w:r>
          </w:p>
        </w:tc>
        <w:tc>
          <w:tcPr>
            <w:tcW w:w="1185" w:type="dxa"/>
            <w:tcBorders>
              <w:top w:val="single" w:sz="6" w:space="0" w:color="000000"/>
              <w:left w:val="single" w:sz="6" w:space="0" w:color="000000"/>
              <w:bottom w:val="single" w:sz="6" w:space="0" w:color="000000"/>
              <w:right w:val="single" w:sz="12" w:space="0" w:color="000000"/>
            </w:tcBorders>
            <w:shd w:val="clear" w:color="auto" w:fill="auto"/>
          </w:tcPr>
          <w:p w:rsidR="00920C72" w:rsidRPr="00903546" w:rsidRDefault="00920C72" w:rsidP="00920C72">
            <w:r>
              <w:t>c</w:t>
            </w:r>
            <w:r w:rsidRPr="00903546">
              <w:t>a. 40%</w:t>
            </w:r>
          </w:p>
        </w:tc>
      </w:tr>
      <w:tr w:rsidR="00920C72" w:rsidRPr="00903546" w:rsidTr="00860FDF">
        <w:trPr>
          <w:trHeight w:val="37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Einfacheiskrem</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Min.   3% Milchfett</w:t>
            </w:r>
          </w:p>
        </w:tc>
        <w:tc>
          <w:tcPr>
            <w:tcW w:w="1185" w:type="dxa"/>
            <w:tcBorders>
              <w:top w:val="single" w:sz="6" w:space="0" w:color="000000"/>
              <w:left w:val="single" w:sz="6" w:space="0" w:color="000000"/>
              <w:bottom w:val="single" w:sz="6" w:space="0" w:color="000000"/>
              <w:right w:val="single" w:sz="12" w:space="0" w:color="000000"/>
            </w:tcBorders>
            <w:shd w:val="clear" w:color="auto" w:fill="auto"/>
          </w:tcPr>
          <w:p w:rsidR="00920C72" w:rsidRPr="00903546" w:rsidRDefault="00920C72" w:rsidP="00920C72">
            <w:r w:rsidRPr="00903546">
              <w:t>&gt;22%</w:t>
            </w:r>
          </w:p>
        </w:tc>
      </w:tr>
      <w:tr w:rsidR="00920C72" w:rsidRPr="00903546" w:rsidTr="00860FDF">
        <w:trPr>
          <w:trHeight w:val="37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Milcheis</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Min. 70% Vollmilch</w:t>
            </w:r>
          </w:p>
        </w:tc>
        <w:tc>
          <w:tcPr>
            <w:tcW w:w="1185" w:type="dxa"/>
            <w:tcBorders>
              <w:top w:val="single" w:sz="6" w:space="0" w:color="000000"/>
              <w:left w:val="single" w:sz="6" w:space="0" w:color="000000"/>
              <w:bottom w:val="single" w:sz="6" w:space="0" w:color="000000"/>
              <w:right w:val="single" w:sz="12" w:space="0" w:color="000000"/>
            </w:tcBorders>
            <w:shd w:val="clear" w:color="auto" w:fill="auto"/>
          </w:tcPr>
          <w:p w:rsidR="00920C72" w:rsidRPr="00903546" w:rsidRDefault="00920C72" w:rsidP="00920C72">
            <w:r w:rsidRPr="00903546">
              <w:t>&gt;20%</w:t>
            </w:r>
          </w:p>
        </w:tc>
      </w:tr>
      <w:tr w:rsidR="00920C72" w:rsidRPr="00903546" w:rsidTr="00860FDF">
        <w:trPr>
          <w:trHeight w:val="37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Sorbet</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Min. 25% Frucht o.ä</w:t>
            </w:r>
            <w:r>
              <w:t>.</w:t>
            </w:r>
          </w:p>
        </w:tc>
        <w:tc>
          <w:tcPr>
            <w:tcW w:w="1185" w:type="dxa"/>
            <w:vMerge w:val="restart"/>
            <w:tcBorders>
              <w:top w:val="single" w:sz="6" w:space="0" w:color="000000"/>
              <w:left w:val="single" w:sz="6" w:space="0" w:color="000000"/>
              <w:right w:val="single" w:sz="12" w:space="0" w:color="000000"/>
            </w:tcBorders>
            <w:shd w:val="clear" w:color="auto" w:fill="auto"/>
            <w:vAlign w:val="center"/>
          </w:tcPr>
          <w:p w:rsidR="00920C72" w:rsidRPr="00903546" w:rsidRDefault="00920C72" w:rsidP="00920C72">
            <w:r w:rsidRPr="00903546">
              <w:t>K</w:t>
            </w:r>
            <w:r>
              <w:t>eine Festlegung</w:t>
            </w:r>
          </w:p>
        </w:tc>
      </w:tr>
      <w:tr w:rsidR="00920C72" w:rsidRPr="00903546" w:rsidTr="00860FDF">
        <w:trPr>
          <w:trHeight w:val="37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Fruchteis</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Min. 20% frisches Obst o.ä.</w:t>
            </w:r>
          </w:p>
        </w:tc>
        <w:tc>
          <w:tcPr>
            <w:tcW w:w="1185" w:type="dxa"/>
            <w:vMerge/>
            <w:tcBorders>
              <w:left w:val="single" w:sz="6" w:space="0" w:color="000000"/>
              <w:right w:val="single" w:sz="12" w:space="0" w:color="000000"/>
            </w:tcBorders>
            <w:shd w:val="clear" w:color="auto" w:fill="auto"/>
          </w:tcPr>
          <w:p w:rsidR="00920C72" w:rsidRPr="00903546" w:rsidRDefault="00920C72" w:rsidP="00920C72"/>
        </w:tc>
      </w:tr>
      <w:tr w:rsidR="00920C72" w:rsidRPr="00903546" w:rsidTr="00860FDF">
        <w:trPr>
          <w:trHeight w:val="645"/>
          <w:tblCellSpacing w:w="0" w:type="dxa"/>
          <w:jc w:val="center"/>
        </w:trPr>
        <w:tc>
          <w:tcPr>
            <w:tcW w:w="1785" w:type="dxa"/>
            <w:tcBorders>
              <w:top w:val="single" w:sz="6" w:space="0" w:color="000000"/>
              <w:left w:val="single" w:sz="12" w:space="0" w:color="000000"/>
              <w:bottom w:val="single" w:sz="6" w:space="0" w:color="000000"/>
              <w:right w:val="single" w:sz="6" w:space="0" w:color="000000"/>
            </w:tcBorders>
            <w:shd w:val="clear" w:color="auto" w:fill="auto"/>
          </w:tcPr>
          <w:p w:rsidR="00920C72" w:rsidRPr="00903546" w:rsidRDefault="00920C72" w:rsidP="00920C72">
            <w:r w:rsidRPr="00903546">
              <w:t>Kunstspeiseeis</w:t>
            </w:r>
          </w:p>
        </w:tc>
        <w:tc>
          <w:tcPr>
            <w:tcW w:w="3345" w:type="dxa"/>
            <w:tcBorders>
              <w:top w:val="single" w:sz="6" w:space="0" w:color="000000"/>
              <w:left w:val="single" w:sz="6" w:space="0" w:color="000000"/>
              <w:bottom w:val="single" w:sz="6" w:space="0" w:color="000000"/>
              <w:right w:val="single" w:sz="6" w:space="0" w:color="000000"/>
            </w:tcBorders>
            <w:shd w:val="clear" w:color="auto" w:fill="auto"/>
          </w:tcPr>
          <w:p w:rsidR="00920C72" w:rsidRPr="00903546" w:rsidRDefault="00920C72" w:rsidP="00920C72">
            <w:r w:rsidRPr="00903546">
              <w:t>Künstliche Far</w:t>
            </w:r>
            <w:r>
              <w:t>b</w:t>
            </w:r>
            <w:r w:rsidRPr="00903546">
              <w:t>-, Geschmacks-</w:t>
            </w:r>
            <w:r>
              <w:t xml:space="preserve"> und</w:t>
            </w:r>
            <w:r w:rsidRPr="00903546">
              <w:t xml:space="preserve"> Aromastoffe erlaubt</w:t>
            </w:r>
          </w:p>
        </w:tc>
        <w:tc>
          <w:tcPr>
            <w:tcW w:w="1185" w:type="dxa"/>
            <w:vMerge/>
            <w:tcBorders>
              <w:left w:val="single" w:sz="6" w:space="0" w:color="000000"/>
              <w:bottom w:val="single" w:sz="6" w:space="0" w:color="000000"/>
              <w:right w:val="single" w:sz="12" w:space="0" w:color="000000"/>
            </w:tcBorders>
            <w:shd w:val="clear" w:color="auto" w:fill="auto"/>
          </w:tcPr>
          <w:p w:rsidR="00920C72" w:rsidRPr="00903546" w:rsidRDefault="00920C72" w:rsidP="00920C72"/>
        </w:tc>
      </w:tr>
    </w:tbl>
    <w:p w:rsidR="00920C72" w:rsidRPr="00920C72" w:rsidRDefault="00920C72" w:rsidP="00920C72">
      <w:pPr>
        <w:pStyle w:val="Beschriftung"/>
      </w:pPr>
      <w:r w:rsidRPr="00920C72">
        <w:t xml:space="preserve">Tab. </w:t>
      </w:r>
      <w:r w:rsidR="0029453E">
        <w:fldChar w:fldCharType="begin"/>
      </w:r>
      <w:r w:rsidR="0029453E">
        <w:instrText xml:space="preserve"> SEQ Tab. \* ARABIC </w:instrText>
      </w:r>
      <w:r w:rsidR="0029453E">
        <w:fldChar w:fldCharType="separate"/>
      </w:r>
      <w:r w:rsidR="006A1112">
        <w:rPr>
          <w:noProof/>
        </w:rPr>
        <w:t>5</w:t>
      </w:r>
      <w:r w:rsidR="0029453E">
        <w:rPr>
          <w:noProof/>
        </w:rPr>
        <w:fldChar w:fldCharType="end"/>
      </w:r>
      <w:r w:rsidRPr="00920C72">
        <w:t>: Ausgewählte Speiseeissorten, nach [</w:t>
      </w:r>
      <w:r w:rsidRPr="00920C72">
        <w:rPr>
          <w:rStyle w:val="Endnotenzeichen"/>
          <w:vertAlign w:val="baseline"/>
        </w:rPr>
        <w:endnoteReference w:id="35"/>
      </w:r>
      <w:r w:rsidRPr="00920C72">
        <w:t>]</w:t>
      </w:r>
    </w:p>
    <w:p w:rsidR="00920C72" w:rsidRDefault="00920C72" w:rsidP="00920C72">
      <w:r>
        <w:t>Dabei ist das Eisprodukt aus den Kochbüchern dasselbe, was wir beim „Italiener“ kaufen, nämlich Einfacheiskrem (im Volksmund: „Milcheis“) bzw. Fruchteis. Das industrielle Produkt ist Eiskrem, also mit einem recht hohen Fettanteil und somit auch Brennwert.</w:t>
      </w:r>
    </w:p>
    <w:p w:rsidR="00920C72" w:rsidRDefault="00920C72" w:rsidP="00920C72">
      <w:r>
        <w:t>Verbraucher und Hersteller haben eine Reihe von z.T. sich widersprechenden Erwartungen an ein Speiseeisprodukt:</w:t>
      </w:r>
    </w:p>
    <w:p w:rsidR="00920C72" w:rsidRDefault="00920C72" w:rsidP="00920C72"/>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970"/>
        <w:gridCol w:w="5102"/>
      </w:tblGrid>
      <w:tr w:rsidR="00920C72" w:rsidRPr="003048CE" w:rsidTr="00860FDF">
        <w:trPr>
          <w:jc w:val="center"/>
        </w:trPr>
        <w:tc>
          <w:tcPr>
            <w:tcW w:w="3970" w:type="dxa"/>
            <w:shd w:val="pct12" w:color="auto" w:fill="FFFFFF"/>
          </w:tcPr>
          <w:p w:rsidR="00920C72" w:rsidRPr="00920C72" w:rsidRDefault="00920C72" w:rsidP="00920C72">
            <w:pPr>
              <w:rPr>
                <w:rStyle w:val="Fett"/>
              </w:rPr>
            </w:pPr>
            <w:r w:rsidRPr="00920C72">
              <w:rPr>
                <w:rStyle w:val="Fett"/>
              </w:rPr>
              <w:t>Qualitative Anforderungen durch Verbraucher</w:t>
            </w:r>
          </w:p>
        </w:tc>
        <w:tc>
          <w:tcPr>
            <w:tcW w:w="5102" w:type="dxa"/>
            <w:shd w:val="pct12" w:color="auto" w:fill="FFFFFF"/>
          </w:tcPr>
          <w:p w:rsidR="00920C72" w:rsidRPr="00920C72" w:rsidRDefault="00920C72" w:rsidP="00920C72">
            <w:pPr>
              <w:rPr>
                <w:rStyle w:val="Fett"/>
              </w:rPr>
            </w:pPr>
            <w:r w:rsidRPr="00920C72">
              <w:rPr>
                <w:rStyle w:val="Fett"/>
              </w:rPr>
              <w:t>Technologische Anforderungen durch den Hersteller</w:t>
            </w:r>
          </w:p>
        </w:tc>
      </w:tr>
      <w:tr w:rsidR="00920C72" w:rsidRPr="003048CE" w:rsidTr="00860FDF">
        <w:trPr>
          <w:jc w:val="center"/>
        </w:trPr>
        <w:tc>
          <w:tcPr>
            <w:tcW w:w="3970" w:type="dxa"/>
          </w:tcPr>
          <w:p w:rsidR="00920C72" w:rsidRPr="003048CE" w:rsidRDefault="00920C72" w:rsidP="00920C72">
            <w:r w:rsidRPr="003048CE">
              <w:t>cremig – nicht fettig</w:t>
            </w:r>
          </w:p>
        </w:tc>
        <w:tc>
          <w:tcPr>
            <w:tcW w:w="5102" w:type="dxa"/>
          </w:tcPr>
          <w:p w:rsidR="00920C72" w:rsidRPr="003048CE" w:rsidRDefault="00920C72" w:rsidP="00920C72">
            <w:r w:rsidRPr="003048CE">
              <w:t>Tropffestigkeit nach dem Schmelzen.</w:t>
            </w:r>
          </w:p>
        </w:tc>
      </w:tr>
      <w:tr w:rsidR="00920C72" w:rsidRPr="003048CE" w:rsidTr="00860FDF">
        <w:trPr>
          <w:jc w:val="center"/>
        </w:trPr>
        <w:tc>
          <w:tcPr>
            <w:tcW w:w="3970" w:type="dxa"/>
          </w:tcPr>
          <w:p w:rsidR="00920C72" w:rsidRPr="003048CE" w:rsidRDefault="00920C72" w:rsidP="00920C72">
            <w:r w:rsidRPr="003048CE">
              <w:t>süß – nicht zu süß</w:t>
            </w:r>
          </w:p>
        </w:tc>
        <w:tc>
          <w:tcPr>
            <w:tcW w:w="5102" w:type="dxa"/>
          </w:tcPr>
          <w:p w:rsidR="00920C72" w:rsidRPr="003048CE" w:rsidRDefault="00920C72" w:rsidP="00920C72">
            <w:r w:rsidRPr="003048CE">
              <w:t>Hohe Lagerfähigkeit, deshalb:</w:t>
            </w:r>
          </w:p>
        </w:tc>
      </w:tr>
      <w:tr w:rsidR="00920C72" w:rsidRPr="003048CE" w:rsidTr="00860FDF">
        <w:trPr>
          <w:jc w:val="center"/>
        </w:trPr>
        <w:tc>
          <w:tcPr>
            <w:tcW w:w="3970" w:type="dxa"/>
          </w:tcPr>
          <w:p w:rsidR="00920C72" w:rsidRPr="003048CE" w:rsidRDefault="00920C72" w:rsidP="00920C72">
            <w:r w:rsidRPr="003048CE">
              <w:t>erfrischend – nicht wässrig</w:t>
            </w:r>
          </w:p>
        </w:tc>
        <w:tc>
          <w:tcPr>
            <w:tcW w:w="5102" w:type="dxa"/>
          </w:tcPr>
          <w:p w:rsidR="00920C72" w:rsidRPr="003048CE" w:rsidRDefault="00920C72" w:rsidP="00920C72">
            <w:r w:rsidRPr="003048CE">
              <w:t>Langzeitstabilisierung der OW-Emulsion</w:t>
            </w:r>
          </w:p>
        </w:tc>
      </w:tr>
      <w:tr w:rsidR="00920C72" w:rsidRPr="003048CE" w:rsidTr="00860FDF">
        <w:trPr>
          <w:jc w:val="center"/>
        </w:trPr>
        <w:tc>
          <w:tcPr>
            <w:tcW w:w="3970" w:type="dxa"/>
          </w:tcPr>
          <w:p w:rsidR="00920C72" w:rsidRPr="003048CE" w:rsidRDefault="00920C72" w:rsidP="00920C72">
            <w:r w:rsidRPr="003048CE">
              <w:t>leicht – nicht butterig-schwer</w:t>
            </w:r>
          </w:p>
        </w:tc>
        <w:tc>
          <w:tcPr>
            <w:tcW w:w="5102" w:type="dxa"/>
          </w:tcPr>
          <w:p w:rsidR="00920C72" w:rsidRPr="003048CE" w:rsidRDefault="00920C72" w:rsidP="00920C72">
            <w:r w:rsidRPr="003048CE">
              <w:t>Langzeitstabilisierung des Dreiphasen</w:t>
            </w:r>
            <w:r>
              <w:t>s</w:t>
            </w:r>
            <w:r w:rsidRPr="003048CE">
              <w:t>ystems</w:t>
            </w:r>
          </w:p>
        </w:tc>
      </w:tr>
      <w:tr w:rsidR="00920C72" w:rsidRPr="003048CE" w:rsidTr="00860FDF">
        <w:trPr>
          <w:jc w:val="center"/>
        </w:trPr>
        <w:tc>
          <w:tcPr>
            <w:tcW w:w="3970" w:type="dxa"/>
          </w:tcPr>
          <w:p w:rsidR="00920C72" w:rsidRPr="003048CE" w:rsidRDefault="00920C72" w:rsidP="00920C72">
            <w:r w:rsidRPr="003048CE">
              <w:t>geringer Brennwert</w:t>
            </w:r>
          </w:p>
        </w:tc>
        <w:tc>
          <w:tcPr>
            <w:tcW w:w="5102" w:type="dxa"/>
          </w:tcPr>
          <w:p w:rsidR="00920C72" w:rsidRPr="003048CE" w:rsidRDefault="00920C72" w:rsidP="00920C72">
            <w:r w:rsidRPr="003048CE">
              <w:t>Stabilisierung des thermolabilen Schaums.</w:t>
            </w:r>
          </w:p>
        </w:tc>
      </w:tr>
    </w:tbl>
    <w:p w:rsidR="00920C72" w:rsidRPr="00920C72" w:rsidRDefault="00920C72" w:rsidP="00920C72">
      <w:pPr>
        <w:pStyle w:val="Beschriftung"/>
      </w:pPr>
      <w:r w:rsidRPr="00920C72">
        <w:t xml:space="preserve">Tab. </w:t>
      </w:r>
      <w:r w:rsidR="0029453E">
        <w:fldChar w:fldCharType="begin"/>
      </w:r>
      <w:r w:rsidR="0029453E">
        <w:instrText xml:space="preserve"> SEQ Tab. \* ARABIC </w:instrText>
      </w:r>
      <w:r w:rsidR="0029453E">
        <w:fldChar w:fldCharType="separate"/>
      </w:r>
      <w:r w:rsidR="006A1112">
        <w:rPr>
          <w:noProof/>
        </w:rPr>
        <w:t>6</w:t>
      </w:r>
      <w:r w:rsidR="0029453E">
        <w:rPr>
          <w:noProof/>
        </w:rPr>
        <w:fldChar w:fldCharType="end"/>
      </w:r>
      <w:r w:rsidRPr="00920C72">
        <w:t>: Erwartungen an das Produkt Eiskrem</w:t>
      </w:r>
    </w:p>
    <w:p w:rsidR="00920C72" w:rsidRDefault="00920C72" w:rsidP="00920C72">
      <w:pPr>
        <w:rPr>
          <w:rFonts w:cs="Arial"/>
          <w:szCs w:val="24"/>
        </w:rPr>
      </w:pPr>
      <w:r>
        <w:rPr>
          <w:rFonts w:cs="Arial"/>
          <w:szCs w:val="24"/>
        </w:rPr>
        <w:t>Es könnte nun für den Unterricht wertvoll sein, zu verfolgen, wie diese Ansprüche realisiert wurden. Dazu noch ein paar Anmerkungen zu einem der unbekannteren Stoffe aus der Zutatendeklaration: „Stabilisator: Johannisbrotkernmehl“.</w:t>
      </w:r>
    </w:p>
    <w:p w:rsidR="00920C72" w:rsidRPr="00E10802" w:rsidRDefault="00920C72" w:rsidP="00920C72">
      <w:r w:rsidRPr="008820D0">
        <w:rPr>
          <w:rFonts w:cs="Arial"/>
          <w:b/>
          <w:szCs w:val="24"/>
        </w:rPr>
        <w:lastRenderedPageBreak/>
        <w:t>Johannisbrotkernmehl</w:t>
      </w:r>
      <w:r w:rsidRPr="003048CE">
        <w:rPr>
          <w:rFonts w:cs="Arial"/>
          <w:szCs w:val="24"/>
        </w:rPr>
        <w:t xml:space="preserve"> </w:t>
      </w:r>
      <w:r>
        <w:rPr>
          <w:rFonts w:cs="Arial"/>
          <w:szCs w:val="24"/>
        </w:rPr>
        <w:t>(</w:t>
      </w:r>
      <w:r w:rsidRPr="003048CE">
        <w:rPr>
          <w:rFonts w:cs="Arial"/>
          <w:szCs w:val="24"/>
        </w:rPr>
        <w:t>JBKM</w:t>
      </w:r>
      <w:r>
        <w:rPr>
          <w:rFonts w:cs="Arial"/>
          <w:szCs w:val="24"/>
        </w:rPr>
        <w:t>) ist in Reformhäusern zu kaufen.</w:t>
      </w:r>
      <w:r w:rsidRPr="003048CE">
        <w:rPr>
          <w:rFonts w:cs="Arial"/>
          <w:szCs w:val="24"/>
        </w:rPr>
        <w:t xml:space="preserve"> Wenn JBKM normaler Qualität mit heißem Wasser (85°C) versetzt wird, quillt es und bildet </w:t>
      </w:r>
      <w:r>
        <w:rPr>
          <w:rFonts w:cs="Arial"/>
          <w:szCs w:val="24"/>
        </w:rPr>
        <w:t xml:space="preserve">schon bei einem Gehalt von 0.5% </w:t>
      </w:r>
      <w:r w:rsidRPr="003048CE">
        <w:rPr>
          <w:rFonts w:cs="Arial"/>
          <w:szCs w:val="24"/>
        </w:rPr>
        <w:t>eine schleimige, etwas klebrige, trübe Lösung.</w:t>
      </w:r>
      <w:r>
        <w:rPr>
          <w:rFonts w:cs="Arial"/>
          <w:szCs w:val="24"/>
        </w:rPr>
        <w:t xml:space="preserve"> </w:t>
      </w:r>
      <w:r w:rsidRPr="003048CE">
        <w:rPr>
          <w:rFonts w:cs="Arial"/>
          <w:szCs w:val="24"/>
        </w:rPr>
        <w:t>Darauf geht die historische, heute noch im englischen gebräuchliche Be</w:t>
      </w:r>
      <w:r>
        <w:rPr>
          <w:rFonts w:cs="Arial"/>
          <w:szCs w:val="24"/>
        </w:rPr>
        <w:t xml:space="preserve">zeichnung „gum“ (Gummi) zurück. Chemisch gesehen handelt es sich bei JBKM um </w:t>
      </w:r>
      <w:r w:rsidRPr="00196F47">
        <w:rPr>
          <w:rFonts w:cs="Arial"/>
          <w:szCs w:val="24"/>
        </w:rPr>
        <w:t>Carubin</w:t>
      </w:r>
      <w:r>
        <w:rPr>
          <w:rFonts w:cs="Arial"/>
          <w:szCs w:val="24"/>
        </w:rPr>
        <w:t>, einen</w:t>
      </w:r>
      <w:r w:rsidRPr="00196F47">
        <w:rPr>
          <w:rFonts w:cs="Arial"/>
          <w:szCs w:val="24"/>
        </w:rPr>
        <w:t xml:space="preserve"> </w:t>
      </w:r>
      <w:r>
        <w:rPr>
          <w:rFonts w:cs="Arial"/>
          <w:szCs w:val="24"/>
        </w:rPr>
        <w:t xml:space="preserve">verzweigten </w:t>
      </w:r>
      <w:r>
        <w:rPr>
          <w:rFonts w:ascii="Symbol DLS 2" w:hAnsi="Symbol DLS 2" w:cs="Arial"/>
          <w:szCs w:val="24"/>
        </w:rPr>
        <w:t>b</w:t>
      </w:r>
      <w:r w:rsidRPr="00196F47">
        <w:rPr>
          <w:rFonts w:cs="Arial"/>
          <w:szCs w:val="24"/>
        </w:rPr>
        <w:t>-(1,4)-Polymannose</w:t>
      </w:r>
      <w:r>
        <w:rPr>
          <w:rFonts w:cs="Arial"/>
          <w:szCs w:val="24"/>
        </w:rPr>
        <w:t>p</w:t>
      </w:r>
      <w:r w:rsidRPr="00196F47">
        <w:rPr>
          <w:rFonts w:cs="Arial"/>
          <w:szCs w:val="24"/>
        </w:rPr>
        <w:t>olyether</w:t>
      </w:r>
      <w:r>
        <w:rPr>
          <w:rFonts w:cs="Arial"/>
          <w:szCs w:val="24"/>
        </w:rPr>
        <w:t xml:space="preserve">. Mehr dazu </w:t>
      </w:r>
      <w:r w:rsidRPr="00E10802">
        <w:t>unter [</w:t>
      </w:r>
      <w:r w:rsidRPr="00E10802">
        <w:endnoteReference w:id="36"/>
      </w:r>
      <w:r w:rsidRPr="00E10802">
        <w:t>].</w:t>
      </w:r>
    </w:p>
    <w:p w:rsidR="00920C72" w:rsidRDefault="00920C72" w:rsidP="00920C72">
      <w:pPr>
        <w:rPr>
          <w:rFonts w:cs="Arial"/>
          <w:szCs w:val="24"/>
        </w:rPr>
      </w:pPr>
      <w:r>
        <w:rPr>
          <w:rFonts w:cs="Arial"/>
          <w:szCs w:val="24"/>
        </w:rPr>
        <w:t>Die Speiseeisherstellung erfolgt in folgenden Schritten:</w:t>
      </w:r>
    </w:p>
    <w:p w:rsidR="00920C72" w:rsidRPr="003048CE" w:rsidRDefault="00920C72" w:rsidP="00920C72">
      <w:pPr>
        <w:rPr>
          <w:rFonts w:cs="Arial"/>
          <w:szCs w:val="24"/>
        </w:rPr>
      </w:pPr>
      <w:r>
        <w:rPr>
          <w:rFonts w:cs="Arial"/>
          <w:szCs w:val="24"/>
        </w:rPr>
        <w:t>Erst wird eine Stabilisatoren-Lösung hergestellt. In der Regel wird eine Mischung eingesetzt, weil sie Synergieeffekte zeigt: 0.1g JBKM und 0.1g Guarkernmehl verhalten sich wie 0.3g JBKM allein. Eine Lösung mit w(max)=0.3% (bezogen auf das fertige Produkt) genügt.</w:t>
      </w:r>
    </w:p>
    <w:p w:rsidR="00920C72" w:rsidRPr="003048CE" w:rsidRDefault="00920C72" w:rsidP="00920C72">
      <w:pPr>
        <w:rPr>
          <w:rFonts w:cs="Arial"/>
          <w:szCs w:val="24"/>
        </w:rPr>
      </w:pPr>
      <w:r>
        <w:rPr>
          <w:rFonts w:cs="Arial"/>
          <w:szCs w:val="24"/>
        </w:rPr>
        <w:t>Dann</w:t>
      </w:r>
      <w:r w:rsidRPr="003048CE">
        <w:rPr>
          <w:rFonts w:cs="Arial"/>
          <w:szCs w:val="24"/>
        </w:rPr>
        <w:t xml:space="preserve"> werden mehrere Grundstoffe zu einem Mix verrührt, die Stabilisatoren-Lösung in warmem Zustand zugegeben. </w:t>
      </w:r>
      <w:r>
        <w:rPr>
          <w:rFonts w:cs="Arial"/>
          <w:szCs w:val="24"/>
        </w:rPr>
        <w:t>I</w:t>
      </w:r>
      <w:r w:rsidRPr="003048CE">
        <w:rPr>
          <w:rFonts w:cs="Arial"/>
          <w:szCs w:val="24"/>
        </w:rPr>
        <w:t xml:space="preserve">n diesem Schritt spielt der schleimige Zustand </w:t>
      </w:r>
      <w:r>
        <w:rPr>
          <w:rFonts w:cs="Arial"/>
          <w:szCs w:val="24"/>
        </w:rPr>
        <w:t xml:space="preserve">der Stabilisatoren-Mischung </w:t>
      </w:r>
      <w:r w:rsidRPr="003048CE">
        <w:rPr>
          <w:rFonts w:cs="Arial"/>
          <w:szCs w:val="24"/>
        </w:rPr>
        <w:t xml:space="preserve">noch keine besondere Rolle. Beim </w:t>
      </w:r>
      <w:r w:rsidRPr="003048CE">
        <w:rPr>
          <w:rFonts w:cs="Arial"/>
          <w:szCs w:val="24"/>
          <w:u w:val="single"/>
        </w:rPr>
        <w:t>Verzehr</w:t>
      </w:r>
      <w:r w:rsidRPr="003048CE">
        <w:rPr>
          <w:rFonts w:cs="Arial"/>
          <w:szCs w:val="24"/>
        </w:rPr>
        <w:t xml:space="preserve"> jedoch erhöht der Schleim die Tropffestigkeit der Eiskrem und verursacht ein „schmieriges“ Gefühl auf der Zunge („Mundgefühlregulator“), das einen hohen Fettanteil suggeriert. Dadurch kann die Fettmenge in Eiskrem bis auf den Anteil reduziert werden, der für das physikalische Gefüge unbedingt nötig ist.</w:t>
      </w:r>
      <w:r>
        <w:rPr>
          <w:rFonts w:cs="Arial"/>
          <w:szCs w:val="24"/>
        </w:rPr>
        <w:t xml:space="preserve"> </w:t>
      </w:r>
      <w:r w:rsidRPr="003048CE">
        <w:rPr>
          <w:rFonts w:cs="Arial"/>
          <w:szCs w:val="24"/>
        </w:rPr>
        <w:t xml:space="preserve">Neben dem positiven Effekt der Brennwertsenkung erreicht man aber auch eine Verbesserung der </w:t>
      </w:r>
      <w:r w:rsidRPr="00460891">
        <w:rPr>
          <w:rFonts w:cs="Arial"/>
          <w:szCs w:val="24"/>
        </w:rPr>
        <w:t>Geschmacksqualität</w:t>
      </w:r>
      <w:r w:rsidRPr="003048CE">
        <w:rPr>
          <w:rFonts w:cs="Arial"/>
          <w:szCs w:val="24"/>
        </w:rPr>
        <w:t>: Lebensmittel mit einem hohen Fettanteil schmecken „schwer“ (Buttercreme in Torten); hier jedoch stellt sich ein „leichterer“ Geschmackseindruck ein. Das liegt zum Teil auch an einem anderen Effekt.</w:t>
      </w:r>
    </w:p>
    <w:p w:rsidR="00920C72" w:rsidRPr="003048CE" w:rsidRDefault="00920C72" w:rsidP="00920C72">
      <w:pPr>
        <w:pStyle w:val="Fuzeile"/>
        <w:tabs>
          <w:tab w:val="clear" w:pos="9072"/>
        </w:tabs>
        <w:rPr>
          <w:rFonts w:cs="Arial"/>
          <w:szCs w:val="24"/>
        </w:rPr>
      </w:pPr>
      <w:r w:rsidRPr="003048CE">
        <w:rPr>
          <w:rFonts w:cs="Arial"/>
          <w:szCs w:val="24"/>
        </w:rPr>
        <w:t xml:space="preserve">Nun wird der Eismix vorgekühlt und mit einem Küchenmixer bei höchster Drehzahl gerührt. </w:t>
      </w:r>
      <w:r>
        <w:rPr>
          <w:rFonts w:cs="Arial"/>
          <w:szCs w:val="24"/>
        </w:rPr>
        <w:t>Beachten Sie: j</w:t>
      </w:r>
      <w:r w:rsidRPr="0099213D">
        <w:rPr>
          <w:rFonts w:cs="Arial"/>
          <w:szCs w:val="24"/>
        </w:rPr>
        <w:t>etzt geht die Mischung plötzlich auf wie Sahne kurz vor dem Punkt, an dem sie steif ist</w:t>
      </w:r>
      <w:r>
        <w:rPr>
          <w:rFonts w:cs="Arial"/>
          <w:szCs w:val="24"/>
        </w:rPr>
        <w:t>!</w:t>
      </w:r>
      <w:r w:rsidRPr="003048CE">
        <w:rPr>
          <w:rFonts w:cs="Arial"/>
          <w:color w:val="FF0000"/>
          <w:szCs w:val="24"/>
        </w:rPr>
        <w:t xml:space="preserve"> </w:t>
      </w:r>
      <w:r w:rsidRPr="003048CE">
        <w:rPr>
          <w:rFonts w:cs="Arial"/>
          <w:szCs w:val="24"/>
        </w:rPr>
        <w:t>Durch die niedrigere Temperatur wird der Schleim zäher und kann mehr und größere Luftblasen im Mix festhalten. Die Luftblasen drin nennt man Aufschlag. Erwünscht ist ein Aufschlag von um die 100%, d.h. wenn Sie 1 L</w:t>
      </w:r>
      <w:r>
        <w:rPr>
          <w:rFonts w:cs="Arial"/>
          <w:szCs w:val="24"/>
        </w:rPr>
        <w:t>iter</w:t>
      </w:r>
      <w:r w:rsidRPr="003048CE">
        <w:rPr>
          <w:rFonts w:cs="Arial"/>
          <w:szCs w:val="24"/>
        </w:rPr>
        <w:t xml:space="preserve"> Eiskrem kaufen, </w:t>
      </w:r>
      <w:r>
        <w:rPr>
          <w:rFonts w:cs="Arial"/>
          <w:szCs w:val="24"/>
        </w:rPr>
        <w:t>wiegt sie nur um die</w:t>
      </w:r>
      <w:r w:rsidRPr="003048CE">
        <w:rPr>
          <w:rFonts w:cs="Arial"/>
          <w:szCs w:val="24"/>
        </w:rPr>
        <w:t xml:space="preserve"> 500g</w:t>
      </w:r>
      <w:r>
        <w:rPr>
          <w:rFonts w:cs="Arial"/>
          <w:szCs w:val="24"/>
        </w:rPr>
        <w:t>, der Rest ist</w:t>
      </w:r>
      <w:r w:rsidRPr="003048CE">
        <w:rPr>
          <w:rFonts w:cs="Arial"/>
          <w:szCs w:val="24"/>
        </w:rPr>
        <w:t xml:space="preserve"> Luft. Hier stabilisiert nun JBKM den Schaum bzw. die gasförmige Phase im Dreiphasensystem Eiskrem, indem es die Luftbläschen festhält und günstig darauf einwirkt, dass sich eine gleichförmige Bläschengröße von ca. 100</w:t>
      </w:r>
      <w:r w:rsidRPr="003048CE">
        <w:rPr>
          <w:rFonts w:cs="Arial"/>
          <w:szCs w:val="24"/>
        </w:rPr>
        <w:sym w:font="Symbol" w:char="F06D"/>
      </w:r>
      <w:r w:rsidRPr="003048CE">
        <w:rPr>
          <w:rFonts w:cs="Arial"/>
          <w:szCs w:val="24"/>
        </w:rPr>
        <w:t xml:space="preserve">m einstellt. Letzteres hat neben sensorischen auch eher optische Gründe: große Luftblasen geben dem Eis einen </w:t>
      </w:r>
      <w:r>
        <w:rPr>
          <w:rFonts w:cs="Arial"/>
          <w:szCs w:val="24"/>
        </w:rPr>
        <w:t>„</w:t>
      </w:r>
      <w:r w:rsidRPr="003048CE">
        <w:rPr>
          <w:rFonts w:cs="Arial"/>
          <w:szCs w:val="24"/>
        </w:rPr>
        <w:t>ungesund</w:t>
      </w:r>
      <w:r>
        <w:rPr>
          <w:rFonts w:cs="Arial"/>
          <w:szCs w:val="24"/>
        </w:rPr>
        <w:t xml:space="preserve">“ aussehenden </w:t>
      </w:r>
      <w:r w:rsidRPr="003048CE">
        <w:rPr>
          <w:rFonts w:cs="Arial"/>
          <w:szCs w:val="24"/>
        </w:rPr>
        <w:t>gräulichen Farbton.</w:t>
      </w:r>
      <w:r>
        <w:rPr>
          <w:rFonts w:cs="Arial"/>
          <w:szCs w:val="24"/>
        </w:rPr>
        <w:t xml:space="preserve"> </w:t>
      </w:r>
      <w:r w:rsidRPr="003048CE">
        <w:rPr>
          <w:rFonts w:cs="Arial"/>
          <w:szCs w:val="24"/>
        </w:rPr>
        <w:t>Bei niedrigeren Temperaturen wird die ur</w:t>
      </w:r>
      <w:r>
        <w:rPr>
          <w:rFonts w:cs="Arial"/>
          <w:szCs w:val="24"/>
        </w:rPr>
        <w:t xml:space="preserve">sprüngliche Lösung zum Gel. </w:t>
      </w:r>
      <w:r w:rsidRPr="003048CE">
        <w:rPr>
          <w:rFonts w:cs="Arial"/>
          <w:szCs w:val="24"/>
        </w:rPr>
        <w:t>Gleichzeitig soll im Eismix viel Wasser festgehalten werden. Hier muss man auch ein Optimum finden: auf der einen Seite gilt „je mehr Wasser desto frischer der Geschmack“, auf der anderen Seite „je weniger und kleiner die Eiskristalle sind, desto cremiger wirkt das Produkt“. JBKM bindet das Wasser in so kleinen Einheiten, dass sich keine wahrnehmbaren Eiskristalle bilden können. Hierauf beruht die Verwendung von JBKM als Feuchthaltemittel und gleichzeitig ist dies der Beitrag zum „cremigen“ Geschmack: Eiskristalle ab 50</w:t>
      </w:r>
      <w:r w:rsidR="00E10802">
        <w:rPr>
          <w:rFonts w:cs="Arial"/>
          <w:szCs w:val="24"/>
        </w:rPr>
        <w:t> </w:t>
      </w:r>
      <w:r w:rsidRPr="003048CE">
        <w:rPr>
          <w:rFonts w:cs="Arial"/>
          <w:szCs w:val="24"/>
        </w:rPr>
        <w:sym w:font="Symbol" w:char="F06D"/>
      </w:r>
      <w:r w:rsidRPr="003048CE">
        <w:rPr>
          <w:rFonts w:cs="Arial"/>
          <w:szCs w:val="24"/>
        </w:rPr>
        <w:t>m würden von der Zunge einzeln wahrgenommen werden und hinterlassen einen „sandigen“ Eindruck.</w:t>
      </w:r>
    </w:p>
    <w:p w:rsidR="00920C72" w:rsidRPr="003048CE" w:rsidRDefault="00920C72" w:rsidP="00920C72">
      <w:pPr>
        <w:rPr>
          <w:rFonts w:cs="Arial"/>
          <w:szCs w:val="24"/>
        </w:rPr>
      </w:pPr>
      <w:r w:rsidRPr="003048CE">
        <w:rPr>
          <w:rFonts w:cs="Arial"/>
          <w:szCs w:val="24"/>
        </w:rPr>
        <w:t>Ein ähnlicher Effekt tri</w:t>
      </w:r>
      <w:r>
        <w:rPr>
          <w:rFonts w:cs="Arial"/>
          <w:szCs w:val="24"/>
        </w:rPr>
        <w:t>tt auch bei langer Lagerung ein. Ähnliches gilt</w:t>
      </w:r>
      <w:r w:rsidRPr="003048CE">
        <w:rPr>
          <w:rFonts w:cs="Arial"/>
          <w:szCs w:val="24"/>
        </w:rPr>
        <w:t xml:space="preserve"> auch für die Fettkügelchen: dadurch, dass sie klein- und vom Wasser getrennt festgehalten werden, ergibt sich eine gewisse „emulgierende Wirkung“ des JBKM. Freilich ist der Hauptbeitrag dazu der der mechanischen Bearbeitung: durch besondere Homogenisierungsverfahren werden die Zutaten fein verteilt.</w:t>
      </w:r>
    </w:p>
    <w:p w:rsidR="002F538C" w:rsidRDefault="00920C72" w:rsidP="00920C72">
      <w:pPr>
        <w:rPr>
          <w:rFonts w:cs="Arial"/>
          <w:szCs w:val="24"/>
        </w:rPr>
      </w:pPr>
      <w:r w:rsidRPr="003048CE">
        <w:rPr>
          <w:rFonts w:cs="Arial"/>
          <w:szCs w:val="24"/>
        </w:rPr>
        <w:t xml:space="preserve">Dadurch, dass JBKM Wasser festhält, erklärt sich auch der „qualitätskonservierende“ Einfluss: </w:t>
      </w:r>
      <w:r>
        <w:rPr>
          <w:rFonts w:cs="Arial"/>
          <w:szCs w:val="24"/>
        </w:rPr>
        <w:t>die</w:t>
      </w:r>
      <w:r w:rsidRPr="003048CE">
        <w:rPr>
          <w:rFonts w:cs="Arial"/>
          <w:szCs w:val="24"/>
        </w:rPr>
        <w:t xml:space="preserve"> Eiskristalle können während der Monate dauernden Lagerung langsamer wachsen</w:t>
      </w:r>
      <w:r>
        <w:rPr>
          <w:rFonts w:cs="Arial"/>
          <w:szCs w:val="24"/>
        </w:rPr>
        <w:t>, d</w:t>
      </w:r>
      <w:r w:rsidRPr="003048CE">
        <w:rPr>
          <w:rFonts w:cs="Arial"/>
          <w:szCs w:val="24"/>
        </w:rPr>
        <w:t>as Eis bleibt für Hersteller und Verkäufer länger lagerfähig und für den Verbraucher länger „cremig“.</w:t>
      </w:r>
    </w:p>
    <w:p w:rsidR="002F538C" w:rsidRDefault="002F538C">
      <w:pPr>
        <w:spacing w:before="0"/>
        <w:jc w:val="left"/>
        <w:rPr>
          <w:rFonts w:cs="Arial"/>
          <w:szCs w:val="24"/>
        </w:rPr>
      </w:pPr>
      <w:r>
        <w:rPr>
          <w:rFonts w:cs="Arial"/>
          <w:szCs w:val="24"/>
        </w:rPr>
        <w:br w:type="page"/>
      </w:r>
    </w:p>
    <w:p w:rsidR="00920C72" w:rsidRPr="003048CE" w:rsidRDefault="00920C72" w:rsidP="00920C72">
      <w:pPr>
        <w:rPr>
          <w:rFonts w:cs="Arial"/>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1"/>
        <w:gridCol w:w="2631"/>
        <w:gridCol w:w="3698"/>
      </w:tblGrid>
      <w:tr w:rsidR="00920C72" w:rsidRPr="002F4840" w:rsidTr="00860FDF">
        <w:trPr>
          <w:jc w:val="center"/>
        </w:trPr>
        <w:tc>
          <w:tcPr>
            <w:tcW w:w="3031" w:type="dxa"/>
            <w:shd w:val="pct12" w:color="auto" w:fill="FFFFFF"/>
            <w:vAlign w:val="center"/>
          </w:tcPr>
          <w:p w:rsidR="00920C72" w:rsidRPr="002F4840" w:rsidRDefault="00920C72" w:rsidP="00860FDF">
            <w:pPr>
              <w:jc w:val="center"/>
              <w:rPr>
                <w:b/>
                <w:szCs w:val="24"/>
              </w:rPr>
            </w:pPr>
            <w:r w:rsidRPr="002F4840">
              <w:rPr>
                <w:b/>
                <w:szCs w:val="24"/>
              </w:rPr>
              <w:t>Qualitative sensorische</w:t>
            </w:r>
            <w:r w:rsidRPr="002F4840">
              <w:rPr>
                <w:b/>
                <w:szCs w:val="24"/>
              </w:rPr>
              <w:br/>
              <w:t>Anforderungen</w:t>
            </w:r>
          </w:p>
        </w:tc>
        <w:tc>
          <w:tcPr>
            <w:tcW w:w="2631" w:type="dxa"/>
            <w:shd w:val="pct12" w:color="auto" w:fill="FFFFFF"/>
            <w:vAlign w:val="center"/>
          </w:tcPr>
          <w:p w:rsidR="00920C72" w:rsidRPr="002F4840" w:rsidRDefault="00920C72" w:rsidP="00860FDF">
            <w:pPr>
              <w:jc w:val="center"/>
              <w:rPr>
                <w:b/>
                <w:szCs w:val="24"/>
              </w:rPr>
            </w:pPr>
            <w:r w:rsidRPr="002F4840">
              <w:rPr>
                <w:b/>
                <w:szCs w:val="24"/>
              </w:rPr>
              <w:t>Traditionelle</w:t>
            </w:r>
            <w:r w:rsidRPr="002F4840">
              <w:rPr>
                <w:b/>
                <w:szCs w:val="24"/>
              </w:rPr>
              <w:br/>
              <w:t>Lösung</w:t>
            </w:r>
          </w:p>
        </w:tc>
        <w:tc>
          <w:tcPr>
            <w:tcW w:w="3698" w:type="dxa"/>
            <w:shd w:val="pct12" w:color="auto" w:fill="FFFFFF"/>
            <w:vAlign w:val="center"/>
          </w:tcPr>
          <w:p w:rsidR="00920C72" w:rsidRPr="002F4840" w:rsidRDefault="00920C72" w:rsidP="00860FDF">
            <w:pPr>
              <w:jc w:val="center"/>
              <w:rPr>
                <w:b/>
                <w:szCs w:val="24"/>
              </w:rPr>
            </w:pPr>
            <w:r w:rsidRPr="002F4840">
              <w:rPr>
                <w:b/>
                <w:szCs w:val="24"/>
              </w:rPr>
              <w:t>Moderne Lösung:</w:t>
            </w:r>
            <w:r w:rsidRPr="002F4840">
              <w:rPr>
                <w:b/>
                <w:szCs w:val="24"/>
              </w:rPr>
              <w:br/>
              <w:t>zusätzliche Maßnahmen</w:t>
            </w:r>
          </w:p>
        </w:tc>
      </w:tr>
      <w:tr w:rsidR="00920C72" w:rsidRPr="002F4840" w:rsidTr="00860FDF">
        <w:trPr>
          <w:jc w:val="center"/>
        </w:trPr>
        <w:tc>
          <w:tcPr>
            <w:tcW w:w="3031" w:type="dxa"/>
            <w:vAlign w:val="center"/>
          </w:tcPr>
          <w:p w:rsidR="00920C72" w:rsidRPr="002F4840" w:rsidRDefault="00920C72" w:rsidP="001D178C">
            <w:pPr>
              <w:spacing w:before="0"/>
              <w:jc w:val="center"/>
              <w:rPr>
                <w:szCs w:val="24"/>
              </w:rPr>
            </w:pPr>
            <w:r w:rsidRPr="002F4840">
              <w:rPr>
                <w:szCs w:val="24"/>
              </w:rPr>
              <w:t>cremiger Geschmack</w:t>
            </w:r>
          </w:p>
        </w:tc>
        <w:tc>
          <w:tcPr>
            <w:tcW w:w="2631" w:type="dxa"/>
            <w:vAlign w:val="center"/>
          </w:tcPr>
          <w:p w:rsidR="00920C72" w:rsidRPr="002F4840" w:rsidRDefault="00920C72" w:rsidP="001D178C">
            <w:pPr>
              <w:spacing w:before="0"/>
              <w:jc w:val="center"/>
              <w:rPr>
                <w:szCs w:val="24"/>
              </w:rPr>
            </w:pPr>
            <w:r w:rsidRPr="002F4840">
              <w:rPr>
                <w:szCs w:val="24"/>
              </w:rPr>
              <w:t>Fett, flüssige Phase, Aufschlag</w:t>
            </w:r>
          </w:p>
        </w:tc>
        <w:tc>
          <w:tcPr>
            <w:tcW w:w="3698" w:type="dxa"/>
            <w:vAlign w:val="center"/>
          </w:tcPr>
          <w:p w:rsidR="00920C72" w:rsidRPr="007C6BC5" w:rsidRDefault="00920C72" w:rsidP="001D178C">
            <w:pPr>
              <w:spacing w:before="0"/>
              <w:jc w:val="center"/>
              <w:rPr>
                <w:b/>
                <w:szCs w:val="24"/>
              </w:rPr>
            </w:pPr>
            <w:r w:rsidRPr="007C6BC5">
              <w:rPr>
                <w:b/>
                <w:szCs w:val="24"/>
              </w:rPr>
              <w:t>JBKM</w:t>
            </w:r>
            <w:r w:rsidRPr="007C6BC5">
              <w:rPr>
                <w:szCs w:val="24"/>
              </w:rPr>
              <w:t>, erhöhter Aufschlag</w:t>
            </w:r>
          </w:p>
        </w:tc>
      </w:tr>
      <w:tr w:rsidR="00920C72" w:rsidRPr="002F4840" w:rsidTr="00860FDF">
        <w:trPr>
          <w:jc w:val="center"/>
        </w:trPr>
        <w:tc>
          <w:tcPr>
            <w:tcW w:w="3031" w:type="dxa"/>
            <w:vAlign w:val="center"/>
          </w:tcPr>
          <w:p w:rsidR="00920C72" w:rsidRPr="002F4840" w:rsidRDefault="00920C72" w:rsidP="001D178C">
            <w:pPr>
              <w:spacing w:before="0"/>
              <w:jc w:val="center"/>
              <w:rPr>
                <w:szCs w:val="24"/>
              </w:rPr>
            </w:pPr>
            <w:r w:rsidRPr="002F4840">
              <w:rPr>
                <w:szCs w:val="24"/>
              </w:rPr>
              <w:t>süß</w:t>
            </w:r>
          </w:p>
        </w:tc>
        <w:tc>
          <w:tcPr>
            <w:tcW w:w="2631" w:type="dxa"/>
            <w:vAlign w:val="center"/>
          </w:tcPr>
          <w:p w:rsidR="00920C72" w:rsidRPr="002F4840" w:rsidRDefault="00920C72" w:rsidP="001D178C">
            <w:pPr>
              <w:spacing w:before="0"/>
              <w:jc w:val="center"/>
              <w:rPr>
                <w:szCs w:val="24"/>
              </w:rPr>
            </w:pPr>
            <w:r w:rsidRPr="002F4840">
              <w:rPr>
                <w:szCs w:val="24"/>
              </w:rPr>
              <w:t>Zucker</w:t>
            </w:r>
          </w:p>
        </w:tc>
        <w:tc>
          <w:tcPr>
            <w:tcW w:w="3698" w:type="dxa"/>
            <w:vAlign w:val="center"/>
          </w:tcPr>
          <w:p w:rsidR="00920C72" w:rsidRPr="007C6BC5" w:rsidRDefault="00920C72" w:rsidP="001D178C">
            <w:pPr>
              <w:spacing w:before="0"/>
              <w:jc w:val="center"/>
              <w:rPr>
                <w:szCs w:val="24"/>
              </w:rPr>
            </w:pPr>
            <w:r w:rsidRPr="007C6BC5">
              <w:rPr>
                <w:szCs w:val="24"/>
              </w:rPr>
              <w:t>Aromaverstärker, ggf. Süßstoffe</w:t>
            </w:r>
          </w:p>
        </w:tc>
      </w:tr>
      <w:tr w:rsidR="00920C72" w:rsidRPr="002F4840" w:rsidTr="00860FDF">
        <w:trPr>
          <w:jc w:val="center"/>
        </w:trPr>
        <w:tc>
          <w:tcPr>
            <w:tcW w:w="3031" w:type="dxa"/>
            <w:vAlign w:val="center"/>
          </w:tcPr>
          <w:p w:rsidR="00920C72" w:rsidRPr="002F4840" w:rsidRDefault="00920C72" w:rsidP="001D178C">
            <w:pPr>
              <w:spacing w:before="0"/>
              <w:jc w:val="center"/>
              <w:rPr>
                <w:szCs w:val="24"/>
              </w:rPr>
            </w:pPr>
            <w:r w:rsidRPr="002F4840">
              <w:rPr>
                <w:szCs w:val="24"/>
              </w:rPr>
              <w:t>frischer Geschmack</w:t>
            </w:r>
          </w:p>
        </w:tc>
        <w:tc>
          <w:tcPr>
            <w:tcW w:w="2631" w:type="dxa"/>
            <w:vAlign w:val="center"/>
          </w:tcPr>
          <w:p w:rsidR="00920C72" w:rsidRPr="002F4840" w:rsidRDefault="00920C72" w:rsidP="001D178C">
            <w:pPr>
              <w:spacing w:before="0"/>
              <w:jc w:val="center"/>
              <w:rPr>
                <w:szCs w:val="24"/>
              </w:rPr>
            </w:pPr>
            <w:r w:rsidRPr="002F4840">
              <w:rPr>
                <w:szCs w:val="24"/>
              </w:rPr>
              <w:t>Wasser, Früchte, Zucker</w:t>
            </w:r>
          </w:p>
        </w:tc>
        <w:tc>
          <w:tcPr>
            <w:tcW w:w="3698" w:type="dxa"/>
            <w:vAlign w:val="center"/>
          </w:tcPr>
          <w:p w:rsidR="00920C72" w:rsidRPr="007C6BC5" w:rsidRDefault="00920C72" w:rsidP="001D178C">
            <w:pPr>
              <w:spacing w:before="0"/>
              <w:jc w:val="center"/>
              <w:rPr>
                <w:szCs w:val="24"/>
              </w:rPr>
            </w:pPr>
            <w:r w:rsidRPr="007C6BC5">
              <w:rPr>
                <w:szCs w:val="24"/>
              </w:rPr>
              <w:t>Aromenzusatz, Genusssäuren</w:t>
            </w:r>
          </w:p>
        </w:tc>
      </w:tr>
      <w:tr w:rsidR="00920C72" w:rsidRPr="002F4840" w:rsidTr="00860FDF">
        <w:trPr>
          <w:jc w:val="center"/>
        </w:trPr>
        <w:tc>
          <w:tcPr>
            <w:tcW w:w="3031" w:type="dxa"/>
            <w:vAlign w:val="center"/>
          </w:tcPr>
          <w:p w:rsidR="00920C72" w:rsidRPr="002F4840" w:rsidRDefault="00920C72" w:rsidP="001D178C">
            <w:pPr>
              <w:spacing w:before="0"/>
              <w:jc w:val="center"/>
              <w:rPr>
                <w:szCs w:val="24"/>
              </w:rPr>
            </w:pPr>
            <w:r w:rsidRPr="002F4840">
              <w:rPr>
                <w:szCs w:val="24"/>
              </w:rPr>
              <w:t>leichter Geschmack</w:t>
            </w:r>
          </w:p>
        </w:tc>
        <w:tc>
          <w:tcPr>
            <w:tcW w:w="2631" w:type="dxa"/>
            <w:vAlign w:val="center"/>
          </w:tcPr>
          <w:p w:rsidR="00920C72" w:rsidRPr="002F4840" w:rsidRDefault="00920C72" w:rsidP="001D178C">
            <w:pPr>
              <w:spacing w:before="0"/>
              <w:jc w:val="center"/>
              <w:rPr>
                <w:szCs w:val="24"/>
              </w:rPr>
            </w:pPr>
            <w:r w:rsidRPr="002F4840">
              <w:rPr>
                <w:szCs w:val="24"/>
              </w:rPr>
              <w:t>Aufschlag</w:t>
            </w:r>
          </w:p>
        </w:tc>
        <w:tc>
          <w:tcPr>
            <w:tcW w:w="3698" w:type="dxa"/>
            <w:vAlign w:val="center"/>
          </w:tcPr>
          <w:p w:rsidR="00920C72" w:rsidRPr="007C6BC5" w:rsidRDefault="00920C72" w:rsidP="001D178C">
            <w:pPr>
              <w:spacing w:before="0"/>
              <w:jc w:val="center"/>
              <w:rPr>
                <w:b/>
                <w:szCs w:val="24"/>
              </w:rPr>
            </w:pPr>
            <w:r w:rsidRPr="007C6BC5">
              <w:rPr>
                <w:b/>
                <w:szCs w:val="24"/>
              </w:rPr>
              <w:t>JBKM</w:t>
            </w:r>
            <w:r w:rsidRPr="007C6BC5">
              <w:rPr>
                <w:szCs w:val="24"/>
              </w:rPr>
              <w:t xml:space="preserve"> statt Fettanteil, optimierter Aufschlag</w:t>
            </w:r>
          </w:p>
        </w:tc>
      </w:tr>
      <w:tr w:rsidR="00920C72" w:rsidRPr="002F4840" w:rsidTr="00860FDF">
        <w:trPr>
          <w:jc w:val="center"/>
        </w:trPr>
        <w:tc>
          <w:tcPr>
            <w:tcW w:w="3031" w:type="dxa"/>
            <w:vAlign w:val="center"/>
          </w:tcPr>
          <w:p w:rsidR="00920C72" w:rsidRPr="002F4840" w:rsidRDefault="00920C72" w:rsidP="001D178C">
            <w:pPr>
              <w:spacing w:before="0"/>
              <w:jc w:val="center"/>
              <w:rPr>
                <w:szCs w:val="24"/>
              </w:rPr>
            </w:pPr>
            <w:r w:rsidRPr="002F4840">
              <w:rPr>
                <w:szCs w:val="24"/>
              </w:rPr>
              <w:t>geringer Brennwert</w:t>
            </w:r>
          </w:p>
        </w:tc>
        <w:tc>
          <w:tcPr>
            <w:tcW w:w="2631" w:type="dxa"/>
            <w:vAlign w:val="center"/>
          </w:tcPr>
          <w:p w:rsidR="00920C72" w:rsidRPr="002F4840" w:rsidRDefault="00920C72" w:rsidP="001D178C">
            <w:pPr>
              <w:spacing w:before="0"/>
              <w:jc w:val="center"/>
              <w:rPr>
                <w:szCs w:val="24"/>
              </w:rPr>
            </w:pPr>
            <w:r w:rsidRPr="002F4840">
              <w:rPr>
                <w:szCs w:val="24"/>
              </w:rPr>
              <w:t>-</w:t>
            </w:r>
          </w:p>
        </w:tc>
        <w:tc>
          <w:tcPr>
            <w:tcW w:w="3698" w:type="dxa"/>
            <w:vAlign w:val="center"/>
          </w:tcPr>
          <w:p w:rsidR="00920C72" w:rsidRPr="007C6BC5" w:rsidRDefault="00920C72" w:rsidP="001D178C">
            <w:pPr>
              <w:spacing w:before="0"/>
              <w:jc w:val="center"/>
              <w:rPr>
                <w:b/>
                <w:szCs w:val="24"/>
              </w:rPr>
            </w:pPr>
            <w:r w:rsidRPr="007C6BC5">
              <w:rPr>
                <w:b/>
                <w:szCs w:val="24"/>
              </w:rPr>
              <w:t>JBKM</w:t>
            </w:r>
            <w:r w:rsidRPr="007C6BC5">
              <w:rPr>
                <w:szCs w:val="24"/>
              </w:rPr>
              <w:t xml:space="preserve"> statt Fettanteil, Zuckerersatzstoffe</w:t>
            </w:r>
          </w:p>
        </w:tc>
      </w:tr>
    </w:tbl>
    <w:p w:rsidR="00920C72" w:rsidRPr="00920C72" w:rsidRDefault="00920C72" w:rsidP="00920C72">
      <w:pPr>
        <w:pStyle w:val="Beschriftung"/>
      </w:pPr>
      <w:r w:rsidRPr="00920C72">
        <w:t xml:space="preserve">Tab. </w:t>
      </w:r>
      <w:r w:rsidR="0029453E">
        <w:fldChar w:fldCharType="begin"/>
      </w:r>
      <w:r w:rsidR="0029453E">
        <w:instrText xml:space="preserve"> SEQ Tab. \* ARABIC </w:instrText>
      </w:r>
      <w:r w:rsidR="0029453E">
        <w:fldChar w:fldCharType="separate"/>
      </w:r>
      <w:r w:rsidR="006A1112">
        <w:rPr>
          <w:noProof/>
        </w:rPr>
        <w:t>7</w:t>
      </w:r>
      <w:r w:rsidR="0029453E">
        <w:rPr>
          <w:noProof/>
        </w:rPr>
        <w:fldChar w:fldCharType="end"/>
      </w:r>
      <w:r w:rsidRPr="00920C72">
        <w:t>: Anforderungen an das Produkt und ihre Erfüllung.</w:t>
      </w:r>
    </w:p>
    <w:p w:rsidR="00920C72" w:rsidRDefault="00920C72" w:rsidP="00920C72">
      <w:r>
        <w:t>In Eiskrem liegen also drei Phasen nebeneinander vor: feste Eiskristalle und Fettkügelchen, gasförmige Luftbläschen, alle eingebettet in eine flüssige Matrix, die im Wesentlichen aus konzentrierter Zuckerlösung besteht.</w:t>
      </w:r>
    </w:p>
    <w:p w:rsidR="00920C72" w:rsidRDefault="00920C72" w:rsidP="00920C72">
      <w:r>
        <w:t>In zwei Punkten entspricht das Rezept allerdings nicht dem industriellen Vorbild: Milch und Sahne. Diese Zutaten werden als „Molkeneiweiß“, „Milchpulver“ und andere verarbeitete Milchprodukten eingesetzt. Ein Grund ist technologischer Natur: der Wasser- und Fetteintrag kann besser und getrennt voneinander dosiert werden. Der bedeutendere Grund ist aber betriebswirtschaftlicher Art: verarbeitete Milchprodukte sind von der EU subventioniert, somit deutlic</w:t>
      </w:r>
      <w:r w:rsidR="002F538C">
        <w:t>h billiger als die Milch selbst.</w:t>
      </w:r>
    </w:p>
    <w:p w:rsidR="00920C72" w:rsidRDefault="00920C72" w:rsidP="00920C72">
      <w:r>
        <w:rPr>
          <w:b/>
        </w:rPr>
        <w:t xml:space="preserve">Brennwertreduktion. </w:t>
      </w:r>
      <w:r w:rsidRPr="00283549">
        <w:rPr>
          <w:b/>
        </w:rPr>
        <w:t>Inulin</w:t>
      </w:r>
      <w:r w:rsidRPr="00A1512A">
        <w:t xml:space="preserve"> </w:t>
      </w:r>
      <w:r>
        <w:t xml:space="preserve">ist </w:t>
      </w:r>
      <w:r w:rsidRPr="00A1512A">
        <w:t xml:space="preserve">Reservepolysaccharid </w:t>
      </w:r>
      <w:r>
        <w:t xml:space="preserve">in </w:t>
      </w:r>
      <w:r w:rsidRPr="00A1512A">
        <w:t>vielen Asterace</w:t>
      </w:r>
      <w:r>
        <w:t>en</w:t>
      </w:r>
      <w:r w:rsidRPr="00A1512A">
        <w:t xml:space="preserve"> (Topinambur, Löwenzahn, Alant). </w:t>
      </w:r>
      <w:r>
        <w:t>Chemisch gesehen ist es ein Polyfructosan, l</w:t>
      </w:r>
      <w:r w:rsidRPr="00A1512A">
        <w:t xml:space="preserve">ineare Ketten aus ca. 30 </w:t>
      </w:r>
      <w:r w:rsidRPr="00A1512A">
        <w:sym w:font="Symbol" w:char="F062"/>
      </w:r>
      <w:r w:rsidRPr="00A1512A">
        <w:t xml:space="preserve">-2,1-Fructosen. </w:t>
      </w:r>
      <w:r>
        <w:t>Es</w:t>
      </w:r>
      <w:r w:rsidRPr="00A1512A">
        <w:t xml:space="preserve"> gilt als „Ballaststoff“</w:t>
      </w:r>
      <w:r>
        <w:t>, da es</w:t>
      </w:r>
      <w:r w:rsidRPr="00A1512A">
        <w:t xml:space="preserve"> durch menschliche Enzyme </w:t>
      </w:r>
      <w:r>
        <w:t>schlecht</w:t>
      </w:r>
      <w:r w:rsidRPr="00A1512A">
        <w:t xml:space="preserve"> abbaubar</w:t>
      </w:r>
      <w:r>
        <w:t xml:space="preserve"> ist</w:t>
      </w:r>
      <w:r w:rsidRPr="00A1512A">
        <w:t>. Die</w:t>
      </w:r>
      <w:r>
        <w:t xml:space="preserve"> vorgestellte Rezeptur liefert ein Produkt mit </w:t>
      </w:r>
      <w:r w:rsidRPr="00A1512A">
        <w:t>eine</w:t>
      </w:r>
      <w:r>
        <w:t xml:space="preserve">m physiologischen </w:t>
      </w:r>
      <w:r w:rsidRPr="00A1512A">
        <w:t>Brennwert von ca. 540kJ/100g: der Fettanteil ist um ca. 60% reduziert (</w:t>
      </w:r>
      <w:r>
        <w:t xml:space="preserve">siehe </w:t>
      </w:r>
      <w:r w:rsidRPr="00A1512A">
        <w:t xml:space="preserve">Sahne!). Bei </w:t>
      </w:r>
      <w:r>
        <w:t xml:space="preserve">der unveränderten </w:t>
      </w:r>
      <w:r w:rsidRPr="00A1512A">
        <w:t>Rezeptur sind es noch ca. 1100kJ/100g.</w:t>
      </w:r>
      <w:r w:rsidRPr="00283549">
        <w:t xml:space="preserve"> </w:t>
      </w:r>
      <w:r>
        <w:t xml:space="preserve">Inulin </w:t>
      </w:r>
      <w:r w:rsidRPr="00A1512A">
        <w:t xml:space="preserve">ist im Reformhaus </w:t>
      </w:r>
      <w:r>
        <w:t>als „Fibruline“</w:t>
      </w:r>
      <w:r w:rsidRPr="00A1512A">
        <w:t xml:space="preserve"> zu erhalten und kos</w:t>
      </w:r>
      <w:r>
        <w:t>tet ca. 20 DM/kg.</w:t>
      </w:r>
    </w:p>
    <w:p w:rsidR="00920C72" w:rsidRDefault="00920C72" w:rsidP="00920C72">
      <w:r w:rsidRPr="00CD7C6D">
        <w:rPr>
          <w:b/>
        </w:rPr>
        <w:t>Berechnungen</w:t>
      </w:r>
      <w:r>
        <w:t xml:space="preserve">. In Anhang </w:t>
      </w:r>
      <w:r w:rsidR="005A79FA">
        <w:t>5.10</w:t>
      </w:r>
      <w:r>
        <w:t xml:space="preserve"> sind Werte und ein Flussdiagramm angegeben, mit denen man die optimalen Verhältnisse der bedeutenden Komponenten einstellen kann, auch wenn man neue Geschmacksrichtungen ausprobieren möchte. Wenn man mit Frischobst oder tiefgefrorenem Obst arbeitet, ist es klar, dass man eine größere Menge Wasser einträgt, die das einzuhaltende Verhältnis zu Fett und Zucker stört. Das Flussdiagramm kann </w:t>
      </w:r>
      <w:r w:rsidR="00697846">
        <w:t>Lernende</w:t>
      </w:r>
      <w:r>
        <w:t xml:space="preserve"> leiten,</w:t>
      </w:r>
    </w:p>
    <w:p w:rsidR="00920C72" w:rsidRDefault="00920C72" w:rsidP="007005C2">
      <w:pPr>
        <w:pStyle w:val="Liste2Aufzhlung"/>
        <w:numPr>
          <w:ilvl w:val="1"/>
          <w:numId w:val="10"/>
        </w:numPr>
      </w:pPr>
      <w:r>
        <w:t>ein neues Rezept nur zu berechnen,</w:t>
      </w:r>
    </w:p>
    <w:p w:rsidR="00920C72" w:rsidRDefault="00920C72" w:rsidP="007005C2">
      <w:pPr>
        <w:pStyle w:val="Liste2Aufzhlung"/>
        <w:numPr>
          <w:ilvl w:val="1"/>
          <w:numId w:val="10"/>
        </w:numPr>
      </w:pPr>
      <w:r>
        <w:t>sich mit Massenanteilen auseinander zu setzen,</w:t>
      </w:r>
    </w:p>
    <w:p w:rsidR="00920C72" w:rsidRDefault="00920C72" w:rsidP="007005C2">
      <w:pPr>
        <w:pStyle w:val="Liste2Aufzhlung"/>
        <w:numPr>
          <w:ilvl w:val="1"/>
          <w:numId w:val="10"/>
        </w:numPr>
      </w:pPr>
      <w:r>
        <w:t>ein Computerprogramm zu schreiben, das die Berechnung übernimmt.</w:t>
      </w:r>
    </w:p>
    <w:p w:rsidR="00920C72" w:rsidRPr="00920C72" w:rsidRDefault="00920C72" w:rsidP="00920C72">
      <w:pPr>
        <w:pStyle w:val="berschrift3"/>
      </w:pPr>
      <w:bookmarkStart w:id="93" w:name="_Toc160125"/>
      <w:bookmarkStart w:id="94" w:name="_Toc47345513"/>
      <w:r w:rsidRPr="00920C72">
        <w:t>Didaktisches Potential</w:t>
      </w:r>
      <w:bookmarkEnd w:id="93"/>
      <w:bookmarkEnd w:id="94"/>
    </w:p>
    <w:p w:rsidR="00920C72" w:rsidRDefault="00920C72" w:rsidP="00920C72">
      <w:r>
        <w:t>Mögliche Lehrziele:</w:t>
      </w:r>
    </w:p>
    <w:p w:rsidR="00920C72" w:rsidRDefault="00920C72" w:rsidP="00920C72">
      <w:pPr>
        <w:pStyle w:val="Liste2Aufzhlung"/>
      </w:pPr>
      <w:r>
        <w:t xml:space="preserve">Bei der Herstellung geübte Fertigkeiten und ausgeübte Maßnahmen sollen </w:t>
      </w:r>
      <w:r w:rsidR="00697846">
        <w:t>Lernende</w:t>
      </w:r>
      <w:r>
        <w:t xml:space="preserve"> in die Lage versetzen, technologische Schritte und Anforderungen bei der Eisproduktion zu verstehen.</w:t>
      </w:r>
    </w:p>
    <w:p w:rsidR="00920C72" w:rsidRDefault="00920C72" w:rsidP="00920C72">
      <w:pPr>
        <w:pStyle w:val="Liste2Aufzhlung"/>
      </w:pPr>
      <w:r>
        <w:t>Kenntnisse über Anforderungen an das Produkt (durch Verbraucher, Handel und Hersteller) sollen zum Verständnis technologischer Maßnahmen und der Wahl von Inhaltsstoffen führen.</w:t>
      </w:r>
    </w:p>
    <w:p w:rsidR="00920C72" w:rsidRDefault="00920C72" w:rsidP="00920C72">
      <w:pPr>
        <w:pStyle w:val="Liste2Aufzhlung"/>
      </w:pPr>
      <w:r>
        <w:lastRenderedPageBreak/>
        <w:t>Ein Vergleich von Rezepturen mit und ohne einen bestimmten Zusatzstoff soll zum Verständnis der Wirkung und zur Bewertung der Notwendigkeit führen (Diskussion).</w:t>
      </w:r>
    </w:p>
    <w:p w:rsidR="00920C72" w:rsidRDefault="00920C72" w:rsidP="00920C72">
      <w:r>
        <w:t xml:space="preserve">Als Arbeitsform bietet sich die arbeitsteilige Gruppenarbeit an. Eine Klasse mit 30 </w:t>
      </w:r>
      <w:r w:rsidR="00697846">
        <w:t>Lernende</w:t>
      </w:r>
      <w:r>
        <w:t xml:space="preserve">n ergibt 10 Arbeitsgruppen je 3 </w:t>
      </w:r>
      <w:r w:rsidR="00697846">
        <w:t>Lernende</w:t>
      </w:r>
      <w:r>
        <w:t>.</w:t>
      </w:r>
    </w:p>
    <w:p w:rsidR="00920C72" w:rsidRDefault="00920C72" w:rsidP="00920C72">
      <w:pPr>
        <w:pStyle w:val="Liste2Aufzhlung"/>
      </w:pPr>
      <w:r>
        <w:t>Gruppe 1: Eiskrem (Vanille) ohne Emulgator</w:t>
      </w:r>
    </w:p>
    <w:p w:rsidR="00920C72" w:rsidRDefault="00920C72" w:rsidP="00920C72">
      <w:pPr>
        <w:pStyle w:val="Liste2Aufzhlung"/>
      </w:pPr>
      <w:r>
        <w:t>Gruppe 2: Eiskrem (Vanille) ohne Stabilisator</w:t>
      </w:r>
    </w:p>
    <w:p w:rsidR="00920C72" w:rsidRDefault="00920C72" w:rsidP="00920C72">
      <w:pPr>
        <w:pStyle w:val="Liste2Aufzhlung"/>
      </w:pPr>
      <w:r>
        <w:t>Gruppe 3: Eiskrem (Vanille), vollständiges Rezept</w:t>
      </w:r>
    </w:p>
    <w:p w:rsidR="00920C72" w:rsidRDefault="00920C72" w:rsidP="00920C72">
      <w:pPr>
        <w:pStyle w:val="Liste2Aufzhlung"/>
      </w:pPr>
      <w:r>
        <w:t>Gruppe 4: Einfacheiskrem (Vanille) ohne Ei</w:t>
      </w:r>
    </w:p>
    <w:p w:rsidR="00920C72" w:rsidRDefault="00920C72" w:rsidP="00920C72">
      <w:pPr>
        <w:pStyle w:val="Liste2Aufzhlung"/>
      </w:pPr>
      <w:r>
        <w:t>Gruppe 5: Einfacheiskrem (Vanille) mit Farbstoff</w:t>
      </w:r>
    </w:p>
    <w:p w:rsidR="00920C72" w:rsidRDefault="00920C72" w:rsidP="00920C72">
      <w:pPr>
        <w:pStyle w:val="Liste2Aufzhlung"/>
      </w:pPr>
      <w:r>
        <w:t>Gruppe 6: Einfacheiskrem (Vanille), vollständiges Rezept</w:t>
      </w:r>
    </w:p>
    <w:p w:rsidR="00920C72" w:rsidRDefault="00920C72" w:rsidP="00920C72">
      <w:pPr>
        <w:pStyle w:val="Liste2Aufzhlung"/>
      </w:pPr>
      <w:r>
        <w:t>Gruppe 7: Eiskrem (Schoko), vollständiges Rezept</w:t>
      </w:r>
    </w:p>
    <w:p w:rsidR="00920C72" w:rsidRDefault="00920C72" w:rsidP="00920C72">
      <w:pPr>
        <w:pStyle w:val="Liste2Aufzhlung"/>
      </w:pPr>
      <w:r>
        <w:t>Gruppe 8: Einfacheiskrem (Schoko), vollständiges Rezept</w:t>
      </w:r>
    </w:p>
    <w:p w:rsidR="00920C72" w:rsidRDefault="00920C72" w:rsidP="00920C72">
      <w:pPr>
        <w:pStyle w:val="Liste2Aufzhlung"/>
      </w:pPr>
      <w:r>
        <w:t>Gruppe 9: Eiskrem (Schoko), brennwertreduziertes Rezept</w:t>
      </w:r>
    </w:p>
    <w:p w:rsidR="00920C72" w:rsidRDefault="00920C72" w:rsidP="00920C72">
      <w:pPr>
        <w:pStyle w:val="Liste2Aufzhlung"/>
      </w:pPr>
      <w:r>
        <w:t>Gruppe 10: Fruchteis (Himbeere)</w:t>
      </w:r>
    </w:p>
    <w:p w:rsidR="00920C72" w:rsidRDefault="00920C72" w:rsidP="00920C72">
      <w:r>
        <w:t>Geschmackliche Vergleiche zwischen den Gruppen liefern Antworten auf folgende Fragen:</w:t>
      </w:r>
    </w:p>
    <w:p w:rsidR="00920C72" w:rsidRPr="00CD789F" w:rsidRDefault="00920C72" w:rsidP="007005C2">
      <w:pPr>
        <w:pStyle w:val="Liste2Aufzhlung"/>
        <w:numPr>
          <w:ilvl w:val="1"/>
          <w:numId w:val="10"/>
        </w:numPr>
      </w:pPr>
      <w:r w:rsidRPr="00CD789F">
        <w:t>Ist Emulgator wirklich nötig?</w:t>
      </w:r>
    </w:p>
    <w:p w:rsidR="00920C72" w:rsidRPr="00CD789F" w:rsidRDefault="00920C72" w:rsidP="007005C2">
      <w:pPr>
        <w:pStyle w:val="Liste2Aufzhlung"/>
        <w:numPr>
          <w:ilvl w:val="1"/>
          <w:numId w:val="10"/>
        </w:numPr>
      </w:pPr>
      <w:r w:rsidRPr="00CD789F">
        <w:t>Sind Stabilisatoren wirklich erforderlich?</w:t>
      </w:r>
    </w:p>
    <w:p w:rsidR="00920C72" w:rsidRPr="00CD789F" w:rsidRDefault="00920C72" w:rsidP="007005C2">
      <w:pPr>
        <w:pStyle w:val="Liste2Aufzhlung"/>
        <w:numPr>
          <w:ilvl w:val="1"/>
          <w:numId w:val="10"/>
        </w:numPr>
      </w:pPr>
      <w:r w:rsidRPr="00CD789F">
        <w:t>Welche Rolle spielt das Ei in Einfacheiskrem?</w:t>
      </w:r>
    </w:p>
    <w:p w:rsidR="00920C72" w:rsidRPr="00CD789F" w:rsidRDefault="00920C72" w:rsidP="007005C2">
      <w:pPr>
        <w:pStyle w:val="Liste2Aufzhlung"/>
        <w:numPr>
          <w:ilvl w:val="1"/>
          <w:numId w:val="10"/>
        </w:numPr>
      </w:pPr>
      <w:r w:rsidRPr="00CD789F">
        <w:t>Welche Rolle spielen Farbstoffe in Einfacheiskrem?</w:t>
      </w:r>
    </w:p>
    <w:p w:rsidR="00920C72" w:rsidRDefault="00920C72" w:rsidP="007005C2">
      <w:pPr>
        <w:pStyle w:val="Liste2Aufzhlung"/>
        <w:numPr>
          <w:ilvl w:val="1"/>
          <w:numId w:val="10"/>
        </w:numPr>
      </w:pPr>
      <w:r w:rsidRPr="00CD789F">
        <w:t xml:space="preserve">Ist Brennwertreduzierung </w:t>
      </w:r>
      <w:r>
        <w:t>mit Geschmackseinbuße verbunden?</w:t>
      </w:r>
    </w:p>
    <w:p w:rsidR="00920C72" w:rsidRDefault="00920C72" w:rsidP="00920C72">
      <w:pPr>
        <w:tabs>
          <w:tab w:val="left" w:pos="1665"/>
        </w:tabs>
      </w:pPr>
      <w:r>
        <w:t xml:space="preserve">Eindeutige Antworten auf 1 und 2 wird es nicht geben. </w:t>
      </w:r>
      <w:r w:rsidR="00697846">
        <w:t>Lernende</w:t>
      </w:r>
      <w:r>
        <w:t xml:space="preserve"> können sich, je nach eigener Beurteilung des Geschmacksempfindens, wahlweise dafür oder dagegen entscheiden, diesmal aber </w:t>
      </w:r>
      <w:r w:rsidRPr="00CD789F">
        <w:rPr>
          <w:b/>
        </w:rPr>
        <w:t>mit</w:t>
      </w:r>
      <w:r>
        <w:t xml:space="preserve"> Kenntnis der (unmittelbaren) Wirkung.</w:t>
      </w:r>
    </w:p>
    <w:p w:rsidR="00920C72" w:rsidRDefault="00920C72" w:rsidP="00E10802">
      <w:r>
        <w:t>Dass Eiskrem (im geschmolzenen Zustand) eine Emulsion ist und zu welchem Typ (O/W oder W/O) sie zuzuordnen ist, kann mit dem Experiment in Anh</w:t>
      </w:r>
      <w:r w:rsidR="005A79FA">
        <w:t>.</w:t>
      </w:r>
      <w:r>
        <w:t xml:space="preserve"> </w:t>
      </w:r>
      <w:r w:rsidR="005A79FA">
        <w:t>5.1</w:t>
      </w:r>
      <w:r w:rsidR="003B55EA">
        <w:t>3</w:t>
      </w:r>
      <w:r>
        <w:t xml:space="preserve"> geklärt werden. </w:t>
      </w:r>
    </w:p>
    <w:p w:rsidR="00920C72" w:rsidRDefault="00920C72" w:rsidP="00E10802">
      <w:r>
        <w:t xml:space="preserve">Mit den Arbeiten von Sommer </w:t>
      </w:r>
      <w:r w:rsidRPr="00E10802">
        <w:t>[</w:t>
      </w:r>
      <w:r w:rsidRPr="00E10802">
        <w:endnoteReference w:id="37"/>
      </w:r>
      <w:r w:rsidRPr="00E10802">
        <w:t>] lässt</w:t>
      </w:r>
      <w:r>
        <w:t xml:space="preserve"> sich die Herstellung von Speiseeis zu einem </w:t>
      </w:r>
      <w:r w:rsidRPr="005D32C6">
        <w:rPr>
          <w:b/>
        </w:rPr>
        <w:t>Projekt „Von der Pflanze zum Produkt“</w:t>
      </w:r>
      <w:r w:rsidRPr="0071074D">
        <w:t xml:space="preserve"> </w:t>
      </w:r>
      <w:r>
        <w:t>verknüpfen: isolieren Sie Inulin aus Zichorienwurzeln und setzen Sie das Produkt anschließend zur Brennwertreduktion in Eiskrem ein.</w:t>
      </w:r>
    </w:p>
    <w:p w:rsidR="00920C72" w:rsidRDefault="00920C72" w:rsidP="00920C72">
      <w:r>
        <w:t xml:space="preserve">Zum fachübergreifenden Arbeiten bietet das Thema Eiskrem Querbezüge zur Mathematik. Eiskrem ist ja ein recht komplexes Gemisch aus sich nicht unbedingt „vertragenden“ Substanzen: unterschiedliche wässrige Lösungen und verschiedene Fettquellen. Die Textur des Produktes, das Mundgefühl, hängt im Wesentlichen von 4 Größen ab, die in </w:t>
      </w:r>
      <w:r>
        <w:fldChar w:fldCharType="begin"/>
      </w:r>
      <w:r>
        <w:instrText xml:space="preserve"> REF _Ref535830820 \h </w:instrText>
      </w:r>
      <w:r>
        <w:fldChar w:fldCharType="separate"/>
      </w:r>
      <w:r w:rsidR="006A1112" w:rsidRPr="00860FDF">
        <w:t xml:space="preserve">Abb. </w:t>
      </w:r>
      <w:r w:rsidR="006A1112">
        <w:rPr>
          <w:noProof/>
        </w:rPr>
        <w:t>13</w:t>
      </w:r>
      <w:r>
        <w:fldChar w:fldCharType="end"/>
      </w:r>
      <w:r>
        <w:t xml:space="preserve"> grau unterlegt sind.</w:t>
      </w:r>
    </w:p>
    <w:p w:rsidR="00860FDF" w:rsidRDefault="00860FDF" w:rsidP="00860FDF">
      <w:r>
        <w:rPr>
          <w:noProof/>
          <w:lang w:eastAsia="de-DE"/>
        </w:rPr>
        <w:lastRenderedPageBreak/>
        <w:drawing>
          <wp:inline distT="0" distB="0" distL="0" distR="0" wp14:anchorId="25DAD3C1">
            <wp:extent cx="5937885" cy="4578350"/>
            <wp:effectExtent l="0" t="0" r="571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4578350"/>
                    </a:xfrm>
                    <a:prstGeom prst="rect">
                      <a:avLst/>
                    </a:prstGeom>
                    <a:noFill/>
                  </pic:spPr>
                </pic:pic>
              </a:graphicData>
            </a:graphic>
          </wp:inline>
        </w:drawing>
      </w:r>
    </w:p>
    <w:p w:rsidR="00860FDF" w:rsidRPr="00860FDF" w:rsidRDefault="00860FDF" w:rsidP="00860FDF">
      <w:pPr>
        <w:pStyle w:val="Beschriftung"/>
      </w:pPr>
      <w:bookmarkStart w:id="95" w:name="_Ref535830820"/>
      <w:r w:rsidRPr="00860FDF">
        <w:t xml:space="preserve">Abb. </w:t>
      </w:r>
      <w:r w:rsidR="0029453E">
        <w:fldChar w:fldCharType="begin"/>
      </w:r>
      <w:r w:rsidR="0029453E">
        <w:instrText xml:space="preserve"> SEQ Abb. \* ARABIC </w:instrText>
      </w:r>
      <w:r w:rsidR="0029453E">
        <w:fldChar w:fldCharType="separate"/>
      </w:r>
      <w:r w:rsidR="006A1112">
        <w:rPr>
          <w:noProof/>
        </w:rPr>
        <w:t>13</w:t>
      </w:r>
      <w:r w:rsidR="0029453E">
        <w:rPr>
          <w:noProof/>
        </w:rPr>
        <w:fldChar w:fldCharType="end"/>
      </w:r>
      <w:bookmarkEnd w:id="95"/>
      <w:r w:rsidRPr="00860FDF">
        <w:t>: Hauptsächliche Baustoffe des Speiseeises [</w:t>
      </w:r>
      <w:r w:rsidRPr="00860FDF">
        <w:fldChar w:fldCharType="begin"/>
      </w:r>
      <w:r w:rsidRPr="00860FDF">
        <w:instrText xml:space="preserve"> NOTEREF _Ref535830788 \h  \* MERGEFORMAT </w:instrText>
      </w:r>
      <w:r w:rsidRPr="00860FDF">
        <w:fldChar w:fldCharType="separate"/>
      </w:r>
      <w:r w:rsidR="006A1112">
        <w:t>15</w:t>
      </w:r>
      <w:r w:rsidRPr="00860FDF">
        <w:fldChar w:fldCharType="end"/>
      </w:r>
      <w:r w:rsidRPr="00860FDF">
        <w:t>]</w:t>
      </w:r>
    </w:p>
    <w:p w:rsidR="00860FDF" w:rsidRDefault="00860FDF" w:rsidP="00860FDF">
      <w:r>
        <w:t>Wie die Grafik genauso zeigt, können diese Komponenten aus unterschiedlichen Quellen stammen. Um nun untere und obere Grenzen für ein gutes Verhältnis dieser Komponenten sicher zu stellen, muss die gegenseitige Abhängigkeit berücksichtigt werden. Das Ablaufdiagramm in Anhang 8 erleichtert die Berechnung auf unterschiedlichen Stufen:</w:t>
      </w:r>
    </w:p>
    <w:p w:rsidR="00860FDF" w:rsidRDefault="00860FDF" w:rsidP="00860FDF">
      <w:pPr>
        <w:pStyle w:val="Liste2Aufzhlung"/>
      </w:pPr>
      <w:r>
        <w:t>nur mathematisch,</w:t>
      </w:r>
    </w:p>
    <w:p w:rsidR="00860FDF" w:rsidRDefault="00860FDF" w:rsidP="00860FDF">
      <w:pPr>
        <w:pStyle w:val="Liste2Aufzhlung"/>
      </w:pPr>
      <w:r>
        <w:t>mit Bezügen zur chemischen Analytik unter Einbeziehung der Fachbegriffe wie Massenanteil u.ä.</w:t>
      </w:r>
    </w:p>
    <w:p w:rsidR="00860FDF" w:rsidRDefault="00860FDF" w:rsidP="00860FDF">
      <w:pPr>
        <w:pStyle w:val="Liste2Aufzhlung"/>
      </w:pPr>
      <w:r>
        <w:t>mit Bezügen zur Informatik, indem man ein Programm für die Berechnung schreibt.</w:t>
      </w:r>
    </w:p>
    <w:p w:rsidR="00860FDF" w:rsidRPr="00860FDF" w:rsidRDefault="00860FDF" w:rsidP="00860FDF">
      <w:pPr>
        <w:pStyle w:val="berschrift3"/>
      </w:pPr>
      <w:bookmarkStart w:id="96" w:name="_Toc160126"/>
      <w:bookmarkStart w:id="97" w:name="_Toc47345514"/>
      <w:r w:rsidRPr="00860FDF">
        <w:t>Anleitungen</w:t>
      </w:r>
      <w:bookmarkEnd w:id="96"/>
      <w:bookmarkEnd w:id="97"/>
    </w:p>
    <w:p w:rsidR="00860FDF" w:rsidRDefault="00860FDF" w:rsidP="00860FDF">
      <w:r>
        <w:t>Die Rezepturen eignen sich für Sekundarstufe I und II, die Rechenaufgaben eher für Sekundarstufe II (Anh</w:t>
      </w:r>
      <w:r w:rsidR="005A79FA">
        <w:t>. 5.</w:t>
      </w:r>
      <w:r w:rsidR="003B55EA">
        <w:t>9</w:t>
      </w:r>
      <w:r>
        <w:t>).</w:t>
      </w:r>
    </w:p>
    <w:p w:rsidR="00860FDF" w:rsidRDefault="00860FDF" w:rsidP="00860FDF">
      <w:r>
        <w:t xml:space="preserve">Siehe </w:t>
      </w:r>
      <w:r w:rsidRPr="005A79FA">
        <w:rPr>
          <w:rStyle w:val="Fett"/>
          <w:b w:val="0"/>
        </w:rPr>
        <w:t>Anh</w:t>
      </w:r>
      <w:r w:rsidR="005A79FA">
        <w:rPr>
          <w:rStyle w:val="Fett"/>
          <w:b w:val="0"/>
        </w:rPr>
        <w:t>.</w:t>
      </w:r>
      <w:r w:rsidRPr="005A79FA">
        <w:rPr>
          <w:rStyle w:val="Fett"/>
          <w:b w:val="0"/>
        </w:rPr>
        <w:t xml:space="preserve"> </w:t>
      </w:r>
      <w:r w:rsidR="00246E06">
        <w:rPr>
          <w:rStyle w:val="Fett"/>
          <w:b w:val="0"/>
        </w:rPr>
        <w:fldChar w:fldCharType="begin"/>
      </w:r>
      <w:r w:rsidR="00246E06">
        <w:rPr>
          <w:rStyle w:val="Fett"/>
          <w:b w:val="0"/>
        </w:rPr>
        <w:instrText xml:space="preserve"> REF _Ref47339622 \r \h </w:instrText>
      </w:r>
      <w:r w:rsidR="00246E06">
        <w:rPr>
          <w:rStyle w:val="Fett"/>
          <w:b w:val="0"/>
        </w:rPr>
      </w:r>
      <w:r w:rsidR="00246E06">
        <w:rPr>
          <w:rStyle w:val="Fett"/>
          <w:b w:val="0"/>
        </w:rPr>
        <w:fldChar w:fldCharType="separate"/>
      </w:r>
      <w:r w:rsidR="006A1112">
        <w:rPr>
          <w:rStyle w:val="Fett"/>
          <w:b w:val="0"/>
        </w:rPr>
        <w:t>5.7</w:t>
      </w:r>
      <w:r w:rsidR="00246E06">
        <w:rPr>
          <w:rStyle w:val="Fett"/>
          <w:b w:val="0"/>
        </w:rPr>
        <w:fldChar w:fldCharType="end"/>
      </w:r>
      <w:r w:rsidR="00246E06">
        <w:rPr>
          <w:rStyle w:val="Fett"/>
          <w:b w:val="0"/>
        </w:rPr>
        <w:t xml:space="preserve"> </w:t>
      </w:r>
      <w:r w:rsidR="00246E06">
        <w:rPr>
          <w:rStyle w:val="Fett"/>
          <w:b w:val="0"/>
        </w:rPr>
        <w:fldChar w:fldCharType="begin"/>
      </w:r>
      <w:r w:rsidR="00246E06">
        <w:rPr>
          <w:rStyle w:val="Fett"/>
          <w:b w:val="0"/>
        </w:rPr>
        <w:instrText xml:space="preserve"> REF _Ref47339626 \h </w:instrText>
      </w:r>
      <w:r w:rsidR="00246E06">
        <w:rPr>
          <w:rStyle w:val="Fett"/>
          <w:b w:val="0"/>
        </w:rPr>
      </w:r>
      <w:r w:rsidR="00246E06">
        <w:rPr>
          <w:rStyle w:val="Fett"/>
          <w:b w:val="0"/>
        </w:rPr>
        <w:fldChar w:fldCharType="separate"/>
      </w:r>
      <w:r w:rsidR="006A1112">
        <w:t>Eiscreme</w:t>
      </w:r>
      <w:r w:rsidR="00246E06">
        <w:rPr>
          <w:rStyle w:val="Fett"/>
          <w:b w:val="0"/>
        </w:rPr>
        <w:fldChar w:fldCharType="end"/>
      </w:r>
      <w:r w:rsidR="00246E06">
        <w:rPr>
          <w:rStyle w:val="Fett"/>
          <w:b w:val="0"/>
        </w:rPr>
        <w:t xml:space="preserve"> </w:t>
      </w:r>
      <w:r w:rsidR="005A79FA" w:rsidRPr="005A79FA">
        <w:rPr>
          <w:rStyle w:val="Fett"/>
          <w:b w:val="0"/>
        </w:rPr>
        <w:t xml:space="preserve">und </w:t>
      </w:r>
      <w:r w:rsidR="00246E06">
        <w:rPr>
          <w:rStyle w:val="Fett"/>
          <w:b w:val="0"/>
        </w:rPr>
        <w:fldChar w:fldCharType="begin"/>
      </w:r>
      <w:r w:rsidR="00246E06">
        <w:rPr>
          <w:rStyle w:val="Fett"/>
          <w:b w:val="0"/>
        </w:rPr>
        <w:instrText xml:space="preserve"> REF _Ref47339646 \r \h </w:instrText>
      </w:r>
      <w:r w:rsidR="00246E06">
        <w:rPr>
          <w:rStyle w:val="Fett"/>
          <w:b w:val="0"/>
        </w:rPr>
      </w:r>
      <w:r w:rsidR="00246E06">
        <w:rPr>
          <w:rStyle w:val="Fett"/>
          <w:b w:val="0"/>
        </w:rPr>
        <w:fldChar w:fldCharType="separate"/>
      </w:r>
      <w:r w:rsidR="006A1112">
        <w:rPr>
          <w:rStyle w:val="Fett"/>
          <w:b w:val="0"/>
        </w:rPr>
        <w:t>5.8</w:t>
      </w:r>
      <w:r w:rsidR="00246E06">
        <w:rPr>
          <w:rStyle w:val="Fett"/>
          <w:b w:val="0"/>
        </w:rPr>
        <w:fldChar w:fldCharType="end"/>
      </w:r>
      <w:r w:rsidR="00246E06">
        <w:rPr>
          <w:rStyle w:val="Fett"/>
          <w:b w:val="0"/>
        </w:rPr>
        <w:t xml:space="preserve"> </w:t>
      </w:r>
      <w:r w:rsidR="00246E06">
        <w:rPr>
          <w:rStyle w:val="Fett"/>
          <w:b w:val="0"/>
        </w:rPr>
        <w:fldChar w:fldCharType="begin"/>
      </w:r>
      <w:r w:rsidR="00246E06">
        <w:rPr>
          <w:rStyle w:val="Fett"/>
          <w:b w:val="0"/>
        </w:rPr>
        <w:instrText xml:space="preserve"> REF _Ref47339651 \h </w:instrText>
      </w:r>
      <w:r w:rsidR="00246E06">
        <w:rPr>
          <w:rStyle w:val="Fett"/>
          <w:b w:val="0"/>
        </w:rPr>
      </w:r>
      <w:r w:rsidR="00246E06">
        <w:rPr>
          <w:rStyle w:val="Fett"/>
          <w:b w:val="0"/>
        </w:rPr>
        <w:fldChar w:fldCharType="separate"/>
      </w:r>
      <w:r w:rsidR="006A1112" w:rsidRPr="006363D8">
        <w:t>Eiskrem „Schoko“ im Brennwert reduziert</w:t>
      </w:r>
      <w:r w:rsidR="00246E06">
        <w:rPr>
          <w:rStyle w:val="Fett"/>
          <w:b w:val="0"/>
        </w:rPr>
        <w:fldChar w:fldCharType="end"/>
      </w:r>
      <w:r w:rsidRPr="00673666">
        <w:t xml:space="preserve"> </w:t>
      </w:r>
      <w:r w:rsidRPr="00E10802">
        <w:t>[</w:t>
      </w:r>
      <w:r w:rsidRPr="00E10802">
        <w:endnoteReference w:id="38"/>
      </w:r>
      <w:r w:rsidRPr="00E10802">
        <w:t xml:space="preserve">, </w:t>
      </w:r>
      <w:r w:rsidRPr="00E10802">
        <w:endnoteReference w:id="39"/>
      </w:r>
      <w:r w:rsidRPr="00E10802">
        <w:t>]</w:t>
      </w:r>
      <w:r>
        <w:t xml:space="preserve"> und </w:t>
      </w:r>
      <w:r w:rsidRPr="005A79FA">
        <w:rPr>
          <w:rStyle w:val="Fett"/>
          <w:b w:val="0"/>
        </w:rPr>
        <w:t>Anh</w:t>
      </w:r>
      <w:r w:rsidR="005A79FA">
        <w:rPr>
          <w:rStyle w:val="Fett"/>
          <w:b w:val="0"/>
        </w:rPr>
        <w:t>.</w:t>
      </w:r>
      <w:r w:rsidRPr="005A79FA">
        <w:rPr>
          <w:rStyle w:val="Fett"/>
          <w:b w:val="0"/>
        </w:rPr>
        <w:t xml:space="preserve"> </w:t>
      </w:r>
      <w:r w:rsidR="00246E06">
        <w:rPr>
          <w:rStyle w:val="Fett"/>
          <w:b w:val="0"/>
        </w:rPr>
        <w:fldChar w:fldCharType="begin"/>
      </w:r>
      <w:r w:rsidR="00246E06">
        <w:rPr>
          <w:rStyle w:val="Fett"/>
          <w:b w:val="0"/>
        </w:rPr>
        <w:instrText xml:space="preserve"> REF _Ref47339670 \r \h </w:instrText>
      </w:r>
      <w:r w:rsidR="00246E06">
        <w:rPr>
          <w:rStyle w:val="Fett"/>
          <w:b w:val="0"/>
        </w:rPr>
      </w:r>
      <w:r w:rsidR="00246E06">
        <w:rPr>
          <w:rStyle w:val="Fett"/>
          <w:b w:val="0"/>
        </w:rPr>
        <w:fldChar w:fldCharType="separate"/>
      </w:r>
      <w:r w:rsidR="006A1112">
        <w:rPr>
          <w:rStyle w:val="Fett"/>
          <w:b w:val="0"/>
        </w:rPr>
        <w:t>5.9</w:t>
      </w:r>
      <w:r w:rsidR="00246E06">
        <w:rPr>
          <w:rStyle w:val="Fett"/>
          <w:b w:val="0"/>
        </w:rPr>
        <w:fldChar w:fldCharType="end"/>
      </w:r>
      <w:r w:rsidR="00246E06">
        <w:rPr>
          <w:rStyle w:val="Fett"/>
          <w:b w:val="0"/>
        </w:rPr>
        <w:t xml:space="preserve"> </w:t>
      </w:r>
      <w:r w:rsidR="00246E06">
        <w:rPr>
          <w:rStyle w:val="Fett"/>
          <w:b w:val="0"/>
        </w:rPr>
        <w:fldChar w:fldCharType="begin"/>
      </w:r>
      <w:r w:rsidR="00246E06">
        <w:rPr>
          <w:rStyle w:val="Fett"/>
          <w:b w:val="0"/>
        </w:rPr>
        <w:instrText xml:space="preserve"> REF _Ref47339675 \h </w:instrText>
      </w:r>
      <w:r w:rsidR="00246E06">
        <w:rPr>
          <w:rStyle w:val="Fett"/>
          <w:b w:val="0"/>
        </w:rPr>
      </w:r>
      <w:r w:rsidR="00246E06">
        <w:rPr>
          <w:rStyle w:val="Fett"/>
          <w:b w:val="0"/>
        </w:rPr>
        <w:fldChar w:fldCharType="separate"/>
      </w:r>
      <w:r w:rsidR="006A1112">
        <w:t>Rezeptanpassung</w:t>
      </w:r>
      <w:r w:rsidR="00246E06">
        <w:rPr>
          <w:rStyle w:val="Fett"/>
          <w:b w:val="0"/>
        </w:rPr>
        <w:fldChar w:fldCharType="end"/>
      </w:r>
      <w:r w:rsidR="00246E06">
        <w:rPr>
          <w:rStyle w:val="Fett"/>
          <w:b w:val="0"/>
        </w:rPr>
        <w:t xml:space="preserve"> </w:t>
      </w:r>
      <w:r w:rsidR="00246E06">
        <w:rPr>
          <w:rStyle w:val="Fett"/>
          <w:b w:val="0"/>
        </w:rPr>
        <w:fldChar w:fldCharType="begin"/>
      </w:r>
      <w:r w:rsidR="00246E06">
        <w:rPr>
          <w:rStyle w:val="Fett"/>
          <w:b w:val="0"/>
        </w:rPr>
        <w:instrText xml:space="preserve"> REF _Ref47339691 \r \h </w:instrText>
      </w:r>
      <w:r w:rsidR="00246E06">
        <w:rPr>
          <w:rStyle w:val="Fett"/>
          <w:b w:val="0"/>
        </w:rPr>
      </w:r>
      <w:r w:rsidR="00246E06">
        <w:rPr>
          <w:rStyle w:val="Fett"/>
          <w:b w:val="0"/>
        </w:rPr>
        <w:fldChar w:fldCharType="separate"/>
      </w:r>
      <w:r w:rsidR="006A1112">
        <w:rPr>
          <w:rStyle w:val="Fett"/>
          <w:b w:val="0"/>
        </w:rPr>
        <w:t>5.13</w:t>
      </w:r>
      <w:r w:rsidR="00246E06">
        <w:rPr>
          <w:rStyle w:val="Fett"/>
          <w:b w:val="0"/>
        </w:rPr>
        <w:fldChar w:fldCharType="end"/>
      </w:r>
      <w:r w:rsidR="00246E06">
        <w:rPr>
          <w:rStyle w:val="Fett"/>
          <w:b w:val="0"/>
        </w:rPr>
        <w:t xml:space="preserve"> </w:t>
      </w:r>
      <w:r w:rsidR="00246E06">
        <w:rPr>
          <w:rStyle w:val="Fett"/>
          <w:b w:val="0"/>
        </w:rPr>
        <w:fldChar w:fldCharType="begin"/>
      </w:r>
      <w:r w:rsidR="00246E06">
        <w:rPr>
          <w:rStyle w:val="Fett"/>
          <w:b w:val="0"/>
        </w:rPr>
        <w:instrText xml:space="preserve"> REF _Ref47339691 \h </w:instrText>
      </w:r>
      <w:r w:rsidR="00246E06">
        <w:rPr>
          <w:rStyle w:val="Fett"/>
          <w:b w:val="0"/>
        </w:rPr>
      </w:r>
      <w:r w:rsidR="00246E06">
        <w:rPr>
          <w:rStyle w:val="Fett"/>
          <w:b w:val="0"/>
        </w:rPr>
        <w:fldChar w:fldCharType="separate"/>
      </w:r>
      <w:r w:rsidR="006A1112">
        <w:t>Emulsionen</w:t>
      </w:r>
      <w:r w:rsidR="00246E06">
        <w:rPr>
          <w:rStyle w:val="Fett"/>
          <w:b w:val="0"/>
        </w:rPr>
        <w:fldChar w:fldCharType="end"/>
      </w:r>
      <w:r w:rsidR="003B55EA">
        <w:rPr>
          <w:rStyle w:val="Fett"/>
          <w:b w:val="0"/>
        </w:rPr>
        <w:t>.</w:t>
      </w:r>
    </w:p>
    <w:p w:rsidR="001D178C" w:rsidRDefault="001D178C">
      <w:pPr>
        <w:spacing w:before="0"/>
        <w:jc w:val="left"/>
        <w:rPr>
          <w:rFonts w:asciiTheme="majorHAnsi" w:eastAsiaTheme="majorEastAsia" w:hAnsiTheme="majorHAnsi" w:cstheme="majorBidi"/>
          <w:b/>
          <w:color w:val="000000" w:themeColor="text1"/>
          <w:sz w:val="28"/>
          <w:szCs w:val="26"/>
        </w:rPr>
      </w:pPr>
      <w:bookmarkStart w:id="98" w:name="_Toc160127"/>
      <w:r>
        <w:br w:type="page"/>
      </w:r>
    </w:p>
    <w:p w:rsidR="00860FDF" w:rsidRPr="00860FDF" w:rsidRDefault="00860FDF" w:rsidP="00860FDF">
      <w:pPr>
        <w:pStyle w:val="berschrift2"/>
      </w:pPr>
      <w:bookmarkStart w:id="99" w:name="_Toc47345515"/>
      <w:r w:rsidRPr="00860FDF">
        <w:lastRenderedPageBreak/>
        <w:t>Aromen: Herstellung einer naturidentischen Ananas-Aromakomposition [</w:t>
      </w:r>
      <w:r w:rsidRPr="00860FDF">
        <w:rPr>
          <w:rStyle w:val="Endnotenzeichen"/>
          <w:vertAlign w:val="baseline"/>
        </w:rPr>
        <w:endnoteReference w:id="40"/>
      </w:r>
      <w:r w:rsidRPr="00860FDF">
        <w:t>]</w:t>
      </w:r>
      <w:bookmarkEnd w:id="98"/>
      <w:bookmarkEnd w:id="99"/>
    </w:p>
    <w:p w:rsidR="00860FDF" w:rsidRPr="00860FDF" w:rsidRDefault="00860FDF" w:rsidP="00860FDF">
      <w:pPr>
        <w:pStyle w:val="berschrift3"/>
      </w:pPr>
      <w:bookmarkStart w:id="100" w:name="_Toc160128"/>
      <w:bookmarkStart w:id="101" w:name="_Toc47345516"/>
      <w:r w:rsidRPr="00860FDF">
        <w:t>Wissensbasis</w:t>
      </w:r>
      <w:bookmarkEnd w:id="100"/>
      <w:bookmarkEnd w:id="101"/>
      <w:r w:rsidRPr="00860FDF">
        <w:t xml:space="preserve"> </w:t>
      </w:r>
    </w:p>
    <w:p w:rsidR="00860FDF" w:rsidRPr="00860FDF" w:rsidRDefault="00860FDF" w:rsidP="00860FDF">
      <w:pPr>
        <w:rPr>
          <w:i/>
          <w:iCs/>
        </w:rPr>
      </w:pPr>
      <w:r w:rsidRPr="00F33ABC">
        <w:rPr>
          <w:b/>
        </w:rPr>
        <w:t>Aromen</w:t>
      </w:r>
      <w:r>
        <w:rPr>
          <w:b/>
        </w:rPr>
        <w:t>.</w:t>
      </w:r>
      <w:r>
        <w:t xml:space="preserve"> </w:t>
      </w:r>
      <w:r w:rsidRPr="00860FDF">
        <w:rPr>
          <w:i/>
          <w:iCs/>
        </w:rPr>
        <w:t>Unter Aroma versteht man sowohl einen sensorischen Eindruck als auch den oder die Stoffe, die diesen Eindruck hervorrufen. Nach DIN 10950 ist Aroma der olfaktorische Gesamteindruck flüchtiger Stoffe einer Probe. Er unterscheidet sich vom Geruch dadurch, dass viele dieser Stoffe erst beim Kauen, durch die Wärme der Mundhöhle usw. freigesetzt werden und dann über die Rachen-Nasen-Verbindung zur Empfindung beitragen.[</w:t>
      </w:r>
      <w:r w:rsidRPr="00860FDF">
        <w:rPr>
          <w:i/>
          <w:iCs/>
        </w:rPr>
        <w:fldChar w:fldCharType="begin"/>
      </w:r>
      <w:r w:rsidRPr="00860FDF">
        <w:rPr>
          <w:i/>
          <w:iCs/>
        </w:rPr>
        <w:instrText xml:space="preserve"> NOTEREF _Ref535913755 \h  \* MERGEFORMAT </w:instrText>
      </w:r>
      <w:r w:rsidRPr="00860FDF">
        <w:rPr>
          <w:i/>
          <w:iCs/>
        </w:rPr>
      </w:r>
      <w:r w:rsidRPr="00860FDF">
        <w:rPr>
          <w:i/>
          <w:iCs/>
        </w:rPr>
        <w:fldChar w:fldCharType="separate"/>
      </w:r>
      <w:r w:rsidR="006A1112">
        <w:rPr>
          <w:i/>
          <w:iCs/>
        </w:rPr>
        <w:t>34</w:t>
      </w:r>
      <w:r w:rsidRPr="00860FDF">
        <w:rPr>
          <w:i/>
          <w:iCs/>
        </w:rPr>
        <w:fldChar w:fldCharType="end"/>
      </w:r>
      <w:r w:rsidRPr="00860FDF">
        <w:rPr>
          <w:i/>
          <w:iCs/>
        </w:rPr>
        <w:t>]</w:t>
      </w:r>
    </w:p>
    <w:p w:rsidR="00860FDF" w:rsidRDefault="00860FDF" w:rsidP="00860FDF">
      <w:pPr>
        <w:pStyle w:val="Liste2Aufzhlung"/>
      </w:pPr>
      <w:r>
        <w:rPr>
          <w:b/>
        </w:rPr>
        <w:t>Natürliche Aromastoffe</w:t>
      </w:r>
      <w:r>
        <w:t xml:space="preserve"> werden lebensmittelrechtlich definiert als Extrakte, die mittels physikalischer, enzymatischer oder mikrobiologischer Verfahren aus pflanzlichen oder tierischen Rohstoffen gewonnen wurden [</w:t>
      </w:r>
      <w:r>
        <w:endnoteReference w:id="41"/>
      </w:r>
      <w:r>
        <w:t>]. Sie sind mit fast 75% Anteil an der Aromenproduktion marktbeherrschend. Die Einsatzgebiete beschränken sich im Wesentlichen allein technologisch. Im praktischen Einsatz (Fruchtgummis) stören höchstens die fast universelle bräunliche Färbung und die relativ geringe Konzentration, so dass man bei der Dosierung erhebliche Flüssigkeitsanteile einbringt.</w:t>
      </w:r>
    </w:p>
    <w:p w:rsidR="00860FDF" w:rsidRDefault="00860FDF" w:rsidP="00860FDF">
      <w:pPr>
        <w:pStyle w:val="Liste2Aufzhlung"/>
      </w:pPr>
      <w:r>
        <w:rPr>
          <w:b/>
        </w:rPr>
        <w:t>Künstliche Aromastoffe</w:t>
      </w:r>
      <w:r>
        <w:t xml:space="preserve"> besitzen in der Natur </w:t>
      </w:r>
      <w:r>
        <w:rPr>
          <w:u w:val="single"/>
        </w:rPr>
        <w:t>keine</w:t>
      </w:r>
      <w:r>
        <w:t xml:space="preserve"> strukturelle (z.B. Methylvanillin) oder aromawirksame Entsprechung (z.B. „Bubble-Gum“-Aroma).  Sie sind (in der Bundesrepublik) selten und ihr Einsatz wird vom Lebensmittelrecht stark eingeschränkt. Auch ist die Akzeptanz durch den deutschen Verbraucher (mittlerweile) minimal.</w:t>
      </w:r>
    </w:p>
    <w:p w:rsidR="00860FDF" w:rsidRDefault="00860FDF" w:rsidP="00860FDF">
      <w:pPr>
        <w:pStyle w:val="Liste2Aufzhlung"/>
      </w:pPr>
      <w:r>
        <w:rPr>
          <w:b/>
        </w:rPr>
        <w:t>Naturidentische Aromastoffe</w:t>
      </w:r>
      <w:r>
        <w:t xml:space="preserve"> sind durch chemische Verfahren oder Synthesen gewonnene Aromastoffe, die den natürlichen chemisch gleichen. Ihr Marktanteil beträgt knapp 25% und die typischen Einsatzgebiete liegen in etwas extremeren Technologiebereichen (Backaromen, Trockenprodukte, Süßwaren u.a.).</w:t>
      </w:r>
    </w:p>
    <w:p w:rsidR="00860FDF" w:rsidRDefault="00860FDF" w:rsidP="00860FDF">
      <w:r w:rsidRPr="00F33ABC">
        <w:rPr>
          <w:b/>
        </w:rPr>
        <w:t>Aromakomponenten</w:t>
      </w:r>
      <w:r>
        <w:rPr>
          <w:b/>
        </w:rPr>
        <w:t>.</w:t>
      </w:r>
      <w:r>
        <w:t xml:space="preserve"> Bei den meisten Früchten liegt der Aromagehalt bei w&lt;0,005% (Ausnahme: Zitrusfrüchte). Die Massenanteile einzelner Aromastoffe bewegen sich zwischen einigen ppm bis unter 1ppb (hier liegt i.d.R. auch die Nachweisgrenze). Heutzutage kennt man von den meisten Fruchtaromen ca. 150 bis 300 Einzelkomponenten [</w:t>
      </w:r>
      <w:r>
        <w:endnoteReference w:id="42"/>
      </w:r>
      <w:r>
        <w:t xml:space="preserve">]. Für das Ananas-Aroma zum Beispiel werden für 85 der 285 Komponenten quantitative Angaben </w:t>
      </w:r>
      <w:bookmarkStart w:id="102" w:name="_Ref365719829"/>
      <w:r>
        <w:t>gemacht [</w:t>
      </w:r>
      <w:bookmarkStart w:id="103" w:name="_Ref375975720"/>
      <w:r>
        <w:endnoteReference w:id="43"/>
      </w:r>
      <w:bookmarkEnd w:id="102"/>
      <w:bookmarkEnd w:id="103"/>
      <w:r>
        <w:t>]. Die Werte unterscheiden sich allerdings in den verschiedenen Quellen. Fast alle Stoffklassen der organischen Chemie sind vertreten: von den 85 Stoffen sind z.B.: 1 CKW (!), 3 Alkene, 6 Alkanole, 4 Alkanale (auch Methanal!), 1 Alkanon, 4 Säuren, 14 Lactone und 47 Ester.</w:t>
      </w:r>
    </w:p>
    <w:p w:rsidR="00860FDF" w:rsidRDefault="00860FDF" w:rsidP="00860FDF">
      <w:r>
        <w:t>Nach der Art des Beitrages zum Aroma lassen sich die Komponenten in mehrere Gruppen einteilen:</w:t>
      </w:r>
    </w:p>
    <w:p w:rsidR="00860FDF" w:rsidRDefault="00860FDF" w:rsidP="00860FDF">
      <w:pPr>
        <w:pStyle w:val="Liste2Aufzhlung"/>
      </w:pPr>
      <w:r>
        <w:t xml:space="preserve">Wenige </w:t>
      </w:r>
      <w:r>
        <w:rPr>
          <w:b/>
        </w:rPr>
        <w:t xml:space="preserve">Schlüsselverbindungen </w:t>
      </w:r>
      <w:r>
        <w:t xml:space="preserve">leisten den wesentlichen Beitrag (Anh. </w:t>
      </w:r>
      <w:r w:rsidR="003B55EA">
        <w:t>5.10.1</w:t>
      </w:r>
      <w:r>
        <w:t>, Nr. 1-2) und sind entscheidend für das „Wieder erkennen“ eines Aromas.</w:t>
      </w:r>
    </w:p>
    <w:p w:rsidR="00860FDF" w:rsidRDefault="00860FDF" w:rsidP="00860FDF">
      <w:pPr>
        <w:pStyle w:val="Liste2Aufzhlung"/>
      </w:pPr>
      <w:r>
        <w:t>Eine Reihe von Verbindungen bilden den „</w:t>
      </w:r>
      <w:r>
        <w:rPr>
          <w:b/>
        </w:rPr>
        <w:t>Körper</w:t>
      </w:r>
      <w:r>
        <w:t xml:space="preserve">“, (Anh. </w:t>
      </w:r>
      <w:r w:rsidR="003B55EA">
        <w:t>5.10.1</w:t>
      </w:r>
      <w:r>
        <w:t>, Nr. 3-9).</w:t>
      </w:r>
    </w:p>
    <w:p w:rsidR="00860FDF" w:rsidRDefault="00860FDF" w:rsidP="00860FDF">
      <w:pPr>
        <w:pStyle w:val="Liste2Aufzhlung"/>
      </w:pPr>
      <w:r>
        <w:rPr>
          <w:b/>
        </w:rPr>
        <w:t xml:space="preserve">Aromaverstärker </w:t>
      </w:r>
      <w:r>
        <w:t xml:space="preserve">„runden das Aroma ab“, (Anh. </w:t>
      </w:r>
      <w:r w:rsidR="003B55EA">
        <w:t>5.10.1</w:t>
      </w:r>
      <w:r>
        <w:t>, Nr. 10-13).</w:t>
      </w:r>
    </w:p>
    <w:p w:rsidR="00860FDF" w:rsidRDefault="00860FDF" w:rsidP="00860FDF">
      <w:pPr>
        <w:pStyle w:val="Liste2Aufzhlung"/>
      </w:pPr>
      <w:r>
        <w:t xml:space="preserve">Mit Hilfe von </w:t>
      </w:r>
      <w:r>
        <w:rPr>
          <w:b/>
        </w:rPr>
        <w:t xml:space="preserve">Lösungsmitteln </w:t>
      </w:r>
      <w:r>
        <w:t xml:space="preserve">(Anh. </w:t>
      </w:r>
      <w:r w:rsidR="003B55EA">
        <w:t>5.10.1</w:t>
      </w:r>
      <w:r>
        <w:t>, Nr. 14-15) werden besonders flüchtige Anteile „gebunden“ und ein besser dosierbares Volumen erreicht.[</w:t>
      </w:r>
      <w:r>
        <w:endnoteReference w:id="44"/>
      </w:r>
      <w:r>
        <w:t>]</w:t>
      </w:r>
    </w:p>
    <w:p w:rsidR="00860FDF" w:rsidRDefault="00860FDF" w:rsidP="00860FDF">
      <w:r w:rsidRPr="00F33ABC">
        <w:rPr>
          <w:b/>
        </w:rPr>
        <w:t>Essen?</w:t>
      </w:r>
      <w:r>
        <w:rPr>
          <w:b/>
        </w:rPr>
        <w:t xml:space="preserve"> </w:t>
      </w:r>
      <w:r>
        <w:t>Folgende Überlegungen sollten jedoch angestellt und diskutiert werden:</w:t>
      </w:r>
    </w:p>
    <w:p w:rsidR="00860FDF" w:rsidRPr="00860FDF" w:rsidRDefault="00860FDF" w:rsidP="00860FDF">
      <w:pPr>
        <w:pStyle w:val="Liste2Aufzhlung"/>
      </w:pPr>
      <w:r w:rsidRPr="00860FDF">
        <w:t>Nach zweimaligem, fachgerechtem Destillieren (ohne Siedeverzug und bei rechtzeitigem Abbruch) wiesen unsere Ester</w:t>
      </w:r>
      <w:r w:rsidR="005A79FA">
        <w:t>-C</w:t>
      </w:r>
      <w:r w:rsidRPr="00860FDF">
        <w:t xml:space="preserve">hargen eine Reinheit (GC) von über </w:t>
      </w:r>
      <w:r w:rsidRPr="00860FDF">
        <w:lastRenderedPageBreak/>
        <w:t>99.5% auf. Feinchemikalienhersteller garantieren in der Qualität „zur Analyse“ (Merck) bzw. „purissimum“ (Fluka) 99.3%. Wie sehr also vertraut man der eigenen Arbeitsweise?</w:t>
      </w:r>
    </w:p>
    <w:p w:rsidR="00860FDF" w:rsidRPr="00860FDF" w:rsidRDefault="00860FDF" w:rsidP="00860FDF">
      <w:pPr>
        <w:pStyle w:val="Liste2Aufzhlung"/>
      </w:pPr>
      <w:r w:rsidRPr="00860FDF">
        <w:t>Die eingesetzten Mengen in der Aromakomposition sind sehr gering (w=0.08-9%). Die Anteile möglicher Verunreinigungen liegen nochmals um den Divisor 100 darunter.</w:t>
      </w:r>
    </w:p>
    <w:p w:rsidR="00860FDF" w:rsidRPr="00860FDF" w:rsidRDefault="00860FDF" w:rsidP="00860FDF">
      <w:pPr>
        <w:pStyle w:val="Liste2Aufzhlung"/>
      </w:pPr>
      <w:r w:rsidRPr="00860FDF">
        <w:t>Im natürlichen Ananasaroma kommen die Ester in trauter Gemeinsamkeit mit guten, wenn auch wenig beliebten Bekannten vor: Phenol (0.054ppm), Chloroform (0.04</w:t>
      </w:r>
      <w:r w:rsidR="00E10802">
        <w:t> </w:t>
      </w:r>
      <w:r w:rsidRPr="00860FDF">
        <w:t>ppm), Benzol, Ethanal, Methanal und etwa Vinylbenzol(!). Mag man, nachdem dies bekannt ist, noch Ananasfrüchte essen?</w:t>
      </w:r>
    </w:p>
    <w:p w:rsidR="00860FDF" w:rsidRPr="00860FDF" w:rsidRDefault="00860FDF" w:rsidP="00860FDF">
      <w:pPr>
        <w:pStyle w:val="Liste2Aufzhlung"/>
      </w:pPr>
      <w:r w:rsidRPr="00860FDF">
        <w:t>Im Produkt („Gummibärchen“) liegt der Massenanteil der einzelnen Ester im Bereich von w&lt;100ppm, also im Bereich dessen, was man im natürlichen Ananasaroma ebenfalls vorfindet.</w:t>
      </w:r>
    </w:p>
    <w:p w:rsidR="00860FDF" w:rsidRDefault="00860FDF" w:rsidP="00860FDF">
      <w:r>
        <w:t xml:space="preserve">Wir halten den Verzehr von Fruchtgummis, mit </w:t>
      </w:r>
      <w:r>
        <w:rPr>
          <w:u w:val="single"/>
        </w:rPr>
        <w:t>sorgfältig</w:t>
      </w:r>
      <w:r>
        <w:t xml:space="preserve"> selbst hergestellter Komposition aromatisiert, für unbedenklich. Die reine Komposition sollte man jedoch so nicht trinken, dafür ist sie auch nicht gedacht: wenige Tropfen genügen für einen Ansatz Fruchtgummi nach bewährtem Rezept. Für die Flaschenbeschriftung empfiehlt sich: Xn, F; R: 11-40/22-43, S: 25-45.</w:t>
      </w:r>
    </w:p>
    <w:p w:rsidR="00860FDF" w:rsidRPr="00860FDF" w:rsidRDefault="00860FDF" w:rsidP="00860FDF">
      <w:pPr>
        <w:pStyle w:val="berschrift3"/>
      </w:pPr>
      <w:bookmarkStart w:id="104" w:name="_Toc160129"/>
      <w:bookmarkStart w:id="105" w:name="_Toc47345517"/>
      <w:r w:rsidRPr="00860FDF">
        <w:t>Didaktisches Potential</w:t>
      </w:r>
      <w:bookmarkEnd w:id="104"/>
      <w:bookmarkEnd w:id="105"/>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3118"/>
        <w:gridCol w:w="3544"/>
      </w:tblGrid>
      <w:tr w:rsidR="00860FDF" w:rsidTr="00860FDF">
        <w:tc>
          <w:tcPr>
            <w:tcW w:w="2764" w:type="dxa"/>
            <w:tcBorders>
              <w:top w:val="single" w:sz="4" w:space="0" w:color="auto"/>
              <w:left w:val="single" w:sz="4" w:space="0" w:color="auto"/>
              <w:bottom w:val="single" w:sz="4" w:space="0" w:color="auto"/>
              <w:right w:val="single" w:sz="12" w:space="0" w:color="FFFFFF"/>
            </w:tcBorders>
            <w:shd w:val="clear" w:color="FFFFFF" w:fill="000000"/>
            <w:vAlign w:val="center"/>
          </w:tcPr>
          <w:p w:rsidR="00860FDF" w:rsidRDefault="00860FDF" w:rsidP="00860FDF">
            <w:pPr>
              <w:jc w:val="center"/>
              <w:rPr>
                <w:b/>
              </w:rPr>
            </w:pPr>
            <w:r>
              <w:rPr>
                <w:b/>
              </w:rPr>
              <w:t>Unterrichtliche</w:t>
            </w:r>
          </w:p>
          <w:p w:rsidR="00860FDF" w:rsidRDefault="00860FDF" w:rsidP="00860FDF">
            <w:pPr>
              <w:jc w:val="center"/>
              <w:rPr>
                <w:b/>
              </w:rPr>
            </w:pPr>
            <w:r>
              <w:rPr>
                <w:b/>
              </w:rPr>
              <w:t>Anknüpfungspunkte</w:t>
            </w:r>
          </w:p>
        </w:tc>
        <w:tc>
          <w:tcPr>
            <w:tcW w:w="3118" w:type="dxa"/>
            <w:tcBorders>
              <w:top w:val="single" w:sz="4" w:space="0" w:color="auto"/>
              <w:left w:val="single" w:sz="12" w:space="0" w:color="FFFFFF"/>
              <w:bottom w:val="single" w:sz="4" w:space="0" w:color="auto"/>
              <w:right w:val="single" w:sz="12" w:space="0" w:color="FFFFFF"/>
            </w:tcBorders>
            <w:shd w:val="clear" w:color="FFFFFF" w:fill="000000"/>
            <w:vAlign w:val="center"/>
          </w:tcPr>
          <w:p w:rsidR="00860FDF" w:rsidRDefault="00860FDF" w:rsidP="00860FDF">
            <w:pPr>
              <w:jc w:val="center"/>
              <w:rPr>
                <w:b/>
              </w:rPr>
            </w:pPr>
            <w:r>
              <w:rPr>
                <w:b/>
              </w:rPr>
              <w:t>Ausgewertete Inhalte</w:t>
            </w:r>
          </w:p>
        </w:tc>
        <w:tc>
          <w:tcPr>
            <w:tcW w:w="3544" w:type="dxa"/>
            <w:tcBorders>
              <w:top w:val="single" w:sz="4" w:space="0" w:color="auto"/>
              <w:left w:val="single" w:sz="12" w:space="0" w:color="FFFFFF"/>
              <w:bottom w:val="single" w:sz="4" w:space="0" w:color="auto"/>
              <w:right w:val="single" w:sz="4" w:space="0" w:color="auto"/>
            </w:tcBorders>
            <w:shd w:val="clear" w:color="FFFFFF" w:fill="000000"/>
            <w:vAlign w:val="center"/>
          </w:tcPr>
          <w:p w:rsidR="00860FDF" w:rsidRDefault="00860FDF" w:rsidP="00860FDF">
            <w:pPr>
              <w:jc w:val="center"/>
              <w:rPr>
                <w:b/>
              </w:rPr>
            </w:pPr>
            <w:r>
              <w:rPr>
                <w:b/>
              </w:rPr>
              <w:t>Konkrete Beiträge</w:t>
            </w:r>
          </w:p>
        </w:tc>
      </w:tr>
      <w:tr w:rsidR="00860FDF" w:rsidTr="00860FDF">
        <w:tc>
          <w:tcPr>
            <w:tcW w:w="2764" w:type="dxa"/>
            <w:tcBorders>
              <w:top w:val="nil"/>
            </w:tcBorders>
            <w:shd w:val="pct15" w:color="000000" w:fill="FFFFFF"/>
          </w:tcPr>
          <w:p w:rsidR="00860FDF" w:rsidRDefault="00860FDF" w:rsidP="00860FDF">
            <w:pPr>
              <w:jc w:val="left"/>
            </w:pPr>
            <w:r>
              <w:rPr>
                <w:b/>
              </w:rPr>
              <w:t>Chemie</w:t>
            </w:r>
            <w:r>
              <w:t>:</w:t>
            </w:r>
          </w:p>
        </w:tc>
        <w:tc>
          <w:tcPr>
            <w:tcW w:w="3118" w:type="dxa"/>
            <w:tcBorders>
              <w:top w:val="nil"/>
            </w:tcBorders>
            <w:shd w:val="pct15" w:color="000000" w:fill="FFFFFF"/>
          </w:tcPr>
          <w:p w:rsidR="00860FDF" w:rsidRDefault="00860FDF" w:rsidP="00860FDF">
            <w:pPr>
              <w:jc w:val="left"/>
            </w:pPr>
          </w:p>
        </w:tc>
        <w:tc>
          <w:tcPr>
            <w:tcW w:w="3544" w:type="dxa"/>
            <w:tcBorders>
              <w:top w:val="nil"/>
            </w:tcBorders>
            <w:shd w:val="pct15" w:color="000000" w:fill="FFFFFF"/>
          </w:tcPr>
          <w:p w:rsidR="00860FDF" w:rsidRDefault="00860FDF" w:rsidP="00860FDF">
            <w:pPr>
              <w:jc w:val="left"/>
            </w:pPr>
          </w:p>
        </w:tc>
      </w:tr>
      <w:tr w:rsidR="00860FDF" w:rsidTr="00860FDF">
        <w:tc>
          <w:tcPr>
            <w:tcW w:w="2764" w:type="dxa"/>
            <w:tcBorders>
              <w:bottom w:val="nil"/>
            </w:tcBorders>
          </w:tcPr>
          <w:p w:rsidR="00860FDF" w:rsidRDefault="00860FDF" w:rsidP="001D178C">
            <w:pPr>
              <w:pStyle w:val="Liste1Aufzhlung"/>
              <w:spacing w:before="0"/>
              <w:jc w:val="left"/>
            </w:pPr>
            <w:r>
              <w:t>Stoffklasse Ester</w:t>
            </w:r>
          </w:p>
        </w:tc>
        <w:tc>
          <w:tcPr>
            <w:tcW w:w="3118" w:type="dxa"/>
          </w:tcPr>
          <w:p w:rsidR="00860FDF" w:rsidRDefault="00860FDF" w:rsidP="001D178C">
            <w:pPr>
              <w:pStyle w:val="Liste1Aufzhlung"/>
              <w:spacing w:before="0"/>
              <w:jc w:val="left"/>
            </w:pPr>
            <w:r>
              <w:t>Ester als bedeutende Komponenten in Fruchtaromen</w:t>
            </w:r>
          </w:p>
        </w:tc>
        <w:tc>
          <w:tcPr>
            <w:tcW w:w="3544" w:type="dxa"/>
          </w:tcPr>
          <w:p w:rsidR="00860FDF" w:rsidRDefault="00860FDF" w:rsidP="001D178C">
            <w:pPr>
              <w:pStyle w:val="Liste1Aufzhlung"/>
              <w:spacing w:before="0"/>
              <w:jc w:val="left"/>
            </w:pPr>
            <w:r>
              <w:t>Beispiele für „Fruchtester“</w:t>
            </w:r>
          </w:p>
          <w:p w:rsidR="00860FDF" w:rsidRDefault="00860FDF" w:rsidP="001D178C">
            <w:pPr>
              <w:pStyle w:val="Liste1Aufzhlung"/>
              <w:spacing w:before="0"/>
              <w:jc w:val="left"/>
            </w:pPr>
            <w:r>
              <w:t>Liste der am Ananas-Aroma beteiligten Ester</w:t>
            </w:r>
          </w:p>
          <w:p w:rsidR="00860FDF" w:rsidRDefault="00860FDF" w:rsidP="001D178C">
            <w:pPr>
              <w:pStyle w:val="Liste1Aufzhlung"/>
              <w:spacing w:before="0"/>
              <w:jc w:val="left"/>
            </w:pPr>
            <w:r>
              <w:t>Selbsttätigkeit: Herstellung einer Aromakomposition unter Beteiligung von Estern</w:t>
            </w:r>
          </w:p>
        </w:tc>
      </w:tr>
      <w:tr w:rsidR="00860FDF" w:rsidTr="00860FDF">
        <w:tc>
          <w:tcPr>
            <w:tcW w:w="2764" w:type="dxa"/>
          </w:tcPr>
          <w:p w:rsidR="00860FDF" w:rsidRDefault="00860FDF" w:rsidP="001D178C">
            <w:pPr>
              <w:pStyle w:val="Liste1Aufzhlung"/>
              <w:spacing w:before="0"/>
              <w:jc w:val="left"/>
            </w:pPr>
            <w:r>
              <w:t>Lebensmittelzusatzstoffe</w:t>
            </w:r>
          </w:p>
        </w:tc>
        <w:tc>
          <w:tcPr>
            <w:tcW w:w="3118" w:type="dxa"/>
          </w:tcPr>
          <w:p w:rsidR="00860FDF" w:rsidRDefault="00860FDF" w:rsidP="001D178C">
            <w:pPr>
              <w:pStyle w:val="Liste1Aufzhlung"/>
              <w:spacing w:before="0"/>
              <w:jc w:val="left"/>
            </w:pPr>
            <w:r>
              <w:t>Künstliche, naturidentische und natürliche Aromen</w:t>
            </w:r>
          </w:p>
        </w:tc>
        <w:tc>
          <w:tcPr>
            <w:tcW w:w="3544" w:type="dxa"/>
          </w:tcPr>
          <w:p w:rsidR="00860FDF" w:rsidRDefault="00860FDF" w:rsidP="001D178C">
            <w:pPr>
              <w:pStyle w:val="Liste1Aufzhlung"/>
              <w:spacing w:before="0"/>
              <w:jc w:val="left"/>
            </w:pPr>
            <w:r>
              <w:t>Definition und Hintergrundinformationen</w:t>
            </w:r>
          </w:p>
        </w:tc>
      </w:tr>
      <w:tr w:rsidR="00860FDF" w:rsidTr="00860FDF">
        <w:tc>
          <w:tcPr>
            <w:tcW w:w="2764" w:type="dxa"/>
            <w:tcBorders>
              <w:top w:val="nil"/>
            </w:tcBorders>
            <w:shd w:val="pct15" w:color="000000" w:fill="FFFFFF"/>
          </w:tcPr>
          <w:p w:rsidR="00860FDF" w:rsidRDefault="00860FDF" w:rsidP="00860FDF">
            <w:pPr>
              <w:jc w:val="left"/>
            </w:pPr>
            <w:r>
              <w:rPr>
                <w:b/>
              </w:rPr>
              <w:t>Biologie</w:t>
            </w:r>
            <w:r>
              <w:t>:</w:t>
            </w:r>
          </w:p>
        </w:tc>
        <w:tc>
          <w:tcPr>
            <w:tcW w:w="3118" w:type="dxa"/>
            <w:tcBorders>
              <w:top w:val="nil"/>
            </w:tcBorders>
            <w:shd w:val="pct15" w:color="000000" w:fill="FFFFFF"/>
          </w:tcPr>
          <w:p w:rsidR="00860FDF" w:rsidRDefault="00860FDF" w:rsidP="00860FDF">
            <w:pPr>
              <w:jc w:val="left"/>
            </w:pPr>
          </w:p>
        </w:tc>
        <w:tc>
          <w:tcPr>
            <w:tcW w:w="3544" w:type="dxa"/>
            <w:tcBorders>
              <w:top w:val="nil"/>
            </w:tcBorders>
            <w:shd w:val="pct15" w:color="000000" w:fill="FFFFFF"/>
          </w:tcPr>
          <w:p w:rsidR="00860FDF" w:rsidRDefault="00860FDF" w:rsidP="00860FDF">
            <w:pPr>
              <w:jc w:val="left"/>
            </w:pPr>
          </w:p>
        </w:tc>
      </w:tr>
      <w:tr w:rsidR="00860FDF" w:rsidTr="00860FDF">
        <w:tc>
          <w:tcPr>
            <w:tcW w:w="2764" w:type="dxa"/>
          </w:tcPr>
          <w:p w:rsidR="00860FDF" w:rsidRDefault="00860FDF" w:rsidP="001D178C">
            <w:pPr>
              <w:pStyle w:val="Liste1Aufzhlung"/>
              <w:spacing w:before="0"/>
              <w:jc w:val="left"/>
            </w:pPr>
            <w:r>
              <w:t>Geruch</w:t>
            </w:r>
          </w:p>
        </w:tc>
        <w:tc>
          <w:tcPr>
            <w:tcW w:w="3118" w:type="dxa"/>
          </w:tcPr>
          <w:p w:rsidR="00860FDF" w:rsidRDefault="00860FDF" w:rsidP="001D178C">
            <w:pPr>
              <w:pStyle w:val="Liste1Aufzhlung"/>
              <w:spacing w:before="0"/>
              <w:jc w:val="left"/>
            </w:pPr>
            <w:r>
              <w:t>Geruchsschwelle</w:t>
            </w:r>
          </w:p>
        </w:tc>
        <w:tc>
          <w:tcPr>
            <w:tcW w:w="3544" w:type="dxa"/>
          </w:tcPr>
          <w:p w:rsidR="00860FDF" w:rsidRDefault="00860FDF" w:rsidP="001D178C">
            <w:pPr>
              <w:pStyle w:val="Liste1Aufzhlung"/>
              <w:spacing w:before="0"/>
              <w:jc w:val="left"/>
            </w:pPr>
            <w:r>
              <w:t>Geruchsschwellenwert für aromawirksame Stoffe.</w:t>
            </w:r>
          </w:p>
        </w:tc>
      </w:tr>
    </w:tbl>
    <w:p w:rsidR="00860FDF" w:rsidRDefault="00860FDF" w:rsidP="00860FDF">
      <w:r>
        <w:t>Das Mischen an der Waage und/oder mit Pasteur-Pipetten sieht auf den ersten Blick langweilig aus. Zu einem besonderen Erlebnis kann es werden, wenn man immer wieder gezielt die Nase einsetzt. Folgende Arbeitsaufträge könnte man formulieren:</w:t>
      </w:r>
    </w:p>
    <w:p w:rsidR="00860FDF" w:rsidRDefault="00860FDF" w:rsidP="007005C2">
      <w:pPr>
        <w:pStyle w:val="Liste2Aufzhlung"/>
        <w:numPr>
          <w:ilvl w:val="1"/>
          <w:numId w:val="10"/>
        </w:numPr>
        <w:rPr>
          <w:b/>
        </w:rPr>
      </w:pPr>
      <w:r>
        <w:rPr>
          <w:b/>
        </w:rPr>
        <w:t xml:space="preserve"> Auftrag:</w:t>
      </w:r>
      <w:r>
        <w:t xml:space="preserve"> Beschreibe die </w:t>
      </w:r>
      <w:r>
        <w:rPr>
          <w:u w:val="single"/>
        </w:rPr>
        <w:t>einzelnen</w:t>
      </w:r>
      <w:r>
        <w:t xml:space="preserve"> Komponenten geruchlich! An welche bekannten Gerüche erinnern sie? Sind neue Begriffe anzuwenden („etherisch“, „Note“)? Schon bei den Estern überraschen die Noten „Apfel“, „nussig“, und „Rum“, erst recht der unangenehme „Rettich“-Geruch der schwefelhaltigen Verbindung. Daraus soll „Ananas“ werden?</w:t>
      </w:r>
    </w:p>
    <w:p w:rsidR="00860FDF" w:rsidRDefault="00860FDF" w:rsidP="007005C2">
      <w:pPr>
        <w:pStyle w:val="Liste2Aufzhlung"/>
        <w:numPr>
          <w:ilvl w:val="1"/>
          <w:numId w:val="10"/>
        </w:numPr>
        <w:rPr>
          <w:b/>
        </w:rPr>
      </w:pPr>
      <w:r>
        <w:t xml:space="preserve"> </w:t>
      </w:r>
      <w:r>
        <w:rPr>
          <w:b/>
        </w:rPr>
        <w:t xml:space="preserve">Auftrag: </w:t>
      </w:r>
      <w:r>
        <w:t>Verfolge die Veränderung im Aroma, wenn jeweils die nächste Komponente bzw. Gruppe von Komponenten zugegeben worden ist</w:t>
      </w:r>
      <w:r>
        <w:rPr>
          <w:b/>
        </w:rPr>
        <w:t xml:space="preserve"> </w:t>
      </w:r>
      <w:r>
        <w:t xml:space="preserve">(Reihenfolge aus </w:t>
      </w:r>
      <w:r>
        <w:lastRenderedPageBreak/>
        <w:t xml:space="preserve">Anh. </w:t>
      </w:r>
      <w:r w:rsidR="003B55EA">
        <w:t>5.10.1</w:t>
      </w:r>
      <w:r>
        <w:t>)!</w:t>
      </w:r>
      <w:r>
        <w:rPr>
          <w:b/>
        </w:rPr>
        <w:t xml:space="preserve"> </w:t>
      </w:r>
      <w:r>
        <w:t>Mit den Verbindungen 1-2 vorsichtig umgehen, bei 3-9 wird die Unterscheidung schwierig, aber interessant; die Geschmacksverstärker 10-13 lassen dann das Aroma nochmals „aufblühen“.</w:t>
      </w:r>
    </w:p>
    <w:p w:rsidR="00860FDF" w:rsidRDefault="00860FDF" w:rsidP="007005C2">
      <w:pPr>
        <w:pStyle w:val="Liste2Aufzhlung"/>
        <w:numPr>
          <w:ilvl w:val="1"/>
          <w:numId w:val="10"/>
        </w:numPr>
        <w:rPr>
          <w:b/>
        </w:rPr>
      </w:pPr>
      <w:r>
        <w:rPr>
          <w:b/>
        </w:rPr>
        <w:t xml:space="preserve"> Auftrag: </w:t>
      </w:r>
      <w:r>
        <w:t xml:space="preserve">Variiere! Nimm den Anteil von Verbindung 1 (Anh. </w:t>
      </w:r>
      <w:r w:rsidR="003B55EA">
        <w:t>5.10.1</w:t>
      </w:r>
      <w:r>
        <w:t>) etwas zurück, gib etwas mehr 2(!) und/oder 3, 6 oder 10 zu und lasse dich vom Effekt überraschen. Vergleiche mit käuflichen Ananas-Aromen! Davon gibt es viele unterschiedliche, je nach beabsichtigtem Verwendungszweck (Speiseeis, Bonbons...).[</w:t>
      </w:r>
      <w:r>
        <w:endnoteReference w:id="45"/>
      </w:r>
      <w:r>
        <w:t>] [</w:t>
      </w:r>
      <w:r>
        <w:endnoteReference w:id="46"/>
      </w:r>
      <w:r>
        <w:t>]</w:t>
      </w:r>
    </w:p>
    <w:p w:rsidR="00860FDF" w:rsidRDefault="00860FDF" w:rsidP="00860FDF">
      <w:r>
        <w:t xml:space="preserve">Scheut man sich im ersten Augenblick vor den Anschaffungskosten von ca. 200 </w:t>
      </w:r>
      <w:r>
        <w:rPr>
          <w:rFonts w:cs="Arial"/>
        </w:rPr>
        <w:t>€</w:t>
      </w:r>
      <w:r>
        <w:t xml:space="preserve">, so sollte man bedenken, dass die angeschafften Stoffe unter verschiedenen Gesichtspunkten weiter über Jahre eingesetzt werden können. Gerüche und Aromen sind für den Unterricht ein sehr aktuelles und für </w:t>
      </w:r>
      <w:r w:rsidR="00697846">
        <w:t>Lernende</w:t>
      </w:r>
      <w:r>
        <w:t xml:space="preserve"> ein sehr attraktives Thema. Man erwirbt gleichzeitig Beispiele für Fruchtester, Laktone, die bedeutende Klasse schwefelhaltiger Aromakomponenten und für Maillard-Produkte der Kohlenhydrate (Furaneol, Maltol) [</w:t>
      </w:r>
      <w:r>
        <w:endnoteReference w:id="47"/>
      </w:r>
      <w:r>
        <w:t>].</w:t>
      </w:r>
    </w:p>
    <w:p w:rsidR="00860FDF" w:rsidRDefault="00860FDF" w:rsidP="00860FDF">
      <w:bookmarkStart w:id="106" w:name="OLE_LINK2"/>
      <w:r>
        <w:t xml:space="preserve">Des Weiteren kann das Komponieren des Aromas mit der Herstellung von Fruchtgummi zu einem umfangreicheren </w:t>
      </w:r>
      <w:r w:rsidRPr="00DF2DD9">
        <w:rPr>
          <w:b/>
        </w:rPr>
        <w:t xml:space="preserve">Projekt „Vom Reinstoff zum </w:t>
      </w:r>
      <w:r>
        <w:rPr>
          <w:b/>
        </w:rPr>
        <w:t>Lebensmittel</w:t>
      </w:r>
      <w:r w:rsidRPr="00DF2DD9">
        <w:rPr>
          <w:b/>
        </w:rPr>
        <w:t>“</w:t>
      </w:r>
      <w:r w:rsidR="004C12C4">
        <w:t xml:space="preserve"> kombiniert werden.</w:t>
      </w:r>
    </w:p>
    <w:p w:rsidR="00860FDF" w:rsidRPr="00860FDF" w:rsidRDefault="00860FDF" w:rsidP="00860FDF">
      <w:pPr>
        <w:pStyle w:val="berschrift3"/>
      </w:pPr>
      <w:bookmarkStart w:id="107" w:name="_Toc160130"/>
      <w:bookmarkStart w:id="108" w:name="_Toc47345518"/>
      <w:bookmarkEnd w:id="106"/>
      <w:r w:rsidRPr="00860FDF">
        <w:t>Anleitung</w:t>
      </w:r>
      <w:bookmarkEnd w:id="107"/>
      <w:bookmarkEnd w:id="108"/>
    </w:p>
    <w:p w:rsidR="00860FDF" w:rsidRDefault="00860FDF" w:rsidP="00860FDF">
      <w:r>
        <w:t xml:space="preserve">Das Mischen der Aromakomposition ist für Sekundarstufe I geeignet. </w:t>
      </w:r>
      <w:r w:rsidRPr="00E10802">
        <w:t>In [</w:t>
      </w:r>
      <w:r w:rsidRPr="00E10802">
        <w:endnoteReference w:id="48"/>
      </w:r>
      <w:r w:rsidRPr="00E10802">
        <w:t>] werden</w:t>
      </w:r>
      <w:r>
        <w:t xml:space="preserve"> lehrplanrelevante Synthesen für einige der benötigten Ester beschrieben, die in der Sekundarstufe II in der Regel realisierbar sind.</w:t>
      </w:r>
      <w:r w:rsidR="003B55EA">
        <w:t xml:space="preserve"> </w:t>
      </w:r>
      <w:r>
        <w:t xml:space="preserve">Siehe </w:t>
      </w:r>
      <w:r w:rsidRPr="005A79FA">
        <w:rPr>
          <w:rStyle w:val="Fett"/>
          <w:b w:val="0"/>
        </w:rPr>
        <w:t>Anh</w:t>
      </w:r>
      <w:r w:rsidR="0029453E">
        <w:rPr>
          <w:rStyle w:val="Fett"/>
          <w:b w:val="0"/>
        </w:rPr>
        <w:t>ang</w:t>
      </w:r>
      <w:r w:rsidR="005A79FA" w:rsidRPr="005A79FA">
        <w:rPr>
          <w:rStyle w:val="Fett"/>
          <w:b w:val="0"/>
        </w:rPr>
        <w:t>.</w:t>
      </w:r>
      <w:bookmarkStart w:id="109" w:name="_GoBack"/>
      <w:bookmarkEnd w:id="109"/>
    </w:p>
    <w:p w:rsidR="00860FDF" w:rsidRDefault="00860FDF" w:rsidP="00860FDF">
      <w:pPr>
        <w:pStyle w:val="Bilder"/>
      </w:pPr>
      <w:r>
        <w:rPr>
          <w:lang w:eastAsia="de-DE"/>
        </w:rPr>
        <w:drawing>
          <wp:inline distT="0" distB="0" distL="0" distR="0" wp14:anchorId="40DE9A9B">
            <wp:extent cx="5448300" cy="3954780"/>
            <wp:effectExtent l="0" t="0" r="0" b="762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3954780"/>
                    </a:xfrm>
                    <a:prstGeom prst="rect">
                      <a:avLst/>
                    </a:prstGeom>
                    <a:noFill/>
                  </pic:spPr>
                </pic:pic>
              </a:graphicData>
            </a:graphic>
          </wp:inline>
        </w:drawing>
      </w:r>
    </w:p>
    <w:p w:rsidR="00860FDF" w:rsidRPr="00860FDF" w:rsidRDefault="00860FDF" w:rsidP="00860FDF">
      <w:pPr>
        <w:pStyle w:val="Beschriftung"/>
      </w:pPr>
      <w:r w:rsidRPr="00860FDF">
        <w:t xml:space="preserve">Abb. </w:t>
      </w:r>
      <w:r w:rsidR="0029453E">
        <w:fldChar w:fldCharType="begin"/>
      </w:r>
      <w:r w:rsidR="0029453E">
        <w:instrText xml:space="preserve"> SEQ Abb. \* ARABIC </w:instrText>
      </w:r>
      <w:r w:rsidR="0029453E">
        <w:fldChar w:fldCharType="separate"/>
      </w:r>
      <w:r w:rsidR="006A1112">
        <w:rPr>
          <w:noProof/>
        </w:rPr>
        <w:t>14</w:t>
      </w:r>
      <w:r w:rsidR="0029453E">
        <w:rPr>
          <w:noProof/>
        </w:rPr>
        <w:fldChar w:fldCharType="end"/>
      </w:r>
      <w:r w:rsidRPr="00860FDF">
        <w:t>: Studentin bei der Komposition von Aromen mit Hilfe einer Waage.</w:t>
      </w:r>
    </w:p>
    <w:p w:rsidR="00860FDF" w:rsidRPr="00860FDF" w:rsidRDefault="00860FDF" w:rsidP="00860FDF">
      <w:pPr>
        <w:pStyle w:val="berschrift2"/>
      </w:pPr>
      <w:bookmarkStart w:id="110" w:name="_Toc160131"/>
      <w:bookmarkStart w:id="111" w:name="_Toc47345519"/>
      <w:r w:rsidRPr="00860FDF">
        <w:lastRenderedPageBreak/>
        <w:t>Herstellung von Fruchtgummi nach industriellem Vorbild [</w:t>
      </w:r>
      <w:r w:rsidRPr="00860FDF">
        <w:rPr>
          <w:rStyle w:val="Endnotenzeichen"/>
          <w:vertAlign w:val="baseline"/>
        </w:rPr>
        <w:endnoteReference w:id="49"/>
      </w:r>
      <w:r w:rsidRPr="00860FDF">
        <w:t>]</w:t>
      </w:r>
      <w:bookmarkEnd w:id="110"/>
      <w:bookmarkEnd w:id="111"/>
    </w:p>
    <w:p w:rsidR="00860FDF" w:rsidRPr="00860FDF" w:rsidRDefault="00860FDF" w:rsidP="00860FDF">
      <w:pPr>
        <w:pStyle w:val="berschrift3"/>
      </w:pPr>
      <w:bookmarkStart w:id="112" w:name="_Toc160132"/>
      <w:bookmarkStart w:id="113" w:name="_Toc47345520"/>
      <w:r w:rsidRPr="00860FDF">
        <w:t>Wissensbasis</w:t>
      </w:r>
      <w:bookmarkEnd w:id="112"/>
      <w:bookmarkEnd w:id="113"/>
      <w:r w:rsidRPr="00860FDF">
        <w:t xml:space="preserve"> </w:t>
      </w:r>
    </w:p>
    <w:p w:rsidR="00860FDF" w:rsidRPr="00E10802" w:rsidRDefault="00860FDF" w:rsidP="00860FDF">
      <w:r w:rsidRPr="00855AF8">
        <w:rPr>
          <w:b/>
        </w:rPr>
        <w:t>Gelatine</w:t>
      </w:r>
      <w:r>
        <w:rPr>
          <w:b/>
        </w:rPr>
        <w:t>.</w:t>
      </w:r>
      <w:r>
        <w:t xml:space="preserve"> Die Gelatine stammt, wenn man dem Hersteller glaubt, nicht von Rinderknochen (BSE!), sondern wird ausschließlich aus Schweineschwarten hergestellt. Somit ist sie ein natürliches Lebensmittel. Das in Knochen und der Haut enthaltene kollagene Protein ist der eigentliche Rohstoff für die Gelatineherstellung. Kollagen gehört zu den Skleroproteinen, deren Grundbaustein eine Polypeptidkette aus ca. 1050 Aminosäuren ist. Derzeit kann man bereits 17 Kollagentypen identifizieren. Drei dieser Ketten lagern sich zu einer Tripelhelix zusammen. Die drei Polypeptidketten sind in Form eines starren Seils umeinandergewunden. Durch Zusammenlagerung vieler Tripelhelices entstehen Kollagenfibrillen, die durch Quervernetzungen stabilisiert werden und ein dreidimensionales Netzwerk bilden. Bedingt durch diese vernetzte dreidimensionale Struktur ist Kollagen nicht wasserlöslich. Kollagen ist der wichtigste Faserbestandteil von Haut, Knochen, Sehnen, Knorpel, Blutgefäßen und Zähnen und dient dazu</w:t>
      </w:r>
      <w:r w:rsidRPr="00E10802">
        <w:t>, Zellen im Verband zu halten. Mehr zur Struktur und Herstellung von Gelatine findet sich in [</w:t>
      </w:r>
      <w:r w:rsidRPr="00E10802">
        <w:endnoteReference w:id="50"/>
      </w:r>
      <w:r w:rsidRPr="00E10802">
        <w:t>].</w:t>
      </w:r>
    </w:p>
    <w:p w:rsidR="00860FDF" w:rsidRDefault="00860FDF" w:rsidP="00860FDF">
      <w:r>
        <w:t>In Fruchtgummis ist Gelatine der Konsistenzgeber. Alternative Konsistenzgeber wie Stärke, Pektin oder Agar-Agar führen von der Textur her zu völlig anderen Produkten, die nur sehr angenähert gummiartig sind. Auf der anderen Seite machen sie das beliebte Produkt auch für Vegetarier zugänglich.</w:t>
      </w:r>
    </w:p>
    <w:p w:rsidR="00860FDF" w:rsidRDefault="00860FDF" w:rsidP="00860FDF">
      <w:r w:rsidRPr="00855AF8">
        <w:rPr>
          <w:b/>
        </w:rPr>
        <w:t>Invertzucker</w:t>
      </w:r>
      <w:r>
        <w:rPr>
          <w:b/>
        </w:rPr>
        <w:t>.</w:t>
      </w:r>
      <w:r>
        <w:t xml:space="preserve"> Neben Gelatine bestehen Gummibärchen hauptsächlich aus Zucker. Damit es nicht zu erheblicher Texturveränderung kommt, müssen Kristallisationsprozesse verhindert werden. Das geschieht durch den Einsatz von Zuckergemischen.</w:t>
      </w:r>
    </w:p>
    <w:p w:rsidR="00860FDF" w:rsidRDefault="00860FDF" w:rsidP="00860FDF"/>
    <w:p w:rsidR="00860FDF" w:rsidRDefault="00860FDF" w:rsidP="00860FDF">
      <w:r>
        <w:object w:dxaOrig="1161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87pt" o:ole="">
            <v:imagedata r:id="rId24" o:title=""/>
          </v:shape>
          <o:OLEObject Type="Embed" ProgID="ChemWindow.Document" ShapeID="_x0000_i1025" DrawAspect="Content" ObjectID="_1665384706" r:id="rId25"/>
        </w:object>
      </w:r>
    </w:p>
    <w:tbl>
      <w:tblPr>
        <w:tblW w:w="0" w:type="auto"/>
        <w:tblLook w:val="00A0" w:firstRow="1" w:lastRow="0" w:firstColumn="1" w:lastColumn="0" w:noHBand="0" w:noVBand="0"/>
      </w:tblPr>
      <w:tblGrid>
        <w:gridCol w:w="4288"/>
        <w:gridCol w:w="1112"/>
        <w:gridCol w:w="1690"/>
        <w:gridCol w:w="2264"/>
      </w:tblGrid>
      <w:tr w:rsidR="00860FDF" w:rsidRPr="00BF0F06" w:rsidTr="00860FDF">
        <w:trPr>
          <w:hidden w:val="0"/>
        </w:trPr>
        <w:tc>
          <w:tcPr>
            <w:tcW w:w="4361" w:type="dxa"/>
            <w:shd w:val="clear" w:color="auto" w:fill="auto"/>
          </w:tcPr>
          <w:p w:rsidR="00860FDF" w:rsidRPr="00BF0F06" w:rsidRDefault="00860FDF" w:rsidP="00860FDF">
            <w:pPr>
              <w:pStyle w:val="Verborgen"/>
              <w:jc w:val="center"/>
              <w:rPr>
                <w:vanish w:val="0"/>
              </w:rPr>
            </w:pPr>
            <w:r w:rsidRPr="00BF0F06">
              <w:rPr>
                <w:vanish w:val="0"/>
              </w:rPr>
              <w:t xml:space="preserve"> (+)-Saccharose</w:t>
            </w:r>
          </w:p>
          <w:p w:rsidR="00860FDF" w:rsidRPr="00BF0F06" w:rsidRDefault="00860FDF" w:rsidP="00860FDF">
            <w:pPr>
              <w:pStyle w:val="Verborgen"/>
              <w:jc w:val="center"/>
              <w:rPr>
                <w:vanish w:val="0"/>
              </w:rPr>
            </w:pPr>
            <w:r w:rsidRPr="00BF0F06">
              <w:rPr>
                <w:vanish w:val="0"/>
              </w:rPr>
              <w:t>[</w:t>
            </w:r>
            <w:r w:rsidRPr="00BF0F06">
              <w:rPr>
                <w:vanish w:val="0"/>
              </w:rPr>
              <w:sym w:font="Symbol" w:char="F061"/>
            </w:r>
            <w:r w:rsidRPr="00BF0F06">
              <w:rPr>
                <w:vanish w:val="0"/>
              </w:rPr>
              <w:t>]</w:t>
            </w:r>
            <w:r w:rsidRPr="00BF0F06">
              <w:rPr>
                <w:vanish w:val="0"/>
                <w:vertAlign w:val="subscript"/>
              </w:rPr>
              <w:t>D</w:t>
            </w:r>
            <w:r w:rsidRPr="00BF0F06">
              <w:rPr>
                <w:vanish w:val="0"/>
              </w:rPr>
              <w:t>=+66°</w:t>
            </w:r>
          </w:p>
        </w:tc>
        <w:tc>
          <w:tcPr>
            <w:tcW w:w="1134" w:type="dxa"/>
            <w:shd w:val="clear" w:color="auto" w:fill="auto"/>
          </w:tcPr>
          <w:p w:rsidR="00860FDF" w:rsidRPr="00BF0F06" w:rsidRDefault="00860FDF" w:rsidP="00860FDF">
            <w:pPr>
              <w:pStyle w:val="Verborgen"/>
              <w:rPr>
                <w:vanish w:val="0"/>
              </w:rPr>
            </w:pPr>
          </w:p>
        </w:tc>
        <w:tc>
          <w:tcPr>
            <w:tcW w:w="1701" w:type="dxa"/>
            <w:shd w:val="clear" w:color="auto" w:fill="auto"/>
          </w:tcPr>
          <w:p w:rsidR="00860FDF" w:rsidRPr="00BF0F06" w:rsidRDefault="00860FDF" w:rsidP="00860FDF">
            <w:pPr>
              <w:pStyle w:val="Verborgen"/>
              <w:jc w:val="center"/>
              <w:rPr>
                <w:vanish w:val="0"/>
              </w:rPr>
            </w:pPr>
            <w:r w:rsidRPr="00BF0F06">
              <w:rPr>
                <w:vanish w:val="0"/>
              </w:rPr>
              <w:t>(+)-Glucose</w:t>
            </w:r>
          </w:p>
          <w:p w:rsidR="00860FDF" w:rsidRPr="00BF0F06" w:rsidRDefault="00860FDF" w:rsidP="00860FDF">
            <w:pPr>
              <w:pStyle w:val="Verborgen"/>
              <w:jc w:val="center"/>
              <w:rPr>
                <w:vanish w:val="0"/>
              </w:rPr>
            </w:pPr>
            <w:r w:rsidRPr="00BF0F06">
              <w:rPr>
                <w:vanish w:val="0"/>
              </w:rPr>
              <w:t>[</w:t>
            </w:r>
            <w:r w:rsidRPr="00BF0F06">
              <w:rPr>
                <w:vanish w:val="0"/>
              </w:rPr>
              <w:sym w:font="Symbol" w:char="F061"/>
            </w:r>
            <w:r w:rsidRPr="00BF0F06">
              <w:rPr>
                <w:vanish w:val="0"/>
              </w:rPr>
              <w:t>]</w:t>
            </w:r>
            <w:r w:rsidRPr="00BF0F06">
              <w:rPr>
                <w:vanish w:val="0"/>
                <w:vertAlign w:val="subscript"/>
              </w:rPr>
              <w:t>D</w:t>
            </w:r>
            <w:r w:rsidRPr="00BF0F06">
              <w:rPr>
                <w:vanish w:val="0"/>
              </w:rPr>
              <w:t>=+52°</w:t>
            </w:r>
          </w:p>
        </w:tc>
        <w:tc>
          <w:tcPr>
            <w:tcW w:w="2299" w:type="dxa"/>
            <w:shd w:val="clear" w:color="auto" w:fill="auto"/>
          </w:tcPr>
          <w:p w:rsidR="00860FDF" w:rsidRPr="00BF0F06" w:rsidRDefault="00860FDF" w:rsidP="00860FDF">
            <w:pPr>
              <w:pStyle w:val="Verborgen"/>
              <w:jc w:val="center"/>
              <w:rPr>
                <w:vanish w:val="0"/>
              </w:rPr>
            </w:pPr>
            <w:r w:rsidRPr="00BF0F06">
              <w:rPr>
                <w:vanish w:val="0"/>
              </w:rPr>
              <w:t>(-)-Fructose</w:t>
            </w:r>
          </w:p>
          <w:p w:rsidR="00860FDF" w:rsidRPr="00BF0F06" w:rsidRDefault="00860FDF" w:rsidP="00860FDF">
            <w:pPr>
              <w:pStyle w:val="Verborgen"/>
              <w:jc w:val="center"/>
              <w:rPr>
                <w:vanish w:val="0"/>
              </w:rPr>
            </w:pPr>
            <w:r w:rsidRPr="00BF0F06">
              <w:rPr>
                <w:vanish w:val="0"/>
              </w:rPr>
              <w:t>[</w:t>
            </w:r>
            <w:r w:rsidRPr="00BF0F06">
              <w:rPr>
                <w:vanish w:val="0"/>
              </w:rPr>
              <w:sym w:font="Symbol" w:char="F061"/>
            </w:r>
            <w:r w:rsidRPr="00BF0F06">
              <w:rPr>
                <w:vanish w:val="0"/>
              </w:rPr>
              <w:t>]</w:t>
            </w:r>
            <w:r w:rsidRPr="00BF0F06">
              <w:rPr>
                <w:vanish w:val="0"/>
                <w:vertAlign w:val="subscript"/>
              </w:rPr>
              <w:t>D</w:t>
            </w:r>
            <w:r w:rsidRPr="00BF0F06">
              <w:rPr>
                <w:vanish w:val="0"/>
              </w:rPr>
              <w:t>=-92°</w:t>
            </w:r>
          </w:p>
        </w:tc>
      </w:tr>
      <w:tr w:rsidR="00860FDF" w:rsidRPr="00BF0F06" w:rsidTr="00860FDF">
        <w:trPr>
          <w:hidden w:val="0"/>
        </w:trPr>
        <w:tc>
          <w:tcPr>
            <w:tcW w:w="4361" w:type="dxa"/>
            <w:shd w:val="clear" w:color="auto" w:fill="auto"/>
          </w:tcPr>
          <w:p w:rsidR="00860FDF" w:rsidRPr="00BF0F06" w:rsidRDefault="00860FDF" w:rsidP="00860FDF">
            <w:pPr>
              <w:pStyle w:val="Verborgen"/>
              <w:jc w:val="center"/>
              <w:rPr>
                <w:vanish w:val="0"/>
              </w:rPr>
            </w:pPr>
          </w:p>
        </w:tc>
        <w:tc>
          <w:tcPr>
            <w:tcW w:w="1134" w:type="dxa"/>
            <w:shd w:val="clear" w:color="auto" w:fill="auto"/>
          </w:tcPr>
          <w:p w:rsidR="00860FDF" w:rsidRPr="00BF0F06" w:rsidRDefault="00860FDF" w:rsidP="00860FDF">
            <w:pPr>
              <w:pStyle w:val="Verborgen"/>
              <w:rPr>
                <w:vanish w:val="0"/>
              </w:rPr>
            </w:pPr>
          </w:p>
        </w:tc>
        <w:tc>
          <w:tcPr>
            <w:tcW w:w="4000" w:type="dxa"/>
            <w:gridSpan w:val="2"/>
            <w:shd w:val="clear" w:color="auto" w:fill="auto"/>
          </w:tcPr>
          <w:p w:rsidR="00860FDF" w:rsidRPr="00BF0F06" w:rsidRDefault="00860FDF" w:rsidP="00860FDF">
            <w:pPr>
              <w:pStyle w:val="Verborgen"/>
              <w:jc w:val="center"/>
              <w:rPr>
                <w:vanish w:val="0"/>
              </w:rPr>
            </w:pPr>
            <w:r w:rsidRPr="00BF0F06">
              <w:rPr>
                <w:vanish w:val="0"/>
              </w:rPr>
              <w:t>Gemisch</w:t>
            </w:r>
          </w:p>
          <w:p w:rsidR="00860FDF" w:rsidRPr="00BF0F06" w:rsidRDefault="00860FDF" w:rsidP="00860FDF">
            <w:pPr>
              <w:pStyle w:val="Verborgen"/>
              <w:jc w:val="center"/>
              <w:rPr>
                <w:vanish w:val="0"/>
              </w:rPr>
            </w:pPr>
            <w:r w:rsidRPr="00BF0F06">
              <w:rPr>
                <w:vanish w:val="0"/>
              </w:rPr>
              <w:t>[</w:t>
            </w:r>
            <w:r w:rsidRPr="00BF0F06">
              <w:rPr>
                <w:vanish w:val="0"/>
              </w:rPr>
              <w:sym w:font="Symbol" w:char="F061"/>
            </w:r>
            <w:r w:rsidRPr="00BF0F06">
              <w:rPr>
                <w:vanish w:val="0"/>
              </w:rPr>
              <w:t>]</w:t>
            </w:r>
            <w:r w:rsidRPr="00BF0F06">
              <w:rPr>
                <w:vanish w:val="0"/>
                <w:vertAlign w:val="subscript"/>
              </w:rPr>
              <w:t>D</w:t>
            </w:r>
            <w:r w:rsidRPr="00BF0F06">
              <w:rPr>
                <w:vanish w:val="0"/>
              </w:rPr>
              <w:t>=-22°</w:t>
            </w:r>
          </w:p>
        </w:tc>
      </w:tr>
    </w:tbl>
    <w:p w:rsidR="00860FDF" w:rsidRPr="00860FDF" w:rsidRDefault="00860FDF" w:rsidP="00860FDF">
      <w:pPr>
        <w:pStyle w:val="Beschriftung"/>
      </w:pPr>
      <w:r w:rsidRPr="00860FDF">
        <w:t xml:space="preserve">Abb. </w:t>
      </w:r>
      <w:r w:rsidR="0029453E">
        <w:fldChar w:fldCharType="begin"/>
      </w:r>
      <w:r w:rsidR="0029453E">
        <w:instrText xml:space="preserve"> SEQ Abb. \* ARABIC </w:instrText>
      </w:r>
      <w:r w:rsidR="0029453E">
        <w:fldChar w:fldCharType="separate"/>
      </w:r>
      <w:r w:rsidR="006A1112">
        <w:rPr>
          <w:noProof/>
        </w:rPr>
        <w:t>15</w:t>
      </w:r>
      <w:r w:rsidR="0029453E">
        <w:rPr>
          <w:noProof/>
        </w:rPr>
        <w:fldChar w:fldCharType="end"/>
      </w:r>
      <w:r w:rsidRPr="00860FDF">
        <w:t>: Invertierung als säurekatalysierte Hydrolyse</w:t>
      </w:r>
    </w:p>
    <w:p w:rsidR="00860FDF" w:rsidRDefault="00860FDF" w:rsidP="00860FDF">
      <w:r>
        <w:t>Invertzucker lässt sich im Schülerexperiment säurekatalysiert (Weinsäure) oder enzymatisch (</w:t>
      </w:r>
      <w:r w:rsidR="004C12C4">
        <w:rPr>
          <w:rFonts w:ascii="Calibri" w:hAnsi="Calibri"/>
        </w:rPr>
        <w:t>β</w:t>
      </w:r>
      <w:r>
        <w:t>-Fructosidase) herstellen. Das Ergebnis ist eine leicht gelbliche, honigzähe Zuckerlösung. Im Lebensmittelhandel sind verschiedene Invertzucker-Produkte als Backzutaten oder Brotaufstrich erhältlich, die jedoch eine intensiv braune („golden“) bis schwarze Eigenfärbung aufweisen und nur beschränkt z.B. für gelbe Gummibärchen einsetzbar sind.</w:t>
      </w:r>
    </w:p>
    <w:p w:rsidR="00860FDF" w:rsidRDefault="00860FDF" w:rsidP="00860FDF">
      <w:r>
        <w:t xml:space="preserve">Im fertigen Produkt Fruchtgummi finden sich alle drei Zuckerarten: Saccharose im Gemisch mit Glucose und Fructose. </w:t>
      </w:r>
    </w:p>
    <w:p w:rsidR="00860FDF" w:rsidRDefault="00860FDF" w:rsidP="00860FDF">
      <w:r w:rsidRPr="00855AF8">
        <w:rPr>
          <w:b/>
        </w:rPr>
        <w:t>Technologie</w:t>
      </w:r>
      <w:r>
        <w:rPr>
          <w:b/>
        </w:rPr>
        <w:t>.</w:t>
      </w:r>
      <w:r>
        <w:t xml:space="preserve"> Ziele der „Gummibärchen-Technologie“ sind:</w:t>
      </w:r>
    </w:p>
    <w:p w:rsidR="00860FDF" w:rsidRDefault="00860FDF" w:rsidP="00860FDF">
      <w:pPr>
        <w:pStyle w:val="Liste2Aufzhlung"/>
      </w:pPr>
      <w:r>
        <w:t>Das Produkt muss wirklich gummiartige Konsistenz haben und diese über einige Wochen auch behalten.</w:t>
      </w:r>
    </w:p>
    <w:p w:rsidR="00860FDF" w:rsidRDefault="00860FDF" w:rsidP="00860FDF">
      <w:pPr>
        <w:pStyle w:val="Liste2Aufzhlung"/>
      </w:pPr>
      <w:r>
        <w:t>"Flüssiges Gummi" klebt sehr stark (denken Sie mal bei Gelatine an Knochenleim!), muss sich aber dennoch aus einer Gießform wieder lösen lassen.</w:t>
      </w:r>
    </w:p>
    <w:p w:rsidR="00860FDF" w:rsidRDefault="00860FDF" w:rsidP="00860FDF">
      <w:r>
        <w:lastRenderedPageBreak/>
        <w:t xml:space="preserve">Bei der Großherstellung heißt die Lösung MOGUL-Anlage: große Tabletts werden mit Maisstärke locker belegt. In die Stärke werden die Formnegative eingedrückt, anschließend die Vertiefungen mit der Schmelze gefüllt. Nach dem Aushärten wird alles auf ein Rüttelsieb gekippt, wobei die Stärke durchfällt und nach Reinigungs- und Trocknungsschritten wiederverwendet wird. Die Bärchen werden entstaubt und gelangen dann in eine Trommel, wo sie mit Trennmittel besprüht werden. Das verhindert das Zusammenkleben und verleiht einen „appetitlichen Glanz der Sauberkeit und Frische“. Nach dem gleichen Verfahren wird auch eine andere, bei </w:t>
      </w:r>
      <w:r w:rsidR="00697846">
        <w:t>Lernende</w:t>
      </w:r>
      <w:r>
        <w:t xml:space="preserve">n sehr beliebte Süßigkeit hergestellt: Jelly-Belly. Auf einer virtuellen Besichtigungstour kann man Bilder aus der Fertigung </w:t>
      </w:r>
      <w:r w:rsidRPr="00E10802">
        <w:t>sehen [</w:t>
      </w:r>
      <w:r w:rsidRPr="00E10802">
        <w:endnoteReference w:id="51"/>
      </w:r>
      <w:r w:rsidRPr="00E10802">
        <w:t>].</w:t>
      </w:r>
    </w:p>
    <w:p w:rsidR="00860FDF" w:rsidRDefault="00860FDF" w:rsidP="00860FDF">
      <w:r>
        <w:t>Bei der Handhabung der Stärkebetten (Backblech mit Maisstärke, keine rieselfähige Kartoffelstärke!) kann es etwas stauben. Im Vorfeld lassen sich als Formen auch Süßigkeiten-Packungen (Milka-Herzen) oder kleine, beschichtete Backförmchen als Gießmodeln verwenden, wenn man sich noch nicht sicher ist, dass man öfter Fruchtgummi herstellen wird (woran aber eigentlich nicht zu zweifeln ist). Erdnussschalen sind nicht zu empfehlen – sie liefern Fruchtgummi mit „Ballaststoffen“.</w:t>
      </w:r>
    </w:p>
    <w:p w:rsidR="00860FDF" w:rsidRDefault="00860FDF" w:rsidP="00860FDF">
      <w:r w:rsidRPr="00855AF8">
        <w:rPr>
          <w:b/>
        </w:rPr>
        <w:t>Modeln</w:t>
      </w:r>
      <w:r>
        <w:t>. Modeln dienen zum Erzeugen von Formvertiefungen im Stärkebett. Zunächst lassen sich fertige Formen „kopieren“:</w:t>
      </w:r>
    </w:p>
    <w:p w:rsidR="00860FDF" w:rsidRDefault="00860FDF" w:rsidP="00860FDF">
      <w:pPr>
        <w:pStyle w:val="Liste2Aufzhlung"/>
      </w:pPr>
      <w:r>
        <w:t>industrielle Fruchtgummi-Produkte wie Haribo-Bärchen, Früchte, Tiere...</w:t>
      </w:r>
    </w:p>
    <w:p w:rsidR="00860FDF" w:rsidRDefault="00860FDF" w:rsidP="00860FDF">
      <w:pPr>
        <w:pStyle w:val="Liste2Aufzhlung"/>
      </w:pPr>
      <w:r>
        <w:t>oder Spielzeug aus Kunststoff, etwa aus Überraschungseiern.</w:t>
      </w:r>
    </w:p>
    <w:p w:rsidR="00860FDF" w:rsidRDefault="00860FDF" w:rsidP="00860FDF">
      <w:r>
        <w:t>Wichtig ist, dass sie nicht zu dick sind und keine zu scharfen Kanten oder zu dünne Strukturen aufweisen. Auch Alltagsgegenstände können eingedrückt werden: Seifenschale, Platine mit Bauteilen bis hin zum Computer-Mainboard.</w:t>
      </w:r>
    </w:p>
    <w:p w:rsidR="00860FDF" w:rsidRDefault="00860FDF" w:rsidP="00860FDF">
      <w:r>
        <w:t>Wesentlich interessanter sind hingegen selbst hergestellte oder ungewöhnliche Modeln: eine Nacktschnecke, ein Laubfrosch, eine Ohrmuschel... Ton bietet sich an, aber auch Siliconharz oder Polyester-Harz (womit man ein weiteres Thema der Chemie abgedeckt hätte).</w:t>
      </w:r>
    </w:p>
    <w:p w:rsidR="00860FDF" w:rsidRPr="00E10802" w:rsidRDefault="00860FDF" w:rsidP="00860FDF">
      <w:r>
        <w:t xml:space="preserve">Formen lassen sich aber auch manuell ins Stärkebett modeln: ein Handabdruck, eine Schlange oder eine Spinne, mit Hilfe von Löffelabdrücken in Kombination mit Fingerzeichnung der Beine. Beispiele im Bild finden sich </w:t>
      </w:r>
      <w:r w:rsidRPr="00E10802">
        <w:t>in [</w:t>
      </w:r>
      <w:r w:rsidRPr="00E10802">
        <w:endnoteReference w:id="52"/>
      </w:r>
      <w:r w:rsidRPr="00E10802">
        <w:t>].</w:t>
      </w:r>
    </w:p>
    <w:p w:rsidR="00860FDF" w:rsidRPr="00860FDF" w:rsidRDefault="00860FDF" w:rsidP="00860FDF">
      <w:pPr>
        <w:pStyle w:val="berschrift3"/>
      </w:pPr>
      <w:bookmarkStart w:id="114" w:name="_Toc160133"/>
      <w:bookmarkStart w:id="115" w:name="_Toc47345521"/>
      <w:r w:rsidRPr="00860FDF">
        <w:t>Didaktisches Potential</w:t>
      </w:r>
      <w:bookmarkEnd w:id="114"/>
      <w:bookmarkEnd w:id="115"/>
    </w:p>
    <w:p w:rsidR="00860FDF" w:rsidRDefault="00860FDF" w:rsidP="00860FDF">
      <w:r>
        <w:t xml:space="preserve">Mögliche Lehrziele sind in </w:t>
      </w:r>
      <w:r>
        <w:fldChar w:fldCharType="begin"/>
      </w:r>
      <w:r>
        <w:instrText xml:space="preserve"> REF _Ref534261640 \r \h </w:instrText>
      </w:r>
      <w:r>
        <w:fldChar w:fldCharType="separate"/>
      </w:r>
      <w:r w:rsidR="006A1112">
        <w:t>1.4.1</w:t>
      </w:r>
      <w:r>
        <w:fldChar w:fldCharType="end"/>
      </w:r>
      <w:r>
        <w:t xml:space="preserve"> aufgelistet worden. Sie können wie folgt zusammengefasst werden:</w:t>
      </w:r>
    </w:p>
    <w:p w:rsidR="00860FDF" w:rsidRPr="00A307E2" w:rsidRDefault="00860FDF" w:rsidP="00860FDF">
      <w:pPr>
        <w:pStyle w:val="AufzhlungStandard"/>
      </w:pPr>
      <w:r w:rsidRPr="00A307E2">
        <w:t xml:space="preserve">Fruchtgummis </w:t>
      </w:r>
      <w:r w:rsidRPr="00A307E2">
        <w:rPr>
          <w:bCs/>
        </w:rPr>
        <w:t>schmecken gut</w:t>
      </w:r>
      <w:r w:rsidRPr="00A307E2">
        <w:t>.</w:t>
      </w:r>
    </w:p>
    <w:p w:rsidR="00860FDF" w:rsidRPr="00A307E2" w:rsidRDefault="00860FDF" w:rsidP="00860FDF">
      <w:pPr>
        <w:pStyle w:val="AufzhlungStandard"/>
      </w:pPr>
      <w:r w:rsidRPr="00A307E2">
        <w:t xml:space="preserve">Fruchtgummis </w:t>
      </w:r>
      <w:r>
        <w:t xml:space="preserve">sind Produkte aus dem </w:t>
      </w:r>
      <w:r w:rsidRPr="00A307E2">
        <w:rPr>
          <w:b/>
          <w:bCs/>
        </w:rPr>
        <w:t>Alltag</w:t>
      </w:r>
      <w:r w:rsidRPr="00A307E2">
        <w:t>. Man erfährt etwas über das tägliche Lebensmittel, man versteht die Inhaltsstoffdeklaration und man kann sich bewusst für oder gegen ein Konkurrenzprodukt entscheiden, z.B. künstliche oder natürliche Farbstoffe, naturidentische oder natürliche Aromen.</w:t>
      </w:r>
    </w:p>
    <w:p w:rsidR="00860FDF" w:rsidRPr="00A307E2" w:rsidRDefault="00860FDF" w:rsidP="00860FDF">
      <w:pPr>
        <w:pStyle w:val="AufzhlungStandard"/>
      </w:pPr>
      <w:r w:rsidRPr="00A307E2">
        <w:t xml:space="preserve">Fruchtgummis </w:t>
      </w:r>
      <w:r>
        <w:t xml:space="preserve">sind </w:t>
      </w:r>
      <w:r w:rsidRPr="00A307E2">
        <w:rPr>
          <w:b/>
        </w:rPr>
        <w:t>Produkte</w:t>
      </w:r>
      <w:r>
        <w:t xml:space="preserve"> aus dem </w:t>
      </w:r>
      <w:r w:rsidRPr="00A307E2">
        <w:rPr>
          <w:bCs/>
        </w:rPr>
        <w:t>Alltag</w:t>
      </w:r>
      <w:r w:rsidRPr="00A307E2">
        <w:t>. Man stellt etwas her, was man in die Hand bzw. den Mund nehmen kann. Man kann ein attraktives Produkt aus dem Unterricht mitnehmen und Mitschülern zeigen, die kein so schönes Fach haben, oder man kann es Eltern oder Freunden als individuelles Geschenk präsentieren.</w:t>
      </w:r>
    </w:p>
    <w:p w:rsidR="00860FDF" w:rsidRPr="00A307E2" w:rsidRDefault="00860FDF" w:rsidP="00860FDF">
      <w:pPr>
        <w:pStyle w:val="AufzhlungStandard"/>
      </w:pPr>
      <w:r w:rsidRPr="00A307E2">
        <w:t xml:space="preserve">Fruchtgummis </w:t>
      </w:r>
      <w:r>
        <w:t>wirken n</w:t>
      </w:r>
      <w:r w:rsidRPr="00A307E2">
        <w:rPr>
          <w:bCs/>
        </w:rPr>
        <w:t>achhaltig</w:t>
      </w:r>
      <w:r w:rsidRPr="00A307E2">
        <w:t>. Rezepte können nach dem Üben in der Schule zu Hause, mit Freunden oder in Arbeitsgruppen jederzeit nachgekocht werden.</w:t>
      </w:r>
    </w:p>
    <w:p w:rsidR="00860FDF" w:rsidRPr="00A307E2" w:rsidRDefault="00860FDF" w:rsidP="00860FDF">
      <w:pPr>
        <w:pStyle w:val="AufzhlungStandard"/>
      </w:pPr>
      <w:r w:rsidRPr="00A307E2">
        <w:lastRenderedPageBreak/>
        <w:t xml:space="preserve">Fruchtgummis </w:t>
      </w:r>
      <w:r>
        <w:t xml:space="preserve">bieten Raum für </w:t>
      </w:r>
      <w:r w:rsidRPr="00A307E2">
        <w:rPr>
          <w:bCs/>
        </w:rPr>
        <w:t>Selbsttätigkeit</w:t>
      </w:r>
      <w:r w:rsidRPr="00A307E2">
        <w:t xml:space="preserve">. Das bedeutet nicht nur, dass man selber hinlangt, sondern dass die Rezepte Raum für eigene Variationen lassen. So haben z.B. meine </w:t>
      </w:r>
      <w:r w:rsidR="00697846">
        <w:t>Lernenden</w:t>
      </w:r>
      <w:r w:rsidRPr="00A307E2">
        <w:t xml:space="preserve"> sehr kreativ</w:t>
      </w:r>
    </w:p>
    <w:p w:rsidR="00860FDF" w:rsidRPr="00A307E2" w:rsidRDefault="00860FDF" w:rsidP="00860FDF">
      <w:pPr>
        <w:pStyle w:val="Liste2Aufzhlung"/>
      </w:pPr>
      <w:r w:rsidRPr="00A307E2">
        <w:t>Geschmack (Husten-Gummibärchen mit Eukalyptus und Menthol),</w:t>
      </w:r>
    </w:p>
    <w:p w:rsidR="00860FDF" w:rsidRPr="00A307E2" w:rsidRDefault="00860FDF" w:rsidP="00860FDF">
      <w:pPr>
        <w:pStyle w:val="Liste2Aufzhlung"/>
      </w:pPr>
      <w:r w:rsidRPr="00A307E2">
        <w:t>Farbe (blaue oder türkisfarbene Gummibärchen) oder</w:t>
      </w:r>
    </w:p>
    <w:p w:rsidR="00860FDF" w:rsidRPr="00A307E2" w:rsidRDefault="00860FDF" w:rsidP="00860FDF">
      <w:pPr>
        <w:pStyle w:val="Liste2Aufzhlung"/>
        <w:rPr>
          <w:bCs/>
        </w:rPr>
      </w:pPr>
      <w:r w:rsidRPr="00A307E2">
        <w:t>Formen (die eigene Nase oder Hand) abgewandelt.</w:t>
      </w:r>
    </w:p>
    <w:p w:rsidR="00860FDF" w:rsidRDefault="00860FDF" w:rsidP="00860FDF">
      <w:r>
        <w:t>Wenn man die Fruchtgummis selber herstellt, kann man in die Synchronizität von Farbe und Aroma-Eindruck eingreifen: stellen Sie mal grüne Gummibärchen her, die nach Himbeere, und rote, die nach Zitrone schmecken, her. Was glauben Sie, was Ihre Testpersonen dazu sagen?</w:t>
      </w:r>
    </w:p>
    <w:p w:rsidR="00860FDF" w:rsidRDefault="00860FDF" w:rsidP="00860FDF">
      <w:r>
        <w:t>Ist aber Farbe und sonstige Wahrnehmung zu asynchron, schmecken sie überhaupt nicht mehr, wobei oft die Vorerfahrung die entscheidende Rolle spielt:</w:t>
      </w:r>
    </w:p>
    <w:p w:rsidR="00860FDF" w:rsidRDefault="00860FDF" w:rsidP="00860FDF">
      <w:pPr>
        <w:pStyle w:val="Liste2Aufzhlung"/>
      </w:pPr>
      <w:r>
        <w:t>Blaue oder sehr leuchtend gefärbte Produkte schmecken wenigen erwachsenen Deutschen; Kinder haben damit viel weniger Probleme.</w:t>
      </w:r>
    </w:p>
    <w:p w:rsidR="00860FDF" w:rsidRDefault="00860FDF" w:rsidP="00860FDF">
      <w:pPr>
        <w:pStyle w:val="Liste2Aufzhlung"/>
      </w:pPr>
      <w:r>
        <w:t>Kakao- oder Kaffeebärchen waren nicht der Hit, genauso Hustenbärchen, obwohl sie an sich sehr gut schmeckten. Wir kennen diese Produkte nicht mit gummiartiger Konsistenz. Mittlerweile gibt es sie aber in Apotheken.</w:t>
      </w:r>
    </w:p>
    <w:p w:rsidR="00860FDF" w:rsidRDefault="00860FDF" w:rsidP="00860FDF">
      <w:pPr>
        <w:pStyle w:val="Liste2Aufzhlung"/>
      </w:pPr>
      <w:r>
        <w:t xml:space="preserve">Der Geschmack nach Red Bull kam so lange nicht an, bis die Leute wussten, nach was es schmecken </w:t>
      </w:r>
      <w:r w:rsidRPr="005F2861">
        <w:rPr>
          <w:b/>
        </w:rPr>
        <w:t>soll</w:t>
      </w:r>
      <w:r>
        <w:t>.</w:t>
      </w:r>
    </w:p>
    <w:p w:rsidR="00860FDF" w:rsidRDefault="00860FDF" w:rsidP="00860FDF">
      <w:r>
        <w:t>Normalerweise nehmen über 90% der Testpersonen ein "farbiges" Aroma wahr: was rot ist, schmeckt nach Erd- oder Himbeere, was gelb ist nach Zitrone oder Ananas.</w:t>
      </w:r>
    </w:p>
    <w:p w:rsidR="00860FDF" w:rsidRDefault="00860FDF" w:rsidP="00860FDF">
      <w:r>
        <w:t>Im Zeitalter der Harry-Potter-Literatur lassen sich sicher auch ungewöhnliche Aromen verwenden: Zwiebel, Knoblauch, Pfeffer, Chili, Tomate, Kartoffelchip, Meerrettich...</w:t>
      </w:r>
    </w:p>
    <w:p w:rsidR="00860FDF" w:rsidRDefault="00860FDF" w:rsidP="00860FDF">
      <w:r>
        <w:t>Fachübergreifende Bezüge ergeben sich auch dadurch, dass man eigene Formen herstellt. Die Kollegen mit dem Unterrichtsfach Kunst beherrschen verschiedene Techniken der Bearbeitung plastischer Massen: Ton, FIMO, Kunstharz...</w:t>
      </w:r>
    </w:p>
    <w:p w:rsidR="00860FDF" w:rsidRDefault="00860FDF" w:rsidP="00860FDF">
      <w:r>
        <w:t xml:space="preserve">Die Herstellung von Fruchtgummi kann mit dem Komponieren des Ananasaromas zu einem umfangreicheren </w:t>
      </w:r>
      <w:r w:rsidRPr="00DF2DD9">
        <w:rPr>
          <w:b/>
        </w:rPr>
        <w:t xml:space="preserve">Projekt „Vom Reinstoff zum </w:t>
      </w:r>
      <w:r>
        <w:rPr>
          <w:b/>
        </w:rPr>
        <w:t>Lebensmittel</w:t>
      </w:r>
      <w:r w:rsidRPr="00DF2DD9">
        <w:rPr>
          <w:b/>
        </w:rPr>
        <w:t>“</w:t>
      </w:r>
      <w:r>
        <w:t xml:space="preserve"> kombiniert werden. Die Projektskizze findet sich unten.</w:t>
      </w:r>
    </w:p>
    <w:p w:rsidR="004C12C4" w:rsidRDefault="004C12C4">
      <w:pPr>
        <w:spacing w:before="0"/>
        <w:jc w:val="left"/>
        <w:rPr>
          <w:rFonts w:asciiTheme="majorHAnsi" w:eastAsiaTheme="majorEastAsia" w:hAnsiTheme="majorHAnsi" w:cstheme="majorBidi"/>
          <w:b/>
          <w:szCs w:val="28"/>
        </w:rPr>
      </w:pPr>
      <w:bookmarkStart w:id="116" w:name="_Toc160134"/>
      <w:r>
        <w:br w:type="page"/>
      </w:r>
    </w:p>
    <w:p w:rsidR="00860FDF" w:rsidRPr="00860FDF" w:rsidRDefault="00860FDF" w:rsidP="00860FDF">
      <w:pPr>
        <w:pStyle w:val="berschrift3"/>
      </w:pPr>
      <w:bookmarkStart w:id="117" w:name="_Toc47345522"/>
      <w:r w:rsidRPr="00860FDF">
        <w:lastRenderedPageBreak/>
        <w:t>Anleitung</w:t>
      </w:r>
      <w:bookmarkEnd w:id="116"/>
      <w:bookmarkEnd w:id="117"/>
    </w:p>
    <w:p w:rsidR="00860FDF" w:rsidRDefault="00860FDF" w:rsidP="00860FDF">
      <w:r>
        <w:t>Fruchtgummis sind in allen Altersstufen schon hergestellt worden (Primarbereich bis Hauptstudium).</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
        <w:gridCol w:w="4395"/>
        <w:gridCol w:w="1145"/>
        <w:gridCol w:w="1134"/>
        <w:gridCol w:w="1171"/>
      </w:tblGrid>
      <w:tr w:rsidR="00860FDF" w:rsidRPr="008568EA" w:rsidTr="00860FDF">
        <w:trPr>
          <w:jc w:val="center"/>
        </w:trPr>
        <w:tc>
          <w:tcPr>
            <w:tcW w:w="937" w:type="dxa"/>
            <w:tcBorders>
              <w:top w:val="single" w:sz="12" w:space="0" w:color="auto"/>
              <w:bottom w:val="single" w:sz="4" w:space="0" w:color="auto"/>
              <w:right w:val="single" w:sz="12" w:space="0" w:color="FFFFFF"/>
            </w:tcBorders>
            <w:shd w:val="clear" w:color="auto" w:fill="000000"/>
            <w:vAlign w:val="center"/>
          </w:tcPr>
          <w:p w:rsidR="00860FDF" w:rsidRPr="008568EA" w:rsidRDefault="00860FDF" w:rsidP="00860FDF">
            <w:pPr>
              <w:jc w:val="center"/>
              <w:rPr>
                <w:rFonts w:cs="Arial"/>
                <w:b/>
                <w:szCs w:val="24"/>
              </w:rPr>
            </w:pPr>
            <w:r w:rsidRPr="008568EA">
              <w:rPr>
                <w:rFonts w:cs="Arial"/>
                <w:b/>
                <w:szCs w:val="24"/>
              </w:rPr>
              <w:t>Schritt</w:t>
            </w:r>
          </w:p>
        </w:tc>
        <w:tc>
          <w:tcPr>
            <w:tcW w:w="4395" w:type="dxa"/>
            <w:tcBorders>
              <w:top w:val="single" w:sz="12" w:space="0" w:color="auto"/>
              <w:left w:val="nil"/>
              <w:bottom w:val="single" w:sz="4" w:space="0" w:color="auto"/>
              <w:right w:val="single" w:sz="12" w:space="0" w:color="FFFFFF"/>
            </w:tcBorders>
            <w:shd w:val="clear" w:color="auto" w:fill="000000"/>
            <w:vAlign w:val="center"/>
          </w:tcPr>
          <w:p w:rsidR="00860FDF" w:rsidRPr="008568EA" w:rsidRDefault="00860FDF" w:rsidP="00860FDF">
            <w:pPr>
              <w:rPr>
                <w:rFonts w:cs="Arial"/>
                <w:b/>
                <w:szCs w:val="24"/>
              </w:rPr>
            </w:pPr>
            <w:r w:rsidRPr="008568EA">
              <w:rPr>
                <w:rFonts w:cs="Arial"/>
                <w:b/>
                <w:szCs w:val="24"/>
              </w:rPr>
              <w:t>Aktivität</w:t>
            </w:r>
          </w:p>
        </w:tc>
        <w:tc>
          <w:tcPr>
            <w:tcW w:w="1145" w:type="dxa"/>
            <w:tcBorders>
              <w:top w:val="single" w:sz="12" w:space="0" w:color="auto"/>
              <w:left w:val="nil"/>
              <w:bottom w:val="single" w:sz="4" w:space="0" w:color="auto"/>
              <w:right w:val="single" w:sz="12" w:space="0" w:color="FFFFFF"/>
            </w:tcBorders>
            <w:shd w:val="clear" w:color="auto" w:fill="000000"/>
            <w:vAlign w:val="center"/>
          </w:tcPr>
          <w:p w:rsidR="00860FDF" w:rsidRPr="008568EA" w:rsidRDefault="00860FDF" w:rsidP="00860FDF">
            <w:pPr>
              <w:jc w:val="center"/>
              <w:rPr>
                <w:rFonts w:cs="Arial"/>
                <w:b/>
                <w:szCs w:val="24"/>
              </w:rPr>
            </w:pPr>
            <w:r w:rsidRPr="008568EA">
              <w:rPr>
                <w:rFonts w:cs="Arial"/>
                <w:b/>
                <w:szCs w:val="24"/>
              </w:rPr>
              <w:t>Jgst. 4</w:t>
            </w:r>
          </w:p>
        </w:tc>
        <w:tc>
          <w:tcPr>
            <w:tcW w:w="1134" w:type="dxa"/>
            <w:tcBorders>
              <w:top w:val="single" w:sz="12" w:space="0" w:color="auto"/>
              <w:left w:val="nil"/>
              <w:bottom w:val="single" w:sz="4" w:space="0" w:color="auto"/>
              <w:right w:val="single" w:sz="12" w:space="0" w:color="FFFFFF"/>
            </w:tcBorders>
            <w:shd w:val="clear" w:color="auto" w:fill="000000"/>
            <w:vAlign w:val="center"/>
          </w:tcPr>
          <w:p w:rsidR="00860FDF" w:rsidRPr="008568EA" w:rsidRDefault="00860FDF" w:rsidP="00860FDF">
            <w:pPr>
              <w:jc w:val="center"/>
              <w:rPr>
                <w:rFonts w:cs="Arial"/>
                <w:b/>
                <w:szCs w:val="24"/>
              </w:rPr>
            </w:pPr>
            <w:r w:rsidRPr="008568EA">
              <w:rPr>
                <w:rFonts w:cs="Arial"/>
                <w:b/>
                <w:szCs w:val="24"/>
              </w:rPr>
              <w:t>Jgst. 8</w:t>
            </w:r>
          </w:p>
        </w:tc>
        <w:tc>
          <w:tcPr>
            <w:tcW w:w="1171" w:type="dxa"/>
            <w:tcBorders>
              <w:top w:val="single" w:sz="12" w:space="0" w:color="auto"/>
              <w:left w:val="nil"/>
              <w:bottom w:val="single" w:sz="4" w:space="0" w:color="auto"/>
            </w:tcBorders>
            <w:shd w:val="clear" w:color="auto" w:fill="000000"/>
            <w:vAlign w:val="center"/>
          </w:tcPr>
          <w:p w:rsidR="00860FDF" w:rsidRPr="008568EA" w:rsidRDefault="00860FDF" w:rsidP="00860FDF">
            <w:pPr>
              <w:jc w:val="center"/>
              <w:rPr>
                <w:rFonts w:cs="Arial"/>
                <w:b/>
                <w:szCs w:val="24"/>
              </w:rPr>
            </w:pPr>
            <w:r w:rsidRPr="008568EA">
              <w:rPr>
                <w:rFonts w:cs="Arial"/>
                <w:b/>
                <w:szCs w:val="24"/>
              </w:rPr>
              <w:t>Jgst. 12</w:t>
            </w:r>
          </w:p>
        </w:tc>
      </w:tr>
      <w:tr w:rsidR="00860FDF" w:rsidRPr="008568EA" w:rsidTr="00860FDF">
        <w:trPr>
          <w:jc w:val="center"/>
        </w:trPr>
        <w:tc>
          <w:tcPr>
            <w:tcW w:w="937" w:type="dxa"/>
            <w:tcBorders>
              <w:top w:val="nil"/>
            </w:tcBorders>
            <w:vAlign w:val="center"/>
          </w:tcPr>
          <w:p w:rsidR="00860FDF" w:rsidRPr="008568EA" w:rsidRDefault="00860FDF" w:rsidP="004C12C4">
            <w:pPr>
              <w:numPr>
                <w:ilvl w:val="0"/>
                <w:numId w:val="12"/>
              </w:numPr>
              <w:spacing w:before="0"/>
              <w:jc w:val="right"/>
              <w:rPr>
                <w:rFonts w:cs="Arial"/>
                <w:szCs w:val="24"/>
              </w:rPr>
            </w:pPr>
          </w:p>
        </w:tc>
        <w:tc>
          <w:tcPr>
            <w:tcW w:w="4395" w:type="dxa"/>
            <w:tcBorders>
              <w:top w:val="nil"/>
            </w:tcBorders>
            <w:vAlign w:val="center"/>
          </w:tcPr>
          <w:p w:rsidR="00860FDF" w:rsidRPr="008568EA" w:rsidRDefault="00860FDF" w:rsidP="004C12C4">
            <w:pPr>
              <w:spacing w:before="0"/>
              <w:rPr>
                <w:rFonts w:cs="Arial"/>
                <w:szCs w:val="24"/>
              </w:rPr>
            </w:pPr>
            <w:r w:rsidRPr="008568EA">
              <w:rPr>
                <w:rFonts w:cs="Arial"/>
                <w:szCs w:val="24"/>
              </w:rPr>
              <w:t>Zutaten abwiegen.</w:t>
            </w:r>
          </w:p>
        </w:tc>
        <w:tc>
          <w:tcPr>
            <w:tcW w:w="1145" w:type="dxa"/>
            <w:tcBorders>
              <w:top w:val="nil"/>
            </w:tcBorders>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tcBorders>
              <w:top w:val="nil"/>
            </w:tcBorders>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tcBorders>
              <w:top w:val="nil"/>
            </w:tcBorders>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 xml:space="preserve">Saccharose mit Weinsäure zu Invertzuckersirup spalten. </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Gelatine quellen lassen; im Wasserbad (70°C) schmelzen.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Konzentrierte Zuckerlösung bis 115°C eindampfen.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Invertzucker, Gelatine und Zuckerlösung mischen.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Aroma, Säure und Farbstoff zudosieren.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Abdrücke im Stärkebett vorbereiten.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Gießen.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Herausnehmen und putzen.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r w:rsidR="00860FDF" w:rsidRPr="008568EA" w:rsidTr="00860FDF">
        <w:trPr>
          <w:jc w:val="center"/>
        </w:trPr>
        <w:tc>
          <w:tcPr>
            <w:tcW w:w="937" w:type="dxa"/>
            <w:vAlign w:val="center"/>
          </w:tcPr>
          <w:p w:rsidR="00860FDF" w:rsidRPr="008568EA" w:rsidRDefault="00860FDF" w:rsidP="004C12C4">
            <w:pPr>
              <w:numPr>
                <w:ilvl w:val="0"/>
                <w:numId w:val="12"/>
              </w:numPr>
              <w:spacing w:before="0"/>
              <w:jc w:val="right"/>
              <w:rPr>
                <w:rFonts w:cs="Arial"/>
                <w:szCs w:val="24"/>
              </w:rPr>
            </w:pPr>
          </w:p>
        </w:tc>
        <w:tc>
          <w:tcPr>
            <w:tcW w:w="4395" w:type="dxa"/>
            <w:vAlign w:val="center"/>
          </w:tcPr>
          <w:p w:rsidR="00860FDF" w:rsidRPr="008568EA" w:rsidRDefault="00860FDF" w:rsidP="004C12C4">
            <w:pPr>
              <w:spacing w:before="0"/>
              <w:rPr>
                <w:rFonts w:cs="Arial"/>
                <w:szCs w:val="24"/>
              </w:rPr>
            </w:pPr>
            <w:r w:rsidRPr="008568EA">
              <w:rPr>
                <w:rFonts w:cs="Arial"/>
                <w:szCs w:val="24"/>
              </w:rPr>
              <w:t>Stärkebetten pflegen.</w:t>
            </w:r>
          </w:p>
        </w:tc>
        <w:tc>
          <w:tcPr>
            <w:tcW w:w="1145"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34" w:type="dxa"/>
            <w:vAlign w:val="center"/>
          </w:tcPr>
          <w:p w:rsidR="00860FDF" w:rsidRPr="008568EA" w:rsidRDefault="00860FDF" w:rsidP="004C12C4">
            <w:pPr>
              <w:spacing w:before="0"/>
              <w:jc w:val="center"/>
              <w:rPr>
                <w:rFonts w:cs="Arial"/>
                <w:szCs w:val="24"/>
              </w:rPr>
            </w:pPr>
            <w:r w:rsidRPr="008568EA">
              <w:rPr>
                <w:rFonts w:cs="Arial"/>
                <w:szCs w:val="24"/>
              </w:rPr>
              <w:t>-</w:t>
            </w:r>
          </w:p>
        </w:tc>
        <w:tc>
          <w:tcPr>
            <w:tcW w:w="1171" w:type="dxa"/>
            <w:vAlign w:val="center"/>
          </w:tcPr>
          <w:p w:rsidR="00860FDF" w:rsidRPr="008568EA" w:rsidRDefault="00860FDF" w:rsidP="004C12C4">
            <w:pPr>
              <w:spacing w:before="0"/>
              <w:jc w:val="center"/>
              <w:rPr>
                <w:rFonts w:cs="Arial"/>
                <w:szCs w:val="24"/>
              </w:rPr>
            </w:pPr>
            <w:r w:rsidRPr="008568EA">
              <w:rPr>
                <w:rFonts w:cs="Arial"/>
                <w:szCs w:val="24"/>
              </w:rPr>
              <w:t>+</w:t>
            </w:r>
          </w:p>
        </w:tc>
      </w:tr>
    </w:tbl>
    <w:p w:rsidR="00860FDF" w:rsidRPr="00860FDF" w:rsidRDefault="00860FDF" w:rsidP="00860FDF">
      <w:pPr>
        <w:pStyle w:val="Beschriftung"/>
      </w:pPr>
      <w:r w:rsidRPr="00860FDF">
        <w:t xml:space="preserve">Tab. </w:t>
      </w:r>
      <w:r w:rsidR="0029453E">
        <w:fldChar w:fldCharType="begin"/>
      </w:r>
      <w:r w:rsidR="0029453E">
        <w:instrText xml:space="preserve"> SEQ Tab. \* ARABIC </w:instrText>
      </w:r>
      <w:r w:rsidR="0029453E">
        <w:fldChar w:fldCharType="separate"/>
      </w:r>
      <w:r w:rsidR="006A1112">
        <w:rPr>
          <w:noProof/>
        </w:rPr>
        <w:t>8</w:t>
      </w:r>
      <w:r w:rsidR="0029453E">
        <w:rPr>
          <w:noProof/>
        </w:rPr>
        <w:fldChar w:fldCharType="end"/>
      </w:r>
      <w:r w:rsidRPr="00860FDF">
        <w:t>: Tätigkeiten bei der Fruchtgummiproduktion nach Jahrgangsstufen.</w:t>
      </w:r>
    </w:p>
    <w:p w:rsidR="00860FDF" w:rsidRPr="00AA43E0" w:rsidRDefault="00860FDF" w:rsidP="00860FDF">
      <w:r w:rsidRPr="00AA43E0">
        <w:t xml:space="preserve">Siehe </w:t>
      </w:r>
      <w:r w:rsidRPr="00FC28B7">
        <w:rPr>
          <w:rStyle w:val="Fett"/>
          <w:b w:val="0"/>
        </w:rPr>
        <w:t>Anh</w:t>
      </w:r>
      <w:r w:rsidR="00FC28B7" w:rsidRPr="00FC28B7">
        <w:rPr>
          <w:rStyle w:val="Fett"/>
          <w:b w:val="0"/>
        </w:rPr>
        <w:t>.</w:t>
      </w:r>
      <w:r w:rsidR="00246E06">
        <w:rPr>
          <w:rStyle w:val="Fett"/>
          <w:b w:val="0"/>
        </w:rPr>
        <w:t xml:space="preserve"> </w:t>
      </w:r>
      <w:r w:rsidR="00246E06">
        <w:rPr>
          <w:rStyle w:val="Fett"/>
          <w:b w:val="0"/>
        </w:rPr>
        <w:fldChar w:fldCharType="begin"/>
      </w:r>
      <w:r w:rsidR="00246E06">
        <w:rPr>
          <w:rStyle w:val="Fett"/>
          <w:b w:val="0"/>
        </w:rPr>
        <w:instrText xml:space="preserve"> REF _Ref47339800 \r \h </w:instrText>
      </w:r>
      <w:r w:rsidR="00246E06">
        <w:rPr>
          <w:rStyle w:val="Fett"/>
          <w:b w:val="0"/>
        </w:rPr>
      </w:r>
      <w:r w:rsidR="00246E06">
        <w:rPr>
          <w:rStyle w:val="Fett"/>
          <w:b w:val="0"/>
        </w:rPr>
        <w:fldChar w:fldCharType="separate"/>
      </w:r>
      <w:r w:rsidR="006A1112">
        <w:rPr>
          <w:rStyle w:val="Fett"/>
          <w:b w:val="0"/>
        </w:rPr>
        <w:t>5.11</w:t>
      </w:r>
      <w:r w:rsidR="00246E06">
        <w:rPr>
          <w:rStyle w:val="Fett"/>
          <w:b w:val="0"/>
        </w:rPr>
        <w:fldChar w:fldCharType="end"/>
      </w:r>
      <w:r w:rsidR="00FC28B7" w:rsidRPr="00FC28B7">
        <w:rPr>
          <w:rStyle w:val="Fett"/>
          <w:b w:val="0"/>
        </w:rPr>
        <w:t xml:space="preserve"> </w:t>
      </w:r>
      <w:r w:rsidR="00246E06">
        <w:rPr>
          <w:rStyle w:val="Fett"/>
          <w:b w:val="0"/>
        </w:rPr>
        <w:fldChar w:fldCharType="begin"/>
      </w:r>
      <w:r w:rsidR="00246E06">
        <w:rPr>
          <w:rStyle w:val="Fett"/>
          <w:b w:val="0"/>
        </w:rPr>
        <w:instrText xml:space="preserve"> REF _Ref47339793 \h </w:instrText>
      </w:r>
      <w:r w:rsidR="00246E06">
        <w:rPr>
          <w:rStyle w:val="Fett"/>
          <w:b w:val="0"/>
        </w:rPr>
      </w:r>
      <w:r w:rsidR="00246E06">
        <w:rPr>
          <w:rStyle w:val="Fett"/>
          <w:b w:val="0"/>
        </w:rPr>
        <w:fldChar w:fldCharType="separate"/>
      </w:r>
      <w:r w:rsidR="006A1112" w:rsidRPr="00DD44B3">
        <w:rPr>
          <w:rStyle w:val="Fett"/>
          <w:b w:val="0"/>
          <w:bCs w:val="0"/>
        </w:rPr>
        <w:t>Herstellung von Fruchtgummi „Gummibären“ mit Gelatine</w:t>
      </w:r>
      <w:r w:rsidR="00246E06">
        <w:rPr>
          <w:rStyle w:val="Fett"/>
          <w:b w:val="0"/>
        </w:rPr>
        <w:fldChar w:fldCharType="end"/>
      </w:r>
      <w:r w:rsidR="003B55EA">
        <w:rPr>
          <w:rStyle w:val="Fett"/>
          <w:b w:val="0"/>
        </w:rPr>
        <w:t>.</w:t>
      </w:r>
    </w:p>
    <w:p w:rsidR="00E10802" w:rsidRDefault="00860FDF" w:rsidP="00920C72">
      <w:pPr>
        <w:rPr>
          <w:sz w:val="20"/>
          <w:szCs w:val="20"/>
        </w:rPr>
      </w:pPr>
      <w:r w:rsidRPr="003B3D01">
        <w:rPr>
          <w:noProof/>
          <w:sz w:val="20"/>
          <w:szCs w:val="20"/>
          <w:lang w:eastAsia="de-DE"/>
        </w:rPr>
        <w:lastRenderedPageBreak/>
        <mc:AlternateContent>
          <mc:Choice Requires="wpg">
            <w:drawing>
              <wp:inline distT="0" distB="0" distL="0" distR="0">
                <wp:extent cx="5823585" cy="9131961"/>
                <wp:effectExtent l="0" t="0" r="5715" b="12065"/>
                <wp:docPr id="61" name="Gruppieren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9131961"/>
                          <a:chOff x="1530" y="1084"/>
                          <a:chExt cx="9180" cy="14556"/>
                        </a:xfrm>
                      </wpg:grpSpPr>
                      <wps:wsp>
                        <wps:cNvPr id="62" name="Text Box 56"/>
                        <wps:cNvSpPr txBox="1">
                          <a:spLocks noChangeArrowheads="1"/>
                        </wps:cNvSpPr>
                        <wps:spPr bwMode="auto">
                          <a:xfrm>
                            <a:off x="1530" y="1084"/>
                            <a:ext cx="204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Alkanol</w:t>
                              </w:r>
                            </w:p>
                          </w:txbxContent>
                        </wps:txbx>
                        <wps:bodyPr rot="0" vert="horz" wrap="square" lIns="91440" tIns="45720" rIns="91440" bIns="45720" anchor="ctr" anchorCtr="0" upright="1">
                          <a:noAutofit/>
                        </wps:bodyPr>
                      </wps:wsp>
                      <wps:wsp>
                        <wps:cNvPr id="63" name="Text Box 57"/>
                        <wps:cNvSpPr txBox="1">
                          <a:spLocks noChangeArrowheads="1"/>
                        </wps:cNvSpPr>
                        <wps:spPr bwMode="auto">
                          <a:xfrm>
                            <a:off x="3740" y="1084"/>
                            <a:ext cx="2115"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Carbonsäure</w:t>
                              </w:r>
                            </w:p>
                          </w:txbxContent>
                        </wps:txbx>
                        <wps:bodyPr rot="0" vert="horz" wrap="square" lIns="91440" tIns="45720" rIns="91440" bIns="45720" anchor="ctr" anchorCtr="0" upright="1">
                          <a:noAutofit/>
                        </wps:bodyPr>
                      </wps:wsp>
                      <wps:wsp>
                        <wps:cNvPr id="64" name="Text Box 58"/>
                        <wps:cNvSpPr txBox="1">
                          <a:spLocks noChangeArrowheads="1"/>
                        </wps:cNvSpPr>
                        <wps:spPr bwMode="auto">
                          <a:xfrm>
                            <a:off x="4080" y="2954"/>
                            <a:ext cx="2040" cy="5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szCs w:val="24"/>
                                </w:rPr>
                              </w:pPr>
                              <w:r w:rsidRPr="00860FDF">
                                <w:rPr>
                                  <w:szCs w:val="24"/>
                                </w:rPr>
                                <w:t>2x Destillation</w:t>
                              </w:r>
                            </w:p>
                          </w:txbxContent>
                        </wps:txbx>
                        <wps:bodyPr rot="0" vert="horz" wrap="square" lIns="0" tIns="0" rIns="0" bIns="0" anchor="ctr" anchorCtr="0" upright="1">
                          <a:noAutofit/>
                        </wps:bodyPr>
                      </wps:wsp>
                      <wps:wsp>
                        <wps:cNvPr id="65" name="Text Box 59"/>
                        <wps:cNvSpPr txBox="1">
                          <a:spLocks noChangeArrowheads="1"/>
                        </wps:cNvSpPr>
                        <wps:spPr bwMode="auto">
                          <a:xfrm>
                            <a:off x="4420" y="3464"/>
                            <a:ext cx="2550" cy="850"/>
                          </a:xfrm>
                          <a:prstGeom prst="rect">
                            <a:avLst/>
                          </a:prstGeom>
                          <a:solidFill>
                            <a:srgbClr val="FFFFFF"/>
                          </a:solidFill>
                          <a:ln w="12700">
                            <a:solidFill>
                              <a:srgbClr val="0000FF"/>
                            </a:solidFill>
                            <a:miter lim="800000"/>
                            <a:headEnd/>
                            <a:tailEnd/>
                          </a:ln>
                        </wps:spPr>
                        <wps:txbx>
                          <w:txbxContent>
                            <w:p w:rsidR="003B55EA" w:rsidRPr="00860FDF" w:rsidRDefault="003B55EA" w:rsidP="002F538C">
                              <w:pPr>
                                <w:spacing w:before="0"/>
                                <w:jc w:val="center"/>
                                <w:rPr>
                                  <w:b/>
                                  <w:color w:val="0000FF"/>
                                  <w:sz w:val="20"/>
                                  <w:szCs w:val="20"/>
                                </w:rPr>
                              </w:pPr>
                              <w:r w:rsidRPr="00860FDF">
                                <w:rPr>
                                  <w:b/>
                                  <w:color w:val="0000FF"/>
                                  <w:sz w:val="20"/>
                                  <w:szCs w:val="20"/>
                                </w:rPr>
                                <w:t>Edukte</w:t>
                              </w:r>
                            </w:p>
                            <w:p w:rsidR="003B55EA" w:rsidRPr="00860FDF" w:rsidRDefault="003B55EA" w:rsidP="002F538C">
                              <w:pPr>
                                <w:spacing w:before="0"/>
                                <w:jc w:val="center"/>
                                <w:rPr>
                                  <w:color w:val="0000FF"/>
                                  <w:sz w:val="20"/>
                                  <w:szCs w:val="20"/>
                                </w:rPr>
                              </w:pPr>
                              <w:r w:rsidRPr="00860FDF">
                                <w:rPr>
                                  <w:color w:val="0000FF"/>
                                  <w:sz w:val="20"/>
                                  <w:szCs w:val="20"/>
                                </w:rPr>
                                <w:t>Nebenprodukte</w:t>
                              </w:r>
                            </w:p>
                          </w:txbxContent>
                        </wps:txbx>
                        <wps:bodyPr rot="0" vert="horz" wrap="square" lIns="91440" tIns="45720" rIns="91440" bIns="45720" anchor="ctr" anchorCtr="0" upright="1">
                          <a:noAutofit/>
                        </wps:bodyPr>
                      </wps:wsp>
                      <wps:wsp>
                        <wps:cNvPr id="66" name="Text Box 60"/>
                        <wps:cNvSpPr txBox="1">
                          <a:spLocks noChangeArrowheads="1"/>
                        </wps:cNvSpPr>
                        <wps:spPr bwMode="auto">
                          <a:xfrm>
                            <a:off x="2380" y="2274"/>
                            <a:ext cx="2890" cy="680"/>
                          </a:xfrm>
                          <a:prstGeom prst="rect">
                            <a:avLst/>
                          </a:prstGeom>
                          <a:solidFill>
                            <a:srgbClr val="FFFFFF"/>
                          </a:solidFill>
                          <a:ln w="12700">
                            <a:solidFill>
                              <a:srgbClr val="000000"/>
                            </a:solidFill>
                            <a:miter lim="800000"/>
                            <a:headEnd/>
                            <a:tailEnd/>
                          </a:ln>
                        </wps:spPr>
                        <wps:txbx>
                          <w:txbxContent>
                            <w:p w:rsidR="003B55EA" w:rsidRPr="00860FDF" w:rsidRDefault="003B55EA" w:rsidP="002F538C">
                              <w:pPr>
                                <w:spacing w:before="0"/>
                                <w:jc w:val="center"/>
                                <w:rPr>
                                  <w:szCs w:val="24"/>
                                </w:rPr>
                              </w:pPr>
                              <w:r w:rsidRPr="00860FDF">
                                <w:rPr>
                                  <w:szCs w:val="24"/>
                                </w:rPr>
                                <w:t>Reaktionsgemisch</w:t>
                              </w:r>
                            </w:p>
                          </w:txbxContent>
                        </wps:txbx>
                        <wps:bodyPr rot="0" vert="horz" wrap="square" lIns="91440" tIns="45720" rIns="91440" bIns="45720" anchor="ctr" anchorCtr="0" upright="1">
                          <a:noAutofit/>
                        </wps:bodyPr>
                      </wps:wsp>
                      <wps:wsp>
                        <wps:cNvPr id="67" name="Text Box 61"/>
                        <wps:cNvSpPr txBox="1">
                          <a:spLocks noChangeArrowheads="1"/>
                        </wps:cNvSpPr>
                        <wps:spPr bwMode="auto">
                          <a:xfrm>
                            <a:off x="4420" y="5164"/>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Schlüsselverb.</w:t>
                              </w:r>
                            </w:p>
                          </w:txbxContent>
                        </wps:txbx>
                        <wps:bodyPr rot="0" vert="horz" wrap="square" lIns="91440" tIns="45720" rIns="91440" bIns="45720" anchor="ctr" anchorCtr="0" upright="1">
                          <a:noAutofit/>
                        </wps:bodyPr>
                      </wps:wsp>
                      <wps:wsp>
                        <wps:cNvPr id="68" name="Line 62"/>
                        <wps:cNvCnPr>
                          <a:cxnSpLocks noChangeShapeType="1"/>
                        </wps:cNvCnPr>
                        <wps:spPr bwMode="auto">
                          <a:xfrm>
                            <a:off x="8500" y="14004"/>
                            <a:ext cx="0" cy="96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63"/>
                        <wps:cNvSpPr txBox="1">
                          <a:spLocks noChangeArrowheads="1"/>
                        </wps:cNvSpPr>
                        <wps:spPr bwMode="auto">
                          <a:xfrm>
                            <a:off x="2380" y="8054"/>
                            <a:ext cx="2720" cy="1020"/>
                          </a:xfrm>
                          <a:prstGeom prst="rect">
                            <a:avLst/>
                          </a:prstGeom>
                          <a:solidFill>
                            <a:srgbClr val="FFFFFF"/>
                          </a:solidFill>
                          <a:ln w="12700">
                            <a:solidFill>
                              <a:srgbClr val="FF0000"/>
                            </a:solidFill>
                            <a:miter lim="800000"/>
                            <a:headEnd/>
                            <a:tailEnd/>
                          </a:ln>
                        </wps:spPr>
                        <wps:txbx>
                          <w:txbxContent>
                            <w:p w:rsidR="003B55EA" w:rsidRPr="00860FDF" w:rsidRDefault="003B55EA" w:rsidP="002F538C">
                              <w:pPr>
                                <w:spacing w:before="0"/>
                                <w:jc w:val="center"/>
                                <w:rPr>
                                  <w:color w:val="FF0000"/>
                                  <w:szCs w:val="24"/>
                                </w:rPr>
                              </w:pPr>
                              <w:r w:rsidRPr="00860FDF">
                                <w:rPr>
                                  <w:color w:val="FF0000"/>
                                  <w:szCs w:val="24"/>
                                </w:rPr>
                                <w:t>naturidentisches</w:t>
                              </w:r>
                            </w:p>
                            <w:p w:rsidR="003B55EA" w:rsidRPr="00860FDF" w:rsidRDefault="003B55EA" w:rsidP="002F538C">
                              <w:pPr>
                                <w:spacing w:before="0"/>
                                <w:jc w:val="center"/>
                                <w:rPr>
                                  <w:color w:val="FF0000"/>
                                  <w:szCs w:val="24"/>
                                </w:rPr>
                              </w:pPr>
                              <w:r w:rsidRPr="00860FDF">
                                <w:rPr>
                                  <w:color w:val="FF0000"/>
                                  <w:szCs w:val="24"/>
                                </w:rPr>
                                <w:t>Aroma</w:t>
                              </w:r>
                            </w:p>
                          </w:txbxContent>
                        </wps:txbx>
                        <wps:bodyPr rot="0" vert="horz" wrap="square" lIns="91440" tIns="45720" rIns="91440" bIns="45720" anchor="ctr" anchorCtr="0" upright="1">
                          <a:noAutofit/>
                        </wps:bodyPr>
                      </wps:wsp>
                      <wps:wsp>
                        <wps:cNvPr id="70" name="Line 64"/>
                        <wps:cNvCnPr>
                          <a:cxnSpLocks noChangeShapeType="1"/>
                          <a:stCxn id="69" idx="2"/>
                        </wps:cNvCnPr>
                        <wps:spPr bwMode="auto">
                          <a:xfrm flipH="1">
                            <a:off x="3740" y="9074"/>
                            <a:ext cx="0" cy="2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65"/>
                        <wps:cNvSpPr txBox="1">
                          <a:spLocks noChangeArrowheads="1"/>
                        </wps:cNvSpPr>
                        <wps:spPr bwMode="auto">
                          <a:xfrm>
                            <a:off x="2421" y="13774"/>
                            <a:ext cx="4889"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FF00"/>
                                </a:solidFill>
                                <a:miter lim="800000"/>
                                <a:headEnd/>
                                <a:tailEnd/>
                              </a14:hiddenLine>
                            </a:ext>
                          </a:extLst>
                        </wps:spPr>
                        <wps:txbx>
                          <w:txbxContent>
                            <w:p w:rsidR="003B55EA" w:rsidRPr="00860FDF" w:rsidRDefault="003B55EA" w:rsidP="002F538C">
                              <w:pPr>
                                <w:spacing w:before="0"/>
                                <w:jc w:val="center"/>
                                <w:rPr>
                                  <w:sz w:val="20"/>
                                  <w:szCs w:val="20"/>
                                </w:rPr>
                              </w:pPr>
                              <w:r w:rsidRPr="00860FDF">
                                <w:rPr>
                                  <w:sz w:val="20"/>
                                  <w:szCs w:val="20"/>
                                </w:rPr>
                                <w:t>Kunst: "Verpackung"</w:t>
                              </w:r>
                            </w:p>
                            <w:p w:rsidR="003B55EA" w:rsidRPr="00860FDF" w:rsidRDefault="003B55EA" w:rsidP="002F538C">
                              <w:pPr>
                                <w:spacing w:before="0"/>
                                <w:jc w:val="center"/>
                                <w:rPr>
                                  <w:sz w:val="20"/>
                                  <w:szCs w:val="20"/>
                                </w:rPr>
                              </w:pPr>
                              <w:r w:rsidRPr="00860FDF">
                                <w:rPr>
                                  <w:sz w:val="20"/>
                                  <w:szCs w:val="20"/>
                                </w:rPr>
                                <w:t>Kunst/Betriebsw.: Werbung</w:t>
                              </w:r>
                            </w:p>
                            <w:p w:rsidR="003B55EA" w:rsidRPr="00860FDF" w:rsidRDefault="003B55EA" w:rsidP="002F538C">
                              <w:pPr>
                                <w:spacing w:before="0"/>
                                <w:jc w:val="center"/>
                                <w:rPr>
                                  <w:sz w:val="20"/>
                                  <w:szCs w:val="20"/>
                                </w:rPr>
                              </w:pPr>
                              <w:r w:rsidRPr="00860FDF">
                                <w:rPr>
                                  <w:sz w:val="20"/>
                                  <w:szCs w:val="20"/>
                                </w:rPr>
                                <w:t>Betriebsw.: Preisgestaltung</w:t>
                              </w:r>
                            </w:p>
                            <w:p w:rsidR="003B55EA" w:rsidRPr="00860FDF" w:rsidRDefault="003B55EA" w:rsidP="002F538C">
                              <w:pPr>
                                <w:spacing w:before="0"/>
                                <w:jc w:val="center"/>
                                <w:rPr>
                                  <w:sz w:val="20"/>
                                  <w:szCs w:val="20"/>
                                </w:rPr>
                              </w:pPr>
                              <w:r w:rsidRPr="00860FDF">
                                <w:rPr>
                                  <w:sz w:val="20"/>
                                  <w:szCs w:val="20"/>
                                </w:rPr>
                                <w:t>Biologie/Hauswirtsch.: Ernährung</w:t>
                              </w:r>
                            </w:p>
                          </w:txbxContent>
                        </wps:txbx>
                        <wps:bodyPr rot="0" vert="horz" wrap="square" lIns="0" tIns="45720" rIns="0" bIns="45720" anchor="ctr" anchorCtr="0" upright="1">
                          <a:noAutofit/>
                        </wps:bodyPr>
                      </wps:wsp>
                      <wps:wsp>
                        <wps:cNvPr id="72" name="Text Box 66"/>
                        <wps:cNvSpPr txBox="1">
                          <a:spLocks noChangeArrowheads="1"/>
                        </wps:cNvSpPr>
                        <wps:spPr bwMode="auto">
                          <a:xfrm>
                            <a:off x="2421" y="13541"/>
                            <a:ext cx="486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after="120"/>
                                <w:jc w:val="center"/>
                                <w:rPr>
                                  <w:sz w:val="20"/>
                                  <w:szCs w:val="20"/>
                                </w:rPr>
                              </w:pPr>
                              <w:r w:rsidRPr="00860FDF">
                                <w:rPr>
                                  <w:sz w:val="20"/>
                                  <w:szCs w:val="20"/>
                                </w:rPr>
                                <w:t>Fachübergreifende Bezüge:</w:t>
                              </w:r>
                            </w:p>
                          </w:txbxContent>
                        </wps:txbx>
                        <wps:bodyPr rot="0" vert="horz" wrap="square" lIns="0" tIns="0" rIns="0" bIns="0" anchor="ctr" anchorCtr="0" upright="1">
                          <a:noAutofit/>
                        </wps:bodyPr>
                      </wps:wsp>
                      <wpg:grpSp>
                        <wpg:cNvPr id="73" name="Group 67"/>
                        <wpg:cNvGrpSpPr>
                          <a:grpSpLocks/>
                        </wpg:cNvGrpSpPr>
                        <wpg:grpSpPr bwMode="auto">
                          <a:xfrm flipV="1">
                            <a:off x="3230" y="1594"/>
                            <a:ext cx="1020" cy="680"/>
                            <a:chOff x="5270" y="9521"/>
                            <a:chExt cx="1020" cy="680"/>
                          </a:xfrm>
                        </wpg:grpSpPr>
                        <wps:wsp>
                          <wps:cNvPr id="74" name="Arc 68"/>
                          <wps:cNvSpPr>
                            <a:spLocks/>
                          </wps:cNvSpPr>
                          <wps:spPr bwMode="auto">
                            <a:xfrm flipV="1">
                              <a:off x="5270" y="9521"/>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Arc 69"/>
                          <wps:cNvSpPr>
                            <a:spLocks/>
                          </wps:cNvSpPr>
                          <wps:spPr bwMode="auto">
                            <a:xfrm flipH="1" flipV="1">
                              <a:off x="5780" y="9521"/>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6" name="Line 70"/>
                        <wps:cNvCnPr>
                          <a:cxnSpLocks noChangeShapeType="1"/>
                        </wps:cNvCnPr>
                        <wps:spPr bwMode="auto">
                          <a:xfrm>
                            <a:off x="3740" y="2784"/>
                            <a:ext cx="0" cy="17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rc 71"/>
                        <wps:cNvSpPr>
                          <a:spLocks/>
                        </wps:cNvSpPr>
                        <wps:spPr bwMode="auto">
                          <a:xfrm rot="16200000" flipH="1">
                            <a:off x="3825" y="3294"/>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Text Box 72"/>
                        <wps:cNvSpPr txBox="1">
                          <a:spLocks noChangeArrowheads="1"/>
                        </wps:cNvSpPr>
                        <wps:spPr bwMode="auto">
                          <a:xfrm>
                            <a:off x="2720" y="4484"/>
                            <a:ext cx="2040" cy="510"/>
                          </a:xfrm>
                          <a:prstGeom prst="rect">
                            <a:avLst/>
                          </a:prstGeom>
                          <a:solidFill>
                            <a:srgbClr val="FFFFFF"/>
                          </a:solidFill>
                          <a:ln w="12700">
                            <a:solidFill>
                              <a:srgbClr val="FF0000"/>
                            </a:solidFill>
                            <a:miter lim="800000"/>
                            <a:headEnd/>
                            <a:tailEnd/>
                          </a:ln>
                        </wps:spPr>
                        <wps:txbx>
                          <w:txbxContent>
                            <w:p w:rsidR="003B55EA" w:rsidRPr="00860FDF" w:rsidRDefault="003B55EA" w:rsidP="002F538C">
                              <w:pPr>
                                <w:spacing w:before="0"/>
                                <w:jc w:val="center"/>
                                <w:rPr>
                                  <w:color w:val="FF0000"/>
                                  <w:szCs w:val="24"/>
                                </w:rPr>
                              </w:pPr>
                              <w:r w:rsidRPr="00860FDF">
                                <w:rPr>
                                  <w:color w:val="FF0000"/>
                                  <w:szCs w:val="24"/>
                                </w:rPr>
                                <w:t>Ester</w:t>
                              </w:r>
                            </w:p>
                          </w:txbxContent>
                        </wps:txbx>
                        <wps:bodyPr rot="0" vert="horz" wrap="square" lIns="91440" tIns="45720" rIns="91440" bIns="45720" anchor="ctr" anchorCtr="0" upright="1">
                          <a:noAutofit/>
                        </wps:bodyPr>
                      </wps:wsp>
                      <wps:wsp>
                        <wps:cNvPr id="79" name="Line 73"/>
                        <wps:cNvCnPr>
                          <a:cxnSpLocks noChangeShapeType="1"/>
                        </wps:cNvCnPr>
                        <wps:spPr bwMode="auto">
                          <a:xfrm>
                            <a:off x="3740" y="4994"/>
                            <a:ext cx="0" cy="30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rc 74"/>
                        <wps:cNvSpPr>
                          <a:spLocks/>
                        </wps:cNvSpPr>
                        <wps:spPr bwMode="auto">
                          <a:xfrm rot="5400000" flipH="1" flipV="1">
                            <a:off x="3825" y="541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Text Box 75"/>
                        <wps:cNvSpPr txBox="1">
                          <a:spLocks noChangeArrowheads="1"/>
                        </wps:cNvSpPr>
                        <wps:spPr bwMode="auto">
                          <a:xfrm>
                            <a:off x="4420" y="5844"/>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"Körper"</w:t>
                              </w:r>
                            </w:p>
                          </w:txbxContent>
                        </wps:txbx>
                        <wps:bodyPr rot="0" vert="horz" wrap="square" lIns="91440" tIns="45720" rIns="91440" bIns="45720" anchor="ctr" anchorCtr="0" upright="1">
                          <a:noAutofit/>
                        </wps:bodyPr>
                      </wps:wsp>
                      <wps:wsp>
                        <wps:cNvPr id="82" name="Text Box 76"/>
                        <wps:cNvSpPr txBox="1">
                          <a:spLocks noChangeArrowheads="1"/>
                        </wps:cNvSpPr>
                        <wps:spPr bwMode="auto">
                          <a:xfrm>
                            <a:off x="4420" y="6524"/>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Aromaverst.</w:t>
                              </w:r>
                            </w:p>
                          </w:txbxContent>
                        </wps:txbx>
                        <wps:bodyPr rot="0" vert="horz" wrap="square" lIns="91440" tIns="45720" rIns="91440" bIns="45720" anchor="ctr" anchorCtr="0" upright="1">
                          <a:noAutofit/>
                        </wps:bodyPr>
                      </wps:wsp>
                      <wps:wsp>
                        <wps:cNvPr id="83" name="Text Box 77"/>
                        <wps:cNvSpPr txBox="1">
                          <a:spLocks noChangeArrowheads="1"/>
                        </wps:cNvSpPr>
                        <wps:spPr bwMode="auto">
                          <a:xfrm>
                            <a:off x="4420" y="7204"/>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Lösemittel</w:t>
                              </w:r>
                            </w:p>
                          </w:txbxContent>
                        </wps:txbx>
                        <wps:bodyPr rot="0" vert="horz" wrap="square" lIns="91440" tIns="45720" rIns="91440" bIns="45720" anchor="ctr" anchorCtr="0" upright="1">
                          <a:noAutofit/>
                        </wps:bodyPr>
                      </wps:wsp>
                      <wps:wsp>
                        <wps:cNvPr id="84" name="Arc 78"/>
                        <wps:cNvSpPr>
                          <a:spLocks/>
                        </wps:cNvSpPr>
                        <wps:spPr bwMode="auto">
                          <a:xfrm rot="5400000" flipH="1" flipV="1">
                            <a:off x="3825" y="609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Arc 79"/>
                        <wps:cNvSpPr>
                          <a:spLocks/>
                        </wps:cNvSpPr>
                        <wps:spPr bwMode="auto">
                          <a:xfrm rot="5400000" flipH="1" flipV="1">
                            <a:off x="3825" y="677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Arc 80"/>
                        <wps:cNvSpPr>
                          <a:spLocks/>
                        </wps:cNvSpPr>
                        <wps:spPr bwMode="auto">
                          <a:xfrm rot="5400000" flipH="1" flipV="1">
                            <a:off x="3825" y="745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Text Box 81"/>
                        <wps:cNvSpPr txBox="1">
                          <a:spLocks noChangeArrowheads="1"/>
                        </wps:cNvSpPr>
                        <wps:spPr bwMode="auto">
                          <a:xfrm>
                            <a:off x="6290" y="7884"/>
                            <a:ext cx="204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Saccharose</w:t>
                              </w:r>
                            </w:p>
                          </w:txbxContent>
                        </wps:txbx>
                        <wps:bodyPr rot="0" vert="horz" wrap="square" lIns="91440" tIns="45720" rIns="91440" bIns="45720" anchor="ctr" anchorCtr="0" upright="1">
                          <a:noAutofit/>
                        </wps:bodyPr>
                      </wps:wsp>
                      <wps:wsp>
                        <wps:cNvPr id="88" name="Text Box 82"/>
                        <wps:cNvSpPr txBox="1">
                          <a:spLocks noChangeArrowheads="1"/>
                        </wps:cNvSpPr>
                        <wps:spPr bwMode="auto">
                          <a:xfrm>
                            <a:off x="8500" y="7884"/>
                            <a:ext cx="204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Wasser</w:t>
                              </w:r>
                            </w:p>
                          </w:txbxContent>
                        </wps:txbx>
                        <wps:bodyPr rot="0" vert="horz" wrap="square" lIns="91440" tIns="45720" rIns="91440" bIns="45720" anchor="ctr" anchorCtr="0" upright="1">
                          <a:noAutofit/>
                        </wps:bodyPr>
                      </wps:wsp>
                      <wpg:grpSp>
                        <wpg:cNvPr id="89" name="Group 83"/>
                        <wpg:cNvGrpSpPr>
                          <a:grpSpLocks/>
                        </wpg:cNvGrpSpPr>
                        <wpg:grpSpPr bwMode="auto">
                          <a:xfrm flipV="1">
                            <a:off x="7990" y="8394"/>
                            <a:ext cx="1020" cy="680"/>
                            <a:chOff x="5270" y="9521"/>
                            <a:chExt cx="1020" cy="680"/>
                          </a:xfrm>
                        </wpg:grpSpPr>
                        <wps:wsp>
                          <wps:cNvPr id="90" name="Arc 84"/>
                          <wps:cNvSpPr>
                            <a:spLocks/>
                          </wps:cNvSpPr>
                          <wps:spPr bwMode="auto">
                            <a:xfrm flipV="1">
                              <a:off x="5270" y="9521"/>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 name="Arc 85"/>
                          <wps:cNvSpPr>
                            <a:spLocks/>
                          </wps:cNvSpPr>
                          <wps:spPr bwMode="auto">
                            <a:xfrm flipH="1" flipV="1">
                              <a:off x="5780" y="9521"/>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2" name="Text Box 86"/>
                        <wps:cNvSpPr txBox="1">
                          <a:spLocks noChangeArrowheads="1"/>
                        </wps:cNvSpPr>
                        <wps:spPr bwMode="auto">
                          <a:xfrm>
                            <a:off x="7310" y="9074"/>
                            <a:ext cx="2210" cy="510"/>
                          </a:xfrm>
                          <a:prstGeom prst="rect">
                            <a:avLst/>
                          </a:prstGeom>
                          <a:solidFill>
                            <a:srgbClr val="FFFFFF"/>
                          </a:solidFill>
                          <a:ln w="12700">
                            <a:solidFill>
                              <a:srgbClr val="000000"/>
                            </a:solidFill>
                            <a:miter lim="800000"/>
                            <a:headEnd/>
                            <a:tailEnd/>
                          </a:ln>
                        </wps:spPr>
                        <wps:txbx>
                          <w:txbxContent>
                            <w:p w:rsidR="003B55EA" w:rsidRPr="00860FDF" w:rsidRDefault="003B55EA" w:rsidP="002F538C">
                              <w:pPr>
                                <w:spacing w:before="0"/>
                                <w:jc w:val="center"/>
                                <w:rPr>
                                  <w:szCs w:val="24"/>
                                </w:rPr>
                              </w:pPr>
                              <w:r w:rsidRPr="00860FDF">
                                <w:rPr>
                                  <w:szCs w:val="24"/>
                                </w:rPr>
                                <w:t>Invertzucker</w:t>
                              </w:r>
                            </w:p>
                          </w:txbxContent>
                        </wps:txbx>
                        <wps:bodyPr rot="0" vert="horz" wrap="square" lIns="91440" tIns="45720" rIns="91440" bIns="45720" anchor="ctr" anchorCtr="0" upright="1">
                          <a:noAutofit/>
                        </wps:bodyPr>
                      </wps:wsp>
                      <wps:wsp>
                        <wps:cNvPr id="93" name="Text Box 87"/>
                        <wps:cNvSpPr txBox="1">
                          <a:spLocks noChangeArrowheads="1"/>
                        </wps:cNvSpPr>
                        <wps:spPr bwMode="auto">
                          <a:xfrm>
                            <a:off x="4080" y="1764"/>
                            <a:ext cx="2040" cy="33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szCs w:val="24"/>
                                </w:rPr>
                              </w:pPr>
                              <w:r w:rsidRPr="00860FDF">
                                <w:rPr>
                                  <w:szCs w:val="24"/>
                                </w:rPr>
                                <w:t>[Katalysator]</w:t>
                              </w:r>
                            </w:p>
                          </w:txbxContent>
                        </wps:txbx>
                        <wps:bodyPr rot="0" vert="horz" wrap="square" lIns="0" tIns="0" rIns="0" bIns="0" anchor="ctr" anchorCtr="0" upright="1">
                          <a:noAutofit/>
                        </wps:bodyPr>
                      </wps:wsp>
                      <wps:wsp>
                        <wps:cNvPr id="94" name="Text Box 88"/>
                        <wps:cNvSpPr txBox="1">
                          <a:spLocks noChangeArrowheads="1"/>
                        </wps:cNvSpPr>
                        <wps:spPr bwMode="auto">
                          <a:xfrm>
                            <a:off x="8670" y="8479"/>
                            <a:ext cx="204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szCs w:val="24"/>
                                </w:rPr>
                              </w:pPr>
                              <w:r w:rsidRPr="00860FDF">
                                <w:rPr>
                                  <w:szCs w:val="24"/>
                                </w:rPr>
                                <w:t>[Säure]</w:t>
                              </w:r>
                            </w:p>
                          </w:txbxContent>
                        </wps:txbx>
                        <wps:bodyPr rot="0" vert="horz" wrap="square" lIns="0" tIns="0" rIns="0" bIns="0" anchor="ctr" anchorCtr="0" upright="1">
                          <a:noAutofit/>
                        </wps:bodyPr>
                      </wps:wsp>
                      <wps:wsp>
                        <wps:cNvPr id="95" name="Line 89"/>
                        <wps:cNvCnPr>
                          <a:cxnSpLocks noChangeShapeType="1"/>
                        </wps:cNvCnPr>
                        <wps:spPr bwMode="auto">
                          <a:xfrm>
                            <a:off x="8500" y="9584"/>
                            <a:ext cx="0" cy="39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90"/>
                        <wps:cNvSpPr txBox="1">
                          <a:spLocks noChangeArrowheads="1"/>
                        </wps:cNvSpPr>
                        <wps:spPr bwMode="auto">
                          <a:xfrm>
                            <a:off x="5270" y="9669"/>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Gelatine</w:t>
                              </w:r>
                            </w:p>
                          </w:txbxContent>
                        </wps:txbx>
                        <wps:bodyPr rot="0" vert="horz" wrap="square" lIns="91440" tIns="45720" rIns="91440" bIns="45720" anchor="ctr" anchorCtr="0" upright="1">
                          <a:noAutofit/>
                        </wps:bodyPr>
                      </wps:wsp>
                      <wps:wsp>
                        <wps:cNvPr id="97" name="Text Box 91"/>
                        <wps:cNvSpPr txBox="1">
                          <a:spLocks noChangeArrowheads="1"/>
                        </wps:cNvSpPr>
                        <wps:spPr bwMode="auto">
                          <a:xfrm>
                            <a:off x="5270" y="10349"/>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Saccharose</w:t>
                              </w:r>
                            </w:p>
                          </w:txbxContent>
                        </wps:txbx>
                        <wps:bodyPr rot="0" vert="horz" wrap="square" lIns="91440" tIns="45720" rIns="91440" bIns="45720" anchor="ctr" anchorCtr="0" upright="1">
                          <a:noAutofit/>
                        </wps:bodyPr>
                      </wps:wsp>
                      <wps:wsp>
                        <wps:cNvPr id="98" name="Text Box 92"/>
                        <wps:cNvSpPr txBox="1">
                          <a:spLocks noChangeArrowheads="1"/>
                        </wps:cNvSpPr>
                        <wps:spPr bwMode="auto">
                          <a:xfrm>
                            <a:off x="5270" y="11029"/>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Aroma</w:t>
                              </w:r>
                            </w:p>
                          </w:txbxContent>
                        </wps:txbx>
                        <wps:bodyPr rot="0" vert="horz" wrap="square" lIns="91440" tIns="45720" rIns="91440" bIns="45720" anchor="ctr" anchorCtr="0" upright="1">
                          <a:noAutofit/>
                        </wps:bodyPr>
                      </wps:wsp>
                      <wps:wsp>
                        <wps:cNvPr id="99" name="Text Box 93"/>
                        <wps:cNvSpPr txBox="1">
                          <a:spLocks noChangeArrowheads="1"/>
                        </wps:cNvSpPr>
                        <wps:spPr bwMode="auto">
                          <a:xfrm>
                            <a:off x="5270" y="11709"/>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Äpfelsäure</w:t>
                              </w:r>
                            </w:p>
                          </w:txbxContent>
                        </wps:txbx>
                        <wps:bodyPr rot="0" vert="horz" wrap="square" lIns="91440" tIns="45720" rIns="91440" bIns="45720" anchor="ctr" anchorCtr="0" upright="1">
                          <a:noAutofit/>
                        </wps:bodyPr>
                      </wps:wsp>
                      <wps:wsp>
                        <wps:cNvPr id="100" name="Text Box 94"/>
                        <wps:cNvSpPr txBox="1">
                          <a:spLocks noChangeArrowheads="1"/>
                        </wps:cNvSpPr>
                        <wps:spPr bwMode="auto">
                          <a:xfrm>
                            <a:off x="5270" y="12389"/>
                            <a:ext cx="2550" cy="510"/>
                          </a:xfrm>
                          <a:prstGeom prst="rect">
                            <a:avLst/>
                          </a:prstGeom>
                          <a:solidFill>
                            <a:srgbClr val="FFFFFF"/>
                          </a:solidFill>
                          <a:ln w="12700">
                            <a:solidFill>
                              <a:srgbClr val="00FF00"/>
                            </a:solidFill>
                            <a:miter lim="800000"/>
                            <a:headEnd/>
                            <a:tailEnd/>
                          </a:ln>
                        </wps:spPr>
                        <wps:txbx>
                          <w:txbxContent>
                            <w:p w:rsidR="003B55EA" w:rsidRPr="00860FDF" w:rsidRDefault="003B55EA" w:rsidP="002F538C">
                              <w:pPr>
                                <w:spacing w:before="0"/>
                                <w:jc w:val="center"/>
                                <w:rPr>
                                  <w:color w:val="00FF00"/>
                                  <w:szCs w:val="24"/>
                                </w:rPr>
                              </w:pPr>
                              <w:r w:rsidRPr="00860FDF">
                                <w:rPr>
                                  <w:color w:val="00FF00"/>
                                  <w:szCs w:val="24"/>
                                </w:rPr>
                                <w:t>Farbstoff</w:t>
                              </w:r>
                            </w:p>
                          </w:txbxContent>
                        </wps:txbx>
                        <wps:bodyPr rot="0" vert="horz" wrap="square" lIns="91440" tIns="45720" rIns="91440" bIns="45720" anchor="ctr" anchorCtr="0" upright="1">
                          <a:noAutofit/>
                        </wps:bodyPr>
                      </wps:wsp>
                      <wps:wsp>
                        <wps:cNvPr id="101" name="Arc 95"/>
                        <wps:cNvSpPr>
                          <a:spLocks/>
                        </wps:cNvSpPr>
                        <wps:spPr bwMode="auto">
                          <a:xfrm rot="16200000" flipV="1">
                            <a:off x="7905" y="1051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Arc 96"/>
                        <wps:cNvSpPr>
                          <a:spLocks/>
                        </wps:cNvSpPr>
                        <wps:spPr bwMode="auto">
                          <a:xfrm rot="16200000" flipV="1">
                            <a:off x="7905" y="1119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Arc 97"/>
                        <wps:cNvSpPr>
                          <a:spLocks/>
                        </wps:cNvSpPr>
                        <wps:spPr bwMode="auto">
                          <a:xfrm rot="16200000" flipV="1">
                            <a:off x="7905" y="1187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Arc 98"/>
                        <wps:cNvSpPr>
                          <a:spLocks/>
                        </wps:cNvSpPr>
                        <wps:spPr bwMode="auto">
                          <a:xfrm rot="16200000" flipV="1">
                            <a:off x="7905" y="1255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Arc 99"/>
                        <wps:cNvSpPr>
                          <a:spLocks/>
                        </wps:cNvSpPr>
                        <wps:spPr bwMode="auto">
                          <a:xfrm rot="16200000" flipV="1">
                            <a:off x="7905" y="9839"/>
                            <a:ext cx="510" cy="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Text Box 100"/>
                        <wps:cNvSpPr txBox="1">
                          <a:spLocks noChangeArrowheads="1"/>
                        </wps:cNvSpPr>
                        <wps:spPr bwMode="auto">
                          <a:xfrm>
                            <a:off x="8670" y="12984"/>
                            <a:ext cx="119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szCs w:val="24"/>
                                </w:rPr>
                              </w:pPr>
                              <w:r w:rsidRPr="00860FDF">
                                <w:rPr>
                                  <w:szCs w:val="24"/>
                                </w:rPr>
                                <w:t>Gießen</w:t>
                              </w:r>
                            </w:p>
                          </w:txbxContent>
                        </wps:txbx>
                        <wps:bodyPr rot="0" vert="horz" wrap="square" lIns="0" tIns="0" rIns="0" bIns="0" anchor="ctr" anchorCtr="0" upright="1">
                          <a:noAutofit/>
                        </wps:bodyPr>
                      </wps:wsp>
                      <wps:wsp>
                        <wps:cNvPr id="107" name="Text Box 101"/>
                        <wps:cNvSpPr txBox="1">
                          <a:spLocks noChangeArrowheads="1"/>
                        </wps:cNvSpPr>
                        <wps:spPr bwMode="auto">
                          <a:xfrm>
                            <a:off x="7310" y="13494"/>
                            <a:ext cx="2380" cy="632"/>
                          </a:xfrm>
                          <a:prstGeom prst="rect">
                            <a:avLst/>
                          </a:prstGeom>
                          <a:solidFill>
                            <a:srgbClr val="FFFFFF"/>
                          </a:solidFill>
                          <a:ln w="12700">
                            <a:solidFill>
                              <a:srgbClr val="FF0000"/>
                            </a:solidFill>
                            <a:miter lim="800000"/>
                            <a:headEnd/>
                            <a:tailEnd/>
                          </a:ln>
                        </wps:spPr>
                        <wps:txbx>
                          <w:txbxContent>
                            <w:p w:rsidR="003B55EA" w:rsidRPr="00860FDF" w:rsidRDefault="003B55EA" w:rsidP="002F538C">
                              <w:pPr>
                                <w:spacing w:before="0"/>
                                <w:jc w:val="center"/>
                                <w:rPr>
                                  <w:color w:val="FF0000"/>
                                  <w:szCs w:val="24"/>
                                </w:rPr>
                              </w:pPr>
                              <w:r w:rsidRPr="00860FDF">
                                <w:rPr>
                                  <w:color w:val="FF0000"/>
                                  <w:szCs w:val="24"/>
                                </w:rPr>
                                <w:t>Fruchtgummi</w:t>
                              </w:r>
                            </w:p>
                          </w:txbxContent>
                        </wps:txbx>
                        <wps:bodyPr rot="0" vert="horz" wrap="square" lIns="91440" tIns="45720" rIns="91440" bIns="45720" anchor="ctr" anchorCtr="0" upright="1">
                          <a:noAutofit/>
                        </wps:bodyPr>
                      </wps:wsp>
                      <wps:wsp>
                        <wps:cNvPr id="108" name="Text Box 102"/>
                        <wps:cNvSpPr txBox="1">
                          <a:spLocks noChangeArrowheads="1"/>
                        </wps:cNvSpPr>
                        <wps:spPr bwMode="auto">
                          <a:xfrm>
                            <a:off x="7310" y="14967"/>
                            <a:ext cx="2380" cy="673"/>
                          </a:xfrm>
                          <a:prstGeom prst="rect">
                            <a:avLst/>
                          </a:prstGeom>
                          <a:solidFill>
                            <a:srgbClr val="FFFFFF"/>
                          </a:solidFill>
                          <a:ln w="12700">
                            <a:solidFill>
                              <a:srgbClr val="FF0000"/>
                            </a:solidFill>
                            <a:miter lim="800000"/>
                            <a:headEnd/>
                            <a:tailEnd/>
                          </a:ln>
                        </wps:spPr>
                        <wps:txbx>
                          <w:txbxContent>
                            <w:p w:rsidR="003B55EA" w:rsidRPr="00860FDF" w:rsidRDefault="003B55EA" w:rsidP="002F538C">
                              <w:pPr>
                                <w:spacing w:before="0"/>
                                <w:jc w:val="center"/>
                                <w:rPr>
                                  <w:color w:val="FF0000"/>
                                  <w:szCs w:val="24"/>
                                </w:rPr>
                              </w:pPr>
                              <w:r w:rsidRPr="00860FDF">
                                <w:rPr>
                                  <w:color w:val="FF0000"/>
                                  <w:szCs w:val="24"/>
                                </w:rPr>
                                <w:t>"Marktprodukt</w:t>
                              </w:r>
                            </w:p>
                          </w:txbxContent>
                        </wps:txbx>
                        <wps:bodyPr rot="0" vert="horz" wrap="square" lIns="91440" tIns="45720" rIns="91440" bIns="45720" anchor="ctr" anchorCtr="0" upright="1">
                          <a:noAutofit/>
                        </wps:bodyPr>
                      </wps:wsp>
                      <wps:wsp>
                        <wps:cNvPr id="110" name="Line 103"/>
                        <wps:cNvCnPr>
                          <a:cxnSpLocks noChangeShapeType="1"/>
                        </wps:cNvCnPr>
                        <wps:spPr bwMode="auto">
                          <a:xfrm rot="-5400000">
                            <a:off x="4493" y="10531"/>
                            <a:ext cx="0" cy="15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04"/>
                        <wps:cNvCnPr>
                          <a:cxnSpLocks noChangeShapeType="1"/>
                        </wps:cNvCnPr>
                        <wps:spPr bwMode="auto">
                          <a:xfrm>
                            <a:off x="8500" y="2101"/>
                            <a:ext cx="0" cy="2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05"/>
                        <wps:cNvSpPr txBox="1">
                          <a:spLocks noChangeArrowheads="1"/>
                        </wps:cNvSpPr>
                        <wps:spPr bwMode="auto">
                          <a:xfrm>
                            <a:off x="7480" y="4484"/>
                            <a:ext cx="2040" cy="510"/>
                          </a:xfrm>
                          <a:prstGeom prst="rect">
                            <a:avLst/>
                          </a:prstGeom>
                          <a:solidFill>
                            <a:srgbClr val="FFFFFF"/>
                          </a:solidFill>
                          <a:ln w="12700">
                            <a:solidFill>
                              <a:srgbClr val="FF0000"/>
                            </a:solidFill>
                            <a:miter lim="800000"/>
                            <a:headEnd/>
                            <a:tailEnd/>
                          </a:ln>
                        </wps:spPr>
                        <wps:txbx>
                          <w:txbxContent>
                            <w:p w:rsidR="003B55EA" w:rsidRPr="00860FDF" w:rsidRDefault="003B55EA" w:rsidP="002F538C">
                              <w:pPr>
                                <w:spacing w:before="0"/>
                                <w:jc w:val="center"/>
                                <w:rPr>
                                  <w:color w:val="FF0000"/>
                                  <w:szCs w:val="24"/>
                                </w:rPr>
                              </w:pPr>
                              <w:r w:rsidRPr="00860FDF">
                                <w:rPr>
                                  <w:color w:val="FF0000"/>
                                  <w:szCs w:val="24"/>
                                </w:rPr>
                                <w:t>5 Ester</w:t>
                              </w:r>
                            </w:p>
                          </w:txbxContent>
                        </wps:txbx>
                        <wps:bodyPr rot="0" vert="horz" wrap="square" lIns="91440" tIns="45720" rIns="91440" bIns="45720" anchor="ctr" anchorCtr="0" upright="1">
                          <a:noAutofit/>
                        </wps:bodyPr>
                      </wps:wsp>
                      <wps:wsp>
                        <wps:cNvPr id="113" name="Text Box 106"/>
                        <wps:cNvSpPr txBox="1">
                          <a:spLocks noChangeArrowheads="1"/>
                        </wps:cNvSpPr>
                        <wps:spPr bwMode="auto">
                          <a:xfrm>
                            <a:off x="7310" y="1764"/>
                            <a:ext cx="2210" cy="33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szCs w:val="24"/>
                                </w:rPr>
                              </w:pPr>
                              <w:r w:rsidRPr="00860FDF">
                                <w:rPr>
                                  <w:szCs w:val="24"/>
                                </w:rPr>
                                <w:t>Weitere 5 AG</w:t>
                              </w:r>
                            </w:p>
                          </w:txbxContent>
                        </wps:txbx>
                        <wps:bodyPr rot="0" vert="horz" wrap="square" lIns="0" tIns="0" rIns="0" bIns="0" anchor="ctr" anchorCtr="0" upright="1">
                          <a:noAutofit/>
                        </wps:bodyPr>
                      </wps:wsp>
                      <wps:wsp>
                        <wps:cNvPr id="114" name="Line 107"/>
                        <wps:cNvCnPr>
                          <a:cxnSpLocks noChangeShapeType="1"/>
                        </wps:cNvCnPr>
                        <wps:spPr bwMode="auto">
                          <a:xfrm>
                            <a:off x="8670" y="2101"/>
                            <a:ext cx="0" cy="2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08"/>
                        <wps:cNvCnPr>
                          <a:cxnSpLocks noChangeShapeType="1"/>
                        </wps:cNvCnPr>
                        <wps:spPr bwMode="auto">
                          <a:xfrm>
                            <a:off x="8840" y="2101"/>
                            <a:ext cx="0" cy="2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09"/>
                        <wps:cNvCnPr>
                          <a:cxnSpLocks noChangeShapeType="1"/>
                        </wps:cNvCnPr>
                        <wps:spPr bwMode="auto">
                          <a:xfrm>
                            <a:off x="8330" y="2126"/>
                            <a:ext cx="0" cy="2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10"/>
                        <wps:cNvCnPr>
                          <a:cxnSpLocks noChangeShapeType="1"/>
                        </wps:cNvCnPr>
                        <wps:spPr bwMode="auto">
                          <a:xfrm>
                            <a:off x="8160" y="2126"/>
                            <a:ext cx="0" cy="2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3" name="Group 111"/>
                        <wpg:cNvGrpSpPr>
                          <a:grpSpLocks/>
                        </wpg:cNvGrpSpPr>
                        <wpg:grpSpPr bwMode="auto">
                          <a:xfrm>
                            <a:off x="6970" y="4994"/>
                            <a:ext cx="1870" cy="1020"/>
                            <a:chOff x="6970" y="5497"/>
                            <a:chExt cx="1870" cy="1133"/>
                          </a:xfrm>
                        </wpg:grpSpPr>
                        <wps:wsp>
                          <wps:cNvPr id="124" name="Arc 112"/>
                          <wps:cNvSpPr>
                            <a:spLocks/>
                          </wps:cNvSpPr>
                          <wps:spPr bwMode="auto">
                            <a:xfrm rot="5400000">
                              <a:off x="6998" y="5469"/>
                              <a:ext cx="1133" cy="1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 name="Arc 113"/>
                          <wps:cNvSpPr>
                            <a:spLocks/>
                          </wps:cNvSpPr>
                          <wps:spPr bwMode="auto">
                            <a:xfrm rot="5400000">
                              <a:off x="7083" y="5384"/>
                              <a:ext cx="1133" cy="1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 name="Arc 114"/>
                          <wps:cNvSpPr>
                            <a:spLocks/>
                          </wps:cNvSpPr>
                          <wps:spPr bwMode="auto">
                            <a:xfrm rot="5400000">
                              <a:off x="7168" y="5299"/>
                              <a:ext cx="1133" cy="15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Arc 115"/>
                          <wps:cNvSpPr>
                            <a:spLocks/>
                          </wps:cNvSpPr>
                          <wps:spPr bwMode="auto">
                            <a:xfrm rot="5400000">
                              <a:off x="7253" y="5214"/>
                              <a:ext cx="1133" cy="1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8" name="Arc 116"/>
                          <wps:cNvSpPr>
                            <a:spLocks/>
                          </wps:cNvSpPr>
                          <wps:spPr bwMode="auto">
                            <a:xfrm rot="5400000">
                              <a:off x="7338" y="5129"/>
                              <a:ext cx="1133" cy="18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049" name="Line 117"/>
                        <wps:cNvCnPr>
                          <a:cxnSpLocks noChangeShapeType="1"/>
                        </wps:cNvCnPr>
                        <wps:spPr bwMode="auto">
                          <a:xfrm rot="5400000" flipH="1">
                            <a:off x="7310" y="5844"/>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0" name="Line 118"/>
                        <wps:cNvCnPr>
                          <a:cxnSpLocks noChangeShapeType="1"/>
                        </wps:cNvCnPr>
                        <wps:spPr bwMode="auto">
                          <a:xfrm rot="5400000" flipH="1">
                            <a:off x="7310" y="4937"/>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1" name="Line 119"/>
                        <wps:cNvCnPr>
                          <a:cxnSpLocks noChangeShapeType="1"/>
                        </wps:cNvCnPr>
                        <wps:spPr bwMode="auto">
                          <a:xfrm rot="5400000" flipH="1">
                            <a:off x="7310" y="5164"/>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2" name="Line 120"/>
                        <wps:cNvCnPr>
                          <a:cxnSpLocks noChangeShapeType="1"/>
                        </wps:cNvCnPr>
                        <wps:spPr bwMode="auto">
                          <a:xfrm rot="5400000" flipH="1">
                            <a:off x="7310" y="6297"/>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3" name="Line 121"/>
                        <wps:cNvCnPr>
                          <a:cxnSpLocks noChangeShapeType="1"/>
                        </wps:cNvCnPr>
                        <wps:spPr bwMode="auto">
                          <a:xfrm rot="5400000" flipH="1">
                            <a:off x="7310" y="6354"/>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5" name="Line 122"/>
                        <wps:cNvCnPr>
                          <a:cxnSpLocks noChangeShapeType="1"/>
                        </wps:cNvCnPr>
                        <wps:spPr bwMode="auto">
                          <a:xfrm rot="5400000" flipH="1">
                            <a:off x="7310" y="6467"/>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6" name="Line 123"/>
                        <wps:cNvCnPr>
                          <a:cxnSpLocks noChangeShapeType="1"/>
                        </wps:cNvCnPr>
                        <wps:spPr bwMode="auto">
                          <a:xfrm rot="5400000" flipH="1">
                            <a:off x="7310" y="6524"/>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7" name="Line 124"/>
                        <wps:cNvCnPr>
                          <a:cxnSpLocks noChangeShapeType="1"/>
                        </wps:cNvCnPr>
                        <wps:spPr bwMode="auto">
                          <a:xfrm rot="5400000" flipH="1">
                            <a:off x="7310" y="7034"/>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8" name="Line 125"/>
                        <wps:cNvCnPr>
                          <a:cxnSpLocks noChangeShapeType="1"/>
                        </wps:cNvCnPr>
                        <wps:spPr bwMode="auto">
                          <a:xfrm rot="5400000" flipH="1">
                            <a:off x="7310" y="7204"/>
                            <a:ext cx="0"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9" name="Text Box 126"/>
                        <wps:cNvSpPr txBox="1">
                          <a:spLocks noChangeArrowheads="1"/>
                        </wps:cNvSpPr>
                        <wps:spPr bwMode="auto">
                          <a:xfrm>
                            <a:off x="3910" y="5167"/>
                            <a:ext cx="34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b/>
                                  <w:szCs w:val="24"/>
                                </w:rPr>
                              </w:pPr>
                              <w:r w:rsidRPr="00860FDF">
                                <w:rPr>
                                  <w:b/>
                                  <w:szCs w:val="24"/>
                                </w:rPr>
                                <w:t>2</w:t>
                              </w:r>
                            </w:p>
                          </w:txbxContent>
                        </wps:txbx>
                        <wps:bodyPr rot="0" vert="horz" wrap="square" lIns="0" tIns="0" rIns="0" bIns="0" anchor="ctr" anchorCtr="0" upright="1">
                          <a:noAutofit/>
                        </wps:bodyPr>
                      </wps:wsp>
                      <wps:wsp>
                        <wps:cNvPr id="2060" name="Text Box 127"/>
                        <wps:cNvSpPr txBox="1">
                          <a:spLocks noChangeArrowheads="1"/>
                        </wps:cNvSpPr>
                        <wps:spPr bwMode="auto">
                          <a:xfrm>
                            <a:off x="3910" y="7207"/>
                            <a:ext cx="34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b/>
                                  <w:szCs w:val="24"/>
                                </w:rPr>
                              </w:pPr>
                              <w:r w:rsidRPr="00860FDF">
                                <w:rPr>
                                  <w:b/>
                                  <w:szCs w:val="24"/>
                                </w:rPr>
                                <w:t>2</w:t>
                              </w:r>
                            </w:p>
                          </w:txbxContent>
                        </wps:txbx>
                        <wps:bodyPr rot="0" vert="horz" wrap="square" lIns="0" tIns="0" rIns="0" bIns="0" anchor="ctr" anchorCtr="0" upright="1">
                          <a:noAutofit/>
                        </wps:bodyPr>
                      </wps:wsp>
                      <wps:wsp>
                        <wps:cNvPr id="2061" name="Text Box 128"/>
                        <wps:cNvSpPr txBox="1">
                          <a:spLocks noChangeArrowheads="1"/>
                        </wps:cNvSpPr>
                        <wps:spPr bwMode="auto">
                          <a:xfrm>
                            <a:off x="3910" y="5844"/>
                            <a:ext cx="34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b/>
                                  <w:szCs w:val="24"/>
                                </w:rPr>
                              </w:pPr>
                              <w:r w:rsidRPr="00860FDF">
                                <w:rPr>
                                  <w:b/>
                                  <w:szCs w:val="24"/>
                                </w:rPr>
                                <w:t>7</w:t>
                              </w:r>
                            </w:p>
                          </w:txbxContent>
                        </wps:txbx>
                        <wps:bodyPr rot="0" vert="horz" wrap="square" lIns="0" tIns="0" rIns="0" bIns="0" anchor="ctr" anchorCtr="0" upright="1">
                          <a:noAutofit/>
                        </wps:bodyPr>
                      </wps:wsp>
                      <wps:wsp>
                        <wps:cNvPr id="2062" name="Text Box 129"/>
                        <wps:cNvSpPr txBox="1">
                          <a:spLocks noChangeArrowheads="1"/>
                        </wps:cNvSpPr>
                        <wps:spPr bwMode="auto">
                          <a:xfrm>
                            <a:off x="3910" y="6524"/>
                            <a:ext cx="34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55EA" w:rsidRPr="00860FDF" w:rsidRDefault="003B55EA" w:rsidP="002F538C">
                              <w:pPr>
                                <w:spacing w:before="0"/>
                                <w:jc w:val="center"/>
                                <w:rPr>
                                  <w:b/>
                                  <w:szCs w:val="24"/>
                                </w:rPr>
                              </w:pPr>
                              <w:r w:rsidRPr="00860FDF">
                                <w:rPr>
                                  <w:b/>
                                  <w:szCs w:val="24"/>
                                </w:rPr>
                                <w:t>4</w:t>
                              </w:r>
                            </w:p>
                          </w:txbxContent>
                        </wps:txbx>
                        <wps:bodyPr rot="0" vert="horz" wrap="square" lIns="0" tIns="0" rIns="0" bIns="0" anchor="ctr" anchorCtr="0" upright="1">
                          <a:noAutofit/>
                        </wps:bodyPr>
                      </wps:wsp>
                    </wpg:wgp>
                  </a:graphicData>
                </a:graphic>
              </wp:inline>
            </w:drawing>
          </mc:Choice>
          <mc:Fallback xmlns:cx1="http://schemas.microsoft.com/office/drawing/2015/9/8/chartex">
            <w:pict>
              <v:group id="Gruppieren 61" o:spid="_x0000_s1041" style="width:458.55pt;height:719.05pt;mso-position-horizontal-relative:char;mso-position-vertical-relative:line" coordorigin="1530,1084" coordsize="9180,1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">
                <v:shape id="Text Box 56" o:spid="_x0000_s1042" type="#_x0000_t202" style="position:absolute;left:1530;top:1084;width:204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Alkanol</w:t>
                        </w:r>
                      </w:p>
                    </w:txbxContent>
                  </v:textbox>
                </v:shape>
                <v:shape id="Text Box 57" o:spid="_x0000_s1043" type="#_x0000_t202" style="position:absolute;left:3740;top:1084;width:211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Carbonsäure</w:t>
                        </w:r>
                      </w:p>
                    </w:txbxContent>
                  </v:textbox>
                </v:shape>
                <v:shape id="Text Box 58" o:spid="_x0000_s1044" type="#_x0000_t202" style="position:absolute;left:4080;top:2954;width:204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" stroked="f" strokeweight="1pt">
                  <v:textbox inset="0,0,0,0">
                    <w:txbxContent>
                      <w:p w:rsidR="003B55EA" w:rsidRPr="00860FDF" w:rsidRDefault="003B55EA" w:rsidP="002F538C">
                        <w:pPr>
                          <w:spacing w:before="0"/>
                          <w:jc w:val="center"/>
                          <w:rPr>
                            <w:szCs w:val="24"/>
                          </w:rPr>
                        </w:pPr>
                        <w:r w:rsidRPr="00860FDF">
                          <w:rPr>
                            <w:szCs w:val="24"/>
                          </w:rPr>
                          <w:t>2x Destillation</w:t>
                        </w:r>
                      </w:p>
                    </w:txbxContent>
                  </v:textbox>
                </v:shape>
                <v:shape id="Text Box 59" o:spid="_x0000_s1045" type="#_x0000_t202" style="position:absolute;left:4420;top:3464;width:25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" strokecolor="blue" strokeweight="1pt">
                  <v:textbox>
                    <w:txbxContent>
                      <w:p w:rsidR="003B55EA" w:rsidRPr="00860FDF" w:rsidRDefault="003B55EA" w:rsidP="002F538C">
                        <w:pPr>
                          <w:spacing w:before="0"/>
                          <w:jc w:val="center"/>
                          <w:rPr>
                            <w:b/>
                            <w:color w:val="0000FF"/>
                            <w:sz w:val="20"/>
                            <w:szCs w:val="20"/>
                          </w:rPr>
                        </w:pPr>
                        <w:r w:rsidRPr="00860FDF">
                          <w:rPr>
                            <w:b/>
                            <w:color w:val="0000FF"/>
                            <w:sz w:val="20"/>
                            <w:szCs w:val="20"/>
                          </w:rPr>
                          <w:t>Edukte</w:t>
                        </w:r>
                      </w:p>
                      <w:p w:rsidR="003B55EA" w:rsidRPr="00860FDF" w:rsidRDefault="003B55EA" w:rsidP="002F538C">
                        <w:pPr>
                          <w:spacing w:before="0"/>
                          <w:jc w:val="center"/>
                          <w:rPr>
                            <w:color w:val="0000FF"/>
                            <w:sz w:val="20"/>
                            <w:szCs w:val="20"/>
                          </w:rPr>
                        </w:pPr>
                        <w:r w:rsidRPr="00860FDF">
                          <w:rPr>
                            <w:color w:val="0000FF"/>
                            <w:sz w:val="20"/>
                            <w:szCs w:val="20"/>
                          </w:rPr>
                          <w:t>Nebenprodukte</w:t>
                        </w:r>
                      </w:p>
                    </w:txbxContent>
                  </v:textbox>
                </v:shape>
                <v:shape id="Text Box 60" o:spid="_x0000_s1046" type="#_x0000_t202" style="position:absolute;left:2380;top:2274;width:289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" strokeweight="1pt">
                  <v:textbox>
                    <w:txbxContent>
                      <w:p w:rsidR="003B55EA" w:rsidRPr="00860FDF" w:rsidRDefault="003B55EA" w:rsidP="002F538C">
                        <w:pPr>
                          <w:spacing w:before="0"/>
                          <w:jc w:val="center"/>
                          <w:rPr>
                            <w:szCs w:val="24"/>
                          </w:rPr>
                        </w:pPr>
                        <w:r w:rsidRPr="00860FDF">
                          <w:rPr>
                            <w:szCs w:val="24"/>
                          </w:rPr>
                          <w:t>Reaktionsgemisch</w:t>
                        </w:r>
                      </w:p>
                    </w:txbxContent>
                  </v:textbox>
                </v:shape>
                <v:shape id="Text Box 61" o:spid="_x0000_s1047" type="#_x0000_t202" style="position:absolute;left:4420;top:5164;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Schlüsselverb.</w:t>
                        </w:r>
                      </w:p>
                    </w:txbxContent>
                  </v:textbox>
                </v:shape>
                <v:line id="Line 62" o:spid="_x0000_s1048" style="position:absolute;visibility:visible;mso-wrap-style:square" from="8500,14004" to="8500,1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" strokeweight="1pt">
                  <v:stroke endarrow="block"/>
                </v:line>
                <v:shape id="Text Box 63" o:spid="_x0000_s1049" type="#_x0000_t202" style="position:absolute;left:2380;top:8054;width:2720;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" strokecolor="red" strokeweight="1pt">
                  <v:textbox>
                    <w:txbxContent>
                      <w:p w:rsidR="003B55EA" w:rsidRPr="00860FDF" w:rsidRDefault="003B55EA" w:rsidP="002F538C">
                        <w:pPr>
                          <w:spacing w:before="0"/>
                          <w:jc w:val="center"/>
                          <w:rPr>
                            <w:color w:val="FF0000"/>
                            <w:szCs w:val="24"/>
                          </w:rPr>
                        </w:pPr>
                        <w:r w:rsidRPr="00860FDF">
                          <w:rPr>
                            <w:color w:val="FF0000"/>
                            <w:szCs w:val="24"/>
                          </w:rPr>
                          <w:t>naturidentisches</w:t>
                        </w:r>
                      </w:p>
                      <w:p w:rsidR="003B55EA" w:rsidRPr="00860FDF" w:rsidRDefault="003B55EA" w:rsidP="002F538C">
                        <w:pPr>
                          <w:spacing w:before="0"/>
                          <w:jc w:val="center"/>
                          <w:rPr>
                            <w:color w:val="FF0000"/>
                            <w:szCs w:val="24"/>
                          </w:rPr>
                        </w:pPr>
                        <w:r w:rsidRPr="00860FDF">
                          <w:rPr>
                            <w:color w:val="FF0000"/>
                            <w:szCs w:val="24"/>
                          </w:rPr>
                          <w:t>Aroma</w:t>
                        </w:r>
                      </w:p>
                    </w:txbxContent>
                  </v:textbox>
                </v:shape>
                <v:line id="Line 64" o:spid="_x0000_s1050" style="position:absolute;flip:x;visibility:visible;mso-wrap-style:square" from="3740,9074" to="3740,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" strokeweight="1pt"/>
                <v:shape id="Text Box 65" o:spid="_x0000_s1051" type="#_x0000_t202" style="position:absolute;left:2421;top:13774;width:488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" filled="f" stroked="f" strokecolor="lime" strokeweight="1pt">
                  <v:textbox inset="0,,0">
                    <w:txbxContent>
                      <w:p w:rsidR="003B55EA" w:rsidRPr="00860FDF" w:rsidRDefault="003B55EA" w:rsidP="002F538C">
                        <w:pPr>
                          <w:spacing w:before="0"/>
                          <w:jc w:val="center"/>
                          <w:rPr>
                            <w:sz w:val="20"/>
                            <w:szCs w:val="20"/>
                          </w:rPr>
                        </w:pPr>
                        <w:r w:rsidRPr="00860FDF">
                          <w:rPr>
                            <w:sz w:val="20"/>
                            <w:szCs w:val="20"/>
                          </w:rPr>
                          <w:t>Kunst: "Verpackung"</w:t>
                        </w:r>
                      </w:p>
                      <w:p w:rsidR="003B55EA" w:rsidRPr="00860FDF" w:rsidRDefault="003B55EA" w:rsidP="002F538C">
                        <w:pPr>
                          <w:spacing w:before="0"/>
                          <w:jc w:val="center"/>
                          <w:rPr>
                            <w:sz w:val="20"/>
                            <w:szCs w:val="20"/>
                          </w:rPr>
                        </w:pPr>
                        <w:r w:rsidRPr="00860FDF">
                          <w:rPr>
                            <w:sz w:val="20"/>
                            <w:szCs w:val="20"/>
                          </w:rPr>
                          <w:t>Kunst/Betriebsw.: Werbung</w:t>
                        </w:r>
                      </w:p>
                      <w:p w:rsidR="003B55EA" w:rsidRPr="00860FDF" w:rsidRDefault="003B55EA" w:rsidP="002F538C">
                        <w:pPr>
                          <w:spacing w:before="0"/>
                          <w:jc w:val="center"/>
                          <w:rPr>
                            <w:sz w:val="20"/>
                            <w:szCs w:val="20"/>
                          </w:rPr>
                        </w:pPr>
                        <w:r w:rsidRPr="00860FDF">
                          <w:rPr>
                            <w:sz w:val="20"/>
                            <w:szCs w:val="20"/>
                          </w:rPr>
                          <w:t>Betriebsw.: Preisgestaltung</w:t>
                        </w:r>
                      </w:p>
                      <w:p w:rsidR="003B55EA" w:rsidRPr="00860FDF" w:rsidRDefault="003B55EA" w:rsidP="002F538C">
                        <w:pPr>
                          <w:spacing w:before="0"/>
                          <w:jc w:val="center"/>
                          <w:rPr>
                            <w:sz w:val="20"/>
                            <w:szCs w:val="20"/>
                          </w:rPr>
                        </w:pPr>
                        <w:r w:rsidRPr="00860FDF">
                          <w:rPr>
                            <w:sz w:val="20"/>
                            <w:szCs w:val="20"/>
                          </w:rPr>
                          <w:t>Biologie/Hauswirtsch.: Ernährung</w:t>
                        </w:r>
                      </w:p>
                    </w:txbxContent>
                  </v:textbox>
                </v:shape>
                <v:shape id="Text Box 66" o:spid="_x0000_s1052" type="#_x0000_t202" style="position:absolute;left:2421;top:13541;width:486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" filled="f" stroked="f" strokeweight="1pt">
                  <v:textbox inset="0,0,0,0">
                    <w:txbxContent>
                      <w:p w:rsidR="003B55EA" w:rsidRPr="00860FDF" w:rsidRDefault="003B55EA" w:rsidP="002F538C">
                        <w:pPr>
                          <w:spacing w:before="0" w:after="120"/>
                          <w:jc w:val="center"/>
                          <w:rPr>
                            <w:sz w:val="20"/>
                            <w:szCs w:val="20"/>
                          </w:rPr>
                        </w:pPr>
                        <w:r w:rsidRPr="00860FDF">
                          <w:rPr>
                            <w:sz w:val="20"/>
                            <w:szCs w:val="20"/>
                          </w:rPr>
                          <w:t>Fachübergreifende Bezüge:</w:t>
                        </w:r>
                      </w:p>
                    </w:txbxContent>
                  </v:textbox>
                </v:shape>
                <v:group id="Group 67" o:spid="_x0000_s1053" style="position:absolute;left:3230;top:1594;width:1020;height:680;flip:y" coordorigin="5270,9521" coordsize="10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">
                  <v:shape id="Arc 68" o:spid="_x0000_s1054" style="position:absolute;left:5270;top:9521;width:510;height:6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" path="m,nfc11929,,21600,9670,21600,21600em,nsc11929,,21600,9670,21600,21600l,21600,,xe" filled="f" strokeweight="1pt">
                    <v:stroke endarrow="block"/>
                    <v:path arrowok="t" o:extrusionok="f" o:connecttype="custom" o:connectlocs="0,0;510,680;0,680" o:connectangles="0,0,0"/>
                  </v:shape>
                  <v:shape id="Arc 69" o:spid="_x0000_s1055" style="position:absolute;left:5780;top:9521;width:510;height:68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" path="m,nfc11929,,21600,9670,21600,21600em,nsc11929,,21600,9670,21600,21600l,21600,,xe" filled="f" strokeweight="1pt">
                    <v:stroke endarrow="block"/>
                    <v:path arrowok="t" o:extrusionok="f" o:connecttype="custom" o:connectlocs="0,0;510,680;0,680" o:connectangles="0,0,0"/>
                  </v:shape>
                </v:group>
                <v:line id="Line 70" o:spid="_x0000_s1056" style="position:absolute;visibility:visible;mso-wrap-style:square" from="3740,2784" to="3740,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" strokeweight="1pt">
                  <v:stroke endarrow="block"/>
                </v:line>
                <v:shape id="Arc 71" o:spid="_x0000_s1057" style="position:absolute;left:3825;top:3294;width:510;height:680;rotation:9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" path="m,nfc11929,,21600,9670,21600,21600em,nsc11929,,21600,9670,21600,21600l,21600,,xe" filled="f" strokeweight="1pt">
                  <v:stroke endarrow="block"/>
                  <v:path arrowok="t" o:extrusionok="f" o:connecttype="custom" o:connectlocs="0,0;510,680;0,680" o:connectangles="0,0,0"/>
                </v:shape>
                <v:shape id="Text Box 72" o:spid="_x0000_s1058" type="#_x0000_t202" style="position:absolute;left:2720;top:4484;width:204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" strokecolor="red" strokeweight="1pt">
                  <v:textbox>
                    <w:txbxContent>
                      <w:p w:rsidR="003B55EA" w:rsidRPr="00860FDF" w:rsidRDefault="003B55EA" w:rsidP="002F538C">
                        <w:pPr>
                          <w:spacing w:before="0"/>
                          <w:jc w:val="center"/>
                          <w:rPr>
                            <w:color w:val="FF0000"/>
                            <w:szCs w:val="24"/>
                          </w:rPr>
                        </w:pPr>
                        <w:r w:rsidRPr="00860FDF">
                          <w:rPr>
                            <w:color w:val="FF0000"/>
                            <w:szCs w:val="24"/>
                          </w:rPr>
                          <w:t>Ester</w:t>
                        </w:r>
                      </w:p>
                    </w:txbxContent>
                  </v:textbox>
                </v:shape>
                <v:line id="Line 73" o:spid="_x0000_s1059" style="position:absolute;visibility:visible;mso-wrap-style:square" from="3740,4994" to="3740,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" strokeweight="1pt">
                  <v:stroke endarrow="block"/>
                </v:line>
                <v:shape id="Arc 74" o:spid="_x0000_s1060" style="position:absolute;left:3825;top:5419;width:510;height:680;rotation:9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" path="m,nfc11929,,21600,9670,21600,21600em,nsc11929,,21600,9670,21600,21600l,21600,,xe" filled="f" strokeweight="1pt">
                  <v:path arrowok="t" o:extrusionok="f" o:connecttype="custom" o:connectlocs="0,0;510,680;0,680" o:connectangles="0,0,0"/>
                </v:shape>
                <v:shape id="Text Box 75" o:spid="_x0000_s1061" type="#_x0000_t202" style="position:absolute;left:4420;top:5844;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"Körper"</w:t>
                        </w:r>
                      </w:p>
                    </w:txbxContent>
                  </v:textbox>
                </v:shape>
                <v:shape id="Text Box 76" o:spid="_x0000_s1062" type="#_x0000_t202" style="position:absolute;left:4420;top:6524;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Aromaverst.</w:t>
                        </w:r>
                      </w:p>
                    </w:txbxContent>
                  </v:textbox>
                </v:shape>
                <v:shape id="Text Box 77" o:spid="_x0000_s1063" type="#_x0000_t202" style="position:absolute;left:4420;top:7204;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Lösemittel</w:t>
                        </w:r>
                      </w:p>
                    </w:txbxContent>
                  </v:textbox>
                </v:shape>
                <v:shape id="Arc 78" o:spid="_x0000_s1064" style="position:absolute;left:3825;top:6099;width:510;height:680;rotation:9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" path="m,nfc11929,,21600,9670,21600,21600em,nsc11929,,21600,9670,21600,21600l,21600,,xe" filled="f" strokeweight="1pt">
                  <v:path arrowok="t" o:extrusionok="f" o:connecttype="custom" o:connectlocs="0,0;510,680;0,680" o:connectangles="0,0,0"/>
                </v:shape>
                <v:shape id="Arc 79" o:spid="_x0000_s1065" style="position:absolute;left:3825;top:6779;width:510;height:680;rotation:9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" path="m,nfc11929,,21600,9670,21600,21600em,nsc11929,,21600,9670,21600,21600l,21600,,xe" filled="f" strokeweight="1pt">
                  <v:path arrowok="t" o:extrusionok="f" o:connecttype="custom" o:connectlocs="0,0;510,680;0,680" o:connectangles="0,0,0"/>
                </v:shape>
                <v:shape id="Arc 80" o:spid="_x0000_s1066" style="position:absolute;left:3825;top:7459;width:510;height:680;rotation:9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" path="m,nfc11929,,21600,9670,21600,21600em,nsc11929,,21600,9670,21600,21600l,21600,,xe" filled="f" strokeweight="1pt">
                  <v:path arrowok="t" o:extrusionok="f" o:connecttype="custom" o:connectlocs="0,0;510,680;0,680" o:connectangles="0,0,0"/>
                </v:shape>
                <v:shape id="Text Box 81" o:spid="_x0000_s1067" type="#_x0000_t202" style="position:absolute;left:6290;top:7884;width:204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Saccharose</w:t>
                        </w:r>
                      </w:p>
                    </w:txbxContent>
                  </v:textbox>
                </v:shape>
                <v:shape id="Text Box 82" o:spid="_x0000_s1068" type="#_x0000_t202" style="position:absolute;left:8500;top:7884;width:204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Wasser</w:t>
                        </w:r>
                      </w:p>
                    </w:txbxContent>
                  </v:textbox>
                </v:shape>
                <v:group id="Group 83" o:spid="_x0000_s1069" style="position:absolute;left:7990;top:8394;width:1020;height:680;flip:y" coordorigin="5270,9521" coordsize="10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">
                  <v:shape id="Arc 84" o:spid="_x0000_s1070" style="position:absolute;left:5270;top:9521;width:510;height:6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" path="m,nfc11929,,21600,9670,21600,21600em,nsc11929,,21600,9670,21600,21600l,21600,,xe" filled="f" strokeweight="1pt">
                    <v:stroke endarrow="block"/>
                    <v:path arrowok="t" o:extrusionok="f" o:connecttype="custom" o:connectlocs="0,0;510,680;0,680" o:connectangles="0,0,0"/>
                  </v:shape>
                  <v:shape id="Arc 85" o:spid="_x0000_s1071" style="position:absolute;left:5780;top:9521;width:510;height:68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" path="m,nfc11929,,21600,9670,21600,21600em,nsc11929,,21600,9670,21600,21600l,21600,,xe" filled="f" strokeweight="1pt">
                    <v:stroke endarrow="block"/>
                    <v:path arrowok="t" o:extrusionok="f" o:connecttype="custom" o:connectlocs="0,0;510,680;0,680" o:connectangles="0,0,0"/>
                  </v:shape>
                </v:group>
                <v:shape id="Text Box 86" o:spid="_x0000_s1072" type="#_x0000_t202" style="position:absolute;left:7310;top:9074;width:221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" strokeweight="1pt">
                  <v:textbox>
                    <w:txbxContent>
                      <w:p w:rsidR="003B55EA" w:rsidRPr="00860FDF" w:rsidRDefault="003B55EA" w:rsidP="002F538C">
                        <w:pPr>
                          <w:spacing w:before="0"/>
                          <w:jc w:val="center"/>
                          <w:rPr>
                            <w:szCs w:val="24"/>
                          </w:rPr>
                        </w:pPr>
                        <w:r w:rsidRPr="00860FDF">
                          <w:rPr>
                            <w:szCs w:val="24"/>
                          </w:rPr>
                          <w:t>Invertzucker</w:t>
                        </w:r>
                      </w:p>
                    </w:txbxContent>
                  </v:textbox>
                </v:shape>
                <v:shape id="Text Box 87" o:spid="_x0000_s1073" type="#_x0000_t202" style="position:absolute;left:4080;top:1764;width:204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" stroked="f" strokeweight="1pt">
                  <v:textbox inset="0,0,0,0">
                    <w:txbxContent>
                      <w:p w:rsidR="003B55EA" w:rsidRPr="00860FDF" w:rsidRDefault="003B55EA" w:rsidP="002F538C">
                        <w:pPr>
                          <w:spacing w:before="0"/>
                          <w:jc w:val="center"/>
                          <w:rPr>
                            <w:szCs w:val="24"/>
                          </w:rPr>
                        </w:pPr>
                        <w:r w:rsidRPr="00860FDF">
                          <w:rPr>
                            <w:szCs w:val="24"/>
                          </w:rPr>
                          <w:t>[Katalysator]</w:t>
                        </w:r>
                      </w:p>
                    </w:txbxContent>
                  </v:textbox>
                </v:shape>
                <v:shape id="Text Box 88" o:spid="_x0000_s1074" type="#_x0000_t202" style="position:absolute;left:8670;top:8479;width:2040;height: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" filled="f" stroked="f" strokeweight="1pt">
                  <v:textbox inset="0,0,0,0">
                    <w:txbxContent>
                      <w:p w:rsidR="003B55EA" w:rsidRPr="00860FDF" w:rsidRDefault="003B55EA" w:rsidP="002F538C">
                        <w:pPr>
                          <w:spacing w:before="0"/>
                          <w:jc w:val="center"/>
                          <w:rPr>
                            <w:szCs w:val="24"/>
                          </w:rPr>
                        </w:pPr>
                        <w:r w:rsidRPr="00860FDF">
                          <w:rPr>
                            <w:szCs w:val="24"/>
                          </w:rPr>
                          <w:t>[Säure]</w:t>
                        </w:r>
                      </w:p>
                    </w:txbxContent>
                  </v:textbox>
                </v:shape>
                <v:line id="Line 89" o:spid="_x0000_s1075" style="position:absolute;visibility:visible;mso-wrap-style:square" from="8500,9584" to="8500,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" strokeweight="1pt">
                  <v:stroke endarrow="block"/>
                </v:line>
                <v:shape id="Text Box 90" o:spid="_x0000_s1076" type="#_x0000_t202" style="position:absolute;left:5270;top:9669;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Gelatine</w:t>
                        </w:r>
                      </w:p>
                    </w:txbxContent>
                  </v:textbox>
                </v:shape>
                <v:shape id="Text Box 91" o:spid="_x0000_s1077" type="#_x0000_t202" style="position:absolute;left:5270;top:10349;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Saccharose</w:t>
                        </w:r>
                      </w:p>
                    </w:txbxContent>
                  </v:textbox>
                </v:shape>
                <v:shape id="Text Box 92" o:spid="_x0000_s1078" type="#_x0000_t202" style="position:absolute;left:5270;top:11029;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Aroma</w:t>
                        </w:r>
                      </w:p>
                    </w:txbxContent>
                  </v:textbox>
                </v:shape>
                <v:shape id="Text Box 93" o:spid="_x0000_s1079" type="#_x0000_t202" style="position:absolute;left:5270;top:11709;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Äpfelsäure</w:t>
                        </w:r>
                      </w:p>
                    </w:txbxContent>
                  </v:textbox>
                </v:shape>
                <v:shape id="Text Box 94" o:spid="_x0000_s1080" type="#_x0000_t202" style="position:absolute;left:5270;top:12389;width:255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" strokecolor="lime" strokeweight="1pt">
                  <v:textbox>
                    <w:txbxContent>
                      <w:p w:rsidR="003B55EA" w:rsidRPr="00860FDF" w:rsidRDefault="003B55EA" w:rsidP="002F538C">
                        <w:pPr>
                          <w:spacing w:before="0"/>
                          <w:jc w:val="center"/>
                          <w:rPr>
                            <w:color w:val="00FF00"/>
                            <w:szCs w:val="24"/>
                          </w:rPr>
                        </w:pPr>
                        <w:r w:rsidRPr="00860FDF">
                          <w:rPr>
                            <w:color w:val="00FF00"/>
                            <w:szCs w:val="24"/>
                          </w:rPr>
                          <w:t>Farbstoff</w:t>
                        </w:r>
                      </w:p>
                    </w:txbxContent>
                  </v:textbox>
                </v:shape>
                <v:shape id="Arc 95" o:spid="_x0000_s1081" style="position:absolute;left:7905;top:10519;width:510;height:680;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" path="m,nfc11929,,21600,9670,21600,21600em,nsc11929,,21600,9670,21600,21600l,21600,,xe" filled="f" strokeweight="1pt">
                  <v:path arrowok="t" o:extrusionok="f" o:connecttype="custom" o:connectlocs="0,0;510,680;0,680" o:connectangles="0,0,0"/>
                </v:shape>
                <v:shape id="Arc 96" o:spid="_x0000_s1082" style="position:absolute;left:7905;top:11199;width:510;height:680;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" path="m,nfc11929,,21600,9670,21600,21600em,nsc11929,,21600,9670,21600,21600l,21600,,xe" filled="f" strokeweight="1pt">
                  <v:path arrowok="t" o:extrusionok="f" o:connecttype="custom" o:connectlocs="0,0;510,680;0,680" o:connectangles="0,0,0"/>
                </v:shape>
                <v:shape id="Arc 97" o:spid="_x0000_s1083" style="position:absolute;left:7905;top:11879;width:510;height:680;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" path="m,nfc11929,,21600,9670,21600,21600em,nsc11929,,21600,9670,21600,21600l,21600,,xe" filled="f" strokeweight="1pt">
                  <v:path arrowok="t" o:extrusionok="f" o:connecttype="custom" o:connectlocs="0,0;510,680;0,680" o:connectangles="0,0,0"/>
                </v:shape>
                <v:shape id="Arc 98" o:spid="_x0000_s1084" style="position:absolute;left:7905;top:12559;width:510;height:680;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" path="m,nfc11929,,21600,9670,21600,21600em,nsc11929,,21600,9670,21600,21600l,21600,,xe" filled="f" strokeweight="1pt">
                  <v:path arrowok="t" o:extrusionok="f" o:connecttype="custom" o:connectlocs="0,0;510,680;0,680" o:connectangles="0,0,0"/>
                </v:shape>
                <v:shape id="Arc 99" o:spid="_x0000_s1085" style="position:absolute;left:7905;top:9839;width:510;height:680;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" path="m,nfc11929,,21600,9670,21600,21600em,nsc11929,,21600,9670,21600,21600l,21600,,xe" filled="f" strokeweight="1pt">
                  <v:path arrowok="t" o:extrusionok="f" o:connecttype="custom" o:connectlocs="0,0;510,680;0,680" o:connectangles="0,0,0"/>
                </v:shape>
                <v:shape id="Text Box 100" o:spid="_x0000_s1086" type="#_x0000_t202" style="position:absolute;left:8670;top:12984;width:119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" filled="f" stroked="f" strokeweight="1pt">
                  <v:textbox inset="0,0,0,0">
                    <w:txbxContent>
                      <w:p w:rsidR="003B55EA" w:rsidRPr="00860FDF" w:rsidRDefault="003B55EA" w:rsidP="002F538C">
                        <w:pPr>
                          <w:spacing w:before="0"/>
                          <w:jc w:val="center"/>
                          <w:rPr>
                            <w:szCs w:val="24"/>
                          </w:rPr>
                        </w:pPr>
                        <w:r w:rsidRPr="00860FDF">
                          <w:rPr>
                            <w:szCs w:val="24"/>
                          </w:rPr>
                          <w:t>Gießen</w:t>
                        </w:r>
                      </w:p>
                    </w:txbxContent>
                  </v:textbox>
                </v:shape>
                <v:shape id="Text Box 101" o:spid="_x0000_s1087" type="#_x0000_t202" style="position:absolute;left:7310;top:13494;width:2380;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" strokecolor="red" strokeweight="1pt">
                  <v:textbox>
                    <w:txbxContent>
                      <w:p w:rsidR="003B55EA" w:rsidRPr="00860FDF" w:rsidRDefault="003B55EA" w:rsidP="002F538C">
                        <w:pPr>
                          <w:spacing w:before="0"/>
                          <w:jc w:val="center"/>
                          <w:rPr>
                            <w:color w:val="FF0000"/>
                            <w:szCs w:val="24"/>
                          </w:rPr>
                        </w:pPr>
                        <w:r w:rsidRPr="00860FDF">
                          <w:rPr>
                            <w:color w:val="FF0000"/>
                            <w:szCs w:val="24"/>
                          </w:rPr>
                          <w:t>Fruchtgummi</w:t>
                        </w:r>
                      </w:p>
                    </w:txbxContent>
                  </v:textbox>
                </v:shape>
                <v:shape id="Text Box 102" o:spid="_x0000_s1088" type="#_x0000_t202" style="position:absolute;left:7310;top:14967;width:2380;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" strokecolor="red" strokeweight="1pt">
                  <v:textbox>
                    <w:txbxContent>
                      <w:p w:rsidR="003B55EA" w:rsidRPr="00860FDF" w:rsidRDefault="003B55EA" w:rsidP="002F538C">
                        <w:pPr>
                          <w:spacing w:before="0"/>
                          <w:jc w:val="center"/>
                          <w:rPr>
                            <w:color w:val="FF0000"/>
                            <w:szCs w:val="24"/>
                          </w:rPr>
                        </w:pPr>
                        <w:r w:rsidRPr="00860FDF">
                          <w:rPr>
                            <w:color w:val="FF0000"/>
                            <w:szCs w:val="24"/>
                          </w:rPr>
                          <w:t>"Marktprodukt</w:t>
                        </w:r>
                      </w:p>
                    </w:txbxContent>
                  </v:textbox>
                </v:shape>
                <v:line id="Line 103" o:spid="_x0000_s1089" style="position:absolute;rotation:-90;visibility:visible;mso-wrap-style:square" from="4493,10531" to="4493,1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" strokeweight="1pt">
                  <v:stroke endarrow="block"/>
                </v:line>
                <v:line id="Line 104" o:spid="_x0000_s1090" style="position:absolute;visibility:visible;mso-wrap-style:square" from="8500,2101" to="8500,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" strokeweight="1pt">
                  <v:stroke endarrow="block"/>
                </v:line>
                <v:shape id="Text Box 105" o:spid="_x0000_s1091" type="#_x0000_t202" style="position:absolute;left:7480;top:4484;width:204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" strokecolor="red" strokeweight="1pt">
                  <v:textbox>
                    <w:txbxContent>
                      <w:p w:rsidR="003B55EA" w:rsidRPr="00860FDF" w:rsidRDefault="003B55EA" w:rsidP="002F538C">
                        <w:pPr>
                          <w:spacing w:before="0"/>
                          <w:jc w:val="center"/>
                          <w:rPr>
                            <w:color w:val="FF0000"/>
                            <w:szCs w:val="24"/>
                          </w:rPr>
                        </w:pPr>
                        <w:r w:rsidRPr="00860FDF">
                          <w:rPr>
                            <w:color w:val="FF0000"/>
                            <w:szCs w:val="24"/>
                          </w:rPr>
                          <w:t>5 Ester</w:t>
                        </w:r>
                      </w:p>
                    </w:txbxContent>
                  </v:textbox>
                </v:shape>
                <v:shape id="Text Box 106" o:spid="_x0000_s1092" type="#_x0000_t202" style="position:absolute;left:7310;top:1764;width:221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" stroked="f" strokeweight="1pt">
                  <v:textbox inset="0,0,0,0">
                    <w:txbxContent>
                      <w:p w:rsidR="003B55EA" w:rsidRPr="00860FDF" w:rsidRDefault="003B55EA" w:rsidP="002F538C">
                        <w:pPr>
                          <w:spacing w:before="0"/>
                          <w:jc w:val="center"/>
                          <w:rPr>
                            <w:szCs w:val="24"/>
                          </w:rPr>
                        </w:pPr>
                        <w:r w:rsidRPr="00860FDF">
                          <w:rPr>
                            <w:szCs w:val="24"/>
                          </w:rPr>
                          <w:t>Weitere 5 AG</w:t>
                        </w:r>
                      </w:p>
                    </w:txbxContent>
                  </v:textbox>
                </v:shape>
                <v:line id="Line 107" o:spid="_x0000_s1093" style="position:absolute;visibility:visible;mso-wrap-style:square" from="8670,2101" to="8670,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" strokeweight="1pt">
                  <v:stroke endarrow="block"/>
                </v:line>
                <v:line id="Line 108" o:spid="_x0000_s1094" style="position:absolute;visibility:visible;mso-wrap-style:square" from="8840,2101" to="8840,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" strokeweight="1pt">
                  <v:stroke endarrow="block"/>
                </v:line>
                <v:line id="Line 109" o:spid="_x0000_s1095" style="position:absolute;visibility:visible;mso-wrap-style:square" from="8330,2126" to="8330,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" strokeweight="1pt">
                  <v:stroke endarrow="block"/>
                </v:line>
                <v:line id="Line 110" o:spid="_x0000_s1096" style="position:absolute;visibility:visible;mso-wrap-style:square" from="8160,2126" to="8160,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" strokeweight="1pt">
                  <v:stroke endarrow="block"/>
                </v:line>
                <v:group id="Group 111" o:spid="_x0000_s1097" style="position:absolute;left:6970;top:4994;width:1870;height:1020" coordorigin="6970,5497" coordsize="1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Arc 112" o:spid="_x0000_s1098" style="position:absolute;left:6998;top:5469;width:1133;height:1190;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" path="m,nfc11929,,21600,9670,21600,21600em,nsc11929,,21600,9670,21600,21600l,21600,,xe" filled="f" strokeweight="1pt">
                    <v:stroke endarrow="block"/>
                    <v:path arrowok="t" o:extrusionok="f" o:connecttype="custom" o:connectlocs="0,0;1133,1190;0,1190" o:connectangles="0,0,0"/>
                  </v:shape>
                  <v:shape id="Arc 113" o:spid="_x0000_s1099" style="position:absolute;left:7083;top:5384;width:1133;height:1360;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" path="m,nfc11929,,21600,9670,21600,21600em,nsc11929,,21600,9670,21600,21600l,21600,,xe" filled="f" strokeweight="1pt">
                    <v:stroke endarrow="block"/>
                    <v:path arrowok="t" o:extrusionok="f" o:connecttype="custom" o:connectlocs="0,0;1133,1360;0,1360" o:connectangles="0,0,0"/>
                  </v:shape>
                  <v:shape id="Arc 114" o:spid="_x0000_s1100" style="position:absolute;left:7168;top:5299;width:1133;height:1530;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" path="m,nfc11929,,21600,9670,21600,21600em,nsc11929,,21600,9670,21600,21600l,21600,,xe" filled="f" strokeweight="1pt">
                    <v:stroke endarrow="block"/>
                    <v:path arrowok="t" o:extrusionok="f" o:connecttype="custom" o:connectlocs="0,0;1133,1530;0,1530" o:connectangles="0,0,0"/>
                  </v:shape>
                  <v:shape id="Arc 115" o:spid="_x0000_s1101" style="position:absolute;left:7253;top:5214;width:1133;height:1700;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" path="m,nfc11929,,21600,9670,21600,21600em,nsc11929,,21600,9670,21600,21600l,21600,,xe" filled="f" strokeweight="1pt">
                    <v:stroke endarrow="block"/>
                    <v:path arrowok="t" o:extrusionok="f" o:connecttype="custom" o:connectlocs="0,0;1133,1700;0,1700" o:connectangles="0,0,0"/>
                  </v:shape>
                  <v:shape id="Arc 116" o:spid="_x0000_s1102" style="position:absolute;left:7338;top:5129;width:1133;height:1870;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" path="m,nfc11929,,21600,9670,21600,21600em,nsc11929,,21600,9670,21600,21600l,21600,,xe" filled="f" strokeweight="1pt">
                    <v:stroke endarrow="block"/>
                    <v:path arrowok="t" o:extrusionok="f" o:connecttype="custom" o:connectlocs="0,0;1133,1870;0,1870" o:connectangles="0,0,0"/>
                  </v:shape>
                </v:group>
                <v:line id="Line 117" o:spid="_x0000_s1103" style="position:absolute;rotation:-90;flip:x;visibility:visible;mso-wrap-style:square" from="7310,5844" to="7310,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" strokeweight="1pt">
                  <v:stroke endarrow="block"/>
                </v:line>
                <v:line id="Line 118" o:spid="_x0000_s1104" style="position:absolute;rotation:-90;flip:x;visibility:visible;mso-wrap-style:square" from="7310,4937" to="7310,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" strokeweight="1pt">
                  <v:stroke endarrow="block"/>
                </v:line>
                <v:line id="Line 119" o:spid="_x0000_s1105" style="position:absolute;rotation:-90;flip:x;visibility:visible;mso-wrap-style:square" from="7310,5164" to="7310,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" strokeweight="1pt">
                  <v:stroke endarrow="block"/>
                </v:line>
                <v:line id="Line 120" o:spid="_x0000_s1106" style="position:absolute;rotation:-90;flip:x;visibility:visible;mso-wrap-style:square" from="7310,6297" to="7310,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" strokeweight="1pt">
                  <v:stroke endarrow="block"/>
                </v:line>
                <v:line id="Line 121" o:spid="_x0000_s1107" style="position:absolute;rotation:-90;flip:x;visibility:visible;mso-wrap-style:square" from="7310,6354" to="7310,7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" strokeweight="1pt">
                  <v:stroke endarrow="block"/>
                </v:line>
                <v:line id="Line 122" o:spid="_x0000_s1108" style="position:absolute;rotation:-90;flip:x;visibility:visible;mso-wrap-style:square" from="7310,6467" to="7310,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" strokeweight="1pt">
                  <v:stroke endarrow="block"/>
                </v:line>
                <v:line id="Line 123" o:spid="_x0000_s1109" style="position:absolute;rotation:-90;flip:x;visibility:visible;mso-wrap-style:square" from="7310,6524" to="7310,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" strokeweight="1pt">
                  <v:stroke endarrow="block"/>
                </v:line>
                <v:line id="Line 124" o:spid="_x0000_s1110" style="position:absolute;rotation:-90;flip:x;visibility:visible;mso-wrap-style:square" from="7310,7034" to="7310,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" strokeweight="1pt">
                  <v:stroke endarrow="block"/>
                </v:line>
                <v:line id="Line 125" o:spid="_x0000_s1111" style="position:absolute;rotation:-90;flip:x;visibility:visible;mso-wrap-style:square" from="7310,7204" to="7310,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" strokeweight="1pt">
                  <v:stroke endarrow="block"/>
                </v:line>
                <v:shape id="Text Box 126" o:spid="_x0000_s1112" type="#_x0000_t202" style="position:absolute;left:3910;top:5167;width:34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" filled="f" stroked="f" strokeweight="1pt">
                  <v:textbox inset="0,0,0,0">
                    <w:txbxContent>
                      <w:p w:rsidR="003B55EA" w:rsidRPr="00860FDF" w:rsidRDefault="003B55EA" w:rsidP="002F538C">
                        <w:pPr>
                          <w:spacing w:before="0"/>
                          <w:jc w:val="center"/>
                          <w:rPr>
                            <w:b/>
                            <w:szCs w:val="24"/>
                          </w:rPr>
                        </w:pPr>
                        <w:r w:rsidRPr="00860FDF">
                          <w:rPr>
                            <w:b/>
                            <w:szCs w:val="24"/>
                          </w:rPr>
                          <w:t>2</w:t>
                        </w:r>
                      </w:p>
                    </w:txbxContent>
                  </v:textbox>
                </v:shape>
                <v:shape id="Text Box 127" o:spid="_x0000_s1113" type="#_x0000_t202" style="position:absolute;left:3910;top:7207;width:34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" filled="f" stroked="f" strokeweight="1pt">
                  <v:textbox inset="0,0,0,0">
                    <w:txbxContent>
                      <w:p w:rsidR="003B55EA" w:rsidRPr="00860FDF" w:rsidRDefault="003B55EA" w:rsidP="002F538C">
                        <w:pPr>
                          <w:spacing w:before="0"/>
                          <w:jc w:val="center"/>
                          <w:rPr>
                            <w:b/>
                            <w:szCs w:val="24"/>
                          </w:rPr>
                        </w:pPr>
                        <w:r w:rsidRPr="00860FDF">
                          <w:rPr>
                            <w:b/>
                            <w:szCs w:val="24"/>
                          </w:rPr>
                          <w:t>2</w:t>
                        </w:r>
                      </w:p>
                    </w:txbxContent>
                  </v:textbox>
                </v:shape>
                <v:shape id="Text Box 128" o:spid="_x0000_s1114" type="#_x0000_t202" style="position:absolute;left:3910;top:5844;width:34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" filled="f" stroked="f" strokeweight="1pt">
                  <v:textbox inset="0,0,0,0">
                    <w:txbxContent>
                      <w:p w:rsidR="003B55EA" w:rsidRPr="00860FDF" w:rsidRDefault="003B55EA" w:rsidP="002F538C">
                        <w:pPr>
                          <w:spacing w:before="0"/>
                          <w:jc w:val="center"/>
                          <w:rPr>
                            <w:b/>
                            <w:szCs w:val="24"/>
                          </w:rPr>
                        </w:pPr>
                        <w:r w:rsidRPr="00860FDF">
                          <w:rPr>
                            <w:b/>
                            <w:szCs w:val="24"/>
                          </w:rPr>
                          <w:t>7</w:t>
                        </w:r>
                      </w:p>
                    </w:txbxContent>
                  </v:textbox>
                </v:shape>
                <v:shape id="Text Box 129" o:spid="_x0000_s1115" type="#_x0000_t202" style="position:absolute;left:3910;top:6524;width:340;height: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" filled="f" stroked="f" strokeweight="1pt">
                  <v:textbox inset="0,0,0,0">
                    <w:txbxContent>
                      <w:p w:rsidR="003B55EA" w:rsidRPr="00860FDF" w:rsidRDefault="003B55EA" w:rsidP="002F538C">
                        <w:pPr>
                          <w:spacing w:before="0"/>
                          <w:jc w:val="center"/>
                          <w:rPr>
                            <w:b/>
                            <w:szCs w:val="24"/>
                          </w:rPr>
                        </w:pPr>
                        <w:r w:rsidRPr="00860FDF">
                          <w:rPr>
                            <w:b/>
                            <w:szCs w:val="24"/>
                          </w:rPr>
                          <w:t>4</w:t>
                        </w:r>
                      </w:p>
                    </w:txbxContent>
                  </v:textbox>
                </v:shape>
                <w10:anchorlock/>
              </v:group>
            </w:pict>
          </mc:Fallback>
        </mc:AlternateContent>
      </w:r>
    </w:p>
    <w:p w:rsidR="00E10802" w:rsidRDefault="00E10802">
      <w:pPr>
        <w:spacing w:before="0"/>
        <w:jc w:val="left"/>
        <w:rPr>
          <w:sz w:val="20"/>
          <w:szCs w:val="20"/>
        </w:rPr>
      </w:pPr>
      <w:r>
        <w:rPr>
          <w:sz w:val="20"/>
          <w:szCs w:val="20"/>
        </w:rPr>
        <w:br w:type="page"/>
      </w:r>
    </w:p>
    <w:p w:rsidR="00920C72" w:rsidRDefault="00E10802" w:rsidP="00E10802">
      <w:pPr>
        <w:pStyle w:val="berschrift1"/>
      </w:pPr>
      <w:bookmarkStart w:id="118" w:name="_Toc47345523"/>
      <w:r>
        <w:lastRenderedPageBreak/>
        <w:t>Anhang</w:t>
      </w:r>
      <w:bookmarkEnd w:id="118"/>
    </w:p>
    <w:p w:rsidR="00E10802" w:rsidRPr="00160879" w:rsidRDefault="006363D8" w:rsidP="006363D8">
      <w:pPr>
        <w:pStyle w:val="berschrift2"/>
      </w:pPr>
      <w:bookmarkStart w:id="119" w:name="_Ref47338693"/>
      <w:bookmarkStart w:id="120" w:name="_Ref47338700"/>
      <w:bookmarkStart w:id="121" w:name="_Toc47345524"/>
      <w:r>
        <w:t>Umrötung</w:t>
      </w:r>
      <w:bookmarkEnd w:id="119"/>
      <w:bookmarkEnd w:id="120"/>
      <w:bookmarkEnd w:id="121"/>
    </w:p>
    <w:p w:rsidR="00160879" w:rsidRPr="00B55316" w:rsidRDefault="00160879" w:rsidP="00160879">
      <w:r w:rsidRPr="000D152E">
        <w:rPr>
          <w:rStyle w:val="Fett"/>
        </w:rPr>
        <w:t>Zeitbedarf</w:t>
      </w:r>
      <w:r w:rsidRPr="00B55316">
        <w:t>: 10 Minuten, Wartezeit: 45 Minuten</w:t>
      </w:r>
    </w:p>
    <w:p w:rsidR="00160879" w:rsidRPr="00B55316" w:rsidRDefault="00160879" w:rsidP="00160879">
      <w:r w:rsidRPr="000D152E">
        <w:rPr>
          <w:rStyle w:val="Fett"/>
        </w:rPr>
        <w:t>Material</w:t>
      </w:r>
      <w:r w:rsidRPr="00B55316">
        <w:t xml:space="preserve">: </w:t>
      </w:r>
    </w:p>
    <w:p w:rsidR="00160879" w:rsidRDefault="00160879" w:rsidP="00160879">
      <w:pPr>
        <w:rPr>
          <w:rStyle w:val="Fett"/>
        </w:rPr>
        <w:sectPr w:rsidR="00160879" w:rsidSect="00931B30">
          <w:footerReference w:type="default" r:id="rId26"/>
          <w:footerReference w:type="first" r:id="rId27"/>
          <w:endnotePr>
            <w:numFmt w:val="decimal"/>
          </w:endnotePr>
          <w:pgSz w:w="11906" w:h="16838"/>
          <w:pgMar w:top="851" w:right="1134" w:bottom="1134" w:left="1418" w:header="0" w:footer="0" w:gutter="0"/>
          <w:cols w:space="708"/>
          <w:titlePg/>
          <w:docGrid w:linePitch="360"/>
        </w:sectPr>
      </w:pPr>
    </w:p>
    <w:p w:rsidR="00160879" w:rsidRPr="00B55316" w:rsidRDefault="00160879" w:rsidP="00160879">
      <w:r w:rsidRPr="000D152E">
        <w:rPr>
          <w:rStyle w:val="Fett"/>
        </w:rPr>
        <w:lastRenderedPageBreak/>
        <w:t>Lösemittel</w:t>
      </w:r>
      <w:r w:rsidRPr="00B55316">
        <w:t>:</w:t>
      </w:r>
    </w:p>
    <w:p w:rsidR="00160879" w:rsidRPr="00B55316" w:rsidRDefault="00160879" w:rsidP="00160879">
      <w:pPr>
        <w:pStyle w:val="AufzhlungStandard"/>
        <w:numPr>
          <w:ilvl w:val="0"/>
          <w:numId w:val="14"/>
        </w:numPr>
      </w:pPr>
      <w:r w:rsidRPr="00B55316">
        <w:t>Mess-Kolben, 500 mL</w:t>
      </w:r>
    </w:p>
    <w:p w:rsidR="00160879" w:rsidRPr="00B55316" w:rsidRDefault="00160879" w:rsidP="00160879">
      <w:pPr>
        <w:pStyle w:val="AufzhlungStandard"/>
        <w:numPr>
          <w:ilvl w:val="0"/>
          <w:numId w:val="14"/>
        </w:numPr>
      </w:pPr>
      <w:r w:rsidRPr="00B55316">
        <w:t>Mess-Zylinder, 100 mL</w:t>
      </w:r>
    </w:p>
    <w:p w:rsidR="00160879" w:rsidRPr="00B55316" w:rsidRDefault="00160879" w:rsidP="00160879">
      <w:pPr>
        <w:pStyle w:val="AufzhlungStandard"/>
        <w:numPr>
          <w:ilvl w:val="0"/>
          <w:numId w:val="14"/>
        </w:numPr>
      </w:pPr>
      <w:r w:rsidRPr="00B55316">
        <w:t>Voll-Pipette, 10 mL</w:t>
      </w:r>
    </w:p>
    <w:p w:rsidR="00160879" w:rsidRPr="00B55316" w:rsidRDefault="00160879" w:rsidP="00160879">
      <w:r>
        <w:rPr>
          <w:rStyle w:val="Fett"/>
        </w:rPr>
        <w:br w:type="column"/>
      </w:r>
      <w:r w:rsidRPr="000D152E">
        <w:rPr>
          <w:rStyle w:val="Fett"/>
        </w:rPr>
        <w:lastRenderedPageBreak/>
        <w:t>Messung</w:t>
      </w:r>
      <w:r w:rsidRPr="00B55316">
        <w:t xml:space="preserve">: </w:t>
      </w:r>
    </w:p>
    <w:p w:rsidR="00160879" w:rsidRPr="00B55316" w:rsidRDefault="00160879" w:rsidP="00160879">
      <w:pPr>
        <w:pStyle w:val="AufzhlungStandard"/>
        <w:numPr>
          <w:ilvl w:val="0"/>
          <w:numId w:val="14"/>
        </w:numPr>
      </w:pPr>
      <w:r w:rsidRPr="00B55316">
        <w:t>Waage, 00,00 g</w:t>
      </w:r>
    </w:p>
    <w:p w:rsidR="00160879" w:rsidRPr="00B55316" w:rsidRDefault="00160879" w:rsidP="00160879">
      <w:pPr>
        <w:pStyle w:val="AufzhlungStandard"/>
        <w:numPr>
          <w:ilvl w:val="0"/>
          <w:numId w:val="14"/>
        </w:numPr>
      </w:pPr>
      <w:r w:rsidRPr="00B55316">
        <w:t>2 Bechergläser, 150 mL</w:t>
      </w:r>
    </w:p>
    <w:p w:rsidR="00160879" w:rsidRPr="00B55316" w:rsidRDefault="00160879" w:rsidP="00160879">
      <w:pPr>
        <w:pStyle w:val="AufzhlungStandard"/>
        <w:numPr>
          <w:ilvl w:val="0"/>
          <w:numId w:val="14"/>
        </w:numPr>
      </w:pPr>
      <w:r w:rsidRPr="00B55316">
        <w:t>2 Uhrgläser, d= 100 mm</w:t>
      </w:r>
    </w:p>
    <w:p w:rsidR="00160879" w:rsidRPr="00B55316" w:rsidRDefault="00160879" w:rsidP="00160879">
      <w:pPr>
        <w:pStyle w:val="AufzhlungStandard"/>
        <w:numPr>
          <w:ilvl w:val="0"/>
          <w:numId w:val="14"/>
        </w:numPr>
      </w:pPr>
      <w:r w:rsidRPr="00B55316">
        <w:t>Mörser mit Pistill (oder Pürierstab)</w:t>
      </w:r>
    </w:p>
    <w:p w:rsidR="00160879" w:rsidRPr="00B55316" w:rsidRDefault="00160879" w:rsidP="00160879">
      <w:pPr>
        <w:pStyle w:val="AufzhlungStandard"/>
        <w:numPr>
          <w:ilvl w:val="0"/>
          <w:numId w:val="14"/>
        </w:numPr>
      </w:pPr>
      <w:r w:rsidRPr="00B55316">
        <w:t>Trichter, d= 80 mm</w:t>
      </w:r>
    </w:p>
    <w:p w:rsidR="00160879" w:rsidRPr="00B55316" w:rsidRDefault="00160879" w:rsidP="00160879">
      <w:pPr>
        <w:pStyle w:val="AufzhlungStandard"/>
        <w:numPr>
          <w:ilvl w:val="0"/>
          <w:numId w:val="14"/>
        </w:numPr>
      </w:pPr>
      <w:r w:rsidRPr="00B55316">
        <w:t>Falten-Filter, 110 mm</w:t>
      </w:r>
    </w:p>
    <w:p w:rsidR="00160879" w:rsidRPr="00B55316" w:rsidRDefault="00160879" w:rsidP="00160879">
      <w:pPr>
        <w:pStyle w:val="AufzhlungStandard"/>
        <w:numPr>
          <w:ilvl w:val="0"/>
          <w:numId w:val="14"/>
        </w:numPr>
      </w:pPr>
      <w:r w:rsidRPr="00B55316">
        <w:t>Erlenmeyerkolben, 250 mL</w:t>
      </w:r>
    </w:p>
    <w:p w:rsidR="00160879" w:rsidRDefault="00160879" w:rsidP="00160879">
      <w:pPr>
        <w:rPr>
          <w:rStyle w:val="Fett"/>
        </w:rPr>
        <w:sectPr w:rsidR="00160879" w:rsidSect="00160879">
          <w:endnotePr>
            <w:numFmt w:val="decimal"/>
          </w:endnotePr>
          <w:type w:val="continuous"/>
          <w:pgSz w:w="11906" w:h="16838"/>
          <w:pgMar w:top="851" w:right="1134" w:bottom="1134" w:left="1418" w:header="0" w:footer="0" w:gutter="0"/>
          <w:cols w:num="2" w:space="708"/>
          <w:titlePg/>
          <w:docGrid w:linePitch="360"/>
        </w:sectPr>
      </w:pPr>
    </w:p>
    <w:p w:rsidR="00160879" w:rsidRPr="00B55316" w:rsidRDefault="00160879" w:rsidP="00160879">
      <w:r w:rsidRPr="000D152E">
        <w:rPr>
          <w:rStyle w:val="Fett"/>
        </w:rPr>
        <w:lastRenderedPageBreak/>
        <w:t>Chemikalien</w:t>
      </w:r>
      <w:r w:rsidRPr="00B55316">
        <w:t xml:space="preserve">: </w:t>
      </w:r>
    </w:p>
    <w:p w:rsidR="00160879" w:rsidRDefault="00160879" w:rsidP="00160879">
      <w:pPr>
        <w:pStyle w:val="Grn"/>
        <w:numPr>
          <w:ilvl w:val="1"/>
          <w:numId w:val="15"/>
        </w:numPr>
        <w:sectPr w:rsidR="00160879" w:rsidSect="00160879">
          <w:endnotePr>
            <w:numFmt w:val="decimal"/>
          </w:endnotePr>
          <w:type w:val="continuous"/>
          <w:pgSz w:w="11906" w:h="16838"/>
          <w:pgMar w:top="851" w:right="1134" w:bottom="1134" w:left="1418" w:header="0" w:footer="0" w:gutter="0"/>
          <w:cols w:space="708"/>
          <w:titlePg/>
          <w:docGrid w:linePitch="360"/>
        </w:sectPr>
      </w:pPr>
    </w:p>
    <w:p w:rsidR="00160879" w:rsidRPr="00B55316" w:rsidRDefault="00160879" w:rsidP="00160879">
      <w:pPr>
        <w:pStyle w:val="Grn"/>
        <w:numPr>
          <w:ilvl w:val="1"/>
          <w:numId w:val="15"/>
        </w:numPr>
      </w:pPr>
      <w:r w:rsidRPr="00B55316">
        <w:lastRenderedPageBreak/>
        <w:t>Gelbwurst</w:t>
      </w:r>
    </w:p>
    <w:p w:rsidR="00160879" w:rsidRPr="00B55316" w:rsidRDefault="00160879" w:rsidP="00160879">
      <w:pPr>
        <w:pStyle w:val="Grn"/>
        <w:numPr>
          <w:ilvl w:val="1"/>
          <w:numId w:val="15"/>
        </w:numPr>
      </w:pPr>
      <w:r w:rsidRPr="00B55316">
        <w:t>Wiener</w:t>
      </w:r>
    </w:p>
    <w:p w:rsidR="00160879" w:rsidRPr="00B55316" w:rsidRDefault="00160879" w:rsidP="00160879">
      <w:pPr>
        <w:pStyle w:val="Grn"/>
        <w:numPr>
          <w:ilvl w:val="1"/>
          <w:numId w:val="15"/>
        </w:numPr>
      </w:pPr>
      <w:r w:rsidRPr="00B55316">
        <w:t>Göttinger</w:t>
      </w:r>
    </w:p>
    <w:p w:rsidR="00160879" w:rsidRPr="00B55316" w:rsidRDefault="00160879" w:rsidP="00160879">
      <w:pPr>
        <w:pStyle w:val="Grn"/>
        <w:numPr>
          <w:ilvl w:val="1"/>
          <w:numId w:val="15"/>
        </w:numPr>
      </w:pPr>
      <w:r w:rsidRPr="00B55316">
        <w:t>Salami</w:t>
      </w:r>
    </w:p>
    <w:p w:rsidR="00160879" w:rsidRPr="00B55316" w:rsidRDefault="00160879" w:rsidP="00160879">
      <w:pPr>
        <w:pStyle w:val="Rot"/>
        <w:numPr>
          <w:ilvl w:val="1"/>
          <w:numId w:val="13"/>
        </w:numPr>
      </w:pPr>
      <w:r w:rsidRPr="00B55316">
        <w:t>VE-Wasser</w:t>
      </w:r>
    </w:p>
    <w:p w:rsidR="00160879" w:rsidRPr="00B55316" w:rsidRDefault="00160879" w:rsidP="00160879">
      <w:pPr>
        <w:pStyle w:val="AufzhlungStandard"/>
        <w:numPr>
          <w:ilvl w:val="0"/>
          <w:numId w:val="14"/>
        </w:numPr>
        <w:spacing w:before="0"/>
      </w:pPr>
      <w:r>
        <w:rPr>
          <w:rStyle w:val="RotZchn"/>
        </w:rPr>
        <w:br w:type="column"/>
      </w:r>
      <w:r w:rsidRPr="000D152E">
        <w:rPr>
          <w:rStyle w:val="RotZchn"/>
        </w:rPr>
        <w:lastRenderedPageBreak/>
        <w:t>Salzsäure</w:t>
      </w:r>
      <w:r w:rsidRPr="00B55316">
        <w:br/>
        <w:t>w= 32% (konz.)</w:t>
      </w:r>
      <w:r>
        <w:tab/>
      </w:r>
      <w:r w:rsidRPr="00B55316">
        <w:br/>
      </w:r>
      <w:r w:rsidRPr="000D152E">
        <w:rPr>
          <w:rStyle w:val="CASNrZchn"/>
        </w:rPr>
        <w:t>CAS-Nr.: 7647-01-0</w:t>
      </w:r>
      <w:r>
        <w:tab/>
      </w:r>
      <w:r w:rsidRPr="00B55316">
        <w:br/>
      </w:r>
      <w:r w:rsidRPr="00B55316">
        <w:rPr>
          <w:noProof/>
          <w:lang w:eastAsia="de-DE"/>
        </w:rPr>
        <w:drawing>
          <wp:inline distT="0" distB="0" distL="0" distR="0" wp14:anchorId="5F7FA030" wp14:editId="3E314C52">
            <wp:extent cx="358140" cy="365760"/>
            <wp:effectExtent l="0" t="0" r="3810" b="0"/>
            <wp:docPr id="4962" name="Grafik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w:t>
      </w:r>
      <w:r w:rsidRPr="00B55316">
        <w:rPr>
          <w:noProof/>
          <w:lang w:eastAsia="de-DE"/>
        </w:rPr>
        <w:drawing>
          <wp:inline distT="0" distB="0" distL="0" distR="0" wp14:anchorId="0449BB70" wp14:editId="1BA85C68">
            <wp:extent cx="358140" cy="365760"/>
            <wp:effectExtent l="0" t="0" r="3810" b="0"/>
            <wp:docPr id="4971" name="Grafik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Gefahr</w:t>
      </w:r>
      <w:r>
        <w:tab/>
      </w:r>
      <w:r w:rsidRPr="00B55316">
        <w:br/>
      </w:r>
      <w:r w:rsidRPr="000D152E">
        <w:rPr>
          <w:rStyle w:val="CASNrZchn"/>
        </w:rPr>
        <w:t>H314, H335, H290</w:t>
      </w:r>
      <w:r w:rsidRPr="000D152E">
        <w:rPr>
          <w:rStyle w:val="CASNrZchn"/>
        </w:rPr>
        <w:tab/>
      </w:r>
      <w:r w:rsidRPr="000D152E">
        <w:rPr>
          <w:rStyle w:val="CASNrZchn"/>
        </w:rPr>
        <w:br/>
        <w:t>P260, P305+P351+P338, P303+P361+P353, P304+P340, P309+P311</w:t>
      </w:r>
    </w:p>
    <w:p w:rsidR="00160879" w:rsidRPr="000D152E" w:rsidRDefault="00160879" w:rsidP="00160879">
      <w:pPr>
        <w:pStyle w:val="AufzhlungStandard"/>
        <w:numPr>
          <w:ilvl w:val="0"/>
          <w:numId w:val="14"/>
        </w:numPr>
        <w:rPr>
          <w:rStyle w:val="CASNrZchn"/>
        </w:rPr>
      </w:pPr>
      <w:bookmarkStart w:id="122" w:name="OLE_LINK69"/>
      <w:r w:rsidRPr="000D152E">
        <w:rPr>
          <w:rStyle w:val="RotZchn"/>
        </w:rPr>
        <w:t>Propanon</w:t>
      </w:r>
      <w:r w:rsidRPr="00B55316">
        <w:t xml:space="preserve"> (</w:t>
      </w:r>
      <w:r w:rsidRPr="000D152E">
        <w:rPr>
          <w:rStyle w:val="RotZchn"/>
        </w:rPr>
        <w:t>Aceton</w:t>
      </w:r>
      <w:r w:rsidRPr="00B55316">
        <w:t>)</w:t>
      </w:r>
      <w:r>
        <w:tab/>
      </w:r>
      <w:r w:rsidRPr="00B55316">
        <w:br/>
      </w:r>
      <w:r w:rsidRPr="000D152E">
        <w:rPr>
          <w:rStyle w:val="CASNrZchn"/>
        </w:rPr>
        <w:t>CAS-Nr.: 67-64-1</w:t>
      </w:r>
      <w:r>
        <w:tab/>
      </w:r>
      <w:r w:rsidRPr="00B55316">
        <w:br/>
      </w:r>
      <w:r w:rsidRPr="00B55316">
        <w:rPr>
          <w:noProof/>
          <w:lang w:eastAsia="de-DE"/>
        </w:rPr>
        <w:drawing>
          <wp:inline distT="0" distB="0" distL="0" distR="0" wp14:anchorId="24EDB569" wp14:editId="4E553664">
            <wp:extent cx="358140" cy="358140"/>
            <wp:effectExtent l="0" t="0" r="3810" b="3810"/>
            <wp:docPr id="464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r w:rsidRPr="00B55316">
        <w:t xml:space="preserve"> </w:t>
      </w:r>
      <w:r w:rsidRPr="00B55316">
        <w:rPr>
          <w:noProof/>
          <w:lang w:eastAsia="de-DE"/>
        </w:rPr>
        <w:drawing>
          <wp:inline distT="0" distB="0" distL="0" distR="0" wp14:anchorId="36146B7A" wp14:editId="486BF64B">
            <wp:extent cx="358140" cy="365760"/>
            <wp:effectExtent l="0" t="0" r="3810" b="0"/>
            <wp:docPr id="4646" name="Grafik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r w:rsidRPr="00B55316">
        <w:t xml:space="preserve"> Gefahr</w:t>
      </w:r>
      <w:r>
        <w:tab/>
      </w:r>
      <w:r w:rsidRPr="00B55316">
        <w:br/>
      </w:r>
      <w:r w:rsidRPr="000D152E">
        <w:rPr>
          <w:rStyle w:val="CASNrZchn"/>
        </w:rPr>
        <w:t>H225, H319; H336, EUH066</w:t>
      </w:r>
      <w:r w:rsidRPr="000D152E">
        <w:rPr>
          <w:rStyle w:val="CASNrZchn"/>
        </w:rPr>
        <w:tab/>
      </w:r>
      <w:r w:rsidRPr="000D152E">
        <w:rPr>
          <w:rStyle w:val="CASNrZchn"/>
        </w:rPr>
        <w:br/>
        <w:t>P210, P240, P305+P351+P338, P403+P233</w:t>
      </w:r>
      <w:bookmarkEnd w:id="122"/>
    </w:p>
    <w:p w:rsidR="00160879" w:rsidRDefault="00160879" w:rsidP="00E33471">
      <w:pPr>
        <w:pStyle w:val="Vorbereitung"/>
        <w:rPr>
          <w:rStyle w:val="Fett"/>
        </w:rPr>
        <w:sectPr w:rsidR="00160879" w:rsidSect="00160879">
          <w:endnotePr>
            <w:numFmt w:val="decimal"/>
          </w:endnotePr>
          <w:type w:val="continuous"/>
          <w:pgSz w:w="11906" w:h="16838"/>
          <w:pgMar w:top="851" w:right="1134" w:bottom="1134" w:left="1418" w:header="0" w:footer="0" w:gutter="0"/>
          <w:cols w:num="2" w:space="708"/>
          <w:titlePg/>
          <w:docGrid w:linePitch="360"/>
        </w:sectPr>
      </w:pPr>
    </w:p>
    <w:p w:rsidR="00160879" w:rsidRPr="00B55316" w:rsidRDefault="00160879" w:rsidP="00E33471">
      <w:pPr>
        <w:pStyle w:val="Vorbereitung"/>
      </w:pPr>
      <w:r w:rsidRPr="000D152E">
        <w:rPr>
          <w:rStyle w:val="Fett"/>
        </w:rPr>
        <w:lastRenderedPageBreak/>
        <w:t>Vorbereitung</w:t>
      </w:r>
      <w:r w:rsidRPr="00B55316">
        <w:t>:</w:t>
      </w:r>
      <w:r>
        <w:t xml:space="preserve"> </w:t>
      </w:r>
      <w:r w:rsidRPr="00B55316">
        <w:t>Lösemittel herstellen: In den Mess-Kolben 140 mL VE-Wasser, mit dem Mess-Zylinder abmessen, einfüllen.</w:t>
      </w:r>
    </w:p>
    <w:p w:rsidR="00160879" w:rsidRPr="00B55316" w:rsidRDefault="00160879" w:rsidP="00E33471">
      <w:pPr>
        <w:pStyle w:val="Vorbereitung"/>
      </w:pPr>
      <w:r w:rsidRPr="00B55316">
        <w:t>Dann 10 mL Salzsäure zupipettieren und mit Aceton auf 500 mL auffüllen.</w:t>
      </w:r>
    </w:p>
    <w:p w:rsidR="00160879" w:rsidRPr="00B55316" w:rsidRDefault="00160879" w:rsidP="00E33471">
      <w:pPr>
        <w:pStyle w:val="Vorbereitung"/>
      </w:pPr>
      <w:r w:rsidRPr="00B55316">
        <w:t>Letzteres muss stufenweise geschehen, da eine Volumen-Kontraktion auftritt.</w:t>
      </w:r>
    </w:p>
    <w:p w:rsidR="00160879" w:rsidRPr="00B55316" w:rsidRDefault="00160879" w:rsidP="00160879">
      <w:pPr>
        <w:pStyle w:val="Experiment"/>
      </w:pPr>
      <w:r w:rsidRPr="000D152E">
        <w:rPr>
          <w:rStyle w:val="Fett"/>
        </w:rPr>
        <w:t>Durchführung</w:t>
      </w:r>
      <w:r w:rsidRPr="00B55316">
        <w:t>: 10 g Wurst abwiegen und zusammen mit ca. 50 mL Lösemittel im Mörser zerkleinern (falls ein Pürierstab benutzt wird: im Becherglas).</w:t>
      </w:r>
    </w:p>
    <w:p w:rsidR="00160879" w:rsidRPr="00B55316" w:rsidRDefault="00160879" w:rsidP="00160879">
      <w:pPr>
        <w:pStyle w:val="Einzug"/>
      </w:pPr>
      <w:r w:rsidRPr="00B55316">
        <w:t>Wurstreste vom Pistill (Pürierstab) durch Spülen mit Lösemittel in das Becherglas befördern und auf 100 mL auffüllen.</w:t>
      </w:r>
    </w:p>
    <w:p w:rsidR="00160879" w:rsidRPr="00B55316" w:rsidRDefault="00160879" w:rsidP="00160879">
      <w:pPr>
        <w:pStyle w:val="Einzug"/>
      </w:pPr>
      <w:r w:rsidRPr="00B55316">
        <w:t>45 Minuten im Kühlschrank, Becherglas abdecken, ruhen lassen.</w:t>
      </w:r>
    </w:p>
    <w:p w:rsidR="00160879" w:rsidRPr="00B55316" w:rsidRDefault="00160879" w:rsidP="00160879">
      <w:pPr>
        <w:pStyle w:val="Einzug"/>
      </w:pPr>
      <w:r w:rsidRPr="00B55316">
        <w:t>Anschließend den Inhalt in den Erlenmeyerkolben filtrieren.</w:t>
      </w:r>
    </w:p>
    <w:p w:rsidR="00160879" w:rsidRPr="00B55316" w:rsidRDefault="00160879" w:rsidP="00160879">
      <w:pPr>
        <w:pStyle w:val="Einzug"/>
      </w:pPr>
      <w:r w:rsidRPr="00B55316">
        <w:t>Vergleichen Sie die Farben der Filtrate.</w:t>
      </w:r>
    </w:p>
    <w:p w:rsidR="00160879" w:rsidRPr="00B55316" w:rsidRDefault="00160879" w:rsidP="00160879">
      <w:pPr>
        <w:pStyle w:val="Einzug"/>
      </w:pPr>
      <w:r w:rsidRPr="00B55316">
        <w:t>Beachten Sie auch die Farbe des Rückstandes.</w:t>
      </w:r>
    </w:p>
    <w:p w:rsidR="00160879" w:rsidRPr="00B55316" w:rsidRDefault="00160879" w:rsidP="00160879">
      <w:pPr>
        <w:pStyle w:val="Experiment"/>
      </w:pPr>
      <w:r w:rsidRPr="000D152E">
        <w:rPr>
          <w:rStyle w:val="Fett"/>
        </w:rPr>
        <w:lastRenderedPageBreak/>
        <w:t>Beobachtung</w:t>
      </w:r>
      <w:r w:rsidRPr="00B55316">
        <w:t>: Wurst-Sorten sind unterschiedlich stark umgerötet, je nach Herstellungsrezept und –Philosophie des Metzgers.</w:t>
      </w:r>
    </w:p>
    <w:p w:rsidR="00160879" w:rsidRPr="00B55316" w:rsidRDefault="00160879" w:rsidP="00160879">
      <w:pPr>
        <w:pStyle w:val="Experiment"/>
      </w:pPr>
      <w:r w:rsidRPr="000D152E">
        <w:rPr>
          <w:rStyle w:val="Fett"/>
        </w:rPr>
        <w:t>Deutung</w:t>
      </w:r>
      <w:r w:rsidRPr="00B55316">
        <w:t>: Je nach Einstellung des Metzgers kann ein und dieselbe Wurst-Sorte umgerötet sein oder nicht.</w:t>
      </w:r>
    </w:p>
    <w:p w:rsidR="00160879" w:rsidRPr="00B55316" w:rsidRDefault="00160879" w:rsidP="00160879">
      <w:pPr>
        <w:pStyle w:val="Einzug"/>
      </w:pPr>
      <w:r w:rsidRPr="00B55316">
        <w:t>Umrötung ist nicht vom Produkt her notwendig, sondern eine rein optische Maßnahme.</w:t>
      </w:r>
    </w:p>
    <w:p w:rsidR="00160879" w:rsidRPr="00B55316" w:rsidRDefault="00160879" w:rsidP="00160879">
      <w:pPr>
        <w:pStyle w:val="Einzug"/>
      </w:pPr>
      <w:r w:rsidRPr="00B55316">
        <w:t>Auch nicht umgerötete Wurst kann Farbvertiefungen zeigen, wenn über andere Quellen NO erzeugt wird, etwa Nitrat aus Grün-Gewürzen.</w:t>
      </w:r>
    </w:p>
    <w:p w:rsidR="00160879" w:rsidRPr="00B55316" w:rsidRDefault="00160879" w:rsidP="00160879">
      <w:pPr>
        <w:pStyle w:val="Experiment"/>
      </w:pPr>
      <w:r w:rsidRPr="000D152E">
        <w:rPr>
          <w:rStyle w:val="Fett"/>
        </w:rPr>
        <w:t>Entsorgung</w:t>
      </w:r>
      <w:r w:rsidRPr="00B55316">
        <w:t xml:space="preserve">: </w:t>
      </w:r>
    </w:p>
    <w:p w:rsidR="00160879" w:rsidRPr="00B55316" w:rsidRDefault="00160879" w:rsidP="00160879">
      <w:pPr>
        <w:pStyle w:val="AufzhlungEinzug"/>
        <w:numPr>
          <w:ilvl w:val="0"/>
          <w:numId w:val="17"/>
        </w:numPr>
      </w:pPr>
      <w:r w:rsidRPr="00B55316">
        <w:t xml:space="preserve">Filter und Rückstand: </w:t>
      </w:r>
      <w:r w:rsidRPr="000D152E">
        <w:rPr>
          <w:rStyle w:val="EntsorgungZchn"/>
        </w:rPr>
        <w:t>E3</w:t>
      </w:r>
    </w:p>
    <w:p w:rsidR="00160879" w:rsidRPr="00B55316" w:rsidRDefault="00160879" w:rsidP="00160879">
      <w:pPr>
        <w:pStyle w:val="AufzhlungEinzug"/>
        <w:numPr>
          <w:ilvl w:val="0"/>
          <w:numId w:val="17"/>
        </w:numPr>
      </w:pPr>
      <w:r w:rsidRPr="00B55316">
        <w:t xml:space="preserve">Filtrat: </w:t>
      </w:r>
      <w:r w:rsidRPr="000D152E">
        <w:rPr>
          <w:rStyle w:val="EntsorgungZchn"/>
        </w:rPr>
        <w:t>E10</w:t>
      </w:r>
      <w:r w:rsidRPr="00B55316">
        <w:t xml:space="preserve">, </w:t>
      </w:r>
      <w:r w:rsidRPr="000D152E">
        <w:rPr>
          <w:rStyle w:val="EntsorgungZchn"/>
        </w:rPr>
        <w:t>B3</w:t>
      </w:r>
    </w:p>
    <w:p w:rsidR="00160879" w:rsidRPr="00B55316" w:rsidRDefault="00160879" w:rsidP="00160879">
      <w:pPr>
        <w:pStyle w:val="Experiment"/>
      </w:pPr>
      <w:r w:rsidRPr="000D152E">
        <w:rPr>
          <w:rStyle w:val="Fett"/>
        </w:rPr>
        <w:t>Quelle</w:t>
      </w:r>
      <w:r w:rsidRPr="00B55316">
        <w:t xml:space="preserve">: </w:t>
      </w:r>
    </w:p>
    <w:p w:rsidR="00160879" w:rsidRPr="00B55316" w:rsidRDefault="00160879" w:rsidP="00160879">
      <w:pPr>
        <w:pStyle w:val="AufzhlungEinzug"/>
        <w:numPr>
          <w:ilvl w:val="0"/>
          <w:numId w:val="17"/>
        </w:numPr>
      </w:pPr>
      <w:r w:rsidRPr="00B55316">
        <w:t>Schormüller, J.: Handbuch der Lebensmittelchemie, Band III/2, Heidelberg 1991, Seite 1001-1052</w:t>
      </w:r>
    </w:p>
    <w:p w:rsidR="00160879" w:rsidRPr="00B55316" w:rsidRDefault="00160879" w:rsidP="00160879">
      <w:pPr>
        <w:pStyle w:val="Experiment"/>
      </w:pPr>
      <w:r w:rsidRPr="000D152E">
        <w:rPr>
          <w:rStyle w:val="Fett"/>
        </w:rPr>
        <w:t>Hintergrund</w:t>
      </w:r>
      <w:r w:rsidRPr="00B55316">
        <w:t xml:space="preserve">: </w:t>
      </w:r>
    </w:p>
    <w:p w:rsidR="00160879" w:rsidRPr="00B55316" w:rsidRDefault="00160879" w:rsidP="00160879">
      <w:pPr>
        <w:pStyle w:val="AufzhlungStandard"/>
        <w:numPr>
          <w:ilvl w:val="0"/>
          <w:numId w:val="14"/>
        </w:numPr>
      </w:pPr>
      <w:r w:rsidRPr="00B55316">
        <w:t>Gesetzliche Einteilung von Wurst-Waren:</w:t>
      </w:r>
    </w:p>
    <w:p w:rsidR="00160879" w:rsidRPr="00B55316" w:rsidRDefault="00160879" w:rsidP="00160879">
      <w:pPr>
        <w:pStyle w:val="AufzhlungEinzug"/>
        <w:numPr>
          <w:ilvl w:val="0"/>
          <w:numId w:val="17"/>
        </w:numPr>
      </w:pPr>
      <w:r w:rsidRPr="00B55316">
        <w:t>Brüh-Wurst (manche Produkte gepökelt): z. B. Wiener und Göttinger ja, Gelbwurst und Weißwurst nein.</w:t>
      </w:r>
    </w:p>
    <w:p w:rsidR="00160879" w:rsidRPr="00B55316" w:rsidRDefault="00160879" w:rsidP="00160879">
      <w:pPr>
        <w:pStyle w:val="AufzhlungEinzug"/>
        <w:numPr>
          <w:ilvl w:val="0"/>
          <w:numId w:val="17"/>
        </w:numPr>
      </w:pPr>
      <w:r w:rsidRPr="00B55316">
        <w:t>Koch-Wurst (manche Produkte gepökelt): Leberwurst und Pasteten manchmal; Blutwurst und Sülzen nicht.</w:t>
      </w:r>
    </w:p>
    <w:p w:rsidR="00160879" w:rsidRPr="00B55316" w:rsidRDefault="00160879" w:rsidP="00160879">
      <w:pPr>
        <w:pStyle w:val="AufzhlungEinzug"/>
        <w:numPr>
          <w:ilvl w:val="0"/>
          <w:numId w:val="17"/>
        </w:numPr>
      </w:pPr>
      <w:r w:rsidRPr="00B55316">
        <w:t>Roh-Wurst (immer gepökelt): Salami, Teewurst, Dauerwurst, Cervelat.</w:t>
      </w:r>
    </w:p>
    <w:p w:rsidR="00160879" w:rsidRDefault="00160879">
      <w:pPr>
        <w:spacing w:before="0"/>
        <w:jc w:val="left"/>
      </w:pPr>
      <w:r>
        <w:br w:type="page"/>
      </w:r>
    </w:p>
    <w:p w:rsidR="00D57F03" w:rsidRDefault="00D57F03" w:rsidP="00D57F03">
      <w:pPr>
        <w:pStyle w:val="berschrift2"/>
      </w:pPr>
      <w:bookmarkStart w:id="123" w:name="_Ref47338719"/>
      <w:bookmarkStart w:id="124" w:name="_Toc47345525"/>
      <w:r>
        <w:lastRenderedPageBreak/>
        <w:t>Qualitativer Nachweis von Mono-, Di- und Triphosphat</w:t>
      </w:r>
      <w:bookmarkEnd w:id="123"/>
      <w:bookmarkEnd w:id="124"/>
    </w:p>
    <w:p w:rsidR="00D57F03" w:rsidRDefault="00D57F03" w:rsidP="00D57F03">
      <w:r w:rsidRPr="007D017E">
        <w:rPr>
          <w:rStyle w:val="Fett"/>
        </w:rPr>
        <w:t>Zeitbedarf</w:t>
      </w:r>
      <w:r>
        <w:t>: Eine Wurst-Sorte: 45 + 30 Minuten Laufzeit, jede weitere + 10 Minuten</w:t>
      </w:r>
    </w:p>
    <w:p w:rsidR="00D57F03" w:rsidRDefault="00D57F03" w:rsidP="00D57F03">
      <w:r w:rsidRPr="007D017E">
        <w:rPr>
          <w:rStyle w:val="Fett"/>
        </w:rPr>
        <w:t>Ziel</w:t>
      </w:r>
      <w:r>
        <w:t>: Phosphate, Lebensmittel-Zusatzstoffe</w:t>
      </w:r>
    </w:p>
    <w:p w:rsidR="00D57F03" w:rsidRDefault="00D57F03" w:rsidP="00D57F03">
      <w:r w:rsidRPr="007D017E">
        <w:rPr>
          <w:rStyle w:val="Fett"/>
        </w:rPr>
        <w:t>Material</w:t>
      </w:r>
      <w:r>
        <w:t>:</w:t>
      </w:r>
    </w:p>
    <w:p w:rsidR="007D017E" w:rsidRDefault="007D017E" w:rsidP="00D57F03">
      <w:pPr>
        <w:pStyle w:val="Liste1Aufzhlung"/>
        <w:sectPr w:rsidR="007D017E" w:rsidSect="006363D8">
          <w:type w:val="continuous"/>
          <w:pgSz w:w="11906" w:h="16838"/>
          <w:pgMar w:top="851" w:right="1418" w:bottom="1134" w:left="1418" w:header="284" w:footer="284" w:gutter="0"/>
          <w:cols w:space="720"/>
          <w:titlePg/>
          <w:docGrid w:linePitch="326"/>
        </w:sectPr>
      </w:pPr>
    </w:p>
    <w:p w:rsidR="00D57F03" w:rsidRDefault="00D57F03" w:rsidP="00D57F03">
      <w:pPr>
        <w:pStyle w:val="Liste1Aufzhlung"/>
      </w:pPr>
      <w:r>
        <w:lastRenderedPageBreak/>
        <w:t>Schneidebrett</w:t>
      </w:r>
    </w:p>
    <w:p w:rsidR="00D57F03" w:rsidRDefault="00D57F03" w:rsidP="00D57F03">
      <w:pPr>
        <w:pStyle w:val="Liste1Aufzhlung"/>
      </w:pPr>
      <w:r>
        <w:t>Chromatographie-Kammer, 250 mL</w:t>
      </w:r>
    </w:p>
    <w:p w:rsidR="00D57F03" w:rsidRDefault="00D57F03" w:rsidP="00D57F03">
      <w:pPr>
        <w:pStyle w:val="Liste1Aufzhlung"/>
      </w:pPr>
      <w:r>
        <w:t>DC-Platten CEL 300</w:t>
      </w:r>
      <w:r w:rsidR="007D017E">
        <w:tab/>
      </w:r>
      <w:r>
        <w:br/>
        <w:t>40 x 80 mm</w:t>
      </w:r>
    </w:p>
    <w:p w:rsidR="00D57F03" w:rsidRDefault="00D57F03" w:rsidP="00D57F03">
      <w:pPr>
        <w:pStyle w:val="Liste1Aufzhlung"/>
      </w:pPr>
      <w:r>
        <w:t>Lineal, Bleistift 2B</w:t>
      </w:r>
    </w:p>
    <w:p w:rsidR="00D57F03" w:rsidRDefault="00D57F03" w:rsidP="00D57F03">
      <w:pPr>
        <w:pStyle w:val="Liste1Aufzhlung"/>
      </w:pPr>
      <w:r>
        <w:t>Trockenschrank, T = 80°C</w:t>
      </w:r>
    </w:p>
    <w:p w:rsidR="00D57F03" w:rsidRDefault="00D57F03" w:rsidP="00D57F03">
      <w:pPr>
        <w:pStyle w:val="Liste1Aufzhlung"/>
      </w:pPr>
      <w:r>
        <w:t>Fön mit Kaltluft-Stufe</w:t>
      </w:r>
    </w:p>
    <w:p w:rsidR="00D57F03" w:rsidRDefault="00D57F03" w:rsidP="00D57F03">
      <w:pPr>
        <w:pStyle w:val="Liste1Aufzhlung"/>
      </w:pPr>
      <w:r>
        <w:t>Stoppuhr, Zeitungspapier</w:t>
      </w:r>
    </w:p>
    <w:p w:rsidR="00D57F03" w:rsidRDefault="00D57F03" w:rsidP="00D57F03">
      <w:pPr>
        <w:pStyle w:val="Liste1Aufzhlung"/>
      </w:pPr>
      <w:r>
        <w:t>2 Zerstäuber-Fläschchen</w:t>
      </w:r>
    </w:p>
    <w:p w:rsidR="00D57F03" w:rsidRDefault="007D017E" w:rsidP="00D57F03">
      <w:r>
        <w:br w:type="column"/>
      </w:r>
      <w:r w:rsidR="00D57F03" w:rsidRPr="007D017E">
        <w:rPr>
          <w:rStyle w:val="Fett"/>
        </w:rPr>
        <w:lastRenderedPageBreak/>
        <w:t>Je Probe bzw. Test-Lösung</w:t>
      </w:r>
      <w:r w:rsidR="00D57F03">
        <w:t>:</w:t>
      </w:r>
    </w:p>
    <w:p w:rsidR="00D57F03" w:rsidRDefault="00D57F03" w:rsidP="00D57F03">
      <w:pPr>
        <w:pStyle w:val="Liste1Aufzhlung"/>
      </w:pPr>
      <w:r>
        <w:t>Trichter, Faltenfilter, d = 90 mm</w:t>
      </w:r>
    </w:p>
    <w:p w:rsidR="00D57F03" w:rsidRDefault="00D57F03" w:rsidP="00D57F03">
      <w:pPr>
        <w:pStyle w:val="Liste1Aufzhlung"/>
      </w:pPr>
      <w:r>
        <w:t>Becherglas, 5 mL</w:t>
      </w:r>
    </w:p>
    <w:p w:rsidR="00D57F03" w:rsidRDefault="00D57F03" w:rsidP="00D57F03">
      <w:pPr>
        <w:pStyle w:val="Liste1Aufzhlung"/>
      </w:pPr>
      <w:r>
        <w:t>Mörser, Pistill</w:t>
      </w:r>
    </w:p>
    <w:p w:rsidR="00D57F03" w:rsidRDefault="00D57F03" w:rsidP="00D57F03">
      <w:pPr>
        <w:pStyle w:val="Liste1Aufzhlung"/>
      </w:pPr>
      <w:r>
        <w:t>Erlenmeyerkolben, 50 mL</w:t>
      </w:r>
    </w:p>
    <w:p w:rsidR="00D57F03" w:rsidRDefault="00D57F03" w:rsidP="00D57F03">
      <w:pPr>
        <w:pStyle w:val="Liste1Aufzhlung"/>
      </w:pPr>
      <w:r>
        <w:t>Mikroliter-Pipette</w:t>
      </w:r>
    </w:p>
    <w:p w:rsidR="00D57F03" w:rsidRDefault="00D57F03" w:rsidP="00D57F03">
      <w:pPr>
        <w:pStyle w:val="Liste1Aufzhlung"/>
      </w:pPr>
      <w:r>
        <w:t>Mess-Pipetten, 1 mL, 5 mL, 10 mL</w:t>
      </w:r>
    </w:p>
    <w:p w:rsidR="00D57F03" w:rsidRDefault="00D57F03" w:rsidP="00D57F03">
      <w:pPr>
        <w:pStyle w:val="Liste1Aufzhlung"/>
      </w:pPr>
      <w:r>
        <w:t>Waage, 0,000 g</w:t>
      </w:r>
    </w:p>
    <w:p w:rsidR="00D57F03" w:rsidRDefault="00D57F03" w:rsidP="00D57F03">
      <w:pPr>
        <w:pStyle w:val="Liste1Aufzhlung"/>
      </w:pPr>
      <w:r>
        <w:t>Messkolben, 50 mL</w:t>
      </w:r>
    </w:p>
    <w:p w:rsidR="00D57F03" w:rsidRDefault="00D57F03" w:rsidP="00D57F03">
      <w:pPr>
        <w:pStyle w:val="Liste1Aufzhlung"/>
      </w:pPr>
      <w:r>
        <w:t>Messkolben, 100 mL</w:t>
      </w:r>
    </w:p>
    <w:p w:rsidR="00D57F03" w:rsidRDefault="00D57F03" w:rsidP="00D57F03">
      <w:pPr>
        <w:pStyle w:val="Liste1Aufzhlung"/>
      </w:pPr>
      <w:r>
        <w:t>Spatel</w:t>
      </w:r>
    </w:p>
    <w:p w:rsidR="007D017E" w:rsidRDefault="007D017E" w:rsidP="00D57F03">
      <w:pPr>
        <w:rPr>
          <w:rStyle w:val="Fett"/>
        </w:rPr>
        <w:sectPr w:rsidR="007D017E" w:rsidSect="007D017E">
          <w:type w:val="continuous"/>
          <w:pgSz w:w="11906" w:h="16838"/>
          <w:pgMar w:top="851" w:right="1418" w:bottom="1134" w:left="1418" w:header="284" w:footer="284" w:gutter="0"/>
          <w:cols w:num="2" w:space="720"/>
          <w:titlePg/>
          <w:docGrid w:linePitch="326"/>
        </w:sectPr>
      </w:pPr>
    </w:p>
    <w:p w:rsidR="00D57F03" w:rsidRDefault="00D57F03" w:rsidP="00D57F03">
      <w:r w:rsidRPr="007D017E">
        <w:rPr>
          <w:rStyle w:val="Fett"/>
        </w:rPr>
        <w:lastRenderedPageBreak/>
        <w:t>Chemikalien</w:t>
      </w:r>
      <w:r>
        <w:t>:</w:t>
      </w:r>
    </w:p>
    <w:p w:rsidR="007D017E" w:rsidRDefault="007D017E" w:rsidP="00D57F03">
      <w:pPr>
        <w:pStyle w:val="Liste1Aufzhlung"/>
        <w:rPr>
          <w:rStyle w:val="RotZchn"/>
        </w:rPr>
        <w:sectPr w:rsidR="007D017E" w:rsidSect="006363D8">
          <w:type w:val="continuous"/>
          <w:pgSz w:w="11906" w:h="16838"/>
          <w:pgMar w:top="851" w:right="1418" w:bottom="1134" w:left="1418" w:header="284" w:footer="284" w:gutter="0"/>
          <w:cols w:space="720"/>
          <w:titlePg/>
          <w:docGrid w:linePitch="326"/>
        </w:sectPr>
      </w:pPr>
    </w:p>
    <w:p w:rsidR="00D57F03" w:rsidRDefault="00D57F03" w:rsidP="00D57F03">
      <w:pPr>
        <w:pStyle w:val="Liste1Aufzhlung"/>
      </w:pPr>
      <w:r w:rsidRPr="007D017E">
        <w:rPr>
          <w:rStyle w:val="RotZchn"/>
        </w:rPr>
        <w:lastRenderedPageBreak/>
        <w:t>Natriumdihydrogenphosphat-1-hydrat</w:t>
      </w:r>
      <w:r w:rsidRPr="000740FB">
        <w:br/>
        <w:t>(NaH</w:t>
      </w:r>
      <w:r w:rsidRPr="007D017E">
        <w:rPr>
          <w:vertAlign w:val="subscript"/>
        </w:rPr>
        <w:t>2</w:t>
      </w:r>
      <w:r w:rsidRPr="000740FB">
        <w:t>PO</w:t>
      </w:r>
      <w:r w:rsidRPr="007D017E">
        <w:rPr>
          <w:vertAlign w:val="subscript"/>
        </w:rPr>
        <w:t>4</w:t>
      </w:r>
      <w:r w:rsidRPr="000740FB">
        <w:t>*H</w:t>
      </w:r>
      <w:r w:rsidRPr="007D017E">
        <w:rPr>
          <w:vertAlign w:val="subscript"/>
        </w:rPr>
        <w:t>2</w:t>
      </w:r>
      <w:r w:rsidRPr="000740FB">
        <w:t>O)</w:t>
      </w:r>
      <w:r w:rsidRPr="000740FB">
        <w:br/>
      </w:r>
      <w:r w:rsidRPr="007D017E">
        <w:rPr>
          <w:rStyle w:val="CASNrZchn"/>
        </w:rPr>
        <w:t>CAS-Nr.: 10049-21-5</w:t>
      </w:r>
    </w:p>
    <w:p w:rsidR="00D57F03" w:rsidRPr="007D017E" w:rsidRDefault="00D57F03" w:rsidP="00D57F03">
      <w:pPr>
        <w:pStyle w:val="Liste1Aufzhlung"/>
        <w:rPr>
          <w:rStyle w:val="CASNrZchn"/>
        </w:rPr>
      </w:pPr>
      <w:r w:rsidRPr="007D017E">
        <w:rPr>
          <w:rStyle w:val="RotZchn"/>
        </w:rPr>
        <w:t>Natriumpyrophosphat-10-hydrat</w:t>
      </w:r>
      <w:r>
        <w:br/>
        <w:t>(Na</w:t>
      </w:r>
      <w:r w:rsidRPr="007D017E">
        <w:rPr>
          <w:vertAlign w:val="subscript"/>
        </w:rPr>
        <w:t>4</w:t>
      </w:r>
      <w:r>
        <w:t>P</w:t>
      </w:r>
      <w:r w:rsidRPr="007D017E">
        <w:rPr>
          <w:vertAlign w:val="subscript"/>
        </w:rPr>
        <w:t>2</w:t>
      </w:r>
      <w:r>
        <w:t>O</w:t>
      </w:r>
      <w:r w:rsidRPr="007D017E">
        <w:rPr>
          <w:vertAlign w:val="subscript"/>
        </w:rPr>
        <w:t>7</w:t>
      </w:r>
      <w:r>
        <w:t>*10H</w:t>
      </w:r>
      <w:r w:rsidRPr="007D017E">
        <w:rPr>
          <w:vertAlign w:val="subscript"/>
        </w:rPr>
        <w:t>2</w:t>
      </w:r>
      <w:r>
        <w:t>O)</w:t>
      </w:r>
      <w:r>
        <w:br/>
      </w:r>
      <w:r w:rsidRPr="007D017E">
        <w:rPr>
          <w:rStyle w:val="CASNrZchn"/>
        </w:rPr>
        <w:t>CAS-Nr.: 13472-36-1</w:t>
      </w:r>
      <w:r w:rsidR="007D017E">
        <w:rPr>
          <w:rStyle w:val="CASNrZchn"/>
        </w:rPr>
        <w:tab/>
      </w:r>
      <w:r>
        <w:br/>
      </w:r>
      <w:r w:rsidR="00A9294B" w:rsidRPr="00A9294B">
        <w:rPr>
          <w:noProof/>
          <w:lang w:eastAsia="de-DE"/>
        </w:rPr>
        <w:drawing>
          <wp:inline distT="0" distB="0" distL="0" distR="0" wp14:anchorId="4048F85B" wp14:editId="446AB847">
            <wp:extent cx="360000" cy="360000"/>
            <wp:effectExtent l="0" t="0" r="2540" b="2540"/>
            <wp:docPr id="12" name="Grafik 5">
              <a:extLst xmlns:a="http://schemas.openxmlformats.org/drawingml/2006/main">
                <a:ext uri="{FF2B5EF4-FFF2-40B4-BE49-F238E27FC236}">
                  <a16:creationId xmlns:a16="http://schemas.microsoft.com/office/drawing/2014/main" id="{E4FE50A0-28DA-44C8-B6D6-F1A89FC8A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E4FE50A0-28DA-44C8-B6D6-F1A89FC8A9A1}"/>
                        </a:ext>
                      </a:extLst>
                    </pic:cNvPr>
                    <pic:cNvPicPr>
                      <a:picLocks noChangeAspect="1"/>
                    </pic:cNvPicPr>
                  </pic:nvPicPr>
                  <pic:blipFill>
                    <a:blip r:embed="rId32"/>
                    <a:stretch>
                      <a:fillRect/>
                    </a:stretch>
                  </pic:blipFill>
                  <pic:spPr>
                    <a:xfrm>
                      <a:off x="0" y="0"/>
                      <a:ext cx="360000" cy="360000"/>
                    </a:xfrm>
                    <a:prstGeom prst="rect">
                      <a:avLst/>
                    </a:prstGeom>
                  </pic:spPr>
                </pic:pic>
              </a:graphicData>
            </a:graphic>
          </wp:inline>
        </w:drawing>
      </w:r>
      <w:r w:rsidR="00A9294B">
        <w:t xml:space="preserve"> </w:t>
      </w:r>
      <w:r w:rsidR="00A9294B" w:rsidRPr="00A9294B">
        <w:rPr>
          <w:noProof/>
          <w:lang w:eastAsia="de-DE"/>
        </w:rPr>
        <w:drawing>
          <wp:inline distT="0" distB="0" distL="0" distR="0" wp14:anchorId="112BBDE4" wp14:editId="384714C5">
            <wp:extent cx="361636" cy="360000"/>
            <wp:effectExtent l="0" t="0" r="635" b="2540"/>
            <wp:docPr id="30" name="Grafik 7">
              <a:extLst xmlns:a="http://schemas.openxmlformats.org/drawingml/2006/main">
                <a:ext uri="{FF2B5EF4-FFF2-40B4-BE49-F238E27FC236}">
                  <a16:creationId xmlns:a16="http://schemas.microsoft.com/office/drawing/2014/main" id="{1D8F13BF-830C-4516-956F-7C672874C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1D8F13BF-830C-4516-956F-7C672874C676}"/>
                        </a:ext>
                      </a:extLst>
                    </pic:cNvPr>
                    <pic:cNvPicPr>
                      <a:picLocks noChangeAspect="1"/>
                    </pic:cNvPicPr>
                  </pic:nvPicPr>
                  <pic:blipFill>
                    <a:blip r:embed="rId33"/>
                    <a:stretch>
                      <a:fillRect/>
                    </a:stretch>
                  </pic:blipFill>
                  <pic:spPr>
                    <a:xfrm>
                      <a:off x="0" y="0"/>
                      <a:ext cx="361636" cy="360000"/>
                    </a:xfrm>
                    <a:prstGeom prst="rect">
                      <a:avLst/>
                    </a:prstGeom>
                  </pic:spPr>
                </pic:pic>
              </a:graphicData>
            </a:graphic>
          </wp:inline>
        </w:drawing>
      </w:r>
      <w:r w:rsidR="00A9294B">
        <w:t xml:space="preserve"> Gefahr</w:t>
      </w:r>
      <w:r w:rsidR="007D017E">
        <w:tab/>
      </w:r>
      <w:r w:rsidR="00A9294B">
        <w:br/>
      </w:r>
      <w:r w:rsidR="00A9294B" w:rsidRPr="007D017E">
        <w:rPr>
          <w:rStyle w:val="CASNrZchn"/>
        </w:rPr>
        <w:t>H302, H318</w:t>
      </w:r>
      <w:r w:rsidR="007D017E">
        <w:rPr>
          <w:rStyle w:val="CASNrZchn"/>
        </w:rPr>
        <w:tab/>
      </w:r>
      <w:r w:rsidR="00A9294B" w:rsidRPr="007D017E">
        <w:rPr>
          <w:rStyle w:val="CASNrZchn"/>
        </w:rPr>
        <w:br/>
        <w:t>P264, P270, P280, P330, P301+P312</w:t>
      </w:r>
    </w:p>
    <w:p w:rsidR="00A9294B" w:rsidRDefault="00A9294B" w:rsidP="00D57F03">
      <w:pPr>
        <w:pStyle w:val="Liste1Aufzhlung"/>
      </w:pPr>
      <w:r w:rsidRPr="007D017E">
        <w:rPr>
          <w:rStyle w:val="RotZchn"/>
        </w:rPr>
        <w:t>Pentanatriumtriphosphat</w:t>
      </w:r>
      <w:r>
        <w:br/>
        <w:t>(Na</w:t>
      </w:r>
      <w:r w:rsidRPr="007D017E">
        <w:rPr>
          <w:vertAlign w:val="subscript"/>
        </w:rPr>
        <w:t>5</w:t>
      </w:r>
      <w:r>
        <w:t>P</w:t>
      </w:r>
      <w:r w:rsidRPr="007D017E">
        <w:rPr>
          <w:vertAlign w:val="subscript"/>
        </w:rPr>
        <w:t>3</w:t>
      </w:r>
      <w:r>
        <w:t>O</w:t>
      </w:r>
      <w:r w:rsidRPr="007D017E">
        <w:rPr>
          <w:vertAlign w:val="subscript"/>
        </w:rPr>
        <w:t>10</w:t>
      </w:r>
      <w:r>
        <w:t>)</w:t>
      </w:r>
      <w:r>
        <w:br/>
      </w:r>
      <w:r w:rsidRPr="007D017E">
        <w:rPr>
          <w:rStyle w:val="CASNrZchn"/>
        </w:rPr>
        <w:t>CAS-Nr.: 7758-29-4</w:t>
      </w:r>
    </w:p>
    <w:p w:rsidR="00A9294B" w:rsidRDefault="00A9294B" w:rsidP="007D017E">
      <w:pPr>
        <w:pStyle w:val="Rot"/>
        <w:numPr>
          <w:ilvl w:val="2"/>
          <w:numId w:val="6"/>
        </w:numPr>
        <w:ind w:left="426" w:hanging="426"/>
      </w:pPr>
      <w:r>
        <w:t>VE-Wasser</w:t>
      </w:r>
    </w:p>
    <w:p w:rsidR="00A9294B" w:rsidRPr="007D017E" w:rsidRDefault="00A9294B" w:rsidP="00A9294B">
      <w:pPr>
        <w:pStyle w:val="Liste1Aufzhlung"/>
        <w:spacing w:before="0"/>
        <w:rPr>
          <w:rStyle w:val="CASNrZchn"/>
        </w:rPr>
      </w:pPr>
      <w:r w:rsidRPr="007D017E">
        <w:rPr>
          <w:rStyle w:val="RotZchn"/>
        </w:rPr>
        <w:t>Ammoniumheptamolybdat-4-hydrat</w:t>
      </w:r>
      <w:r>
        <w:br/>
        <w:t>(N</w:t>
      </w:r>
      <w:r w:rsidR="007D017E">
        <w:t>H</w:t>
      </w:r>
      <w:r w:rsidRPr="007D017E">
        <w:rPr>
          <w:vertAlign w:val="subscript"/>
        </w:rPr>
        <w:t>4</w:t>
      </w:r>
      <w:r>
        <w:t>)</w:t>
      </w:r>
      <w:r w:rsidRPr="007D017E">
        <w:rPr>
          <w:vertAlign w:val="subscript"/>
        </w:rPr>
        <w:t>6</w:t>
      </w:r>
      <w:r>
        <w:t>Mo</w:t>
      </w:r>
      <w:r w:rsidRPr="007D017E">
        <w:rPr>
          <w:vertAlign w:val="subscript"/>
        </w:rPr>
        <w:t>7</w:t>
      </w:r>
      <w:r>
        <w:t>O</w:t>
      </w:r>
      <w:r w:rsidRPr="007D017E">
        <w:rPr>
          <w:vertAlign w:val="subscript"/>
        </w:rPr>
        <w:t>24</w:t>
      </w:r>
      <w:r>
        <w:t>*4H</w:t>
      </w:r>
      <w:r w:rsidRPr="007D017E">
        <w:rPr>
          <w:vertAlign w:val="subscript"/>
        </w:rPr>
        <w:t>2</w:t>
      </w:r>
      <w:r>
        <w:t>O</w:t>
      </w:r>
      <w:r>
        <w:br/>
      </w:r>
      <w:r w:rsidRPr="007D017E">
        <w:rPr>
          <w:rStyle w:val="CASNrZchn"/>
        </w:rPr>
        <w:t>CAS-Nr: 12054-85-2</w:t>
      </w:r>
      <w:r w:rsidR="007D017E">
        <w:rPr>
          <w:rStyle w:val="CASNrZchn"/>
        </w:rPr>
        <w:tab/>
      </w:r>
      <w:r>
        <w:br/>
      </w:r>
      <w:r w:rsidRPr="00A9294B">
        <w:rPr>
          <w:noProof/>
          <w:lang w:eastAsia="de-DE"/>
        </w:rPr>
        <w:drawing>
          <wp:inline distT="0" distB="0" distL="0" distR="0" wp14:anchorId="6FB360C9" wp14:editId="4F95025E">
            <wp:extent cx="361636" cy="360000"/>
            <wp:effectExtent l="0" t="0" r="635" b="2540"/>
            <wp:docPr id="31" name="Grafik 7">
              <a:extLst xmlns:a="http://schemas.openxmlformats.org/drawingml/2006/main">
                <a:ext uri="{FF2B5EF4-FFF2-40B4-BE49-F238E27FC236}">
                  <a16:creationId xmlns:a16="http://schemas.microsoft.com/office/drawing/2014/main" id="{1D8F13BF-830C-4516-956F-7C672874C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1D8F13BF-830C-4516-956F-7C672874C676}"/>
                        </a:ext>
                      </a:extLst>
                    </pic:cNvPr>
                    <pic:cNvPicPr>
                      <a:picLocks noChangeAspect="1"/>
                    </pic:cNvPicPr>
                  </pic:nvPicPr>
                  <pic:blipFill>
                    <a:blip r:embed="rId33"/>
                    <a:stretch>
                      <a:fillRect/>
                    </a:stretch>
                  </pic:blipFill>
                  <pic:spPr>
                    <a:xfrm>
                      <a:off x="0" y="0"/>
                      <a:ext cx="361636" cy="360000"/>
                    </a:xfrm>
                    <a:prstGeom prst="rect">
                      <a:avLst/>
                    </a:prstGeom>
                  </pic:spPr>
                </pic:pic>
              </a:graphicData>
            </a:graphic>
          </wp:inline>
        </w:drawing>
      </w:r>
      <w:r>
        <w:t xml:space="preserve"> Achtung</w:t>
      </w:r>
      <w:r w:rsidR="007D017E">
        <w:tab/>
      </w:r>
      <w:r>
        <w:br/>
      </w:r>
      <w:r w:rsidRPr="007D017E">
        <w:rPr>
          <w:rStyle w:val="CASNrZchn"/>
        </w:rPr>
        <w:t>H302</w:t>
      </w:r>
    </w:p>
    <w:p w:rsidR="00A9294B" w:rsidRDefault="007D3126" w:rsidP="00A9294B">
      <w:pPr>
        <w:pStyle w:val="Liste1Aufzhlung"/>
        <w:spacing w:before="0"/>
      </w:pPr>
      <w:r>
        <w:rPr>
          <w:rStyle w:val="RotZchn"/>
        </w:rPr>
        <w:br w:type="column"/>
      </w:r>
      <w:r w:rsidR="00A9294B" w:rsidRPr="007D017E">
        <w:rPr>
          <w:rStyle w:val="RotZchn"/>
        </w:rPr>
        <w:lastRenderedPageBreak/>
        <w:t>Salzsäure</w:t>
      </w:r>
      <w:r w:rsidR="00A9294B">
        <w:br/>
        <w:t>c= 1 mol/L</w:t>
      </w:r>
      <w:r w:rsidR="007D017E">
        <w:tab/>
      </w:r>
      <w:r w:rsidR="00A9294B">
        <w:br/>
      </w:r>
      <w:r w:rsidR="00A9294B" w:rsidRPr="007D017E">
        <w:rPr>
          <w:rStyle w:val="CASNrZchn"/>
        </w:rPr>
        <w:t>CAS-Nr.: 7647-01-0</w:t>
      </w:r>
      <w:r w:rsidR="007D017E">
        <w:rPr>
          <w:rStyle w:val="CASNrZchn"/>
        </w:rPr>
        <w:tab/>
      </w:r>
      <w:r w:rsidR="00A9294B">
        <w:br/>
      </w:r>
      <w:r w:rsidR="00A9294B" w:rsidRPr="000740FB">
        <w:rPr>
          <w:noProof/>
          <w:lang w:eastAsia="de-DE"/>
        </w:rPr>
        <w:drawing>
          <wp:inline distT="0" distB="0" distL="0" distR="0" wp14:anchorId="49FEED2C" wp14:editId="53DD92EA">
            <wp:extent cx="358140" cy="365760"/>
            <wp:effectExtent l="0" t="0" r="3810" b="0"/>
            <wp:docPr id="4931" name="Grafik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00A9294B">
        <w:t xml:space="preserve"> Achtung</w:t>
      </w:r>
      <w:r w:rsidR="007D017E">
        <w:tab/>
      </w:r>
      <w:r w:rsidR="00A9294B">
        <w:br/>
      </w:r>
      <w:r w:rsidR="00A9294B" w:rsidRPr="007D017E">
        <w:rPr>
          <w:rStyle w:val="CASNrZchn"/>
        </w:rPr>
        <w:t>H290</w:t>
      </w:r>
    </w:p>
    <w:p w:rsidR="00A9294B" w:rsidRDefault="00A9294B" w:rsidP="007D017E">
      <w:pPr>
        <w:pStyle w:val="Liste1Aufzhlung"/>
        <w:spacing w:before="0"/>
        <w:jc w:val="left"/>
      </w:pPr>
      <w:r w:rsidRPr="007D017E">
        <w:rPr>
          <w:rStyle w:val="RotZchn"/>
        </w:rPr>
        <w:t>Isopropanol</w:t>
      </w:r>
      <w:r w:rsidRPr="000740FB">
        <w:t xml:space="preserve"> (</w:t>
      </w:r>
      <w:r w:rsidRPr="007D017E">
        <w:rPr>
          <w:rStyle w:val="RotZchn"/>
        </w:rPr>
        <w:t>2-Propanol</w:t>
      </w:r>
      <w:r w:rsidRPr="000740FB">
        <w:t>)</w:t>
      </w:r>
      <w:r w:rsidRPr="000740FB">
        <w:br/>
      </w:r>
      <w:r w:rsidRPr="007D017E">
        <w:rPr>
          <w:rStyle w:val="CASNrZchn"/>
        </w:rPr>
        <w:t>CAS-Nr.: 67-63-0</w:t>
      </w:r>
      <w:r w:rsidRPr="000740FB">
        <w:br/>
      </w:r>
      <w:r w:rsidRPr="000740FB">
        <w:rPr>
          <w:noProof/>
          <w:lang w:eastAsia="de-DE"/>
        </w:rPr>
        <w:drawing>
          <wp:inline distT="0" distB="0" distL="0" distR="0" wp14:anchorId="1B3FF201" wp14:editId="7F33D19F">
            <wp:extent cx="358140" cy="358140"/>
            <wp:effectExtent l="0" t="0" r="3810" b="3810"/>
            <wp:docPr id="508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r w:rsidRPr="000740FB">
        <w:t xml:space="preserve"> </w:t>
      </w:r>
      <w:r w:rsidRPr="000740FB">
        <w:rPr>
          <w:noProof/>
          <w:lang w:eastAsia="de-DE"/>
        </w:rPr>
        <w:drawing>
          <wp:inline distT="0" distB="0" distL="0" distR="0" wp14:anchorId="01FDC8FC" wp14:editId="001427B8">
            <wp:extent cx="358140" cy="365760"/>
            <wp:effectExtent l="0" t="0" r="3810" b="0"/>
            <wp:docPr id="508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r w:rsidRPr="000740FB">
        <w:t xml:space="preserve"> Gefahr</w:t>
      </w:r>
      <w:r w:rsidRPr="000740FB">
        <w:br/>
      </w:r>
      <w:r w:rsidRPr="007D017E">
        <w:rPr>
          <w:rStyle w:val="CASNrZchn"/>
        </w:rPr>
        <w:t>H225, H319, H336</w:t>
      </w:r>
      <w:r w:rsidRPr="007D017E">
        <w:rPr>
          <w:rStyle w:val="CASNrZchn"/>
        </w:rPr>
        <w:br/>
        <w:t>P210, P233, P240, P305+P351+P338, P403+P235</w:t>
      </w:r>
    </w:p>
    <w:p w:rsidR="00A9294B" w:rsidRDefault="00A9294B" w:rsidP="00A9294B">
      <w:pPr>
        <w:pStyle w:val="Liste1Aufzhlung"/>
        <w:jc w:val="left"/>
      </w:pPr>
      <w:bookmarkStart w:id="125" w:name="OLE_LINK89"/>
      <w:r w:rsidRPr="007D017E">
        <w:rPr>
          <w:rStyle w:val="RotZchn"/>
        </w:rPr>
        <w:t>Ammoniak</w:t>
      </w:r>
      <w:r w:rsidRPr="000740FB">
        <w:t>-Lösung</w:t>
      </w:r>
      <w:r w:rsidRPr="000740FB">
        <w:br/>
        <w:t>w= 25% (konz.)</w:t>
      </w:r>
      <w:r w:rsidRPr="000740FB">
        <w:br/>
      </w:r>
      <w:r w:rsidRPr="007D017E">
        <w:rPr>
          <w:rStyle w:val="CASNrZchn"/>
        </w:rPr>
        <w:t>CAS-Nr.: 1336-21-6</w:t>
      </w:r>
      <w:r w:rsidRPr="000740FB">
        <w:br/>
      </w:r>
      <w:r w:rsidRPr="000740FB">
        <w:rPr>
          <w:noProof/>
          <w:lang w:eastAsia="de-DE"/>
        </w:rPr>
        <w:drawing>
          <wp:inline distT="0" distB="0" distL="0" distR="0" wp14:anchorId="77976C94" wp14:editId="072D6913">
            <wp:extent cx="358140" cy="365760"/>
            <wp:effectExtent l="0" t="0" r="3810" b="0"/>
            <wp:docPr id="5067" name="Grafik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0740FB">
        <w:t xml:space="preserve"> </w:t>
      </w:r>
      <w:r w:rsidRPr="000740FB">
        <w:rPr>
          <w:noProof/>
          <w:lang w:eastAsia="de-DE"/>
        </w:rPr>
        <w:drawing>
          <wp:inline distT="0" distB="0" distL="0" distR="0" wp14:anchorId="7424A264" wp14:editId="3C76C1C7">
            <wp:extent cx="358140" cy="365760"/>
            <wp:effectExtent l="0" t="0" r="3810" b="0"/>
            <wp:docPr id="5071" name="Grafik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0740FB">
        <w:t xml:space="preserve"> </w:t>
      </w:r>
      <w:r w:rsidRPr="000740FB">
        <w:rPr>
          <w:noProof/>
          <w:lang w:eastAsia="de-DE"/>
        </w:rPr>
        <w:drawing>
          <wp:inline distT="0" distB="0" distL="0" distR="0" wp14:anchorId="32F4B50D" wp14:editId="70D291AE">
            <wp:extent cx="358140" cy="358140"/>
            <wp:effectExtent l="0" t="0" r="3810" b="3810"/>
            <wp:docPr id="5072" name="Grafik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pic:spPr>
                </pic:pic>
              </a:graphicData>
            </a:graphic>
          </wp:inline>
        </w:drawing>
      </w:r>
      <w:r w:rsidRPr="000740FB">
        <w:t xml:space="preserve"> Gefahr</w:t>
      </w:r>
      <w:r w:rsidRPr="000740FB">
        <w:br/>
      </w:r>
      <w:r w:rsidRPr="007D017E">
        <w:rPr>
          <w:rStyle w:val="CASNrZchn"/>
        </w:rPr>
        <w:t>H290, H314, H335, H400</w:t>
      </w:r>
      <w:r w:rsidRPr="007D017E">
        <w:rPr>
          <w:rStyle w:val="CASNrZchn"/>
        </w:rPr>
        <w:br/>
        <w:t>P260, P273, P280, P301+P330+P331, P303+P361+P353, P305+P351+P338</w:t>
      </w:r>
      <w:bookmarkEnd w:id="125"/>
    </w:p>
    <w:p w:rsidR="00A9294B" w:rsidRDefault="00A9294B" w:rsidP="00A9294B">
      <w:pPr>
        <w:pStyle w:val="Liste1Aufzhlung"/>
        <w:jc w:val="left"/>
      </w:pPr>
      <w:r w:rsidRPr="007D017E">
        <w:rPr>
          <w:rStyle w:val="RotZchn"/>
        </w:rPr>
        <w:t>Trichloressigsäure</w:t>
      </w:r>
      <w:r>
        <w:br/>
      </w:r>
      <w:r w:rsidR="00A86800" w:rsidRPr="007D017E">
        <w:rPr>
          <w:rStyle w:val="CASNrZchn"/>
        </w:rPr>
        <w:t>CAS-Nr.: 76-03-9</w:t>
      </w:r>
      <w:r w:rsidR="00A86800" w:rsidRPr="007D017E">
        <w:rPr>
          <w:rStyle w:val="CASNrZchn"/>
        </w:rPr>
        <w:br/>
      </w:r>
      <w:r w:rsidR="00A86800" w:rsidRPr="000740FB">
        <w:rPr>
          <w:noProof/>
          <w:lang w:eastAsia="de-DE"/>
        </w:rPr>
        <w:drawing>
          <wp:inline distT="0" distB="0" distL="0" distR="0" wp14:anchorId="384B8383" wp14:editId="4400FEAF">
            <wp:extent cx="358140" cy="365760"/>
            <wp:effectExtent l="0" t="0" r="381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00A86800">
        <w:t xml:space="preserve"> </w:t>
      </w:r>
      <w:r w:rsidR="00A86800" w:rsidRPr="00A86800">
        <w:rPr>
          <w:noProof/>
          <w:lang w:eastAsia="de-DE"/>
        </w:rPr>
        <w:drawing>
          <wp:inline distT="0" distB="0" distL="0" distR="0" wp14:anchorId="19505AC8" wp14:editId="2A607078">
            <wp:extent cx="360000" cy="360000"/>
            <wp:effectExtent l="0" t="0" r="2540" b="2540"/>
            <wp:docPr id="33" name="Grafik 9">
              <a:extLst xmlns:a="http://schemas.openxmlformats.org/drawingml/2006/main">
                <a:ext uri="{FF2B5EF4-FFF2-40B4-BE49-F238E27FC236}">
                  <a16:creationId xmlns:a16="http://schemas.microsoft.com/office/drawing/2014/main" id="{0EFF417A-1C6E-4EA3-856A-1F822CF25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0EFF417A-1C6E-4EA3-856A-1F822CF254C0}"/>
                        </a:ext>
                      </a:extLst>
                    </pic:cNvPr>
                    <pic:cNvPicPr>
                      <a:picLocks noChangeAspect="1"/>
                    </pic:cNvPicPr>
                  </pic:nvPicPr>
                  <pic:blipFill>
                    <a:blip r:embed="rId35"/>
                    <a:stretch>
                      <a:fillRect/>
                    </a:stretch>
                  </pic:blipFill>
                  <pic:spPr>
                    <a:xfrm>
                      <a:off x="0" y="0"/>
                      <a:ext cx="360000" cy="360000"/>
                    </a:xfrm>
                    <a:prstGeom prst="rect">
                      <a:avLst/>
                    </a:prstGeom>
                  </pic:spPr>
                </pic:pic>
              </a:graphicData>
            </a:graphic>
          </wp:inline>
        </w:drawing>
      </w:r>
      <w:r w:rsidR="00A86800">
        <w:t xml:space="preserve"> Gefahr</w:t>
      </w:r>
      <w:r w:rsidR="00A86800">
        <w:br/>
      </w:r>
      <w:r w:rsidR="00A86800" w:rsidRPr="007D017E">
        <w:rPr>
          <w:rStyle w:val="CASNrZchn"/>
        </w:rPr>
        <w:t>H314, H410</w:t>
      </w:r>
      <w:r w:rsidR="00A86800" w:rsidRPr="007D017E">
        <w:rPr>
          <w:rStyle w:val="CASNrZchn"/>
        </w:rPr>
        <w:br/>
        <w:t>P273, P280, P310, P391, P304+P340, P303+P361+P353, P305+P351+P338</w:t>
      </w:r>
    </w:p>
    <w:p w:rsidR="00A86800" w:rsidRDefault="00A86800" w:rsidP="007D3126">
      <w:pPr>
        <w:pStyle w:val="Liste1Aufzhlung"/>
        <w:spacing w:before="0"/>
        <w:jc w:val="left"/>
      </w:pPr>
      <w:r w:rsidRPr="007D017E">
        <w:rPr>
          <w:rStyle w:val="RotZchn"/>
        </w:rPr>
        <w:lastRenderedPageBreak/>
        <w:t>Salzsäure</w:t>
      </w:r>
      <w:r w:rsidRPr="000740FB">
        <w:br/>
        <w:t>w= 32% (konz.)</w:t>
      </w:r>
      <w:r w:rsidRPr="000740FB">
        <w:br/>
      </w:r>
      <w:r w:rsidRPr="007D017E">
        <w:rPr>
          <w:rStyle w:val="CASNrZchn"/>
        </w:rPr>
        <w:t>CAS-Nr.: 7647-01-0</w:t>
      </w:r>
      <w:r w:rsidRPr="000740FB">
        <w:br/>
      </w:r>
      <w:r w:rsidRPr="000740FB">
        <w:rPr>
          <w:noProof/>
          <w:lang w:eastAsia="de-DE"/>
        </w:rPr>
        <w:drawing>
          <wp:inline distT="0" distB="0" distL="0" distR="0" wp14:anchorId="33E0FB0F" wp14:editId="590C491C">
            <wp:extent cx="358140" cy="365760"/>
            <wp:effectExtent l="0" t="0" r="3810" b="0"/>
            <wp:docPr id="4940" name="Grafik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0740FB">
        <w:t xml:space="preserve"> </w:t>
      </w:r>
      <w:r w:rsidRPr="000740FB">
        <w:rPr>
          <w:noProof/>
          <w:lang w:eastAsia="de-DE"/>
        </w:rPr>
        <w:drawing>
          <wp:inline distT="0" distB="0" distL="0" distR="0" wp14:anchorId="475DAF22" wp14:editId="70147DC5">
            <wp:extent cx="358140" cy="365760"/>
            <wp:effectExtent l="0" t="0" r="3810" b="0"/>
            <wp:docPr id="4941" name="Grafik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0740FB">
        <w:t xml:space="preserve"> Gefahr</w:t>
      </w:r>
      <w:r w:rsidRPr="000740FB">
        <w:br/>
      </w:r>
      <w:r w:rsidRPr="007D017E">
        <w:rPr>
          <w:rStyle w:val="CASNrZchn"/>
        </w:rPr>
        <w:t>H314, H335, H290</w:t>
      </w:r>
      <w:r w:rsidRPr="007D017E">
        <w:rPr>
          <w:rStyle w:val="CASNrZchn"/>
        </w:rPr>
        <w:br/>
        <w:t>P260, P305+P351+P338, P303+P361+P353, P304+P340, P309+P311</w:t>
      </w:r>
    </w:p>
    <w:p w:rsidR="00A86800" w:rsidRDefault="00A86800" w:rsidP="00A9294B">
      <w:pPr>
        <w:pStyle w:val="Liste1Aufzhlung"/>
        <w:jc w:val="left"/>
      </w:pPr>
      <w:r w:rsidRPr="007D017E">
        <w:rPr>
          <w:rStyle w:val="RotZchn"/>
        </w:rPr>
        <w:t>Perchlorsäure</w:t>
      </w:r>
      <w:r>
        <w:br/>
        <w:t>w= 60%</w:t>
      </w:r>
      <w:r>
        <w:br/>
      </w:r>
      <w:r w:rsidRPr="007D017E">
        <w:rPr>
          <w:rStyle w:val="CASNrZchn"/>
        </w:rPr>
        <w:t>CAS-Nr.: 7601-90-3</w:t>
      </w:r>
      <w:r>
        <w:br/>
      </w:r>
      <w:r w:rsidRPr="00A86800">
        <w:rPr>
          <w:noProof/>
          <w:lang w:eastAsia="de-DE"/>
        </w:rPr>
        <w:drawing>
          <wp:inline distT="0" distB="0" distL="0" distR="0" wp14:anchorId="761B621B" wp14:editId="0784C290">
            <wp:extent cx="360000" cy="360000"/>
            <wp:effectExtent l="0" t="0" r="2540" b="2540"/>
            <wp:docPr id="34" name="Grafik 3">
              <a:extLst xmlns:a="http://schemas.openxmlformats.org/drawingml/2006/main">
                <a:ext uri="{FF2B5EF4-FFF2-40B4-BE49-F238E27FC236}">
                  <a16:creationId xmlns:a16="http://schemas.microsoft.com/office/drawing/2014/main" id="{7CBA7119-486E-4525-8805-9203915F9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7CBA7119-486E-4525-8805-9203915F9480}"/>
                        </a:ext>
                      </a:extLst>
                    </pic:cNvPr>
                    <pic:cNvPicPr>
                      <a:picLocks noChangeAspect="1"/>
                    </pic:cNvPicPr>
                  </pic:nvPicPr>
                  <pic:blipFill>
                    <a:blip r:embed="rId36"/>
                    <a:stretch>
                      <a:fillRect/>
                    </a:stretch>
                  </pic:blipFill>
                  <pic:spPr>
                    <a:xfrm>
                      <a:off x="0" y="0"/>
                      <a:ext cx="360000" cy="360000"/>
                    </a:xfrm>
                    <a:prstGeom prst="rect">
                      <a:avLst/>
                    </a:prstGeom>
                  </pic:spPr>
                </pic:pic>
              </a:graphicData>
            </a:graphic>
          </wp:inline>
        </w:drawing>
      </w:r>
      <w:r>
        <w:t xml:space="preserve"> </w:t>
      </w:r>
      <w:r w:rsidRPr="00A86800">
        <w:rPr>
          <w:noProof/>
          <w:lang w:eastAsia="de-DE"/>
        </w:rPr>
        <w:drawing>
          <wp:inline distT="0" distB="0" distL="0" distR="0" wp14:anchorId="345DC247" wp14:editId="7F24C0C9">
            <wp:extent cx="360000" cy="360000"/>
            <wp:effectExtent l="0" t="0" r="2540" b="2540"/>
            <wp:docPr id="35" name="Grafik 5">
              <a:extLst xmlns:a="http://schemas.openxmlformats.org/drawingml/2006/main">
                <a:ext uri="{FF2B5EF4-FFF2-40B4-BE49-F238E27FC236}">
                  <a16:creationId xmlns:a16="http://schemas.microsoft.com/office/drawing/2014/main" id="{E4FE50A0-28DA-44C8-B6D6-F1A89FC8A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E4FE50A0-28DA-44C8-B6D6-F1A89FC8A9A1}"/>
                        </a:ext>
                      </a:extLst>
                    </pic:cNvPr>
                    <pic:cNvPicPr>
                      <a:picLocks noChangeAspect="1"/>
                    </pic:cNvPicPr>
                  </pic:nvPicPr>
                  <pic:blipFill>
                    <a:blip r:embed="rId32"/>
                    <a:stretch>
                      <a:fillRect/>
                    </a:stretch>
                  </pic:blipFill>
                  <pic:spPr>
                    <a:xfrm>
                      <a:off x="0" y="0"/>
                      <a:ext cx="360000" cy="360000"/>
                    </a:xfrm>
                    <a:prstGeom prst="rect">
                      <a:avLst/>
                    </a:prstGeom>
                  </pic:spPr>
                </pic:pic>
              </a:graphicData>
            </a:graphic>
          </wp:inline>
        </w:drawing>
      </w:r>
      <w:r>
        <w:t xml:space="preserve"> </w:t>
      </w:r>
      <w:r w:rsidRPr="00A86800">
        <w:rPr>
          <w:noProof/>
          <w:lang w:eastAsia="de-DE"/>
        </w:rPr>
        <w:drawing>
          <wp:inline distT="0" distB="0" distL="0" distR="0" wp14:anchorId="4B20904D" wp14:editId="076A51F2">
            <wp:extent cx="361636" cy="360000"/>
            <wp:effectExtent l="0" t="0" r="635" b="2540"/>
            <wp:docPr id="36" name="Grafik 7">
              <a:extLst xmlns:a="http://schemas.openxmlformats.org/drawingml/2006/main">
                <a:ext uri="{FF2B5EF4-FFF2-40B4-BE49-F238E27FC236}">
                  <a16:creationId xmlns:a16="http://schemas.microsoft.com/office/drawing/2014/main" id="{1D8F13BF-830C-4516-956F-7C672874C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1D8F13BF-830C-4516-956F-7C672874C676}"/>
                        </a:ext>
                      </a:extLst>
                    </pic:cNvPr>
                    <pic:cNvPicPr>
                      <a:picLocks noChangeAspect="1"/>
                    </pic:cNvPicPr>
                  </pic:nvPicPr>
                  <pic:blipFill>
                    <a:blip r:embed="rId33"/>
                    <a:stretch>
                      <a:fillRect/>
                    </a:stretch>
                  </pic:blipFill>
                  <pic:spPr>
                    <a:xfrm>
                      <a:off x="0" y="0"/>
                      <a:ext cx="361636" cy="360000"/>
                    </a:xfrm>
                    <a:prstGeom prst="rect">
                      <a:avLst/>
                    </a:prstGeom>
                  </pic:spPr>
                </pic:pic>
              </a:graphicData>
            </a:graphic>
          </wp:inline>
        </w:drawing>
      </w:r>
      <w:r>
        <w:t xml:space="preserve"> </w:t>
      </w:r>
      <w:r w:rsidRPr="00A86800">
        <w:rPr>
          <w:noProof/>
          <w:lang w:eastAsia="de-DE"/>
        </w:rPr>
        <w:drawing>
          <wp:inline distT="0" distB="0" distL="0" distR="0" wp14:anchorId="369DCBCC" wp14:editId="3DA00BDC">
            <wp:extent cx="360000" cy="360000"/>
            <wp:effectExtent l="0" t="0" r="2540" b="2540"/>
            <wp:docPr id="37" name="Grafik 8">
              <a:extLst xmlns:a="http://schemas.openxmlformats.org/drawingml/2006/main">
                <a:ext uri="{FF2B5EF4-FFF2-40B4-BE49-F238E27FC236}">
                  <a16:creationId xmlns:a16="http://schemas.microsoft.com/office/drawing/2014/main" id="{15B07D38-1960-4050-9B98-FC7AF6A3B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15B07D38-1960-4050-9B98-FC7AF6A3B7F4}"/>
                        </a:ext>
                      </a:extLst>
                    </pic:cNvPr>
                    <pic:cNvPicPr>
                      <a:picLocks noChangeAspect="1"/>
                    </pic:cNvPicPr>
                  </pic:nvPicPr>
                  <pic:blipFill>
                    <a:blip r:embed="rId37"/>
                    <a:stretch>
                      <a:fillRect/>
                    </a:stretch>
                  </pic:blipFill>
                  <pic:spPr>
                    <a:xfrm>
                      <a:off x="0" y="0"/>
                      <a:ext cx="360000" cy="360000"/>
                    </a:xfrm>
                    <a:prstGeom prst="rect">
                      <a:avLst/>
                    </a:prstGeom>
                  </pic:spPr>
                </pic:pic>
              </a:graphicData>
            </a:graphic>
          </wp:inline>
        </w:drawing>
      </w:r>
      <w:r>
        <w:t xml:space="preserve"> Gefahr</w:t>
      </w:r>
      <w:r>
        <w:br/>
      </w:r>
      <w:r w:rsidRPr="007D017E">
        <w:rPr>
          <w:rStyle w:val="CASNrZchn"/>
        </w:rPr>
        <w:t>H271, H290, H302, H314, H373</w:t>
      </w:r>
      <w:r w:rsidRPr="007D017E">
        <w:rPr>
          <w:rStyle w:val="CASNrZchn"/>
        </w:rPr>
        <w:br/>
        <w:t>P210, P280, P310, P304+P340, P303+P361+P353, P305+P351+P338, P371+P380+P375</w:t>
      </w:r>
    </w:p>
    <w:p w:rsidR="00A86800" w:rsidRPr="007D017E" w:rsidRDefault="007D3126" w:rsidP="00A86800">
      <w:pPr>
        <w:pStyle w:val="Liste1Aufzhlung"/>
        <w:spacing w:before="0"/>
        <w:jc w:val="left"/>
        <w:rPr>
          <w:rStyle w:val="CASNrZchn"/>
        </w:rPr>
      </w:pPr>
      <w:r>
        <w:rPr>
          <w:rStyle w:val="RotZchn"/>
        </w:rPr>
        <w:br w:type="column"/>
      </w:r>
      <w:r w:rsidR="00A86800" w:rsidRPr="007D017E">
        <w:rPr>
          <w:rStyle w:val="RotZchn"/>
        </w:rPr>
        <w:lastRenderedPageBreak/>
        <w:t>Zinn(II)-chlorid-2-hydrat</w:t>
      </w:r>
      <w:r w:rsidR="00A86800">
        <w:br/>
      </w:r>
      <w:r w:rsidR="00A86800" w:rsidRPr="007D017E">
        <w:rPr>
          <w:rStyle w:val="CASNrZchn"/>
        </w:rPr>
        <w:t>CAS-Nr.: 10025-69-1</w:t>
      </w:r>
      <w:r w:rsidR="00A86800">
        <w:br/>
      </w:r>
      <w:r w:rsidR="00A86800" w:rsidRPr="00A86800">
        <w:rPr>
          <w:noProof/>
          <w:lang w:eastAsia="de-DE"/>
        </w:rPr>
        <w:drawing>
          <wp:inline distT="0" distB="0" distL="0" distR="0" wp14:anchorId="74D75DFD" wp14:editId="29D3DF74">
            <wp:extent cx="360000" cy="360000"/>
            <wp:effectExtent l="0" t="0" r="2540" b="2540"/>
            <wp:docPr id="38" name="Grafik 5">
              <a:extLst xmlns:a="http://schemas.openxmlformats.org/drawingml/2006/main">
                <a:ext uri="{FF2B5EF4-FFF2-40B4-BE49-F238E27FC236}">
                  <a16:creationId xmlns:a16="http://schemas.microsoft.com/office/drawing/2014/main" id="{E4FE50A0-28DA-44C8-B6D6-F1A89FC8A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E4FE50A0-28DA-44C8-B6D6-F1A89FC8A9A1}"/>
                        </a:ext>
                      </a:extLst>
                    </pic:cNvPr>
                    <pic:cNvPicPr>
                      <a:picLocks noChangeAspect="1"/>
                    </pic:cNvPicPr>
                  </pic:nvPicPr>
                  <pic:blipFill>
                    <a:blip r:embed="rId32"/>
                    <a:stretch>
                      <a:fillRect/>
                    </a:stretch>
                  </pic:blipFill>
                  <pic:spPr>
                    <a:xfrm>
                      <a:off x="0" y="0"/>
                      <a:ext cx="360000" cy="360000"/>
                    </a:xfrm>
                    <a:prstGeom prst="rect">
                      <a:avLst/>
                    </a:prstGeom>
                  </pic:spPr>
                </pic:pic>
              </a:graphicData>
            </a:graphic>
          </wp:inline>
        </w:drawing>
      </w:r>
      <w:r w:rsidR="00A86800">
        <w:t xml:space="preserve"> </w:t>
      </w:r>
      <w:r w:rsidR="00A86800" w:rsidRPr="00A86800">
        <w:rPr>
          <w:noProof/>
          <w:lang w:eastAsia="de-DE"/>
        </w:rPr>
        <w:drawing>
          <wp:inline distT="0" distB="0" distL="0" distR="0" wp14:anchorId="56B8DFF9" wp14:editId="628B7776">
            <wp:extent cx="361636" cy="360000"/>
            <wp:effectExtent l="0" t="0" r="635" b="2540"/>
            <wp:docPr id="39" name="Grafik 7">
              <a:extLst xmlns:a="http://schemas.openxmlformats.org/drawingml/2006/main">
                <a:ext uri="{FF2B5EF4-FFF2-40B4-BE49-F238E27FC236}">
                  <a16:creationId xmlns:a16="http://schemas.microsoft.com/office/drawing/2014/main" id="{1D8F13BF-830C-4516-956F-7C672874C6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1D8F13BF-830C-4516-956F-7C672874C676}"/>
                        </a:ext>
                      </a:extLst>
                    </pic:cNvPr>
                    <pic:cNvPicPr>
                      <a:picLocks noChangeAspect="1"/>
                    </pic:cNvPicPr>
                  </pic:nvPicPr>
                  <pic:blipFill>
                    <a:blip r:embed="rId33"/>
                    <a:stretch>
                      <a:fillRect/>
                    </a:stretch>
                  </pic:blipFill>
                  <pic:spPr>
                    <a:xfrm>
                      <a:off x="0" y="0"/>
                      <a:ext cx="361636" cy="360000"/>
                    </a:xfrm>
                    <a:prstGeom prst="rect">
                      <a:avLst/>
                    </a:prstGeom>
                  </pic:spPr>
                </pic:pic>
              </a:graphicData>
            </a:graphic>
          </wp:inline>
        </w:drawing>
      </w:r>
      <w:r w:rsidR="00A86800">
        <w:t xml:space="preserve"> </w:t>
      </w:r>
      <w:r w:rsidR="00A86800" w:rsidRPr="00A86800">
        <w:rPr>
          <w:noProof/>
          <w:lang w:eastAsia="de-DE"/>
        </w:rPr>
        <w:drawing>
          <wp:inline distT="0" distB="0" distL="0" distR="0" wp14:anchorId="5659D5AE" wp14:editId="492A1A65">
            <wp:extent cx="360000" cy="360000"/>
            <wp:effectExtent l="0" t="0" r="2540" b="2540"/>
            <wp:docPr id="40" name="Grafik 8">
              <a:extLst xmlns:a="http://schemas.openxmlformats.org/drawingml/2006/main">
                <a:ext uri="{FF2B5EF4-FFF2-40B4-BE49-F238E27FC236}">
                  <a16:creationId xmlns:a16="http://schemas.microsoft.com/office/drawing/2014/main" id="{15B07D38-1960-4050-9B98-FC7AF6A3B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15B07D38-1960-4050-9B98-FC7AF6A3B7F4}"/>
                        </a:ext>
                      </a:extLst>
                    </pic:cNvPr>
                    <pic:cNvPicPr>
                      <a:picLocks noChangeAspect="1"/>
                    </pic:cNvPicPr>
                  </pic:nvPicPr>
                  <pic:blipFill>
                    <a:blip r:embed="rId37"/>
                    <a:stretch>
                      <a:fillRect/>
                    </a:stretch>
                  </pic:blipFill>
                  <pic:spPr>
                    <a:xfrm>
                      <a:off x="0" y="0"/>
                      <a:ext cx="360000" cy="360000"/>
                    </a:xfrm>
                    <a:prstGeom prst="rect">
                      <a:avLst/>
                    </a:prstGeom>
                  </pic:spPr>
                </pic:pic>
              </a:graphicData>
            </a:graphic>
          </wp:inline>
        </w:drawing>
      </w:r>
      <w:r w:rsidR="00A86800">
        <w:t xml:space="preserve"> Gefahr</w:t>
      </w:r>
      <w:r w:rsidR="00A86800">
        <w:br/>
      </w:r>
      <w:r w:rsidR="00A86800" w:rsidRPr="007D017E">
        <w:rPr>
          <w:rStyle w:val="CASNrZchn"/>
        </w:rPr>
        <w:t>H290, H302, H314, H317, H332, H335, H373, H</w:t>
      </w:r>
      <w:r w:rsidR="00E33471" w:rsidRPr="007D017E">
        <w:rPr>
          <w:rStyle w:val="CASNrZchn"/>
        </w:rPr>
        <w:t>412</w:t>
      </w:r>
      <w:r w:rsidR="00E33471" w:rsidRPr="007D017E">
        <w:rPr>
          <w:rStyle w:val="CASNrZchn"/>
        </w:rPr>
        <w:br/>
        <w:t>P280, P310, P304+P340, P301+P330+P331, P303+P361+P353, P305+P351+P338</w:t>
      </w:r>
    </w:p>
    <w:p w:rsidR="007D017E" w:rsidRDefault="007D017E" w:rsidP="00E33471">
      <w:pPr>
        <w:pStyle w:val="Vorbereitung"/>
        <w:sectPr w:rsidR="007D017E" w:rsidSect="007D017E">
          <w:type w:val="continuous"/>
          <w:pgSz w:w="11906" w:h="16838"/>
          <w:pgMar w:top="851" w:right="1418" w:bottom="1134" w:left="1418" w:header="284" w:footer="284" w:gutter="0"/>
          <w:cols w:num="2" w:space="720"/>
          <w:titlePg/>
          <w:docGrid w:linePitch="326"/>
        </w:sectPr>
      </w:pPr>
    </w:p>
    <w:p w:rsidR="00E33471" w:rsidRDefault="00E33471" w:rsidP="00E33471">
      <w:pPr>
        <w:pStyle w:val="Vorbereitung"/>
      </w:pPr>
      <w:r w:rsidRPr="007D3126">
        <w:rPr>
          <w:rStyle w:val="Fett"/>
        </w:rPr>
        <w:lastRenderedPageBreak/>
        <w:t>Vorbereitung</w:t>
      </w:r>
      <w:r>
        <w:t>:</w:t>
      </w:r>
    </w:p>
    <w:p w:rsidR="00E33471" w:rsidRDefault="00E33471" w:rsidP="00E33471">
      <w:pPr>
        <w:pStyle w:val="Vorbereitung"/>
        <w:numPr>
          <w:ilvl w:val="3"/>
          <w:numId w:val="19"/>
        </w:numPr>
      </w:pPr>
      <w:r>
        <w:t>Test-Lösungen der Phosphate herstellen, ca. 1 mg P</w:t>
      </w:r>
      <w:r w:rsidRPr="00E33471">
        <w:rPr>
          <w:vertAlign w:val="subscript"/>
        </w:rPr>
        <w:t>2</w:t>
      </w:r>
      <w:r>
        <w:t>O</w:t>
      </w:r>
      <w:r w:rsidRPr="00E33471">
        <w:rPr>
          <w:vertAlign w:val="subscript"/>
        </w:rPr>
        <w:t>5</w:t>
      </w:r>
      <w:r>
        <w:t>/</w:t>
      </w:r>
      <w:r>
        <w:rPr>
          <w:rFonts w:cs="Arial"/>
        </w:rPr>
        <w:t>μ</w:t>
      </w:r>
      <w:r>
        <w:t>L:</w:t>
      </w:r>
    </w:p>
    <w:p w:rsidR="00E33471" w:rsidRPr="003B55EA" w:rsidRDefault="00E33471" w:rsidP="00E33471">
      <w:pPr>
        <w:pStyle w:val="Vorbereitung"/>
        <w:numPr>
          <w:ilvl w:val="1"/>
          <w:numId w:val="19"/>
        </w:numPr>
        <w:ind w:left="709"/>
        <w:rPr>
          <w:lang w:val="en-US"/>
        </w:rPr>
      </w:pPr>
      <w:r w:rsidRPr="003B55EA">
        <w:rPr>
          <w:lang w:val="en-US"/>
        </w:rPr>
        <w:t>rho*(NaH2PO4*H2O)= 2 g/L = 1030 mg/L P</w:t>
      </w:r>
      <w:r w:rsidRPr="003B55EA">
        <w:rPr>
          <w:vertAlign w:val="subscript"/>
          <w:lang w:val="en-US"/>
        </w:rPr>
        <w:t>2</w:t>
      </w:r>
      <w:r w:rsidRPr="003B55EA">
        <w:rPr>
          <w:lang w:val="en-US"/>
        </w:rPr>
        <w:t>O</w:t>
      </w:r>
      <w:r w:rsidRPr="003B55EA">
        <w:rPr>
          <w:vertAlign w:val="subscript"/>
          <w:lang w:val="en-US"/>
        </w:rPr>
        <w:t>5</w:t>
      </w:r>
    </w:p>
    <w:p w:rsidR="00E33471" w:rsidRPr="003B55EA" w:rsidRDefault="00E33471" w:rsidP="00E33471">
      <w:pPr>
        <w:pStyle w:val="Vorbereitung"/>
        <w:numPr>
          <w:ilvl w:val="1"/>
          <w:numId w:val="19"/>
        </w:numPr>
        <w:ind w:left="709"/>
        <w:rPr>
          <w:lang w:val="en-US"/>
        </w:rPr>
      </w:pPr>
      <w:r w:rsidRPr="003B55EA">
        <w:rPr>
          <w:lang w:val="en-US"/>
        </w:rPr>
        <w:t>rho*(Na</w:t>
      </w:r>
      <w:r w:rsidRPr="003B55EA">
        <w:rPr>
          <w:vertAlign w:val="subscript"/>
          <w:lang w:val="en-US"/>
        </w:rPr>
        <w:t>4</w:t>
      </w:r>
      <w:r w:rsidRPr="003B55EA">
        <w:rPr>
          <w:lang w:val="en-US"/>
        </w:rPr>
        <w:t>P</w:t>
      </w:r>
      <w:r w:rsidRPr="003B55EA">
        <w:rPr>
          <w:vertAlign w:val="subscript"/>
          <w:lang w:val="en-US"/>
        </w:rPr>
        <w:t>2</w:t>
      </w:r>
      <w:r w:rsidRPr="003B55EA">
        <w:rPr>
          <w:lang w:val="en-US"/>
        </w:rPr>
        <w:t>O</w:t>
      </w:r>
      <w:r w:rsidRPr="003B55EA">
        <w:rPr>
          <w:vertAlign w:val="subscript"/>
          <w:lang w:val="en-US"/>
        </w:rPr>
        <w:t>7</w:t>
      </w:r>
      <w:r w:rsidRPr="003B55EA">
        <w:rPr>
          <w:lang w:val="en-US"/>
        </w:rPr>
        <w:t>*10H</w:t>
      </w:r>
      <w:r w:rsidRPr="003B55EA">
        <w:rPr>
          <w:vertAlign w:val="subscript"/>
          <w:lang w:val="en-US"/>
        </w:rPr>
        <w:t>2</w:t>
      </w:r>
      <w:r w:rsidRPr="003B55EA">
        <w:rPr>
          <w:lang w:val="en-US"/>
        </w:rPr>
        <w:t>O)= 3 g/L = 954 mg/L P</w:t>
      </w:r>
      <w:r w:rsidRPr="003B55EA">
        <w:rPr>
          <w:vertAlign w:val="subscript"/>
          <w:lang w:val="en-US"/>
        </w:rPr>
        <w:t>2</w:t>
      </w:r>
      <w:r w:rsidRPr="003B55EA">
        <w:rPr>
          <w:lang w:val="en-US"/>
        </w:rPr>
        <w:t>O</w:t>
      </w:r>
      <w:r w:rsidRPr="003B55EA">
        <w:rPr>
          <w:vertAlign w:val="subscript"/>
          <w:lang w:val="en-US"/>
        </w:rPr>
        <w:t>5</w:t>
      </w:r>
    </w:p>
    <w:p w:rsidR="00E33471" w:rsidRPr="003B55EA" w:rsidRDefault="00E33471" w:rsidP="00E33471">
      <w:pPr>
        <w:pStyle w:val="Vorbereitung"/>
        <w:numPr>
          <w:ilvl w:val="1"/>
          <w:numId w:val="19"/>
        </w:numPr>
        <w:ind w:left="709"/>
        <w:rPr>
          <w:lang w:val="en-US"/>
        </w:rPr>
      </w:pPr>
      <w:r w:rsidRPr="003B55EA">
        <w:rPr>
          <w:lang w:val="en-US"/>
        </w:rPr>
        <w:t>rho*(Na</w:t>
      </w:r>
      <w:r w:rsidRPr="003B55EA">
        <w:rPr>
          <w:vertAlign w:val="subscript"/>
          <w:lang w:val="en-US"/>
        </w:rPr>
        <w:t>5</w:t>
      </w:r>
      <w:r w:rsidRPr="003B55EA">
        <w:rPr>
          <w:lang w:val="en-US"/>
        </w:rPr>
        <w:t>P</w:t>
      </w:r>
      <w:r w:rsidRPr="003B55EA">
        <w:rPr>
          <w:vertAlign w:val="subscript"/>
          <w:lang w:val="en-US"/>
        </w:rPr>
        <w:t>3</w:t>
      </w:r>
      <w:r w:rsidRPr="003B55EA">
        <w:rPr>
          <w:lang w:val="en-US"/>
        </w:rPr>
        <w:t>O</w:t>
      </w:r>
      <w:r w:rsidRPr="003B55EA">
        <w:rPr>
          <w:vertAlign w:val="subscript"/>
          <w:lang w:val="en-US"/>
        </w:rPr>
        <w:t>10</w:t>
      </w:r>
      <w:r w:rsidRPr="003B55EA">
        <w:rPr>
          <w:lang w:val="en-US"/>
        </w:rPr>
        <w:t>)= 2 g/L = 1158 mg/L P</w:t>
      </w:r>
      <w:r w:rsidRPr="003B55EA">
        <w:rPr>
          <w:vertAlign w:val="subscript"/>
          <w:lang w:val="en-US"/>
        </w:rPr>
        <w:t>2</w:t>
      </w:r>
      <w:r w:rsidRPr="003B55EA">
        <w:rPr>
          <w:lang w:val="en-US"/>
        </w:rPr>
        <w:t>O</w:t>
      </w:r>
      <w:r w:rsidRPr="003B55EA">
        <w:rPr>
          <w:vertAlign w:val="subscript"/>
          <w:lang w:val="en-US"/>
        </w:rPr>
        <w:t>5</w:t>
      </w:r>
    </w:p>
    <w:p w:rsidR="00E33471" w:rsidRDefault="00E33471" w:rsidP="00E33471">
      <w:pPr>
        <w:pStyle w:val="Vorbereitung"/>
        <w:numPr>
          <w:ilvl w:val="3"/>
          <w:numId w:val="20"/>
        </w:numPr>
      </w:pPr>
      <w:r>
        <w:t>Trichloressigsäure-Lösung herstellen: w= 20%</w:t>
      </w:r>
    </w:p>
    <w:p w:rsidR="00E33471" w:rsidRDefault="00E33471" w:rsidP="00E33471">
      <w:pPr>
        <w:pStyle w:val="Vorbereitung"/>
        <w:numPr>
          <w:ilvl w:val="3"/>
          <w:numId w:val="20"/>
        </w:numPr>
      </w:pPr>
      <w:r>
        <w:t>Laufmittel herstellen:</w:t>
      </w:r>
      <w:r w:rsidR="00B025FB">
        <w:tab/>
      </w:r>
      <w:r>
        <w:br/>
        <w:t>Trichloressigsäure-Lösung : 2-Propanol : VE-Wasser : Ammoniak-Lösung</w:t>
      </w:r>
      <w:r w:rsidR="00B025FB">
        <w:tab/>
      </w:r>
      <w:r>
        <w:br/>
        <w:t>10 : 35 : 5 : 0,15</w:t>
      </w:r>
    </w:p>
    <w:p w:rsidR="00E33471" w:rsidRDefault="00E33471" w:rsidP="00E33471">
      <w:pPr>
        <w:pStyle w:val="Vorbereitung"/>
        <w:numPr>
          <w:ilvl w:val="3"/>
          <w:numId w:val="20"/>
        </w:numPr>
      </w:pPr>
      <w:r>
        <w:t>Sprüh-Reagenz I herstellen: 12,5 mL VE-Wasser, 150 mg Ammoniumheptamolybdat, 1,3 mL Salzsäure (c= 1 mol/L), 0,75 mL Perchlorsäure (w= 60%)</w:t>
      </w:r>
    </w:p>
    <w:p w:rsidR="00E33471" w:rsidRDefault="00E33471" w:rsidP="00E33471">
      <w:pPr>
        <w:pStyle w:val="Vorbereitung"/>
        <w:numPr>
          <w:ilvl w:val="3"/>
          <w:numId w:val="20"/>
        </w:numPr>
      </w:pPr>
      <w:r>
        <w:t>Sprüh-Reagenz II herstellen: 12,5 mL VE-Wasser, 15 mg Zinn(II)-chlorid, 0,25 mL Salzsäure (w= 25%)</w:t>
      </w:r>
    </w:p>
    <w:p w:rsidR="003B6766" w:rsidRDefault="003B6766" w:rsidP="003B6766">
      <w:pPr>
        <w:pStyle w:val="Vorbereitung"/>
        <w:numPr>
          <w:ilvl w:val="0"/>
          <w:numId w:val="20"/>
        </w:numPr>
      </w:pPr>
      <w:r>
        <w:t>Laufmittel und Sprüh-Reagenzien sind täglich frisch anzusetzen</w:t>
      </w:r>
    </w:p>
    <w:p w:rsidR="003B6766" w:rsidRDefault="003B6766" w:rsidP="003B6766">
      <w:pPr>
        <w:pStyle w:val="Experiment"/>
      </w:pPr>
      <w:r w:rsidRPr="007D3126">
        <w:rPr>
          <w:rStyle w:val="Fett"/>
        </w:rPr>
        <w:t>Durchführung</w:t>
      </w:r>
      <w:r>
        <w:t>:</w:t>
      </w:r>
    </w:p>
    <w:p w:rsidR="003B6766" w:rsidRDefault="003B6766" w:rsidP="003B6766">
      <w:pPr>
        <w:pStyle w:val="Experiment"/>
        <w:rPr>
          <w:rFonts w:cs="Arial"/>
        </w:rPr>
      </w:pPr>
      <w:r w:rsidRPr="007D3126">
        <w:rPr>
          <w:rStyle w:val="Fett"/>
        </w:rPr>
        <w:t>Probe aufbereiten</w:t>
      </w:r>
      <w:r>
        <w:t xml:space="preserve">: </w:t>
      </w:r>
      <w:r>
        <w:rPr>
          <w:rFonts w:cs="Arial"/>
        </w:rPr>
        <w:t>Ein Stückchen Wurst auf dem Schneidebrettchen klein schneiden, davon in den Mörser 5 g einwiegen. Probe mit ca. 7 mL Trichloressigsäure-Lösung versetzen und mit dem Pistill fein zerstoßen. Anschließend durch das Faltenfilter in den Erlenmeyerkolben filtrieren. Es entsteht ein klares, je nach Probe unterschiedlich gefärbtes Filtrat.</w:t>
      </w:r>
    </w:p>
    <w:p w:rsidR="003B6766" w:rsidRDefault="003B6766" w:rsidP="003B6766">
      <w:pPr>
        <w:pStyle w:val="Experiment"/>
        <w:rPr>
          <w:rFonts w:cs="Arial"/>
        </w:rPr>
      </w:pPr>
      <w:r w:rsidRPr="007D3126">
        <w:rPr>
          <w:rStyle w:val="Fett"/>
        </w:rPr>
        <w:t>Auftragen</w:t>
      </w:r>
      <w:r>
        <w:rPr>
          <w:rFonts w:cs="Arial"/>
        </w:rPr>
        <w:t>: Laufmittel wenige mm hoch in die DC-Kammer füllen und ca. 10 Min lang zugedeckt stehen lassen. In der Zwischenzeit auf der DC-Fertigfolie in ca. 5 mm Abstand zum unteren, schmalen Rand mit einem sehr weichen Bleistift eine Startlinie anbringen. Einen Teil des Filtrates in das Becherglas 5 mL umfüllen. Auf die Start-Linie mit der Mikroliter-Pipette durch Auftupfen Test- bzw. Proben-Lösungen auftragen und jedes</w:t>
      </w:r>
      <w:r w:rsidR="004A5442">
        <w:rPr>
          <w:rFonts w:cs="Arial"/>
        </w:rPr>
        <w:t xml:space="preserve"> M</w:t>
      </w:r>
      <w:r>
        <w:rPr>
          <w:rFonts w:cs="Arial"/>
        </w:rPr>
        <w:t xml:space="preserve">al sofort mit Kalt-Luft aus dem Fön trocknen. Vorgang 3 - 5mal wiederholen. Dann DC-Folie in die Trennkammer stellen. Laufzeit ca. </w:t>
      </w:r>
      <w:r>
        <w:rPr>
          <w:rFonts w:cs="Arial"/>
        </w:rPr>
        <w:lastRenderedPageBreak/>
        <w:t>30 - 60 Minuten, je nach Alter oder Qualität der DC-Platten. Trockenschrank einschalten, auf 80°C vorheizen.</w:t>
      </w:r>
    </w:p>
    <w:p w:rsidR="003B6766" w:rsidRDefault="003B6766" w:rsidP="003B6766">
      <w:pPr>
        <w:pStyle w:val="Experiment"/>
        <w:rPr>
          <w:rFonts w:cs="Arial"/>
        </w:rPr>
      </w:pPr>
      <w:r w:rsidRPr="007D3126">
        <w:rPr>
          <w:rStyle w:val="Fett"/>
        </w:rPr>
        <w:t>Sichtbar machen</w:t>
      </w:r>
      <w:r>
        <w:rPr>
          <w:rFonts w:cs="Arial"/>
        </w:rPr>
        <w:t>: Nach dem Entnehmen im Kaltluft-Strom des Föns trocknen. Weitere 10 Min. bei Raum-Temperatur trocknen lassen. Dann mit Sprüh-Reagenz I aus ca. 30 cm Entfernung im Abzug besprühen, dabei Zeitungspapier unterlegen und die DC-Folie senkrecht stellen. 10 Minuten im Trockenschrank bei 80°C trocknen. Abkühlen lassen. Mit Sprühreagenz II (s. o.) besprühen.</w:t>
      </w:r>
    </w:p>
    <w:p w:rsidR="003B6766" w:rsidRDefault="003B6766" w:rsidP="003B6766">
      <w:pPr>
        <w:pStyle w:val="Experiment"/>
        <w:rPr>
          <w:rFonts w:cs="Arial"/>
        </w:rPr>
      </w:pPr>
      <w:r w:rsidRPr="007D3126">
        <w:rPr>
          <w:rStyle w:val="Fett"/>
        </w:rPr>
        <w:t>Beobachtung</w:t>
      </w:r>
      <w:r>
        <w:rPr>
          <w:rFonts w:cs="Arial"/>
        </w:rPr>
        <w:t>: Es erscheinen sofort blaue Flecken bei Anwesenheit von Phosphat.</w:t>
      </w:r>
    </w:p>
    <w:p w:rsidR="003B6766" w:rsidRDefault="003B6766" w:rsidP="003B6766">
      <w:pPr>
        <w:pStyle w:val="Experiment"/>
        <w:rPr>
          <w:rFonts w:cs="Arial"/>
        </w:rPr>
      </w:pPr>
      <w:r w:rsidRPr="007D3126">
        <w:rPr>
          <w:rStyle w:val="Fett"/>
        </w:rPr>
        <w:t>Deutung</w:t>
      </w:r>
      <w:r>
        <w:rPr>
          <w:rFonts w:cs="Arial"/>
        </w:rPr>
        <w:t>: Die Adsorption an die Cellulose steigt mit dem Kondensationsgrad, R</w:t>
      </w:r>
      <w:r>
        <w:rPr>
          <w:rFonts w:cs="Arial"/>
          <w:vertAlign w:val="subscript"/>
        </w:rPr>
        <w:t>f</w:t>
      </w:r>
      <w:r>
        <w:rPr>
          <w:rFonts w:cs="Arial"/>
        </w:rPr>
        <w:t xml:space="preserve"> ist am niedrigsten für Triphosphat.</w:t>
      </w:r>
    </w:p>
    <w:tbl>
      <w:tblPr>
        <w:tblW w:w="0" w:type="auto"/>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01"/>
        <w:gridCol w:w="1701"/>
        <w:gridCol w:w="1701"/>
        <w:gridCol w:w="1701"/>
      </w:tblGrid>
      <w:tr w:rsidR="003B6766" w:rsidRPr="003B6766" w:rsidTr="003B6766">
        <w:trPr>
          <w:jc w:val="center"/>
        </w:trPr>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0"/>
              <w:jc w:val="left"/>
              <w:rPr>
                <w:rFonts w:ascii="Times New Roman" w:eastAsia="Times New Roman" w:hAnsi="Times New Roman" w:cs="Times New Roman"/>
                <w:szCs w:val="24"/>
                <w:lang w:eastAsia="de-DE"/>
              </w:rPr>
            </w:pPr>
          </w:p>
        </w:tc>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b/>
                <w:bCs/>
                <w:szCs w:val="24"/>
                <w:lang w:eastAsia="de-DE"/>
              </w:rPr>
              <w:t>NaH</w:t>
            </w:r>
            <w:r w:rsidRPr="003B6766">
              <w:rPr>
                <w:rFonts w:eastAsia="Times New Roman" w:cs="Arial"/>
                <w:b/>
                <w:bCs/>
                <w:szCs w:val="24"/>
                <w:vertAlign w:val="subscript"/>
                <w:lang w:eastAsia="de-DE"/>
              </w:rPr>
              <w:t>2</w:t>
            </w:r>
            <w:r w:rsidRPr="003B6766">
              <w:rPr>
                <w:rFonts w:eastAsia="Times New Roman" w:cs="Arial"/>
                <w:b/>
                <w:bCs/>
                <w:szCs w:val="24"/>
                <w:lang w:eastAsia="de-DE"/>
              </w:rPr>
              <w:t>PO</w:t>
            </w:r>
            <w:r w:rsidRPr="003B6766">
              <w:rPr>
                <w:rFonts w:eastAsia="Times New Roman" w:cs="Arial"/>
                <w:b/>
                <w:bCs/>
                <w:szCs w:val="24"/>
                <w:vertAlign w:val="subscript"/>
                <w:lang w:eastAsia="de-DE"/>
              </w:rPr>
              <w:t>4</w:t>
            </w:r>
          </w:p>
        </w:tc>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b/>
                <w:bCs/>
                <w:szCs w:val="24"/>
                <w:lang w:eastAsia="de-DE"/>
              </w:rPr>
              <w:t>Na</w:t>
            </w:r>
            <w:r w:rsidRPr="003B6766">
              <w:rPr>
                <w:rFonts w:eastAsia="Times New Roman" w:cs="Arial"/>
                <w:b/>
                <w:bCs/>
                <w:szCs w:val="24"/>
                <w:vertAlign w:val="subscript"/>
                <w:lang w:eastAsia="de-DE"/>
              </w:rPr>
              <w:t>4</w:t>
            </w:r>
            <w:r w:rsidRPr="003B6766">
              <w:rPr>
                <w:rFonts w:eastAsia="Times New Roman" w:cs="Arial"/>
                <w:b/>
                <w:bCs/>
                <w:szCs w:val="24"/>
                <w:lang w:eastAsia="de-DE"/>
              </w:rPr>
              <w:t>P</w:t>
            </w:r>
            <w:r w:rsidRPr="003B6766">
              <w:rPr>
                <w:rFonts w:eastAsia="Times New Roman" w:cs="Arial"/>
                <w:b/>
                <w:bCs/>
                <w:szCs w:val="24"/>
                <w:vertAlign w:val="subscript"/>
                <w:lang w:eastAsia="de-DE"/>
              </w:rPr>
              <w:t>2</w:t>
            </w:r>
            <w:r w:rsidRPr="003B6766">
              <w:rPr>
                <w:rFonts w:eastAsia="Times New Roman" w:cs="Arial"/>
                <w:b/>
                <w:bCs/>
                <w:szCs w:val="24"/>
                <w:lang w:eastAsia="de-DE"/>
              </w:rPr>
              <w:t>O</w:t>
            </w:r>
            <w:r w:rsidRPr="003B6766">
              <w:rPr>
                <w:rFonts w:eastAsia="Times New Roman" w:cs="Arial"/>
                <w:b/>
                <w:bCs/>
                <w:szCs w:val="24"/>
                <w:vertAlign w:val="subscript"/>
                <w:lang w:eastAsia="de-DE"/>
              </w:rPr>
              <w:t>7</w:t>
            </w:r>
          </w:p>
        </w:tc>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b/>
                <w:bCs/>
                <w:szCs w:val="24"/>
                <w:lang w:eastAsia="de-DE"/>
              </w:rPr>
              <w:t>Na</w:t>
            </w:r>
            <w:r w:rsidRPr="003B6766">
              <w:rPr>
                <w:rFonts w:eastAsia="Times New Roman" w:cs="Arial"/>
                <w:b/>
                <w:bCs/>
                <w:szCs w:val="24"/>
                <w:vertAlign w:val="subscript"/>
                <w:lang w:eastAsia="de-DE"/>
              </w:rPr>
              <w:t>5</w:t>
            </w:r>
            <w:r w:rsidRPr="003B6766">
              <w:rPr>
                <w:rFonts w:eastAsia="Times New Roman" w:cs="Arial"/>
                <w:b/>
                <w:bCs/>
                <w:szCs w:val="24"/>
                <w:lang w:eastAsia="de-DE"/>
              </w:rPr>
              <w:t>P</w:t>
            </w:r>
            <w:r w:rsidRPr="003B6766">
              <w:rPr>
                <w:rFonts w:eastAsia="Times New Roman" w:cs="Arial"/>
                <w:b/>
                <w:bCs/>
                <w:szCs w:val="24"/>
                <w:vertAlign w:val="subscript"/>
                <w:lang w:eastAsia="de-DE"/>
              </w:rPr>
              <w:t>3</w:t>
            </w:r>
            <w:r w:rsidRPr="003B6766">
              <w:rPr>
                <w:rFonts w:eastAsia="Times New Roman" w:cs="Arial"/>
                <w:b/>
                <w:bCs/>
                <w:szCs w:val="24"/>
                <w:lang w:eastAsia="de-DE"/>
              </w:rPr>
              <w:t>O</w:t>
            </w:r>
            <w:r w:rsidRPr="003B6766">
              <w:rPr>
                <w:rFonts w:eastAsia="Times New Roman" w:cs="Arial"/>
                <w:b/>
                <w:bCs/>
                <w:szCs w:val="24"/>
                <w:vertAlign w:val="subscript"/>
                <w:lang w:eastAsia="de-DE"/>
              </w:rPr>
              <w:t>10</w:t>
            </w:r>
          </w:p>
        </w:tc>
      </w:tr>
      <w:tr w:rsidR="003B6766" w:rsidRPr="003B6766" w:rsidTr="003B6766">
        <w:trPr>
          <w:jc w:val="center"/>
        </w:trPr>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0"/>
              <w:jc w:val="left"/>
              <w:rPr>
                <w:rFonts w:ascii="Times New Roman" w:eastAsia="Times New Roman" w:hAnsi="Times New Roman" w:cs="Times New Roman"/>
                <w:szCs w:val="24"/>
                <w:lang w:eastAsia="de-DE"/>
              </w:rPr>
            </w:pPr>
            <w:r w:rsidRPr="003B6766">
              <w:rPr>
                <w:rFonts w:eastAsia="Times New Roman" w:cs="Arial"/>
                <w:b/>
                <w:bCs/>
                <w:szCs w:val="24"/>
                <w:lang w:eastAsia="de-DE"/>
              </w:rPr>
              <w:t>Wiener</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r>
      <w:tr w:rsidR="003B6766" w:rsidRPr="003B6766" w:rsidTr="003B6766">
        <w:trPr>
          <w:jc w:val="center"/>
        </w:trPr>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0"/>
              <w:jc w:val="left"/>
              <w:rPr>
                <w:rFonts w:ascii="Times New Roman" w:eastAsia="Times New Roman" w:hAnsi="Times New Roman" w:cs="Times New Roman"/>
                <w:szCs w:val="24"/>
                <w:lang w:eastAsia="de-DE"/>
              </w:rPr>
            </w:pPr>
            <w:r w:rsidRPr="003B6766">
              <w:rPr>
                <w:rFonts w:eastAsia="Times New Roman" w:cs="Arial"/>
                <w:b/>
                <w:bCs/>
                <w:szCs w:val="24"/>
                <w:lang w:eastAsia="de-DE"/>
              </w:rPr>
              <w:t>Gelbwurst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r>
      <w:tr w:rsidR="003B6766" w:rsidRPr="003B6766" w:rsidTr="003B6766">
        <w:trPr>
          <w:jc w:val="center"/>
        </w:trPr>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0"/>
              <w:jc w:val="left"/>
              <w:rPr>
                <w:rFonts w:ascii="Times New Roman" w:eastAsia="Times New Roman" w:hAnsi="Times New Roman" w:cs="Times New Roman"/>
                <w:szCs w:val="24"/>
                <w:lang w:eastAsia="de-DE"/>
              </w:rPr>
            </w:pPr>
            <w:r w:rsidRPr="003B6766">
              <w:rPr>
                <w:rFonts w:eastAsia="Times New Roman" w:cs="Arial"/>
                <w:b/>
                <w:bCs/>
                <w:szCs w:val="24"/>
                <w:lang w:eastAsia="de-DE"/>
              </w:rPr>
              <w:t>Göttinger</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r>
      <w:tr w:rsidR="003B6766" w:rsidRPr="003B6766" w:rsidTr="003B6766">
        <w:trPr>
          <w:jc w:val="center"/>
        </w:trPr>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0"/>
              <w:jc w:val="left"/>
              <w:rPr>
                <w:rFonts w:ascii="Times New Roman" w:eastAsia="Times New Roman" w:hAnsi="Times New Roman" w:cs="Times New Roman"/>
                <w:szCs w:val="24"/>
                <w:lang w:eastAsia="de-DE"/>
              </w:rPr>
            </w:pPr>
            <w:r w:rsidRPr="003B6766">
              <w:rPr>
                <w:rFonts w:eastAsia="Times New Roman" w:cs="Arial"/>
                <w:b/>
                <w:bCs/>
                <w:szCs w:val="24"/>
                <w:lang w:eastAsia="de-DE"/>
              </w:rPr>
              <w:t>Fleischwurst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r>
      <w:tr w:rsidR="003B6766" w:rsidRPr="003B6766" w:rsidTr="003B6766">
        <w:trPr>
          <w:jc w:val="center"/>
        </w:trPr>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0"/>
              <w:jc w:val="left"/>
              <w:rPr>
                <w:rFonts w:ascii="Times New Roman" w:eastAsia="Times New Roman" w:hAnsi="Times New Roman" w:cs="Times New Roman"/>
                <w:szCs w:val="24"/>
                <w:lang w:eastAsia="de-DE"/>
              </w:rPr>
            </w:pPr>
            <w:r w:rsidRPr="003B6766">
              <w:rPr>
                <w:rFonts w:eastAsia="Times New Roman" w:cs="Arial"/>
                <w:b/>
                <w:bCs/>
                <w:szCs w:val="24"/>
                <w:lang w:eastAsia="de-DE"/>
              </w:rPr>
              <w:t>Leberwurst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r>
      <w:tr w:rsidR="003B6766" w:rsidRPr="003B6766" w:rsidTr="003B6766">
        <w:trPr>
          <w:jc w:val="center"/>
        </w:trPr>
        <w:tc>
          <w:tcPr>
            <w:tcW w:w="170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3B6766" w:rsidRPr="003B6766" w:rsidRDefault="003B6766" w:rsidP="003B6766">
            <w:pPr>
              <w:spacing w:before="0"/>
              <w:jc w:val="left"/>
              <w:rPr>
                <w:rFonts w:ascii="Times New Roman" w:eastAsia="Times New Roman" w:hAnsi="Times New Roman" w:cs="Times New Roman"/>
                <w:szCs w:val="24"/>
                <w:lang w:eastAsia="de-DE"/>
              </w:rPr>
            </w:pPr>
            <w:r w:rsidRPr="003B6766">
              <w:rPr>
                <w:rFonts w:eastAsia="Times New Roman" w:cs="Arial"/>
                <w:b/>
                <w:bCs/>
                <w:szCs w:val="24"/>
                <w:lang w:eastAsia="de-DE"/>
              </w:rPr>
              <w:t>Mettwurst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c>
          <w:tcPr>
            <w:tcW w:w="1701" w:type="dxa"/>
            <w:tcBorders>
              <w:top w:val="outset" w:sz="6" w:space="0" w:color="auto"/>
              <w:left w:val="outset" w:sz="6" w:space="0" w:color="auto"/>
              <w:bottom w:val="outset" w:sz="6" w:space="0" w:color="auto"/>
              <w:right w:val="outset" w:sz="6" w:space="0" w:color="auto"/>
            </w:tcBorders>
            <w:vAlign w:val="center"/>
            <w:hideMark/>
          </w:tcPr>
          <w:p w:rsidR="003B6766" w:rsidRPr="003B6766" w:rsidRDefault="003B6766" w:rsidP="003B6766">
            <w:pPr>
              <w:spacing w:before="100" w:beforeAutospacing="1" w:after="100" w:afterAutospacing="1"/>
              <w:jc w:val="center"/>
              <w:rPr>
                <w:rFonts w:ascii="Times New Roman" w:eastAsia="Times New Roman" w:hAnsi="Times New Roman" w:cs="Times New Roman"/>
                <w:szCs w:val="24"/>
                <w:lang w:eastAsia="de-DE"/>
              </w:rPr>
            </w:pPr>
            <w:r w:rsidRPr="003B6766">
              <w:rPr>
                <w:rFonts w:eastAsia="Times New Roman" w:cs="Arial"/>
                <w:szCs w:val="24"/>
                <w:lang w:eastAsia="de-DE"/>
              </w:rPr>
              <w:t>-</w:t>
            </w:r>
          </w:p>
        </w:tc>
      </w:tr>
    </w:tbl>
    <w:p w:rsidR="003B6766" w:rsidRDefault="003B6766" w:rsidP="003B6766">
      <w:pPr>
        <w:pStyle w:val="Einzug"/>
      </w:pPr>
      <w:r>
        <w:t>Gesetzliche Höchstmenge (FIV bis 1996): w(Na</w:t>
      </w:r>
      <w:r w:rsidRPr="003B6766">
        <w:rPr>
          <w:vertAlign w:val="subscript"/>
        </w:rPr>
        <w:t>4</w:t>
      </w:r>
      <w:r>
        <w:t>P</w:t>
      </w:r>
      <w:r w:rsidRPr="003B6766">
        <w:rPr>
          <w:vertAlign w:val="subscript"/>
        </w:rPr>
        <w:t>2</w:t>
      </w:r>
      <w:r>
        <w:t>O</w:t>
      </w:r>
      <w:r w:rsidRPr="003B6766">
        <w:rPr>
          <w:vertAlign w:val="subscript"/>
        </w:rPr>
        <w:t>7</w:t>
      </w:r>
      <w:r>
        <w:t>*10H</w:t>
      </w:r>
      <w:r w:rsidRPr="003B6766">
        <w:rPr>
          <w:vertAlign w:val="subscript"/>
        </w:rPr>
        <w:t>2</w:t>
      </w:r>
      <w:r>
        <w:t>O) = 0,3%</w:t>
      </w:r>
    </w:p>
    <w:p w:rsidR="003B6766" w:rsidRDefault="003B6766" w:rsidP="003B6766">
      <w:pPr>
        <w:pStyle w:val="Experiment"/>
        <w:rPr>
          <w:rFonts w:cs="Arial"/>
        </w:rPr>
      </w:pPr>
      <w:r w:rsidRPr="007D3126">
        <w:rPr>
          <w:rStyle w:val="Fett"/>
        </w:rPr>
        <w:t>Ergebnis</w:t>
      </w:r>
      <w:r>
        <w:rPr>
          <w:rFonts w:cs="Arial"/>
        </w:rPr>
        <w:t xml:space="preserve">: </w:t>
      </w:r>
    </w:p>
    <w:p w:rsidR="007D3126" w:rsidRDefault="007D3126" w:rsidP="003B6766">
      <w:pPr>
        <w:pStyle w:val="Experiment"/>
        <w:rPr>
          <w:rFonts w:cs="Arial"/>
        </w:rPr>
        <w:sectPr w:rsidR="007D3126" w:rsidSect="006363D8">
          <w:type w:val="continuous"/>
          <w:pgSz w:w="11906" w:h="16838"/>
          <w:pgMar w:top="851" w:right="1418" w:bottom="1134" w:left="1418" w:header="284" w:footer="284" w:gutter="0"/>
          <w:cols w:space="720"/>
          <w:titlePg/>
          <w:docGrid w:linePitch="326"/>
        </w:sectPr>
      </w:pPr>
    </w:p>
    <w:p w:rsidR="003B6766" w:rsidRDefault="003B6766" w:rsidP="003B6766">
      <w:pPr>
        <w:pStyle w:val="Experiment"/>
        <w:rPr>
          <w:rFonts w:cs="Arial"/>
        </w:rPr>
      </w:pPr>
      <w:r>
        <w:rPr>
          <w:noProof/>
          <w:lang w:eastAsia="de-DE"/>
        </w:rPr>
        <w:lastRenderedPageBreak/>
        <w:drawing>
          <wp:inline distT="0" distB="0" distL="0" distR="0">
            <wp:extent cx="1483360" cy="2882900"/>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3360" cy="2882900"/>
                    </a:xfrm>
                    <a:prstGeom prst="rect">
                      <a:avLst/>
                    </a:prstGeom>
                    <a:noFill/>
                    <a:ln>
                      <a:noFill/>
                    </a:ln>
                  </pic:spPr>
                </pic:pic>
              </a:graphicData>
            </a:graphic>
          </wp:inline>
        </w:drawing>
      </w:r>
    </w:p>
    <w:p w:rsidR="003B6766" w:rsidRDefault="003B6766" w:rsidP="007D3126">
      <w:pPr>
        <w:pStyle w:val="Experiment"/>
        <w:spacing w:before="960"/>
        <w:rPr>
          <w:rFonts w:cs="Arial"/>
        </w:rPr>
      </w:pPr>
      <w:r>
        <w:rPr>
          <w:rFonts w:cs="Arial"/>
        </w:rPr>
        <w:lastRenderedPageBreak/>
        <w:t>Gelb: Laufmittel-Front</w:t>
      </w:r>
    </w:p>
    <w:p w:rsidR="003B6766" w:rsidRDefault="003B6766" w:rsidP="003B6766">
      <w:pPr>
        <w:pStyle w:val="Experiment"/>
        <w:rPr>
          <w:rFonts w:cs="Arial"/>
        </w:rPr>
      </w:pPr>
      <w:r>
        <w:rPr>
          <w:rFonts w:cs="Arial"/>
        </w:rPr>
        <w:t>Blaue Flecken oben: Monophosphat</w:t>
      </w:r>
    </w:p>
    <w:p w:rsidR="003B6766" w:rsidRDefault="003B6766" w:rsidP="003B6766">
      <w:pPr>
        <w:pStyle w:val="Experiment"/>
        <w:rPr>
          <w:rFonts w:cs="Arial"/>
        </w:rPr>
      </w:pPr>
      <w:r>
        <w:rPr>
          <w:rFonts w:cs="Arial"/>
        </w:rPr>
        <w:t>Kein Triphosphat in diesen Produkten</w:t>
      </w:r>
    </w:p>
    <w:p w:rsidR="003B6766" w:rsidRDefault="003B6766" w:rsidP="007D3126">
      <w:pPr>
        <w:pStyle w:val="Experiment"/>
        <w:numPr>
          <w:ilvl w:val="0"/>
          <w:numId w:val="22"/>
        </w:numPr>
        <w:ind w:left="426" w:hanging="426"/>
        <w:rPr>
          <w:rFonts w:cs="Arial"/>
        </w:rPr>
      </w:pPr>
      <w:r>
        <w:rPr>
          <w:rFonts w:cs="Arial"/>
        </w:rPr>
        <w:t>Wiener</w:t>
      </w:r>
    </w:p>
    <w:p w:rsidR="003B6766" w:rsidRDefault="003B6766" w:rsidP="007D3126">
      <w:pPr>
        <w:pStyle w:val="Experiment"/>
        <w:numPr>
          <w:ilvl w:val="0"/>
          <w:numId w:val="22"/>
        </w:numPr>
        <w:ind w:left="426" w:hanging="426"/>
        <w:rPr>
          <w:rFonts w:cs="Arial"/>
        </w:rPr>
      </w:pPr>
      <w:r>
        <w:rPr>
          <w:rFonts w:cs="Arial"/>
        </w:rPr>
        <w:t>Gelbwurst</w:t>
      </w:r>
    </w:p>
    <w:p w:rsidR="003B6766" w:rsidRDefault="003B6766" w:rsidP="007D3126">
      <w:pPr>
        <w:pStyle w:val="Experiment"/>
        <w:numPr>
          <w:ilvl w:val="0"/>
          <w:numId w:val="22"/>
        </w:numPr>
        <w:ind w:left="426" w:hanging="426"/>
        <w:rPr>
          <w:rFonts w:cs="Arial"/>
        </w:rPr>
      </w:pPr>
      <w:r>
        <w:rPr>
          <w:rFonts w:cs="Arial"/>
        </w:rPr>
        <w:t>Mettwurst</w:t>
      </w:r>
    </w:p>
    <w:p w:rsidR="007D3126" w:rsidRDefault="007D3126" w:rsidP="003B6766">
      <w:pPr>
        <w:pStyle w:val="Experiment"/>
        <w:rPr>
          <w:rStyle w:val="Fett"/>
        </w:rPr>
        <w:sectPr w:rsidR="007D3126" w:rsidSect="007D3126">
          <w:type w:val="continuous"/>
          <w:pgSz w:w="11906" w:h="16838"/>
          <w:pgMar w:top="851" w:right="1418" w:bottom="1134" w:left="1418" w:header="284" w:footer="284" w:gutter="0"/>
          <w:cols w:num="2" w:space="720"/>
          <w:titlePg/>
          <w:docGrid w:linePitch="326"/>
        </w:sectPr>
      </w:pPr>
    </w:p>
    <w:p w:rsidR="003B6766" w:rsidRDefault="003B6766" w:rsidP="003B6766">
      <w:pPr>
        <w:pStyle w:val="Experiment"/>
        <w:rPr>
          <w:rStyle w:val="EntsorgungZchn"/>
        </w:rPr>
      </w:pPr>
      <w:r w:rsidRPr="007D3126">
        <w:rPr>
          <w:rStyle w:val="Fett"/>
        </w:rPr>
        <w:lastRenderedPageBreak/>
        <w:t>Entsorgung</w:t>
      </w:r>
      <w:r>
        <w:t xml:space="preserve">: Rückstand und Filter: </w:t>
      </w:r>
      <w:r w:rsidRPr="003B6766">
        <w:rPr>
          <w:rStyle w:val="EntsorgungZchn"/>
        </w:rPr>
        <w:t>E3</w:t>
      </w:r>
      <w:r>
        <w:t xml:space="preserve">; Lösungen: </w:t>
      </w:r>
      <w:r w:rsidRPr="003B6766">
        <w:rPr>
          <w:rStyle w:val="EntsorgungZchn"/>
        </w:rPr>
        <w:t>E1</w:t>
      </w:r>
    </w:p>
    <w:p w:rsidR="003B6766" w:rsidRDefault="003B6766" w:rsidP="003B6766">
      <w:pPr>
        <w:pStyle w:val="Experiment"/>
      </w:pPr>
      <w:r w:rsidRPr="007D3126">
        <w:rPr>
          <w:rStyle w:val="Fett"/>
        </w:rPr>
        <w:t>Hintergrund</w:t>
      </w:r>
      <w:r>
        <w:t xml:space="preserve">: </w:t>
      </w:r>
    </w:p>
    <w:p w:rsidR="003B6766" w:rsidRDefault="003B6766" w:rsidP="003B6766">
      <w:pPr>
        <w:pStyle w:val="Einzug"/>
        <w:rPr>
          <w:rFonts w:cs="Arial"/>
        </w:rPr>
      </w:pPr>
      <w:r>
        <w:rPr>
          <w:rFonts w:cs="Arial"/>
          <w:b/>
          <w:bCs/>
        </w:rPr>
        <w:t xml:space="preserve">Kutterhilfsmittel: </w:t>
      </w:r>
      <w:r>
        <w:rPr>
          <w:rFonts w:cs="Arial"/>
        </w:rPr>
        <w:t>Na/K-Diphosphate: E450a; Na/K-Triphosphate: E450b.</w:t>
      </w:r>
    </w:p>
    <w:p w:rsidR="003B6766" w:rsidRDefault="003B6766" w:rsidP="003B6766">
      <w:pPr>
        <w:pStyle w:val="Einzug"/>
        <w:rPr>
          <w:rFonts w:cs="Arial"/>
        </w:rPr>
      </w:pPr>
      <w:r>
        <w:rPr>
          <w:rFonts w:cs="Arial"/>
          <w:b/>
          <w:bCs/>
        </w:rPr>
        <w:t xml:space="preserve">Trichloressigsäure </w:t>
      </w:r>
      <w:r>
        <w:rPr>
          <w:rFonts w:cs="Arial"/>
        </w:rPr>
        <w:t>fällt lösliche Proteine aus, so dass diese auf dem Chromatogramm nicht stören.</w:t>
      </w:r>
    </w:p>
    <w:p w:rsidR="003B6766" w:rsidRDefault="003B6766" w:rsidP="003B6766">
      <w:pPr>
        <w:pStyle w:val="Einzug"/>
        <w:rPr>
          <w:rFonts w:cs="Arial"/>
        </w:rPr>
      </w:pPr>
      <w:r>
        <w:rPr>
          <w:rFonts w:cs="Arial"/>
          <w:b/>
          <w:bCs/>
        </w:rPr>
        <w:t xml:space="preserve">Phosphate. </w:t>
      </w:r>
      <w:r>
        <w:rPr>
          <w:rFonts w:cs="Arial"/>
        </w:rPr>
        <w:t>PO</w:t>
      </w:r>
      <w:r>
        <w:rPr>
          <w:rFonts w:cs="Arial"/>
          <w:vertAlign w:val="subscript"/>
        </w:rPr>
        <w:t>4</w:t>
      </w:r>
      <w:r>
        <w:rPr>
          <w:rFonts w:cs="Arial"/>
          <w:vertAlign w:val="superscript"/>
        </w:rPr>
        <w:t>3-</w:t>
      </w:r>
      <w:r>
        <w:rPr>
          <w:rFonts w:cs="Arial"/>
        </w:rPr>
        <w:t xml:space="preserve"> kommt natürlich überall im Sarkoplasma vor und kann von eventuell zugesetztem nicht unterschieden werden. Bis 1998 war nur der Zusatz von Na</w:t>
      </w:r>
      <w:r>
        <w:rPr>
          <w:rFonts w:cs="Arial"/>
          <w:vertAlign w:val="subscript"/>
        </w:rPr>
        <w:t>4</w:t>
      </w:r>
      <w:r>
        <w:rPr>
          <w:rFonts w:cs="Arial"/>
        </w:rPr>
        <w:t>P</w:t>
      </w:r>
      <w:r>
        <w:rPr>
          <w:rFonts w:cs="Arial"/>
          <w:vertAlign w:val="subscript"/>
        </w:rPr>
        <w:t>2</w:t>
      </w:r>
      <w:r>
        <w:rPr>
          <w:rFonts w:cs="Arial"/>
        </w:rPr>
        <w:t>O</w:t>
      </w:r>
      <w:r>
        <w:rPr>
          <w:rFonts w:cs="Arial"/>
          <w:vertAlign w:val="subscript"/>
        </w:rPr>
        <w:t xml:space="preserve">7 </w:t>
      </w:r>
      <w:r>
        <w:rPr>
          <w:rFonts w:cs="Arial"/>
        </w:rPr>
        <w:t xml:space="preserve">zu nicht schlachtwarmem Fleisch (d.h. Fleisch wird erst nach mehr </w:t>
      </w:r>
      <w:r>
        <w:rPr>
          <w:rFonts w:cs="Arial"/>
        </w:rPr>
        <w:lastRenderedPageBreak/>
        <w:t>als 1 (Schwein) - 4 (Rind) h nach der Schlachtung verarbeitet) erlaubt. Mittlerweile soll Na</w:t>
      </w:r>
      <w:r>
        <w:rPr>
          <w:rFonts w:cs="Arial"/>
          <w:vertAlign w:val="subscript"/>
        </w:rPr>
        <w:t>5</w:t>
      </w:r>
      <w:r>
        <w:rPr>
          <w:rFonts w:cs="Arial"/>
        </w:rPr>
        <w:t>P</w:t>
      </w:r>
      <w:r>
        <w:rPr>
          <w:rFonts w:cs="Arial"/>
          <w:vertAlign w:val="subscript"/>
        </w:rPr>
        <w:t>3</w:t>
      </w:r>
      <w:r>
        <w:rPr>
          <w:rFonts w:cs="Arial"/>
        </w:rPr>
        <w:t>O</w:t>
      </w:r>
      <w:r>
        <w:rPr>
          <w:rFonts w:cs="Arial"/>
          <w:vertAlign w:val="subscript"/>
        </w:rPr>
        <w:t>10</w:t>
      </w:r>
      <w:r>
        <w:rPr>
          <w:rFonts w:cs="Arial"/>
        </w:rPr>
        <w:t xml:space="preserve"> auf der Grundlage des EU-Lebensmittelrechtes ebenfalls erlaubt sein.</w:t>
      </w:r>
    </w:p>
    <w:p w:rsidR="003B6766" w:rsidRDefault="003B6766" w:rsidP="003B6766">
      <w:pPr>
        <w:pStyle w:val="Einzug"/>
        <w:rPr>
          <w:rFonts w:cs="Arial"/>
        </w:rPr>
      </w:pPr>
      <w:r>
        <w:rPr>
          <w:rFonts w:cs="Arial"/>
          <w:b/>
          <w:bCs/>
        </w:rPr>
        <w:t xml:space="preserve">Farbreaktion: </w:t>
      </w:r>
      <w:r>
        <w:rPr>
          <w:rFonts w:cs="Arial"/>
        </w:rPr>
        <w:t>Ammoniumheptamolybdat fungiert als Phosphat-Fällungsreagenz. In saurem Medium entsteht die polymere Isomolybdänsäure, die Formel unten steht nur formell dafür:</w:t>
      </w:r>
    </w:p>
    <w:p w:rsidR="003B6766" w:rsidRPr="007D017E" w:rsidRDefault="0029453E" w:rsidP="007D017E">
      <w:pPr>
        <w:pStyle w:val="Formeln"/>
        <w:rPr>
          <w:rFonts w:eastAsiaTheme="minorEastAsia"/>
        </w:rPr>
      </w:pPr>
      <m:oMathPara>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lang w:val="en-US"/>
                        </w:rPr>
                        <m:t>NH</m:t>
                      </m:r>
                    </m:e>
                    <m:sub>
                      <m:r>
                        <m:rPr>
                          <m:nor/>
                        </m:rPr>
                        <w:rPr>
                          <w:lang w:val="en-US"/>
                        </w:rPr>
                        <m:t>4</m:t>
                      </m:r>
                    </m:sub>
                  </m:sSub>
                </m:e>
              </m:d>
            </m:e>
            <m:sub>
              <m:r>
                <m:rPr>
                  <m:nor/>
                </m:rPr>
                <w:rPr>
                  <w:lang w:val="en-US"/>
                </w:rPr>
                <m:t>6</m:t>
              </m:r>
            </m:sub>
          </m:sSub>
          <m:sSub>
            <m:sSubPr>
              <m:ctrlPr>
                <w:rPr>
                  <w:rFonts w:ascii="Cambria Math" w:hAnsi="Cambria Math"/>
                </w:rPr>
              </m:ctrlPr>
            </m:sSubPr>
            <m:e>
              <m:r>
                <m:rPr>
                  <m:nor/>
                </m:rPr>
                <w:rPr>
                  <w:lang w:val="en-US"/>
                </w:rPr>
                <m:t>Mo</m:t>
              </m:r>
            </m:e>
            <m:sub>
              <m:r>
                <m:rPr>
                  <m:nor/>
                </m:rPr>
                <w:rPr>
                  <w:lang w:val="en-US"/>
                </w:rPr>
                <m:t>7</m:t>
              </m:r>
            </m:sub>
          </m:sSub>
          <m:sSub>
            <m:sSubPr>
              <m:ctrlPr>
                <w:rPr>
                  <w:rFonts w:ascii="Cambria Math" w:hAnsi="Cambria Math"/>
                </w:rPr>
              </m:ctrlPr>
            </m:sSubPr>
            <m:e>
              <m:r>
                <m:rPr>
                  <m:nor/>
                </m:rPr>
                <w:rPr>
                  <w:lang w:val="en-US"/>
                </w:rPr>
                <m:t>O</m:t>
              </m:r>
            </m:e>
            <m:sub>
              <m:r>
                <m:rPr>
                  <m:nor/>
                </m:rPr>
                <w:rPr>
                  <w:lang w:val="en-US"/>
                </w:rPr>
                <m:t>24</m:t>
              </m:r>
            </m:sub>
          </m:sSub>
          <m:r>
            <m:rPr>
              <m:nor/>
            </m:rPr>
            <w:rPr>
              <w:lang w:val="en-US"/>
            </w:rPr>
            <m:t xml:space="preserve"> + 6HCl </m:t>
          </m:r>
          <m:r>
            <m:rPr>
              <m:nor/>
            </m:rPr>
            <w:rPr>
              <w:rFonts w:ascii="Cambria Math" w:hAnsi="Cambria Math" w:cs="Cambria Math"/>
            </w:rPr>
            <m:t>⟶</m:t>
          </m:r>
          <m:r>
            <m:rPr>
              <m:nor/>
            </m:rPr>
            <w:rPr>
              <w:lang w:val="en-US"/>
            </w:rPr>
            <m:t xml:space="preserve"> 3</m:t>
          </m:r>
          <m:sSub>
            <m:sSubPr>
              <m:ctrlPr>
                <w:rPr>
                  <w:rFonts w:ascii="Cambria Math" w:hAnsi="Cambria Math"/>
                </w:rPr>
              </m:ctrlPr>
            </m:sSubPr>
            <m:e>
              <m:r>
                <m:rPr>
                  <m:nor/>
                </m:rPr>
                <w:rPr>
                  <w:lang w:val="en-US"/>
                </w:rPr>
                <m:t>H</m:t>
              </m:r>
            </m:e>
            <m:sub>
              <m:r>
                <m:rPr>
                  <m:nor/>
                </m:rPr>
                <w:rPr>
                  <w:lang w:val="en-US"/>
                </w:rPr>
                <m:t>2</m:t>
              </m:r>
            </m:sub>
          </m:sSub>
          <m:r>
            <m:rPr>
              <m:nor/>
            </m:rPr>
            <w:rPr>
              <w:lang w:val="en-US"/>
            </w:rPr>
            <m:t>Mo</m:t>
          </m:r>
          <m:sSub>
            <m:sSubPr>
              <m:ctrlPr>
                <w:rPr>
                  <w:rFonts w:ascii="Cambria Math" w:hAnsi="Cambria Math"/>
                </w:rPr>
              </m:ctrlPr>
            </m:sSubPr>
            <m:e>
              <m:r>
                <m:rPr>
                  <m:nor/>
                </m:rPr>
                <w:rPr>
                  <w:lang w:val="en-US"/>
                </w:rPr>
                <m:t>O</m:t>
              </m:r>
            </m:e>
            <m:sub>
              <m:r>
                <m:rPr>
                  <m:nor/>
                </m:rPr>
                <w:rPr>
                  <w:lang w:val="en-US"/>
                </w:rPr>
                <m:t>4</m:t>
              </m:r>
            </m:sub>
          </m:sSub>
          <m:r>
            <m:rPr>
              <m:nor/>
            </m:rPr>
            <w:rPr>
              <w:lang w:val="en-US"/>
            </w:rPr>
            <m:t xml:space="preserve"> + ??? </m:t>
          </m:r>
          <m:r>
            <m:rPr>
              <m:nor/>
            </m:rPr>
            <m:t>+ 6</m:t>
          </m:r>
          <m:sSub>
            <m:sSubPr>
              <m:ctrlPr>
                <w:rPr>
                  <w:rFonts w:ascii="Cambria Math" w:hAnsi="Cambria Math"/>
                </w:rPr>
              </m:ctrlPr>
            </m:sSubPr>
            <m:e>
              <m:r>
                <m:rPr>
                  <m:nor/>
                </m:rPr>
                <m:t>NH</m:t>
              </m:r>
            </m:e>
            <m:sub>
              <m:r>
                <m:rPr>
                  <m:nor/>
                </m:rPr>
                <m:t>4</m:t>
              </m:r>
            </m:sub>
          </m:sSub>
          <m:r>
            <m:rPr>
              <m:nor/>
            </m:rPr>
            <m:t>Cl</m:t>
          </m:r>
        </m:oMath>
      </m:oMathPara>
    </w:p>
    <w:p w:rsidR="007D017E" w:rsidRDefault="007D017E" w:rsidP="007D017E">
      <w:pPr>
        <w:pStyle w:val="Einzug"/>
      </w:pPr>
      <w:r>
        <w:t xml:space="preserve">Nach Aufsprühen auf Polyphosphate fwerden letztere (in Wärme) hydrolisiert: z. B.: </w:t>
      </w:r>
    </w:p>
    <w:p w:rsidR="007D017E" w:rsidRPr="007D017E" w:rsidRDefault="0029453E" w:rsidP="007D017E">
      <w:pPr>
        <w:pStyle w:val="Formeln"/>
        <w:rPr>
          <w:rFonts w:eastAsiaTheme="minorEastAsia"/>
        </w:rPr>
      </w:pPr>
      <m:oMathPara>
        <m:oMath>
          <m:sSub>
            <m:sSubPr>
              <m:ctrlPr>
                <w:rPr>
                  <w:rFonts w:ascii="Cambria Math" w:hAnsi="Cambria Math"/>
                </w:rPr>
              </m:ctrlPr>
            </m:sSubPr>
            <m:e>
              <m:r>
                <m:rPr>
                  <m:nor/>
                </m:rPr>
                <m:t>P</m:t>
              </m:r>
            </m:e>
            <m:sub>
              <m:r>
                <m:rPr>
                  <m:nor/>
                </m:rPr>
                <m:t>3</m:t>
              </m:r>
            </m:sub>
          </m:sSub>
          <m:sSup>
            <m:sSupPr>
              <m:ctrlPr>
                <w:rPr>
                  <w:rFonts w:ascii="Cambria Math" w:hAnsi="Cambria Math"/>
                </w:rPr>
              </m:ctrlPr>
            </m:sSupPr>
            <m:e>
              <m:sSub>
                <m:sSubPr>
                  <m:ctrlPr>
                    <w:rPr>
                      <w:rFonts w:ascii="Cambria Math" w:hAnsi="Cambria Math"/>
                    </w:rPr>
                  </m:ctrlPr>
                </m:sSubPr>
                <m:e>
                  <m:r>
                    <m:rPr>
                      <m:nor/>
                    </m:rPr>
                    <m:t>O</m:t>
                  </m:r>
                </m:e>
                <m:sub>
                  <m:r>
                    <m:rPr>
                      <m:nor/>
                    </m:rPr>
                    <m:t>10</m:t>
                  </m:r>
                </m:sub>
              </m:sSub>
            </m:e>
            <m:sup>
              <m:r>
                <m:rPr>
                  <m:nor/>
                </m:rPr>
                <m:t>5-</m:t>
              </m:r>
            </m:sup>
          </m:sSup>
          <m:r>
            <m:rPr>
              <m:nor/>
            </m:rPr>
            <m:t xml:space="preserve"> + 6</m:t>
          </m:r>
          <m:sSub>
            <m:sSubPr>
              <m:ctrlPr>
                <w:rPr>
                  <w:rFonts w:ascii="Cambria Math" w:hAnsi="Cambria Math"/>
                </w:rPr>
              </m:ctrlPr>
            </m:sSubPr>
            <m:e>
              <m:r>
                <m:rPr>
                  <m:nor/>
                </m:rPr>
                <m:t>H</m:t>
              </m:r>
            </m:e>
            <m:sub>
              <m:r>
                <m:rPr>
                  <m:nor/>
                </m:rPr>
                <m:t>2</m:t>
              </m:r>
            </m:sub>
          </m:sSub>
          <m:r>
            <m:rPr>
              <m:nor/>
            </m:rPr>
            <m:t xml:space="preserve">O </m:t>
          </m:r>
          <m:r>
            <m:rPr>
              <m:nor/>
            </m:rPr>
            <w:rPr>
              <w:rFonts w:ascii="Cambria Math" w:hAnsi="Cambria Math" w:cs="Cambria Math"/>
            </w:rPr>
            <m:t>⟶</m:t>
          </m:r>
          <m:r>
            <m:rPr>
              <m:nor/>
            </m:rPr>
            <m:t xml:space="preserve"> 3</m:t>
          </m:r>
          <m:sSup>
            <m:sSupPr>
              <m:ctrlPr>
                <w:rPr>
                  <w:rFonts w:ascii="Cambria Math" w:hAnsi="Cambria Math"/>
                </w:rPr>
              </m:ctrlPr>
            </m:sSupPr>
            <m:e>
              <m:sSub>
                <m:sSubPr>
                  <m:ctrlPr>
                    <w:rPr>
                      <w:rFonts w:ascii="Cambria Math" w:hAnsi="Cambria Math"/>
                    </w:rPr>
                  </m:ctrlPr>
                </m:sSubPr>
                <m:e>
                  <m:r>
                    <m:rPr>
                      <m:nor/>
                    </m:rPr>
                    <m:t>PO</m:t>
                  </m:r>
                </m:e>
                <m:sub>
                  <m:r>
                    <m:rPr>
                      <m:nor/>
                    </m:rPr>
                    <m:t>4</m:t>
                  </m:r>
                </m:sub>
              </m:sSub>
            </m:e>
            <m:sup>
              <m:r>
                <m:rPr>
                  <m:nor/>
                </m:rPr>
                <m:t>3-</m:t>
              </m:r>
            </m:sup>
          </m:sSup>
          <m:r>
            <m:rPr>
              <m:nor/>
            </m:rPr>
            <m:t xml:space="preserve"> + 4</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oMath>
      </m:oMathPara>
    </w:p>
    <w:p w:rsidR="007D017E" w:rsidRDefault="007D017E" w:rsidP="007D017E">
      <w:pPr>
        <w:pStyle w:val="Einzug"/>
      </w:pPr>
      <w:r>
        <w:t>Monophosphat reagiert dann zu Phosphormolybdänsäure:</w:t>
      </w:r>
    </w:p>
    <w:p w:rsidR="007D017E" w:rsidRPr="003B55EA" w:rsidRDefault="0029453E" w:rsidP="007D017E">
      <w:pPr>
        <w:pStyle w:val="Formeln"/>
        <w:rPr>
          <w:rFonts w:eastAsiaTheme="minorEastAsia"/>
          <w:lang w:val="en-US"/>
        </w:rPr>
      </w:pPr>
      <m:oMathPara>
        <m:oMath>
          <m:sSub>
            <m:sSubPr>
              <m:ctrlPr>
                <w:rPr>
                  <w:rFonts w:ascii="Cambria Math" w:hAnsi="Cambria Math"/>
                </w:rPr>
              </m:ctrlPr>
            </m:sSubPr>
            <m:e>
              <m:r>
                <m:rPr>
                  <m:nor/>
                </m:rPr>
                <w:rPr>
                  <w:lang w:val="en-US"/>
                </w:rPr>
                <m:t>H</m:t>
              </m:r>
            </m:e>
            <m:sub>
              <m:r>
                <m:rPr>
                  <m:nor/>
                </m:rPr>
                <w:rPr>
                  <w:lang w:val="en-US"/>
                </w:rPr>
                <m:t>3</m:t>
              </m:r>
            </m:sub>
          </m:sSub>
          <m:sSub>
            <m:sSubPr>
              <m:ctrlPr>
                <w:rPr>
                  <w:rFonts w:ascii="Cambria Math" w:hAnsi="Cambria Math"/>
                </w:rPr>
              </m:ctrlPr>
            </m:sSubPr>
            <m:e>
              <m:r>
                <m:rPr>
                  <m:nor/>
                </m:rPr>
                <w:rPr>
                  <w:lang w:val="en-US"/>
                </w:rPr>
                <m:t>PO</m:t>
              </m:r>
            </m:e>
            <m:sub>
              <m:r>
                <m:rPr>
                  <m:nor/>
                </m:rPr>
                <w:rPr>
                  <w:lang w:val="en-US"/>
                </w:rPr>
                <m:t>4</m:t>
              </m:r>
            </m:sub>
          </m:sSub>
          <m:r>
            <m:rPr>
              <m:nor/>
            </m:rPr>
            <w:rPr>
              <w:lang w:val="en-US"/>
            </w:rPr>
            <m:t xml:space="preserve"> + 12</m:t>
          </m:r>
          <m:sSub>
            <m:sSubPr>
              <m:ctrlPr>
                <w:rPr>
                  <w:rFonts w:ascii="Cambria Math" w:hAnsi="Cambria Math"/>
                </w:rPr>
              </m:ctrlPr>
            </m:sSubPr>
            <m:e>
              <m:r>
                <m:rPr>
                  <m:nor/>
                </m:rPr>
                <w:rPr>
                  <w:lang w:val="en-US"/>
                </w:rPr>
                <m:t>H</m:t>
              </m:r>
            </m:e>
            <m:sub>
              <m:r>
                <m:rPr>
                  <m:nor/>
                </m:rPr>
                <w:rPr>
                  <w:lang w:val="en-US"/>
                </w:rPr>
                <m:t>2</m:t>
              </m:r>
            </m:sub>
          </m:sSub>
          <m:r>
            <m:rPr>
              <m:nor/>
            </m:rPr>
            <w:rPr>
              <w:lang w:val="en-US"/>
            </w:rPr>
            <m:t>Mo</m:t>
          </m:r>
          <m:sSub>
            <m:sSubPr>
              <m:ctrlPr>
                <w:rPr>
                  <w:rFonts w:ascii="Cambria Math" w:hAnsi="Cambria Math"/>
                </w:rPr>
              </m:ctrlPr>
            </m:sSubPr>
            <m:e>
              <m:r>
                <m:rPr>
                  <m:nor/>
                </m:rPr>
                <w:rPr>
                  <w:lang w:val="en-US"/>
                </w:rPr>
                <m:t>O</m:t>
              </m:r>
            </m:e>
            <m:sub>
              <m:r>
                <m:rPr>
                  <m:nor/>
                </m:rPr>
                <w:rPr>
                  <w:lang w:val="en-US"/>
                </w:rPr>
                <m:t>4</m:t>
              </m:r>
            </m:sub>
          </m:sSub>
          <m:r>
            <m:rPr>
              <m:nor/>
            </m:rPr>
            <w:rPr>
              <w:lang w:val="en-US"/>
            </w:rPr>
            <m:t xml:space="preserve"> </m:t>
          </m:r>
          <m:r>
            <m:rPr>
              <m:nor/>
            </m:rPr>
            <w:rPr>
              <w:rFonts w:ascii="Cambria Math" w:hAnsi="Cambria Math" w:cs="Cambria Math"/>
            </w:rPr>
            <m:t>⟶</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3</m:t>
              </m:r>
            </m:sub>
          </m:sSub>
          <m:r>
            <m:rPr>
              <m:nor/>
            </m:rPr>
            <w:rPr>
              <w:lang w:val="en-US"/>
            </w:rPr>
            <m:t>P</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lang w:val="en-US"/>
                        </w:rPr>
                        <m:t>Mo</m:t>
                      </m:r>
                    </m:e>
                    <m:sub>
                      <m:r>
                        <m:rPr>
                          <m:nor/>
                        </m:rPr>
                        <w:rPr>
                          <w:lang w:val="en-US"/>
                        </w:rPr>
                        <m:t>3</m:t>
                      </m:r>
                    </m:sub>
                  </m:sSub>
                  <m:sSub>
                    <m:sSubPr>
                      <m:ctrlPr>
                        <w:rPr>
                          <w:rFonts w:ascii="Cambria Math" w:hAnsi="Cambria Math"/>
                        </w:rPr>
                      </m:ctrlPr>
                    </m:sSubPr>
                    <m:e>
                      <m:r>
                        <m:rPr>
                          <m:nor/>
                        </m:rPr>
                        <w:rPr>
                          <w:lang w:val="en-US"/>
                        </w:rPr>
                        <m:t>O</m:t>
                      </m:r>
                    </m:e>
                    <m:sub>
                      <m:r>
                        <m:rPr>
                          <m:nor/>
                        </m:rPr>
                        <w:rPr>
                          <w:lang w:val="en-US"/>
                        </w:rPr>
                        <m:t>10</m:t>
                      </m:r>
                    </m:sub>
                  </m:sSub>
                </m:e>
              </m:d>
            </m:e>
            <m:sub>
              <m:r>
                <m:rPr>
                  <m:nor/>
                </m:rPr>
                <w:rPr>
                  <w:lang w:val="en-US"/>
                </w:rPr>
                <m:t>4</m:t>
              </m:r>
            </m:sub>
          </m:sSub>
          <m:r>
            <m:rPr>
              <m:nor/>
            </m:rPr>
            <w:rPr>
              <w:lang w:val="en-US"/>
            </w:rPr>
            <m:t xml:space="preserve"> + 12</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rsidR="007D017E" w:rsidRDefault="007D017E" w:rsidP="007D017E">
      <w:pPr>
        <w:pStyle w:val="Einzug"/>
      </w:pPr>
      <w:r>
        <w:t>Zinn(II) reduziert innerhalb des Polymers einige Mo-Atome:</w:t>
      </w:r>
    </w:p>
    <w:p w:rsidR="007D017E" w:rsidRPr="007D017E" w:rsidRDefault="0029453E" w:rsidP="007D017E">
      <w:pPr>
        <w:pStyle w:val="Formeln"/>
        <w:rPr>
          <w:rFonts w:eastAsiaTheme="minorEastAsia"/>
        </w:rPr>
      </w:pPr>
      <m:oMathPara>
        <m:oMath>
          <m:sSub>
            <m:sSubPr>
              <m:ctrlPr>
                <w:rPr>
                  <w:rFonts w:ascii="Cambria Math" w:hAnsi="Cambria Math"/>
                </w:rPr>
              </m:ctrlPr>
            </m:sSubPr>
            <m:e>
              <m:r>
                <m:rPr>
                  <m:nor/>
                </m:rPr>
                <m:t>H</m:t>
              </m:r>
            </m:e>
            <m:sub>
              <m:r>
                <m:rPr>
                  <m:nor/>
                </m:rPr>
                <m:t>3</m:t>
              </m:r>
            </m:sub>
          </m:sSub>
          <m:r>
            <m:rPr>
              <m:nor/>
            </m:rPr>
            <m:t>P</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Mo</m:t>
                      </m:r>
                    </m:e>
                    <m:sub>
                      <m:r>
                        <m:rPr>
                          <m:nor/>
                        </m:rPr>
                        <m:t>3</m:t>
                      </m:r>
                    </m:sub>
                  </m:sSub>
                  <m:sSub>
                    <m:sSubPr>
                      <m:ctrlPr>
                        <w:rPr>
                          <w:rFonts w:ascii="Cambria Math" w:hAnsi="Cambria Math"/>
                        </w:rPr>
                      </m:ctrlPr>
                    </m:sSubPr>
                    <m:e>
                      <m:r>
                        <m:rPr>
                          <m:nor/>
                        </m:rPr>
                        <m:t>O</m:t>
                      </m:r>
                    </m:e>
                    <m:sub>
                      <m:r>
                        <m:rPr>
                          <m:nor/>
                        </m:rPr>
                        <m:t>10</m:t>
                      </m:r>
                    </m:sub>
                  </m:sSub>
                </m:e>
              </m:d>
            </m:e>
            <m:sub>
              <m:r>
                <m:rPr>
                  <m:nor/>
                </m:rPr>
                <m:t>4</m:t>
              </m:r>
            </m:sub>
          </m:sSub>
          <m:r>
            <m:rPr>
              <m:nor/>
            </m:rPr>
            <m:t xml:space="preserve"> + 2</m:t>
          </m:r>
          <m:sSup>
            <m:sSupPr>
              <m:ctrlPr>
                <w:rPr>
                  <w:rFonts w:ascii="Cambria Math" w:hAnsi="Cambria Math"/>
                </w:rPr>
              </m:ctrlPr>
            </m:sSupPr>
            <m:e>
              <m:r>
                <m:rPr>
                  <m:nor/>
                </m:rPr>
                <m:t>e</m:t>
              </m:r>
            </m:e>
            <m:sup>
              <m:r>
                <m:rPr>
                  <m:nor/>
                </m:rPr>
                <m:t>-</m:t>
              </m:r>
            </m:sup>
          </m:sSup>
          <m:r>
            <m:rPr>
              <m:nor/>
            </m:rPr>
            <m:t xml:space="preserve"> + 2</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xml:space="preserve"> </m:t>
          </m:r>
          <m:r>
            <m:rPr>
              <m:nor/>
            </m:rPr>
            <w:rPr>
              <w:rFonts w:ascii="Cambria Math" w:hAnsi="Cambria Math" w:cs="Cambria Math"/>
            </w:rPr>
            <m:t>⟶</m:t>
          </m:r>
          <m:r>
            <m:rPr>
              <m:sty m:val="p"/>
            </m:rPr>
            <w:rPr>
              <w:rFonts w:ascii="Cambria Math" w:hAnsi="Cambria Math"/>
            </w:rPr>
            <m:t xml:space="preserve"> </m:t>
          </m:r>
          <m:sSub>
            <m:sSubPr>
              <m:ctrlPr>
                <w:rPr>
                  <w:rFonts w:ascii="Cambria Math" w:hAnsi="Cambria Math"/>
                </w:rPr>
              </m:ctrlPr>
            </m:sSubPr>
            <m:e>
              <m:r>
                <m:rPr>
                  <m:nor/>
                </m:rPr>
                <m:t>H</m:t>
              </m:r>
            </m:e>
            <m:sub>
              <m:r>
                <m:rPr>
                  <m:nor/>
                </m:rPr>
                <m:t>5</m:t>
              </m:r>
            </m:sub>
          </m:sSub>
          <m:r>
            <m:rPr>
              <m:nor/>
            </m:rPr>
            <m:t>P</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Mo</m:t>
                      </m:r>
                    </m:e>
                    <m:sub>
                      <m:r>
                        <m:rPr>
                          <m:nor/>
                        </m:rPr>
                        <m:t>3</m:t>
                      </m:r>
                    </m:sub>
                  </m:sSub>
                  <m:sSub>
                    <m:sSubPr>
                      <m:ctrlPr>
                        <w:rPr>
                          <w:rFonts w:ascii="Cambria Math" w:hAnsi="Cambria Math"/>
                        </w:rPr>
                      </m:ctrlPr>
                    </m:sSubPr>
                    <m:e>
                      <m:r>
                        <m:rPr>
                          <m:nor/>
                        </m:rPr>
                        <m:t>O</m:t>
                      </m:r>
                    </m:e>
                    <m:sub>
                      <m:r>
                        <m:rPr>
                          <m:nor/>
                        </m:rPr>
                        <m:t>10</m:t>
                      </m:r>
                    </m:sub>
                  </m:sSub>
                </m:e>
              </m:d>
            </m:e>
            <m:sub>
              <m:r>
                <m:rPr>
                  <m:nor/>
                </m:rPr>
                <m:t>4</m:t>
              </m:r>
            </m:sub>
          </m:sSub>
          <m:r>
            <m:rPr>
              <m:nor/>
            </m:rPr>
            <m:t xml:space="preserve"> + 2</m:t>
          </m:r>
          <m:sSub>
            <m:sSubPr>
              <m:ctrlPr>
                <w:rPr>
                  <w:rFonts w:ascii="Cambria Math" w:hAnsi="Cambria Math"/>
                </w:rPr>
              </m:ctrlPr>
            </m:sSubPr>
            <m:e>
              <m:r>
                <m:rPr>
                  <m:nor/>
                </m:rPr>
                <m:t>H</m:t>
              </m:r>
            </m:e>
            <m:sub>
              <m:r>
                <m:rPr>
                  <m:nor/>
                </m:rPr>
                <m:t>2</m:t>
              </m:r>
            </m:sub>
          </m:sSub>
          <m:r>
            <m:rPr>
              <m:nor/>
            </m:rPr>
            <m:t>O</m:t>
          </m:r>
        </m:oMath>
      </m:oMathPara>
    </w:p>
    <w:p w:rsidR="007D017E" w:rsidRPr="007D017E" w:rsidRDefault="0029453E" w:rsidP="007D017E">
      <w:pPr>
        <w:pStyle w:val="Formeln"/>
        <w:rPr>
          <w:rFonts w:eastAsiaTheme="minorEastAsia"/>
        </w:rPr>
      </w:pPr>
      <m:oMathPara>
        <m:oMath>
          <m:sSub>
            <m:sSubPr>
              <m:ctrlPr>
                <w:rPr>
                  <w:rFonts w:ascii="Cambria Math" w:hAnsi="Cambria Math"/>
                </w:rPr>
              </m:ctrlPr>
            </m:sSubPr>
            <m:e>
              <m:r>
                <m:rPr>
                  <m:nor/>
                </m:rPr>
                <m:t>H</m:t>
              </m:r>
            </m:e>
            <m:sub>
              <m:r>
                <m:rPr>
                  <m:nor/>
                </m:rPr>
                <m:t>3</m:t>
              </m:r>
            </m:sub>
          </m:sSub>
          <m:r>
            <m:rPr>
              <m:nor/>
            </m:rPr>
            <m:t>P</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Mo</m:t>
                      </m:r>
                    </m:e>
                    <m:sub>
                      <m:r>
                        <m:rPr>
                          <m:nor/>
                        </m:rPr>
                        <m:t>3</m:t>
                      </m:r>
                    </m:sub>
                  </m:sSub>
                  <m:sSub>
                    <m:sSubPr>
                      <m:ctrlPr>
                        <w:rPr>
                          <w:rFonts w:ascii="Cambria Math" w:hAnsi="Cambria Math"/>
                        </w:rPr>
                      </m:ctrlPr>
                    </m:sSubPr>
                    <m:e>
                      <m:r>
                        <m:rPr>
                          <m:nor/>
                        </m:rPr>
                        <m:t>O</m:t>
                      </m:r>
                    </m:e>
                    <m:sub>
                      <m:r>
                        <m:rPr>
                          <m:nor/>
                        </m:rPr>
                        <m:t>10</m:t>
                      </m:r>
                    </m:sub>
                  </m:sSub>
                </m:e>
              </m:d>
            </m:e>
            <m:sub>
              <m:r>
                <m:rPr>
                  <m:nor/>
                </m:rPr>
                <m:t>4</m:t>
              </m:r>
            </m:sub>
          </m:sSub>
          <m:r>
            <m:rPr>
              <m:nor/>
            </m:rPr>
            <m:t xml:space="preserve"> + 2</m:t>
          </m:r>
          <m:sSup>
            <m:sSupPr>
              <m:ctrlPr>
                <w:rPr>
                  <w:rFonts w:ascii="Cambria Math" w:hAnsi="Cambria Math"/>
                </w:rPr>
              </m:ctrlPr>
            </m:sSupPr>
            <m:e>
              <m:r>
                <m:rPr>
                  <m:nor/>
                </m:rPr>
                <m:t>e</m:t>
              </m:r>
            </m:e>
            <m:sup>
              <m:r>
                <m:rPr>
                  <m:nor/>
                </m:rPr>
                <m:t>-</m:t>
              </m:r>
            </m:sup>
          </m:sSup>
          <m:r>
            <m:rPr>
              <m:nor/>
            </m:rPr>
            <m:t xml:space="preserve"> + 2</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xml:space="preserve"> </m:t>
          </m:r>
          <m:r>
            <m:rPr>
              <m:nor/>
            </m:rPr>
            <w:rPr>
              <w:rFonts w:ascii="Cambria Math" w:hAnsi="Cambria Math" w:cs="Cambria Math"/>
            </w:rPr>
            <m:t>⟶</m:t>
          </m:r>
          <m:r>
            <m:rPr>
              <m:nor/>
            </m:rPr>
            <m:t xml:space="preserve"> </m:t>
          </m:r>
          <m:sSub>
            <m:sSubPr>
              <m:ctrlPr>
                <w:rPr>
                  <w:rFonts w:ascii="Cambria Math" w:hAnsi="Cambria Math"/>
                </w:rPr>
              </m:ctrlPr>
            </m:sSubPr>
            <m:e>
              <m:r>
                <m:rPr>
                  <m:nor/>
                </m:rPr>
                <m:t>H</m:t>
              </m:r>
            </m:e>
            <m:sub>
              <m:r>
                <m:rPr>
                  <m:nor/>
                </m:rPr>
                <m:t>7</m:t>
              </m:r>
            </m:sub>
          </m:sSub>
          <m:r>
            <m:rPr>
              <m:nor/>
            </m:rPr>
            <m:t>P</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Mo</m:t>
                      </m:r>
                    </m:e>
                    <m:sub>
                      <m:r>
                        <m:rPr>
                          <m:nor/>
                        </m:rPr>
                        <m:t>3</m:t>
                      </m:r>
                    </m:sub>
                  </m:sSub>
                  <m:sSub>
                    <m:sSubPr>
                      <m:ctrlPr>
                        <w:rPr>
                          <w:rFonts w:ascii="Cambria Math" w:hAnsi="Cambria Math"/>
                        </w:rPr>
                      </m:ctrlPr>
                    </m:sSubPr>
                    <m:e>
                      <m:r>
                        <m:rPr>
                          <m:nor/>
                        </m:rPr>
                        <m:t>O</m:t>
                      </m:r>
                    </m:e>
                    <m:sub>
                      <m:r>
                        <m:rPr>
                          <m:nor/>
                        </m:rPr>
                        <m:t>10</m:t>
                      </m:r>
                    </m:sub>
                  </m:sSub>
                </m:e>
              </m:d>
            </m:e>
            <m:sub>
              <m:r>
                <m:rPr>
                  <m:nor/>
                </m:rPr>
                <m:t>4</m:t>
              </m:r>
            </m:sub>
          </m:sSub>
          <m:r>
            <m:rPr>
              <m:nor/>
            </m:rPr>
            <m:t xml:space="preserve"> + 2</m:t>
          </m:r>
          <m:sSub>
            <m:sSubPr>
              <m:ctrlPr>
                <w:rPr>
                  <w:rFonts w:ascii="Cambria Math" w:hAnsi="Cambria Math"/>
                </w:rPr>
              </m:ctrlPr>
            </m:sSubPr>
            <m:e>
              <m:r>
                <m:rPr>
                  <m:nor/>
                </m:rPr>
                <m:t>H</m:t>
              </m:r>
            </m:e>
            <m:sub>
              <m:r>
                <m:rPr>
                  <m:nor/>
                </m:rPr>
                <m:t>2</m:t>
              </m:r>
            </m:sub>
          </m:sSub>
          <m:r>
            <m:rPr>
              <m:nor/>
            </m:rPr>
            <m:t>O</m:t>
          </m:r>
        </m:oMath>
      </m:oMathPara>
    </w:p>
    <w:p w:rsidR="007D017E" w:rsidRPr="007D017E" w:rsidRDefault="007D017E" w:rsidP="007D017E">
      <w:pPr>
        <w:pStyle w:val="Einzug"/>
      </w:pPr>
      <w:r>
        <w:rPr>
          <w:rFonts w:cs="Arial"/>
        </w:rPr>
        <w:t>Dabei entsteht Phosphormolybdänblau, ein Gemisch unterschiedlicher Reaktionsprodukte auf den unterschiedlichsten Stufen. Der genaue Reaktionsverlauf ist noch unklar.</w:t>
      </w:r>
    </w:p>
    <w:p w:rsidR="007D017E" w:rsidRDefault="007D017E" w:rsidP="007D017E">
      <w:pPr>
        <w:pStyle w:val="Experiment"/>
      </w:pPr>
      <w:r w:rsidRPr="007D3126">
        <w:rPr>
          <w:rStyle w:val="Fett"/>
        </w:rPr>
        <w:t>Literatur</w:t>
      </w:r>
      <w:r>
        <w:t>:</w:t>
      </w:r>
    </w:p>
    <w:p w:rsidR="007D017E" w:rsidRPr="007D017E" w:rsidRDefault="007D017E" w:rsidP="007D017E">
      <w:pPr>
        <w:pStyle w:val="AufzhlungEinzug"/>
        <w:numPr>
          <w:ilvl w:val="1"/>
          <w:numId w:val="16"/>
        </w:numPr>
      </w:pPr>
      <w:r w:rsidRPr="007D017E">
        <w:t>T. Nydrle: Wurst und ihre Zusatzstoffe, Schr. Hausarbeit, Bayreuth 1995</w:t>
      </w:r>
    </w:p>
    <w:p w:rsidR="007D017E" w:rsidRPr="007D017E" w:rsidRDefault="007D017E" w:rsidP="007D017E">
      <w:pPr>
        <w:pStyle w:val="AufzhlungEinzug"/>
        <w:numPr>
          <w:ilvl w:val="1"/>
          <w:numId w:val="16"/>
        </w:numPr>
      </w:pPr>
      <w:r w:rsidRPr="007D017E">
        <w:t>Schormüller: Handbuch der Lebensmittelchemie</w:t>
      </w:r>
    </w:p>
    <w:p w:rsidR="00D57F03" w:rsidRDefault="00D57F03">
      <w:pPr>
        <w:spacing w:before="0"/>
        <w:jc w:val="left"/>
        <w:rPr>
          <w:rFonts w:asciiTheme="majorHAnsi" w:eastAsiaTheme="majorEastAsia" w:hAnsiTheme="majorHAnsi" w:cstheme="majorBidi"/>
          <w:b/>
          <w:color w:val="000000" w:themeColor="text1"/>
          <w:sz w:val="28"/>
          <w:szCs w:val="26"/>
        </w:rPr>
      </w:pPr>
      <w:r>
        <w:br w:type="page"/>
      </w:r>
    </w:p>
    <w:p w:rsidR="00160879" w:rsidRPr="00160879" w:rsidRDefault="00160879" w:rsidP="00DD44B3">
      <w:pPr>
        <w:pStyle w:val="berschrift2"/>
      </w:pPr>
      <w:bookmarkStart w:id="126" w:name="_Ref47338742"/>
      <w:bookmarkStart w:id="127" w:name="_Toc47345526"/>
      <w:r w:rsidRPr="00160879">
        <w:lastRenderedPageBreak/>
        <w:t>Untersuchungen an Brause-Pulver</w:t>
      </w:r>
      <w:bookmarkEnd w:id="126"/>
      <w:bookmarkEnd w:id="127"/>
    </w:p>
    <w:p w:rsidR="00160879" w:rsidRPr="00B55316" w:rsidRDefault="00160879" w:rsidP="00160879">
      <w:r w:rsidRPr="00B1142B">
        <w:rPr>
          <w:rStyle w:val="Fett"/>
        </w:rPr>
        <w:t>Zeitbedarf</w:t>
      </w:r>
      <w:r w:rsidRPr="00B55316">
        <w:t>: 15 Minuten</w:t>
      </w:r>
    </w:p>
    <w:p w:rsidR="00160879" w:rsidRPr="00B55316" w:rsidRDefault="00160879" w:rsidP="00160879">
      <w:pPr>
        <w:pStyle w:val="Experiment"/>
      </w:pPr>
      <w:r w:rsidRPr="00B1142B">
        <w:rPr>
          <w:rStyle w:val="Fett"/>
        </w:rPr>
        <w:t>Ziel</w:t>
      </w:r>
      <w:r w:rsidRPr="00B55316">
        <w:t>:</w:t>
      </w:r>
      <w:r>
        <w:t xml:space="preserve"> </w:t>
      </w:r>
      <w:r w:rsidRPr="00B55316">
        <w:t>Säuren, Kohlenstoffdioxid, Kohlensäure, Zitronensäure, Weinsäure, Farbstoffe</w:t>
      </w:r>
    </w:p>
    <w:p w:rsidR="00160879" w:rsidRPr="00B55316" w:rsidRDefault="00160879" w:rsidP="00160879">
      <w:r w:rsidRPr="00B1142B">
        <w:rPr>
          <w:rStyle w:val="Fett"/>
        </w:rPr>
        <w:t>Material</w:t>
      </w:r>
      <w:r w:rsidRPr="00B55316">
        <w:t>:</w:t>
      </w:r>
    </w:p>
    <w:p w:rsidR="00160879" w:rsidRDefault="00160879" w:rsidP="00160879">
      <w:pPr>
        <w:pStyle w:val="AufzhlungStandard"/>
        <w:numPr>
          <w:ilvl w:val="0"/>
          <w:numId w:val="14"/>
        </w:numPr>
        <w:sectPr w:rsidR="00160879" w:rsidSect="006363D8">
          <w:type w:val="continuous"/>
          <w:pgSz w:w="11906" w:h="16838"/>
          <w:pgMar w:top="851" w:right="1418" w:bottom="1134" w:left="1418" w:header="284" w:footer="284" w:gutter="0"/>
          <w:cols w:space="720"/>
          <w:titlePg/>
          <w:docGrid w:linePitch="326"/>
        </w:sectPr>
      </w:pPr>
    </w:p>
    <w:p w:rsidR="00160879" w:rsidRPr="00B55316" w:rsidRDefault="00160879" w:rsidP="00160879">
      <w:pPr>
        <w:pStyle w:val="AufzhlungStandard"/>
        <w:numPr>
          <w:ilvl w:val="0"/>
          <w:numId w:val="14"/>
        </w:numPr>
      </w:pPr>
      <w:r w:rsidRPr="00B55316">
        <w:lastRenderedPageBreak/>
        <w:t>Petrischale</w:t>
      </w:r>
    </w:p>
    <w:p w:rsidR="00160879" w:rsidRPr="00B55316" w:rsidRDefault="00160879" w:rsidP="00160879">
      <w:pPr>
        <w:pStyle w:val="AufzhlungStandard"/>
        <w:numPr>
          <w:ilvl w:val="0"/>
          <w:numId w:val="14"/>
        </w:numPr>
      </w:pPr>
      <w:r w:rsidRPr="00B55316">
        <w:t>Lupe</w:t>
      </w:r>
    </w:p>
    <w:p w:rsidR="00160879" w:rsidRPr="00B55316" w:rsidRDefault="00160879" w:rsidP="00160879">
      <w:pPr>
        <w:pStyle w:val="AufzhlungStandard"/>
        <w:numPr>
          <w:ilvl w:val="0"/>
          <w:numId w:val="14"/>
        </w:numPr>
      </w:pPr>
      <w:r w:rsidRPr="00B55316">
        <w:lastRenderedPageBreak/>
        <w:t>2 Bechergläser, 100 mL</w:t>
      </w:r>
    </w:p>
    <w:p w:rsidR="00160879" w:rsidRPr="00B55316" w:rsidRDefault="00160879" w:rsidP="00160879">
      <w:pPr>
        <w:pStyle w:val="AufzhlungStandard"/>
        <w:numPr>
          <w:ilvl w:val="0"/>
          <w:numId w:val="14"/>
        </w:numPr>
      </w:pPr>
      <w:r w:rsidRPr="00B55316">
        <w:t>Glasstab</w:t>
      </w:r>
    </w:p>
    <w:p w:rsidR="00160879" w:rsidRDefault="00160879" w:rsidP="00160879">
      <w:pPr>
        <w:rPr>
          <w:rStyle w:val="Fett"/>
        </w:rPr>
        <w:sectPr w:rsidR="00160879" w:rsidSect="006363D8">
          <w:type w:val="continuous"/>
          <w:pgSz w:w="11906" w:h="16838"/>
          <w:pgMar w:top="851" w:right="1418" w:bottom="1134" w:left="1418" w:header="284" w:footer="284" w:gutter="0"/>
          <w:cols w:num="2" w:space="720"/>
          <w:titlePg/>
          <w:docGrid w:linePitch="326"/>
        </w:sectPr>
      </w:pPr>
    </w:p>
    <w:p w:rsidR="00160879" w:rsidRPr="00B55316" w:rsidRDefault="00160879" w:rsidP="00160879">
      <w:r w:rsidRPr="00B1142B">
        <w:rPr>
          <w:rStyle w:val="Fett"/>
        </w:rPr>
        <w:lastRenderedPageBreak/>
        <w:t>Chemikalien</w:t>
      </w:r>
      <w:r w:rsidRPr="00B55316">
        <w:t>:</w:t>
      </w:r>
    </w:p>
    <w:p w:rsidR="00160879" w:rsidRPr="00B55316" w:rsidRDefault="00160879" w:rsidP="00160879">
      <w:pPr>
        <w:pStyle w:val="AufzhlungStandard"/>
        <w:numPr>
          <w:ilvl w:val="0"/>
          <w:numId w:val="14"/>
        </w:numPr>
      </w:pPr>
      <w:r w:rsidRPr="00B1142B">
        <w:rPr>
          <w:rStyle w:val="GrnZchn"/>
        </w:rPr>
        <w:t>Brause</w:t>
      </w:r>
      <w:r w:rsidRPr="00B55316">
        <w:t>-Pulver (Ahoi von Frigeo, am besten Himbeere)</w:t>
      </w:r>
    </w:p>
    <w:p w:rsidR="00160879" w:rsidRPr="00B55316" w:rsidRDefault="00160879" w:rsidP="00160879">
      <w:pPr>
        <w:pStyle w:val="Experiment"/>
      </w:pPr>
      <w:r w:rsidRPr="00B1142B">
        <w:rPr>
          <w:rStyle w:val="Fett"/>
        </w:rPr>
        <w:t>Durchführung 1</w:t>
      </w:r>
      <w:r w:rsidRPr="00B55316">
        <w:t>:</w:t>
      </w:r>
      <w:r>
        <w:t xml:space="preserve"> </w:t>
      </w:r>
      <w:r w:rsidRPr="00B55316">
        <w:t>Das Päckchen mit dem Brause-Pulver erst gut schütteln, dann öffnen. Die Hälfte davon in die Petrischale schütten, schwenken und mit der Lupe beobachten. Wie viele unterschiedliche Komponenten könne Sie optisch erkennen?</w:t>
      </w:r>
    </w:p>
    <w:p w:rsidR="00160879" w:rsidRPr="00B55316" w:rsidRDefault="00160879" w:rsidP="00160879">
      <w:pPr>
        <w:pStyle w:val="Einzug"/>
      </w:pPr>
      <w:r w:rsidRPr="00B55316">
        <w:t>Versuchen Sie, mit der angefeuchteten Fingerspitze nur die größten Kristalle herauszufischen. Geschmack?</w:t>
      </w:r>
    </w:p>
    <w:p w:rsidR="00160879" w:rsidRPr="00B55316" w:rsidRDefault="00160879" w:rsidP="00160879">
      <w:pPr>
        <w:pStyle w:val="Einzug"/>
      </w:pPr>
      <w:r w:rsidRPr="00B55316">
        <w:t>In einer Hälfte der Petrischale sollten sich nach erfolgreichem Schwenken eher die kleinen Kristalle befinden. Machen Sie den Fingerspitzen-Test. Geschmack?</w:t>
      </w:r>
    </w:p>
    <w:p w:rsidR="00160879" w:rsidRPr="00B55316" w:rsidRDefault="00160879" w:rsidP="00160879">
      <w:pPr>
        <w:pStyle w:val="Einzug"/>
      </w:pPr>
      <w:r w:rsidRPr="00B55316">
        <w:t>Zur Interpretation ziehen Sie die Inhaltsstoff-Deklaration auf der 10er-Packung mit heran.</w:t>
      </w:r>
    </w:p>
    <w:p w:rsidR="00160879" w:rsidRPr="00B55316" w:rsidRDefault="00160879" w:rsidP="00160879">
      <w:pPr>
        <w:pStyle w:val="Einzug"/>
      </w:pPr>
      <w:r w:rsidRPr="00B55316">
        <w:t>Falls Zitronensäure deklariert wurde: fischen Sie unter der Lupe die Kristalle mit dem farbigen Belag heraus und probieren Sie.</w:t>
      </w:r>
    </w:p>
    <w:p w:rsidR="00160879" w:rsidRPr="00B55316" w:rsidRDefault="00160879" w:rsidP="00160879">
      <w:pPr>
        <w:pStyle w:val="Experiment"/>
      </w:pPr>
      <w:r w:rsidRPr="00B1142B">
        <w:rPr>
          <w:rStyle w:val="Fett"/>
        </w:rPr>
        <w:t>Beobachtung 1</w:t>
      </w:r>
      <w:r w:rsidRPr="00B55316">
        <w:t>:</w:t>
      </w:r>
      <w:r>
        <w:t xml:space="preserve"> </w:t>
      </w:r>
      <w:r w:rsidRPr="00B55316">
        <w:t>Ersichtlich sind drei Komponenten: große farblose, kleine weiße bis braune und kleine farbige Kristalle.</w:t>
      </w:r>
    </w:p>
    <w:p w:rsidR="00160879" w:rsidRPr="00B55316" w:rsidRDefault="00160879" w:rsidP="00160879">
      <w:pPr>
        <w:pStyle w:val="Einzug"/>
      </w:pPr>
      <w:r w:rsidRPr="00B55316">
        <w:t>Die großen Kristalle schmecken süß, die kleinen weißen „unangenehm“ und die bunten sauer.</w:t>
      </w:r>
    </w:p>
    <w:p w:rsidR="00160879" w:rsidRPr="00B55316" w:rsidRDefault="00160879" w:rsidP="00160879">
      <w:pPr>
        <w:pStyle w:val="Experiment"/>
      </w:pPr>
      <w:r w:rsidRPr="00B1142B">
        <w:rPr>
          <w:rStyle w:val="Fett"/>
        </w:rPr>
        <w:t>Deutung 1</w:t>
      </w:r>
      <w:r w:rsidRPr="00B55316">
        <w:t>:</w:t>
      </w:r>
      <w:r>
        <w:t xml:space="preserve"> </w:t>
      </w:r>
      <w:r w:rsidRPr="00B55316">
        <w:t>Bei den großen Kristallen handelt es sich um Zucker. Die kleinen, unangenehm schmeckenden Kristalle bestehen aus Natriumhydrogencarbonat (NaHCO</w:t>
      </w:r>
      <w:r w:rsidRPr="00B1142B">
        <w:rPr>
          <w:vertAlign w:val="subscript"/>
        </w:rPr>
        <w:t>3</w:t>
      </w:r>
      <w:r w:rsidRPr="00B55316">
        <w:t>), bei den bunten Kristallen handelt es sich um mit Farbstoff überzogene Säure.</w:t>
      </w:r>
    </w:p>
    <w:p w:rsidR="00160879" w:rsidRPr="00B55316" w:rsidRDefault="00160879" w:rsidP="00160879">
      <w:pPr>
        <w:pStyle w:val="Experiment"/>
      </w:pPr>
      <w:r w:rsidRPr="00B1142B">
        <w:rPr>
          <w:rStyle w:val="Fett"/>
        </w:rPr>
        <w:t>Durchführung 2</w:t>
      </w:r>
      <w:r w:rsidRPr="00B55316">
        <w:t>:</w:t>
      </w:r>
      <w:r>
        <w:t xml:space="preserve"> </w:t>
      </w:r>
      <w:r w:rsidRPr="00B55316">
        <w:t>In eines der Bechergläser ca. 50 mL Trinkwasser füllen und die andere Hälfte des Brause-Pulvers hineinschütten. Nicht rühren!</w:t>
      </w:r>
    </w:p>
    <w:p w:rsidR="00160879" w:rsidRPr="00B55316" w:rsidRDefault="00160879" w:rsidP="00160879">
      <w:pPr>
        <w:pStyle w:val="Einzug"/>
      </w:pPr>
      <w:r w:rsidRPr="00B55316">
        <w:t>Beobachten Sie die Oberfläche.</w:t>
      </w:r>
    </w:p>
    <w:p w:rsidR="00160879" w:rsidRPr="00B55316" w:rsidRDefault="00160879" w:rsidP="00160879">
      <w:pPr>
        <w:pStyle w:val="Experiment"/>
      </w:pPr>
      <w:r w:rsidRPr="00B1142B">
        <w:rPr>
          <w:rStyle w:val="Fett"/>
        </w:rPr>
        <w:t>Beobachtung 2</w:t>
      </w:r>
      <w:r w:rsidRPr="00B55316">
        <w:t>:</w:t>
      </w:r>
      <w:r>
        <w:t xml:space="preserve"> </w:t>
      </w:r>
      <w:r w:rsidRPr="00B55316">
        <w:t>Farbige Kristalle schwimmen an der Oberfläche, bei Brause-Pulver Himbeer-Geschmack sind zwei Farbstoffe (violett, dunkelblau) erkennbar. Farblose Kristalle sinken auf den Boden.</w:t>
      </w:r>
    </w:p>
    <w:p w:rsidR="00160879" w:rsidRPr="00B55316" w:rsidRDefault="00160879" w:rsidP="00160879">
      <w:pPr>
        <w:pStyle w:val="Experiment"/>
      </w:pPr>
      <w:r w:rsidRPr="00B1142B">
        <w:rPr>
          <w:rStyle w:val="Fett"/>
        </w:rPr>
        <w:t>Deutung 2</w:t>
      </w:r>
      <w:r w:rsidRPr="00B55316">
        <w:t>:</w:t>
      </w:r>
      <w:r>
        <w:t xml:space="preserve"> </w:t>
      </w:r>
      <w:r w:rsidRPr="00B55316">
        <w:t>Der Farbstoff für einig Brause-Pulver (z. B. Himbeer-Geschmack) besteht aus zwei unterschiedlichen Farbstoffen.</w:t>
      </w:r>
    </w:p>
    <w:p w:rsidR="00160879" w:rsidRPr="00B55316" w:rsidRDefault="00160879" w:rsidP="00160879">
      <w:pPr>
        <w:pStyle w:val="Einzug"/>
      </w:pPr>
      <w:r w:rsidRPr="00B55316">
        <w:t>Dadurch wird der Gesamt-Farbeindruck „natürlicher“.</w:t>
      </w:r>
    </w:p>
    <w:p w:rsidR="00160879" w:rsidRPr="00B55316" w:rsidRDefault="00160879" w:rsidP="00160879">
      <w:pPr>
        <w:pStyle w:val="Experiment"/>
      </w:pPr>
      <w:r w:rsidRPr="00B1142B">
        <w:rPr>
          <w:rStyle w:val="Fett"/>
        </w:rPr>
        <w:t>Durchführung 3</w:t>
      </w:r>
      <w:r w:rsidRPr="00B55316">
        <w:t>:</w:t>
      </w:r>
      <w:r>
        <w:t xml:space="preserve"> </w:t>
      </w:r>
      <w:r w:rsidRPr="00B55316">
        <w:t>Rühren Sie zweimal um, nicht mehr! Nachdem die Gasentwicklung aufgehört hat, dekantieren Sie den Überstand möglichst vollständig und ohne allzu viel Bewegung in das andere Becherglas. Testen Sie den Geschmack in beiden Bechergläsern.</w:t>
      </w:r>
    </w:p>
    <w:p w:rsidR="00DD44B3" w:rsidRDefault="00DD44B3">
      <w:pPr>
        <w:spacing w:before="0"/>
        <w:jc w:val="left"/>
        <w:rPr>
          <w:rStyle w:val="Fett"/>
          <w:szCs w:val="24"/>
        </w:rPr>
      </w:pPr>
      <w:r>
        <w:rPr>
          <w:rStyle w:val="Fett"/>
        </w:rPr>
        <w:br w:type="page"/>
      </w:r>
    </w:p>
    <w:p w:rsidR="00160879" w:rsidRPr="00B55316" w:rsidRDefault="00160879" w:rsidP="00160879">
      <w:pPr>
        <w:pStyle w:val="Experiment"/>
      </w:pPr>
      <w:r w:rsidRPr="00B1142B">
        <w:rPr>
          <w:rStyle w:val="Fett"/>
        </w:rPr>
        <w:lastRenderedPageBreak/>
        <w:t>Beobachtung 3</w:t>
      </w:r>
      <w:r w:rsidRPr="00B55316">
        <w:t>:</w:t>
      </w:r>
      <w:r>
        <w:t xml:space="preserve"> </w:t>
      </w:r>
      <w:r w:rsidRPr="00B55316">
        <w:t>Der Überstand schmeckt sehr sauer, der Rückstand süß.</w:t>
      </w:r>
    </w:p>
    <w:p w:rsidR="00160879" w:rsidRPr="00B55316" w:rsidRDefault="00160879" w:rsidP="00160879">
      <w:pPr>
        <w:pStyle w:val="Experiment"/>
      </w:pPr>
      <w:r w:rsidRPr="00B1142B">
        <w:rPr>
          <w:rStyle w:val="Fett"/>
        </w:rPr>
        <w:t>Deutung 3</w:t>
      </w:r>
      <w:r w:rsidRPr="00B55316">
        <w:t>:</w:t>
      </w:r>
      <w:r>
        <w:t xml:space="preserve"> </w:t>
      </w:r>
      <w:r w:rsidRPr="00B55316">
        <w:t>Im Überstand befindet sich die Säure, der Rückstand besteht aus Zucker.</w:t>
      </w:r>
    </w:p>
    <w:p w:rsidR="00160879" w:rsidRPr="00B55316" w:rsidRDefault="00160879" w:rsidP="00160879">
      <w:pPr>
        <w:pStyle w:val="Experiment"/>
      </w:pPr>
      <w:r w:rsidRPr="00B1142B">
        <w:rPr>
          <w:rStyle w:val="Fett"/>
        </w:rPr>
        <w:t>Entsorgung</w:t>
      </w:r>
      <w:r w:rsidRPr="00B55316">
        <w:t>:</w:t>
      </w:r>
      <w:r>
        <w:t xml:space="preserve"> </w:t>
      </w:r>
      <w:r w:rsidRPr="00B1142B">
        <w:rPr>
          <w:rStyle w:val="EntsorgungZchn"/>
        </w:rPr>
        <w:t>E1</w:t>
      </w:r>
      <w:r w:rsidRPr="00B55316">
        <w:t xml:space="preserve"> (verdünnen und in den Ausguss geben).</w:t>
      </w:r>
    </w:p>
    <w:p w:rsidR="00160879" w:rsidRPr="00B55316" w:rsidRDefault="00160879" w:rsidP="00160879">
      <w:pPr>
        <w:pStyle w:val="Experiment"/>
      </w:pPr>
      <w:r w:rsidRPr="00B1142B">
        <w:rPr>
          <w:rStyle w:val="Fett"/>
        </w:rPr>
        <w:t>Quelle</w:t>
      </w:r>
      <w:r w:rsidRPr="00B55316">
        <w:t>:</w:t>
      </w:r>
    </w:p>
    <w:p w:rsidR="00160879" w:rsidRPr="00B55316" w:rsidRDefault="00160879" w:rsidP="00160879">
      <w:pPr>
        <w:pStyle w:val="AufzhlungEinzug"/>
        <w:numPr>
          <w:ilvl w:val="0"/>
          <w:numId w:val="17"/>
        </w:numPr>
      </w:pPr>
      <w:r w:rsidRPr="00B55316">
        <w:t>Wagner, W.; Chemie in der Schule 47, 2000, S. 65-72</w:t>
      </w:r>
    </w:p>
    <w:p w:rsidR="00160879" w:rsidRPr="00B55316" w:rsidRDefault="00160879" w:rsidP="00160879">
      <w:pPr>
        <w:pStyle w:val="Experiment"/>
      </w:pPr>
      <w:r w:rsidRPr="00B1142B">
        <w:rPr>
          <w:rStyle w:val="Fett"/>
        </w:rPr>
        <w:t>Hintergrund</w:t>
      </w:r>
      <w:r w:rsidRPr="00B55316">
        <w:t>:</w:t>
      </w:r>
      <w:r>
        <w:t xml:space="preserve"> </w:t>
      </w:r>
      <w:r w:rsidRPr="00B55316">
        <w:t>Brause-Pulver ist eine pulvrige Mischung aus Zucker, Säure (Wein- oder Zitronensäure) und Natriumhydrogencarbonat. Hinzu kommen Aromen und Farbstoffe. Beim Auflösen in Wasser brausen die Brause-Pulver stark auf, da die organischen Säuren aus Natriumhydrogencarbonat Kohlendioxid entwickeln: die feste organischen Säure HA reagiert mit dem Anion des Natriumhydrogencarbonats in einer Säure/Base-Reaktion zu Kohlensäure, diese zerfällt in einem zweiten Schritt zu Kohlendioxid und Wasser:</w:t>
      </w:r>
    </w:p>
    <w:p w:rsidR="00160879" w:rsidRPr="00F96FEC" w:rsidRDefault="0029453E" w:rsidP="00160879">
      <w:pPr>
        <w:pStyle w:val="Formeln"/>
        <w:rPr>
          <w:rFonts w:asciiTheme="minorHAnsi" w:hAnsiTheme="minorHAnsi" w:cstheme="minorHAnsi"/>
          <w:lang w:val="en-US"/>
        </w:rPr>
      </w:pPr>
      <m:oMathPara>
        <m:oMath>
          <m:sSubSup>
            <m:sSubSupPr>
              <m:ctrlPr>
                <w:rPr>
                  <w:rFonts w:ascii="Cambria Math" w:hAnsi="Cambria Math" w:cstheme="minorHAnsi"/>
                </w:rPr>
              </m:ctrlPr>
            </m:sSubSupPr>
            <m:e>
              <m:r>
                <m:rPr>
                  <m:nor/>
                </m:rPr>
                <w:rPr>
                  <w:rFonts w:asciiTheme="minorHAnsi" w:hAnsiTheme="minorHAnsi" w:cstheme="minorHAnsi"/>
                  <w:lang w:val="en-US"/>
                </w:rPr>
                <m:t>HCO</m:t>
              </m:r>
            </m:e>
            <m:sub>
              <m:r>
                <m:rPr>
                  <m:nor/>
                </m:rPr>
                <w:rPr>
                  <w:rFonts w:asciiTheme="minorHAnsi" w:hAnsiTheme="minorHAnsi" w:cstheme="minorHAnsi"/>
                  <w:lang w:val="en-US"/>
                </w:rPr>
                <m:t>3</m:t>
              </m:r>
            </m:sub>
            <m:sup>
              <m:r>
                <m:rPr>
                  <m:nor/>
                </m:rPr>
                <w:rPr>
                  <w:rFonts w:asciiTheme="minorHAnsi" w:hAnsiTheme="minorHAnsi" w:cstheme="minorHAnsi"/>
                  <w:lang w:val="en-US"/>
                </w:rPr>
                <m:t>-</m:t>
              </m:r>
            </m:sup>
          </m:sSubSup>
          <m:r>
            <m:rPr>
              <m:nor/>
            </m:rPr>
            <w:rPr>
              <w:rFonts w:asciiTheme="minorHAnsi" w:hAnsiTheme="minorHAnsi" w:cstheme="minorHAnsi"/>
              <w:lang w:val="en-US"/>
            </w:rPr>
            <m:t>+HA→</m:t>
          </m:r>
          <m:sSub>
            <m:sSubPr>
              <m:ctrlPr>
                <w:rPr>
                  <w:rFonts w:ascii="Cambria Math" w:hAnsi="Cambria Math" w:cstheme="minorHAnsi"/>
                </w:rPr>
              </m:ctrlPr>
            </m:sSubPr>
            <m:e>
              <m:r>
                <m:rPr>
                  <m:nor/>
                </m:rPr>
                <w:rPr>
                  <w:rFonts w:asciiTheme="minorHAnsi" w:hAnsiTheme="minorHAnsi" w:cstheme="minorHAnsi"/>
                  <w:lang w:val="en-US"/>
                </w:rPr>
                <m:t>H</m:t>
              </m:r>
            </m:e>
            <m:sub>
              <m:r>
                <m:rPr>
                  <m:nor/>
                </m:rPr>
                <w:rPr>
                  <w:rFonts w:asciiTheme="minorHAnsi" w:hAnsiTheme="minorHAnsi" w:cstheme="minorHAnsi"/>
                  <w:lang w:val="en-US"/>
                </w:rPr>
                <m:t>2</m:t>
              </m:r>
            </m:sub>
          </m:sSub>
          <m:sSub>
            <m:sSubPr>
              <m:ctrlPr>
                <w:rPr>
                  <w:rFonts w:ascii="Cambria Math" w:hAnsi="Cambria Math" w:cstheme="minorHAnsi"/>
                </w:rPr>
              </m:ctrlPr>
            </m:sSubPr>
            <m:e>
              <m:r>
                <m:rPr>
                  <m:nor/>
                </m:rPr>
                <w:rPr>
                  <w:rFonts w:asciiTheme="minorHAnsi" w:hAnsiTheme="minorHAnsi" w:cstheme="minorHAnsi"/>
                  <w:lang w:val="en-US"/>
                </w:rPr>
                <m:t>CO</m:t>
              </m:r>
            </m:e>
            <m:sub>
              <m:r>
                <m:rPr>
                  <m:nor/>
                </m:rPr>
                <w:rPr>
                  <w:rFonts w:asciiTheme="minorHAnsi" w:hAnsiTheme="minorHAnsi" w:cstheme="minorHAnsi"/>
                  <w:lang w:val="en-US"/>
                </w:rPr>
                <m:t>3</m:t>
              </m:r>
            </m:sub>
          </m:sSub>
          <m:r>
            <m:rPr>
              <m:nor/>
            </m:rPr>
            <w:rPr>
              <w:rFonts w:asciiTheme="minorHAnsi" w:hAnsiTheme="minorHAnsi" w:cstheme="minorHAnsi"/>
              <w:lang w:val="en-US"/>
            </w:rPr>
            <m:t>+</m:t>
          </m:r>
          <m:sSup>
            <m:sSupPr>
              <m:ctrlPr>
                <w:rPr>
                  <w:rFonts w:ascii="Cambria Math" w:hAnsi="Cambria Math" w:cstheme="minorHAnsi"/>
                </w:rPr>
              </m:ctrlPr>
            </m:sSupPr>
            <m:e>
              <m:r>
                <m:rPr>
                  <m:nor/>
                </m:rPr>
                <w:rPr>
                  <w:rFonts w:asciiTheme="minorHAnsi" w:hAnsiTheme="minorHAnsi" w:cstheme="minorHAnsi"/>
                  <w:lang w:val="en-US"/>
                </w:rPr>
                <m:t>A</m:t>
              </m:r>
            </m:e>
            <m:sup>
              <m:r>
                <m:rPr>
                  <m:nor/>
                </m:rPr>
                <w:rPr>
                  <w:rFonts w:asciiTheme="minorHAnsi" w:hAnsiTheme="minorHAnsi" w:cstheme="minorHAnsi"/>
                  <w:lang w:val="en-US"/>
                </w:rPr>
                <m:t>-</m:t>
              </m:r>
            </m:sup>
          </m:sSup>
        </m:oMath>
      </m:oMathPara>
    </w:p>
    <w:p w:rsidR="00160879" w:rsidRPr="00F96FEC" w:rsidRDefault="0029453E" w:rsidP="00160879">
      <w:pPr>
        <w:pStyle w:val="Formeln"/>
        <w:rPr>
          <w:rFonts w:asciiTheme="minorHAnsi" w:hAnsiTheme="minorHAnsi" w:cstheme="minorHAnsi"/>
          <w:lang w:val="en-US"/>
        </w:rPr>
      </w:pPr>
      <m:oMathPara>
        <m:oMath>
          <m:sSub>
            <m:sSubPr>
              <m:ctrlPr>
                <w:rPr>
                  <w:rFonts w:ascii="Cambria Math" w:hAnsi="Cambria Math" w:cstheme="minorHAnsi"/>
                </w:rPr>
              </m:ctrlPr>
            </m:sSubPr>
            <m:e>
              <m:r>
                <m:rPr>
                  <m:nor/>
                </m:rPr>
                <w:rPr>
                  <w:rFonts w:asciiTheme="minorHAnsi" w:hAnsiTheme="minorHAnsi" w:cstheme="minorHAnsi"/>
                  <w:lang w:val="en-US"/>
                </w:rPr>
                <m:t>H</m:t>
              </m:r>
            </m:e>
            <m:sub>
              <m:r>
                <m:rPr>
                  <m:nor/>
                </m:rPr>
                <w:rPr>
                  <w:rFonts w:asciiTheme="minorHAnsi" w:hAnsiTheme="minorHAnsi" w:cstheme="minorHAnsi"/>
                  <w:lang w:val="en-US"/>
                </w:rPr>
                <m:t>2</m:t>
              </m:r>
            </m:sub>
          </m:sSub>
          <m:sSub>
            <m:sSubPr>
              <m:ctrlPr>
                <w:rPr>
                  <w:rFonts w:ascii="Cambria Math" w:hAnsi="Cambria Math" w:cstheme="minorHAnsi"/>
                </w:rPr>
              </m:ctrlPr>
            </m:sSubPr>
            <m:e>
              <m:r>
                <m:rPr>
                  <m:nor/>
                </m:rPr>
                <w:rPr>
                  <w:rFonts w:asciiTheme="minorHAnsi" w:hAnsiTheme="minorHAnsi" w:cstheme="minorHAnsi"/>
                  <w:lang w:val="en-US"/>
                </w:rPr>
                <m:t>CO</m:t>
              </m:r>
            </m:e>
            <m:sub>
              <m:r>
                <m:rPr>
                  <m:nor/>
                </m:rPr>
                <w:rPr>
                  <w:rFonts w:asciiTheme="minorHAnsi" w:hAnsiTheme="minorHAnsi" w:cstheme="minorHAnsi"/>
                  <w:lang w:val="en-US"/>
                </w:rPr>
                <m:t>3</m:t>
              </m:r>
            </m:sub>
          </m:sSub>
          <m:r>
            <m:rPr>
              <m:nor/>
            </m:rPr>
            <w:rPr>
              <w:rFonts w:asciiTheme="minorHAnsi" w:hAnsiTheme="minorHAnsi" w:cstheme="minorHAnsi"/>
              <w:lang w:val="en-US"/>
            </w:rPr>
            <m:t>→</m:t>
          </m:r>
          <m:sSub>
            <m:sSubPr>
              <m:ctrlPr>
                <w:rPr>
                  <w:rFonts w:ascii="Cambria Math" w:hAnsi="Cambria Math" w:cstheme="minorHAnsi"/>
                </w:rPr>
              </m:ctrlPr>
            </m:sSubPr>
            <m:e>
              <m:r>
                <m:rPr>
                  <m:nor/>
                </m:rPr>
                <w:rPr>
                  <w:rFonts w:asciiTheme="minorHAnsi" w:hAnsiTheme="minorHAnsi" w:cstheme="minorHAnsi"/>
                  <w:lang w:val="en-US"/>
                </w:rPr>
                <m:t>CO</m:t>
              </m:r>
            </m:e>
            <m:sub>
              <m:r>
                <m:rPr>
                  <m:nor/>
                </m:rPr>
                <w:rPr>
                  <w:rFonts w:asciiTheme="minorHAnsi" w:hAnsiTheme="minorHAnsi" w:cstheme="minorHAnsi"/>
                  <w:lang w:val="en-US"/>
                </w:rPr>
                <m:t>2</m:t>
              </m:r>
            </m:sub>
          </m:sSub>
          <m:r>
            <m:rPr>
              <m:nor/>
            </m:rPr>
            <w:rPr>
              <w:rFonts w:asciiTheme="minorHAnsi" w:hAnsiTheme="minorHAnsi" w:cstheme="minorHAnsi"/>
              <w:lang w:val="en-US"/>
            </w:rPr>
            <m:t>(g)+</m:t>
          </m:r>
          <m:sSub>
            <m:sSubPr>
              <m:ctrlPr>
                <w:rPr>
                  <w:rFonts w:ascii="Cambria Math" w:hAnsi="Cambria Math" w:cstheme="minorHAnsi"/>
                </w:rPr>
              </m:ctrlPr>
            </m:sSubPr>
            <m:e>
              <m:r>
                <m:rPr>
                  <m:nor/>
                </m:rPr>
                <w:rPr>
                  <w:rFonts w:asciiTheme="minorHAnsi" w:hAnsiTheme="minorHAnsi" w:cstheme="minorHAnsi"/>
                  <w:lang w:val="en-US"/>
                </w:rPr>
                <m:t>H</m:t>
              </m:r>
            </m:e>
            <m:sub>
              <m:r>
                <m:rPr>
                  <m:nor/>
                </m:rPr>
                <w:rPr>
                  <w:rFonts w:asciiTheme="minorHAnsi" w:hAnsiTheme="minorHAnsi" w:cstheme="minorHAnsi"/>
                  <w:lang w:val="en-US"/>
                </w:rPr>
                <m:t>2</m:t>
              </m:r>
            </m:sub>
          </m:sSub>
          <m:r>
            <m:rPr>
              <m:nor/>
            </m:rPr>
            <w:rPr>
              <w:rFonts w:asciiTheme="minorHAnsi" w:hAnsiTheme="minorHAnsi" w:cstheme="minorHAnsi"/>
              <w:lang w:val="en-US"/>
            </w:rPr>
            <m:t>O</m:t>
          </m:r>
        </m:oMath>
      </m:oMathPara>
    </w:p>
    <w:p w:rsidR="00160879" w:rsidRPr="00B55316" w:rsidRDefault="00160879" w:rsidP="00160879">
      <w:pPr>
        <w:pStyle w:val="Einzug"/>
      </w:pPr>
      <w:r w:rsidRPr="00B55316">
        <w:t>Das Verhältnis ist so zusammengestellt, dass nach erfolgter Reaktion am Ende im Wasser ein Säure-Überschuss verbleibt. Dadurch wird das Auftreten von laugigem Carbonat-Geschmack vermieden. Bei den Aromen handelt es sich um keine Feststoffe. Warum aber ist das Brause-Pulver in fester Form erhältlich?</w:t>
      </w:r>
    </w:p>
    <w:p w:rsidR="00160879" w:rsidRPr="00B55316" w:rsidRDefault="00160879" w:rsidP="00160879">
      <w:pPr>
        <w:pStyle w:val="Einzug"/>
      </w:pPr>
      <w:r w:rsidRPr="00B55316">
        <w:t>Die Aroma-Stoffe werden von Maltodextrin-Körnchen adsorbiert.</w:t>
      </w:r>
    </w:p>
    <w:p w:rsidR="00160879" w:rsidRPr="007B4A9D" w:rsidRDefault="00160879" w:rsidP="00160879">
      <w:r w:rsidRPr="007B4A9D">
        <w:br w:type="page"/>
      </w:r>
    </w:p>
    <w:p w:rsidR="00160879" w:rsidRPr="00160879" w:rsidRDefault="00160879" w:rsidP="00DD44B3">
      <w:pPr>
        <w:pStyle w:val="berschrift2"/>
      </w:pPr>
      <w:bookmarkStart w:id="128" w:name="_Ref47338761"/>
      <w:bookmarkStart w:id="129" w:name="_Ref47338767"/>
      <w:bookmarkStart w:id="130" w:name="_Ref47339563"/>
      <w:bookmarkStart w:id="131" w:name="_Ref47339569"/>
      <w:bookmarkStart w:id="132" w:name="_Toc47345527"/>
      <w:r w:rsidRPr="00160879">
        <w:lastRenderedPageBreak/>
        <w:t>Herstellung eines Brause-Getränks</w:t>
      </w:r>
      <w:bookmarkEnd w:id="128"/>
      <w:bookmarkEnd w:id="129"/>
      <w:bookmarkEnd w:id="130"/>
      <w:bookmarkEnd w:id="131"/>
      <w:bookmarkEnd w:id="132"/>
    </w:p>
    <w:p w:rsidR="00160879" w:rsidRPr="00B55316" w:rsidRDefault="00160879" w:rsidP="00160879">
      <w:r w:rsidRPr="00B1142B">
        <w:rPr>
          <w:rStyle w:val="Fett"/>
        </w:rPr>
        <w:t>Zeitbedarf</w:t>
      </w:r>
      <w:r w:rsidRPr="00B55316">
        <w:t>: 10 Minuten</w:t>
      </w:r>
    </w:p>
    <w:p w:rsidR="00160879" w:rsidRPr="00B55316" w:rsidRDefault="00160879" w:rsidP="00160879">
      <w:r w:rsidRPr="00B1142B">
        <w:rPr>
          <w:rStyle w:val="Fett"/>
        </w:rPr>
        <w:t>Kompetenz/Ziel</w:t>
      </w:r>
      <w:r w:rsidRPr="00B55316">
        <w:t>:</w:t>
      </w:r>
    </w:p>
    <w:p w:rsidR="00160879" w:rsidRPr="00B55316" w:rsidRDefault="00160879" w:rsidP="00160879">
      <w:pPr>
        <w:pStyle w:val="Experiment"/>
      </w:pPr>
      <w:r w:rsidRPr="00B1142B">
        <w:rPr>
          <w:rStyle w:val="Fett"/>
        </w:rPr>
        <w:t>F</w:t>
      </w:r>
      <w:r w:rsidRPr="00B55316">
        <w:t>: Säure-Wirkung, Kohlenstoffdioxid, Kohlensäure und Carbonate, organische und mehrbasige Säuren (Zitronensäure, Weinsäure)</w:t>
      </w:r>
    </w:p>
    <w:p w:rsidR="00160879" w:rsidRPr="00B55316" w:rsidRDefault="00160879" w:rsidP="00160879">
      <w:pPr>
        <w:pStyle w:val="Experiment"/>
      </w:pPr>
      <w:r w:rsidRPr="00B1142B">
        <w:rPr>
          <w:rStyle w:val="Fett"/>
        </w:rPr>
        <w:t>E</w:t>
      </w:r>
      <w:r w:rsidRPr="00B55316">
        <w:t xml:space="preserve">, </w:t>
      </w:r>
      <w:r w:rsidRPr="00B1142B">
        <w:rPr>
          <w:rStyle w:val="Fett"/>
        </w:rPr>
        <w:t>B</w:t>
      </w:r>
      <w:r w:rsidRPr="00B55316">
        <w:t>: Säuren, Aromen und ihre Wirkung auf den Geschmack</w:t>
      </w:r>
    </w:p>
    <w:p w:rsidR="00160879" w:rsidRPr="00B55316" w:rsidRDefault="00160879" w:rsidP="00160879">
      <w:r w:rsidRPr="00B1142B">
        <w:rPr>
          <w:rStyle w:val="Fett"/>
        </w:rPr>
        <w:t>Material</w:t>
      </w:r>
      <w:r w:rsidRPr="00B55316">
        <w:t xml:space="preserve">: </w:t>
      </w:r>
    </w:p>
    <w:p w:rsidR="00160879" w:rsidRDefault="00160879" w:rsidP="00160879">
      <w:pPr>
        <w:pStyle w:val="Grn"/>
        <w:numPr>
          <w:ilvl w:val="1"/>
          <w:numId w:val="15"/>
        </w:numPr>
        <w:sectPr w:rsidR="00160879" w:rsidSect="006363D8">
          <w:type w:val="continuous"/>
          <w:pgSz w:w="11906" w:h="16838"/>
          <w:pgMar w:top="851" w:right="1418" w:bottom="1134" w:left="1418" w:header="284" w:footer="284" w:gutter="0"/>
          <w:cols w:space="720"/>
          <w:titlePg/>
          <w:docGrid w:linePitch="326"/>
        </w:sectPr>
      </w:pPr>
    </w:p>
    <w:p w:rsidR="00160879" w:rsidRPr="00B55316" w:rsidRDefault="00160879" w:rsidP="00160879">
      <w:pPr>
        <w:pStyle w:val="Grn"/>
        <w:numPr>
          <w:ilvl w:val="1"/>
          <w:numId w:val="15"/>
        </w:numPr>
      </w:pPr>
      <w:r w:rsidRPr="00B55316">
        <w:lastRenderedPageBreak/>
        <w:t>Becher- oder Trinkglas, 150 mL</w:t>
      </w:r>
    </w:p>
    <w:p w:rsidR="00160879" w:rsidRPr="00B55316" w:rsidRDefault="00160879" w:rsidP="00160879">
      <w:pPr>
        <w:pStyle w:val="Grn"/>
        <w:numPr>
          <w:ilvl w:val="1"/>
          <w:numId w:val="15"/>
        </w:numPr>
      </w:pPr>
      <w:r w:rsidRPr="00B55316">
        <w:t>Glasstab</w:t>
      </w:r>
    </w:p>
    <w:p w:rsidR="00160879" w:rsidRPr="00B55316" w:rsidRDefault="00160879" w:rsidP="00160879">
      <w:pPr>
        <w:pStyle w:val="AufzhlungStandard"/>
        <w:numPr>
          <w:ilvl w:val="0"/>
          <w:numId w:val="14"/>
        </w:numPr>
      </w:pPr>
      <w:r w:rsidRPr="00B55316">
        <w:t>Wägeschale</w:t>
      </w:r>
    </w:p>
    <w:p w:rsidR="00160879" w:rsidRPr="00B55316" w:rsidRDefault="00160879" w:rsidP="00160879">
      <w:pPr>
        <w:pStyle w:val="AufzhlungStandard"/>
        <w:numPr>
          <w:ilvl w:val="0"/>
          <w:numId w:val="14"/>
        </w:numPr>
      </w:pPr>
      <w:r w:rsidRPr="00B55316">
        <w:lastRenderedPageBreak/>
        <w:t>Waage, 00,00g</w:t>
      </w:r>
    </w:p>
    <w:p w:rsidR="00160879" w:rsidRPr="00B55316" w:rsidRDefault="00160879" w:rsidP="00160879">
      <w:pPr>
        <w:pStyle w:val="Grn"/>
        <w:numPr>
          <w:ilvl w:val="1"/>
          <w:numId w:val="15"/>
        </w:numPr>
      </w:pPr>
      <w:r w:rsidRPr="00B55316">
        <w:t>Teelöffel</w:t>
      </w:r>
    </w:p>
    <w:p w:rsidR="00160879" w:rsidRDefault="00160879" w:rsidP="00160879">
      <w:pPr>
        <w:rPr>
          <w:rStyle w:val="Fett"/>
        </w:rPr>
        <w:sectPr w:rsidR="00160879" w:rsidSect="006363D8">
          <w:type w:val="continuous"/>
          <w:pgSz w:w="11906" w:h="16838"/>
          <w:pgMar w:top="851" w:right="1418" w:bottom="1134" w:left="1418" w:header="284" w:footer="284" w:gutter="0"/>
          <w:cols w:num="2" w:space="720"/>
          <w:titlePg/>
          <w:docGrid w:linePitch="326"/>
        </w:sectPr>
      </w:pPr>
    </w:p>
    <w:p w:rsidR="00160879" w:rsidRPr="00B55316" w:rsidRDefault="00160879" w:rsidP="00160879">
      <w:r w:rsidRPr="00B1142B">
        <w:rPr>
          <w:rStyle w:val="Fett"/>
        </w:rPr>
        <w:lastRenderedPageBreak/>
        <w:t>Chemikalien</w:t>
      </w:r>
      <w:r w:rsidRPr="00B55316">
        <w:t xml:space="preserve">: </w:t>
      </w:r>
    </w:p>
    <w:p w:rsidR="00160879" w:rsidRDefault="00160879" w:rsidP="00160879">
      <w:pPr>
        <w:pStyle w:val="Grn"/>
        <w:numPr>
          <w:ilvl w:val="1"/>
          <w:numId w:val="15"/>
        </w:numPr>
        <w:sectPr w:rsidR="00160879" w:rsidSect="006363D8">
          <w:type w:val="continuous"/>
          <w:pgSz w:w="11906" w:h="16838"/>
          <w:pgMar w:top="851" w:right="1418" w:bottom="1134" w:left="1418" w:header="284" w:footer="284" w:gutter="0"/>
          <w:cols w:space="720"/>
          <w:titlePg/>
          <w:docGrid w:linePitch="326"/>
        </w:sectPr>
      </w:pPr>
    </w:p>
    <w:p w:rsidR="00160879" w:rsidRPr="00B55316" w:rsidRDefault="00160879" w:rsidP="00160879">
      <w:pPr>
        <w:pStyle w:val="Grn"/>
        <w:numPr>
          <w:ilvl w:val="1"/>
          <w:numId w:val="15"/>
        </w:numPr>
      </w:pPr>
      <w:r w:rsidRPr="00B55316">
        <w:lastRenderedPageBreak/>
        <w:t>Lebensmittel-Farben</w:t>
      </w:r>
    </w:p>
    <w:p w:rsidR="00160879" w:rsidRPr="00B55316" w:rsidRDefault="00160879" w:rsidP="00160879">
      <w:pPr>
        <w:pStyle w:val="Grn"/>
        <w:numPr>
          <w:ilvl w:val="1"/>
          <w:numId w:val="15"/>
        </w:numPr>
      </w:pPr>
      <w:r w:rsidRPr="00B55316">
        <w:t>Frucht-Aromen oder Himbeer-Sirup, Frusip</w:t>
      </w:r>
    </w:p>
    <w:p w:rsidR="00160879" w:rsidRPr="00B55316" w:rsidRDefault="00160879" w:rsidP="00160879">
      <w:pPr>
        <w:pStyle w:val="AufzhlungStandard"/>
        <w:numPr>
          <w:ilvl w:val="0"/>
          <w:numId w:val="14"/>
        </w:numPr>
      </w:pPr>
      <w:r w:rsidRPr="00B1142B">
        <w:rPr>
          <w:rStyle w:val="GrnZchn"/>
        </w:rPr>
        <w:t>Saccharose</w:t>
      </w:r>
      <w:r w:rsidRPr="00B55316">
        <w:br/>
        <w:t>(Puderzucker)</w:t>
      </w:r>
      <w:r w:rsidRPr="00B55316">
        <w:br/>
      </w:r>
      <w:r w:rsidRPr="00B1142B">
        <w:rPr>
          <w:rStyle w:val="CASNrZchn"/>
        </w:rPr>
        <w:t>CAS-Nr.: 57-50-1</w:t>
      </w:r>
    </w:p>
    <w:p w:rsidR="00160879" w:rsidRPr="00B55316" w:rsidRDefault="00160879" w:rsidP="00160879">
      <w:pPr>
        <w:pStyle w:val="AufzhlungStandard"/>
        <w:numPr>
          <w:ilvl w:val="0"/>
          <w:numId w:val="14"/>
        </w:numPr>
      </w:pPr>
      <w:r w:rsidRPr="00B1142B">
        <w:rPr>
          <w:rStyle w:val="GrnZchn"/>
        </w:rPr>
        <w:t>Natriumhydrogencarbonat</w:t>
      </w:r>
      <w:r w:rsidRPr="00B55316">
        <w:br/>
      </w:r>
      <w:r w:rsidRPr="00B1142B">
        <w:rPr>
          <w:rStyle w:val="CASNrZchn"/>
        </w:rPr>
        <w:t>CAS-Nr.: 144-55-8</w:t>
      </w:r>
    </w:p>
    <w:p w:rsidR="00160879" w:rsidRPr="00B55316" w:rsidRDefault="00160879" w:rsidP="00160879">
      <w:pPr>
        <w:pStyle w:val="AufzhlungStandard"/>
        <w:numPr>
          <w:ilvl w:val="0"/>
          <w:numId w:val="14"/>
        </w:numPr>
      </w:pPr>
      <w:r w:rsidRPr="00B1142B">
        <w:rPr>
          <w:rStyle w:val="GrnZchn"/>
        </w:rPr>
        <w:lastRenderedPageBreak/>
        <w:t>Weinsäure</w:t>
      </w:r>
      <w:r w:rsidRPr="00B55316">
        <w:t xml:space="preserve"> E334</w:t>
      </w:r>
      <w:r>
        <w:tab/>
      </w:r>
      <w:r w:rsidRPr="00B55316">
        <w:br/>
        <w:t>Ph.Eur.</w:t>
      </w:r>
      <w:r w:rsidRPr="00B55316">
        <w:br/>
      </w:r>
      <w:r w:rsidRPr="00B1142B">
        <w:rPr>
          <w:rStyle w:val="CASNrZchn"/>
        </w:rPr>
        <w:t>CAS-Nr.: 87-69-4</w:t>
      </w:r>
      <w:r>
        <w:tab/>
      </w:r>
      <w:r w:rsidRPr="00B55316">
        <w:br/>
      </w:r>
      <w:r w:rsidRPr="00B55316">
        <w:rPr>
          <w:noProof/>
          <w:lang w:eastAsia="de-DE"/>
        </w:rPr>
        <w:drawing>
          <wp:inline distT="0" distB="0" distL="0" distR="0" wp14:anchorId="0720B1EB" wp14:editId="0C5632D5">
            <wp:extent cx="358140" cy="36576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Gefahr</w:t>
      </w:r>
      <w:r>
        <w:tab/>
      </w:r>
      <w:r w:rsidRPr="00B55316">
        <w:br/>
      </w:r>
      <w:r w:rsidRPr="00B1142B">
        <w:rPr>
          <w:rStyle w:val="CASNrZchn"/>
        </w:rPr>
        <w:t>H318</w:t>
      </w:r>
      <w:r w:rsidRPr="00B1142B">
        <w:rPr>
          <w:rStyle w:val="CASNrZchn"/>
        </w:rPr>
        <w:br/>
        <w:t>P280, P305+P351+P338</w:t>
      </w:r>
    </w:p>
    <w:p w:rsidR="00160879" w:rsidRDefault="00160879" w:rsidP="00E33471">
      <w:pPr>
        <w:pStyle w:val="Vorbereitung"/>
        <w:rPr>
          <w:rStyle w:val="Fett"/>
        </w:rPr>
        <w:sectPr w:rsidR="00160879" w:rsidSect="006363D8">
          <w:type w:val="continuous"/>
          <w:pgSz w:w="11906" w:h="16838"/>
          <w:pgMar w:top="851" w:right="1418" w:bottom="1134" w:left="1418" w:header="284" w:footer="284" w:gutter="0"/>
          <w:cols w:num="2" w:space="720"/>
          <w:titlePg/>
          <w:docGrid w:linePitch="326"/>
        </w:sectPr>
      </w:pPr>
    </w:p>
    <w:p w:rsidR="00160879" w:rsidRPr="00B55316" w:rsidRDefault="00160879" w:rsidP="00E33471">
      <w:pPr>
        <w:pStyle w:val="Vorbereitung"/>
      </w:pPr>
      <w:r w:rsidRPr="00B1142B">
        <w:rPr>
          <w:rStyle w:val="Fett"/>
        </w:rPr>
        <w:lastRenderedPageBreak/>
        <w:t>Vorbereitung</w:t>
      </w:r>
      <w:r w:rsidRPr="00B55316">
        <w:t>: Trink-Wasser in erforderlicher Menge im Kühlschrank vorkühlen.</w:t>
      </w:r>
    </w:p>
    <w:p w:rsidR="00160879" w:rsidRPr="00B55316" w:rsidRDefault="00160879" w:rsidP="00160879">
      <w:pPr>
        <w:pStyle w:val="Experiment"/>
      </w:pPr>
      <w:r w:rsidRPr="00B1142B">
        <w:rPr>
          <w:rStyle w:val="Fett"/>
        </w:rPr>
        <w:t>Durchführung</w:t>
      </w:r>
      <w:r w:rsidRPr="00B55316">
        <w:t>: In der Wägeschale werden 1,4 g Weinsäure, 1,1 g Natriumhydrogencarbonat und 9,5 g Puderzucker eingewogen.</w:t>
      </w:r>
    </w:p>
    <w:p w:rsidR="00160879" w:rsidRPr="00B55316" w:rsidRDefault="00160879" w:rsidP="00160879">
      <w:pPr>
        <w:pStyle w:val="Einzug"/>
      </w:pPr>
      <w:r w:rsidRPr="00B55316">
        <w:t>In das Becherglas 100 mL Trink-Wasser (kalt), 4-5 Tropfen Aroma (oder einen Schuss Sirup) und 1-2 Tropfen Lebensmittel-Farbe durch Rühren vermischen.</w:t>
      </w:r>
    </w:p>
    <w:p w:rsidR="00160879" w:rsidRPr="00B55316" w:rsidRDefault="00160879" w:rsidP="00160879">
      <w:pPr>
        <w:pStyle w:val="Einzug"/>
      </w:pPr>
      <w:r w:rsidRPr="00B55316">
        <w:t>Dann die Feststoffe zugeben. Vorsicht: schäumt bei Sirup.</w:t>
      </w:r>
    </w:p>
    <w:p w:rsidR="00160879" w:rsidRPr="00B55316" w:rsidRDefault="00160879" w:rsidP="00160879">
      <w:pPr>
        <w:pStyle w:val="Einzug"/>
      </w:pPr>
      <w:r w:rsidRPr="00B55316">
        <w:t xml:space="preserve">Umrühren, fertig </w:t>
      </w:r>
      <w:r w:rsidRPr="00B55316">
        <w:sym w:font="Wingdings" w:char="F04A"/>
      </w:r>
      <w:r w:rsidRPr="00B55316">
        <w:t>.</w:t>
      </w:r>
    </w:p>
    <w:p w:rsidR="00160879" w:rsidRPr="00B55316" w:rsidRDefault="00160879" w:rsidP="00160879">
      <w:pPr>
        <w:pStyle w:val="Experiment"/>
      </w:pPr>
      <w:r w:rsidRPr="00B1142B">
        <w:rPr>
          <w:rStyle w:val="Fett"/>
        </w:rPr>
        <w:t>Beobachtung</w:t>
      </w:r>
      <w:r w:rsidRPr="00B55316">
        <w:t>: Im Wasser entsteht ein Gas, von dem ein Teil als Blasen in die Luft entweicht.</w:t>
      </w:r>
    </w:p>
    <w:p w:rsidR="00160879" w:rsidRPr="00B55316" w:rsidRDefault="00160879" w:rsidP="00160879">
      <w:pPr>
        <w:pStyle w:val="Experiment"/>
      </w:pPr>
      <w:r w:rsidRPr="00B1142B">
        <w:rPr>
          <w:rStyle w:val="Fett"/>
        </w:rPr>
        <w:t>Deutung</w:t>
      </w:r>
      <w:r w:rsidRPr="00B55316">
        <w:t>: Beim Gas handelt es sich um Kohlenstoffdioxid.</w:t>
      </w:r>
    </w:p>
    <w:p w:rsidR="00160879" w:rsidRPr="00B55316" w:rsidRDefault="00160879" w:rsidP="00160879">
      <w:pPr>
        <w:pStyle w:val="Einzug"/>
      </w:pPr>
      <w:r w:rsidRPr="00B55316">
        <w:t>Wenn die Löslichkeit im Wasser überschritten ist, wird es an die Luft freigesetzt.</w:t>
      </w:r>
    </w:p>
    <w:p w:rsidR="00160879" w:rsidRPr="00B55316" w:rsidRDefault="00160879" w:rsidP="00160879">
      <w:pPr>
        <w:pStyle w:val="Einzug"/>
      </w:pPr>
      <w:r w:rsidRPr="00B55316">
        <w:t>Löslichkeit: 88 mL CO</w:t>
      </w:r>
      <w:r w:rsidRPr="00B1142B">
        <w:rPr>
          <w:vertAlign w:val="subscript"/>
        </w:rPr>
        <w:t>2</w:t>
      </w:r>
      <w:r w:rsidRPr="00B55316">
        <w:t> / 100 mL Wasser bei 20°C.</w:t>
      </w:r>
    </w:p>
    <w:p w:rsidR="00160879" w:rsidRPr="00160879" w:rsidRDefault="00160879" w:rsidP="00160879">
      <w:pPr>
        <w:pStyle w:val="Aufgabe"/>
        <w:rPr>
          <w:color w:val="0000FF" w:themeColor="accent1"/>
        </w:rPr>
      </w:pPr>
      <w:r w:rsidRPr="00160879">
        <w:rPr>
          <w:rStyle w:val="Fett"/>
          <w:color w:val="0000FF" w:themeColor="accent1"/>
        </w:rPr>
        <w:t>Aufgabe</w:t>
      </w:r>
      <w:r w:rsidRPr="00160879">
        <w:rPr>
          <w:color w:val="0000FF" w:themeColor="accent1"/>
        </w:rPr>
        <w:t>: Berechnen Sie die Masse der Weinsäure, die man für die Umsetzung mit 1,1 g Natriumhydrogencarbonat benötigt.</w:t>
      </w:r>
    </w:p>
    <w:p w:rsidR="00160879" w:rsidRPr="00160879" w:rsidRDefault="00160879" w:rsidP="00160879">
      <w:pPr>
        <w:pStyle w:val="Einzug"/>
        <w:rPr>
          <w:color w:val="0000FF" w:themeColor="accent1"/>
        </w:rPr>
      </w:pPr>
      <w:r w:rsidRPr="00160879">
        <w:rPr>
          <w:color w:val="0000FF" w:themeColor="accent1"/>
        </w:rPr>
        <w:t>Gehen Sie davon aus, dass von der Weinsäure beide Protonen reagieren.</w:t>
      </w:r>
    </w:p>
    <w:p w:rsidR="00160879" w:rsidRPr="00160879" w:rsidRDefault="00160879" w:rsidP="00160879">
      <w:pPr>
        <w:pStyle w:val="Einzug"/>
        <w:rPr>
          <w:color w:val="0000FF" w:themeColor="accent1"/>
        </w:rPr>
      </w:pPr>
      <w:r w:rsidRPr="00160879">
        <w:rPr>
          <w:color w:val="0000FF" w:themeColor="accent1"/>
        </w:rPr>
        <w:t>Stimmt Ihr Ergebnis mit der o. a. Rezeptur überein?</w:t>
      </w:r>
    </w:p>
    <w:p w:rsidR="00160879" w:rsidRPr="007B4A9D" w:rsidRDefault="00160879" w:rsidP="00160879">
      <w:r w:rsidRPr="007B4A9D">
        <w:br w:type="page"/>
      </w:r>
    </w:p>
    <w:p w:rsidR="00160879" w:rsidRPr="00B55316" w:rsidRDefault="00160879" w:rsidP="00160879">
      <w:pPr>
        <w:pStyle w:val="Experiment"/>
      </w:pPr>
      <w:r w:rsidRPr="00B1142B">
        <w:rPr>
          <w:rStyle w:val="Fett"/>
        </w:rPr>
        <w:lastRenderedPageBreak/>
        <w:t>Lösung</w:t>
      </w:r>
      <w:r w:rsidRPr="00B55316">
        <w:t xml:space="preserve">: </w:t>
      </w:r>
    </w:p>
    <w:p w:rsidR="00160879" w:rsidRPr="00415632" w:rsidRDefault="0029453E" w:rsidP="00160879">
      <w:pPr>
        <w:pStyle w:val="Einzug"/>
        <w:spacing w:after="120"/>
        <w:rPr>
          <w:rFonts w:asciiTheme="minorHAnsi" w:hAnsiTheme="minorHAnsi" w:cstheme="minorHAnsi"/>
          <w:sz w:val="28"/>
          <w:szCs w:val="28"/>
        </w:rPr>
      </w:pPr>
      <m:oMath>
        <m:sSub>
          <m:sSubPr>
            <m:ctrlPr>
              <w:rPr>
                <w:rFonts w:ascii="Cambria Math" w:hAnsi="Cambria Math" w:cstheme="minorHAnsi"/>
                <w:sz w:val="28"/>
                <w:szCs w:val="28"/>
              </w:rPr>
            </m:ctrlPr>
          </m:sSubPr>
          <m:e>
            <m:r>
              <m:rPr>
                <m:nor/>
              </m:rPr>
              <w:rPr>
                <w:rFonts w:asciiTheme="minorHAnsi" w:hAnsiTheme="minorHAnsi" w:cstheme="minorHAnsi"/>
                <w:iCs/>
                <w:sz w:val="28"/>
                <w:szCs w:val="28"/>
              </w:rPr>
              <m:t>M</m:t>
            </m:r>
          </m:e>
          <m:sub>
            <m:d>
              <m:dPr>
                <m:ctrlPr>
                  <w:rPr>
                    <w:rFonts w:ascii="Cambria Math" w:hAnsi="Cambria Math" w:cstheme="minorHAnsi"/>
                    <w:sz w:val="28"/>
                    <w:szCs w:val="28"/>
                  </w:rPr>
                </m:ctrlPr>
              </m:dPr>
              <m:e>
                <m:r>
                  <m:rPr>
                    <m:nor/>
                  </m:rPr>
                  <w:rPr>
                    <w:rFonts w:asciiTheme="minorHAnsi" w:hAnsiTheme="minorHAnsi" w:cstheme="minorHAnsi"/>
                    <w:iCs/>
                    <w:sz w:val="28"/>
                    <w:szCs w:val="28"/>
                  </w:rPr>
                  <m:t>Weins</m:t>
                </m:r>
                <m:r>
                  <m:rPr>
                    <m:nor/>
                  </m:rPr>
                  <w:rPr>
                    <w:rFonts w:asciiTheme="minorHAnsi" w:hAnsiTheme="minorHAnsi" w:cstheme="minorHAnsi"/>
                    <w:sz w:val="28"/>
                    <w:szCs w:val="28"/>
                  </w:rPr>
                  <m:t>ä</m:t>
                </m:r>
                <m:r>
                  <m:rPr>
                    <m:nor/>
                  </m:rPr>
                  <w:rPr>
                    <w:rFonts w:asciiTheme="minorHAnsi" w:hAnsiTheme="minorHAnsi" w:cstheme="minorHAnsi"/>
                    <w:iCs/>
                    <w:sz w:val="28"/>
                    <w:szCs w:val="28"/>
                  </w:rPr>
                  <m:t>ure</m:t>
                </m:r>
              </m:e>
            </m:d>
          </m:sub>
        </m:sSub>
        <m:r>
          <m:rPr>
            <m:nor/>
          </m:rPr>
          <w:rPr>
            <w:rFonts w:asciiTheme="minorHAnsi" w:hAnsiTheme="minorHAnsi" w:cstheme="minorHAnsi"/>
            <w:sz w:val="28"/>
            <w:szCs w:val="28"/>
          </w:rPr>
          <m:t>=150</m:t>
        </m:r>
        <m:f>
          <m:fPr>
            <m:type m:val="skw"/>
            <m:ctrlPr>
              <w:rPr>
                <w:rFonts w:ascii="Cambria Math" w:hAnsi="Cambria Math" w:cstheme="minorHAnsi"/>
                <w:sz w:val="28"/>
                <w:szCs w:val="28"/>
              </w:rPr>
            </m:ctrlPr>
          </m:fPr>
          <m:num>
            <m:r>
              <m:rPr>
                <m:nor/>
              </m:rPr>
              <w:rPr>
                <w:rFonts w:asciiTheme="minorHAnsi" w:hAnsiTheme="minorHAnsi" w:cstheme="minorHAnsi"/>
                <w:iCs/>
                <w:sz w:val="28"/>
                <w:szCs w:val="28"/>
              </w:rPr>
              <m:t>g</m:t>
            </m:r>
          </m:num>
          <m:den>
            <m:r>
              <m:rPr>
                <m:nor/>
              </m:rPr>
              <w:rPr>
                <w:rFonts w:asciiTheme="minorHAnsi" w:hAnsiTheme="minorHAnsi" w:cstheme="minorHAnsi"/>
                <w:iCs/>
                <w:sz w:val="28"/>
                <w:szCs w:val="28"/>
              </w:rPr>
              <m:t>mol</m:t>
            </m:r>
          </m:den>
        </m:f>
      </m:oMath>
      <w:r w:rsidR="00160879" w:rsidRPr="00415632">
        <w:rPr>
          <w:rFonts w:asciiTheme="minorHAnsi" w:hAnsiTheme="minorHAnsi" w:cstheme="minorHAnsi"/>
          <w:sz w:val="28"/>
          <w:szCs w:val="28"/>
        </w:rPr>
        <w:tab/>
      </w:r>
      <w:r w:rsidR="00160879" w:rsidRPr="00415632">
        <w:rPr>
          <w:rFonts w:asciiTheme="minorHAnsi" w:hAnsiTheme="minorHAnsi" w:cstheme="minorHAnsi"/>
          <w:sz w:val="28"/>
          <w:szCs w:val="28"/>
        </w:rPr>
        <w:tab/>
      </w:r>
      <m:oMath>
        <m:sSub>
          <m:sSubPr>
            <m:ctrlPr>
              <w:rPr>
                <w:rFonts w:ascii="Cambria Math" w:hAnsi="Cambria Math" w:cstheme="minorHAnsi"/>
                <w:sz w:val="28"/>
                <w:szCs w:val="28"/>
              </w:rPr>
            </m:ctrlPr>
          </m:sSubPr>
          <m:e>
            <m:r>
              <m:rPr>
                <m:nor/>
              </m:rPr>
              <w:rPr>
                <w:rFonts w:asciiTheme="minorHAnsi" w:hAnsiTheme="minorHAnsi" w:cstheme="minorHAnsi"/>
                <w:iCs/>
                <w:sz w:val="28"/>
                <w:szCs w:val="28"/>
              </w:rPr>
              <m:t>M</m:t>
            </m:r>
          </m:e>
          <m:sub>
            <m:d>
              <m:dPr>
                <m:ctrlPr>
                  <w:rPr>
                    <w:rFonts w:ascii="Cambria Math" w:hAnsi="Cambria Math" w:cstheme="minorHAnsi"/>
                    <w:sz w:val="28"/>
                    <w:szCs w:val="28"/>
                  </w:rPr>
                </m:ctrlPr>
              </m:dPr>
              <m:e>
                <m:sSub>
                  <m:sSubPr>
                    <m:ctrlPr>
                      <w:rPr>
                        <w:rFonts w:ascii="Cambria Math" w:hAnsi="Cambria Math" w:cstheme="minorHAnsi"/>
                        <w:sz w:val="28"/>
                        <w:szCs w:val="28"/>
                      </w:rPr>
                    </m:ctrlPr>
                  </m:sSubPr>
                  <m:e>
                    <m:r>
                      <m:rPr>
                        <m:nor/>
                      </m:rPr>
                      <w:rPr>
                        <w:rFonts w:asciiTheme="minorHAnsi" w:hAnsiTheme="minorHAnsi" w:cstheme="minorHAnsi"/>
                        <w:iCs/>
                        <w:sz w:val="28"/>
                        <w:szCs w:val="28"/>
                      </w:rPr>
                      <m:t>NaHCO</m:t>
                    </m:r>
                  </m:e>
                  <m:sub>
                    <m:r>
                      <m:rPr>
                        <m:nor/>
                      </m:rPr>
                      <w:rPr>
                        <w:rFonts w:asciiTheme="minorHAnsi" w:hAnsiTheme="minorHAnsi" w:cstheme="minorHAnsi"/>
                        <w:sz w:val="28"/>
                        <w:szCs w:val="28"/>
                      </w:rPr>
                      <m:t>3</m:t>
                    </m:r>
                  </m:sub>
                </m:sSub>
              </m:e>
            </m:d>
          </m:sub>
        </m:sSub>
        <m:r>
          <m:rPr>
            <m:nor/>
          </m:rPr>
          <w:rPr>
            <w:rFonts w:asciiTheme="minorHAnsi" w:hAnsiTheme="minorHAnsi" w:cstheme="minorHAnsi"/>
            <w:sz w:val="28"/>
            <w:szCs w:val="28"/>
          </w:rPr>
          <m:t>=84</m:t>
        </m:r>
        <m:f>
          <m:fPr>
            <m:type m:val="skw"/>
            <m:ctrlPr>
              <w:rPr>
                <w:rFonts w:ascii="Cambria Math" w:hAnsi="Cambria Math" w:cstheme="minorHAnsi"/>
                <w:sz w:val="28"/>
                <w:szCs w:val="28"/>
              </w:rPr>
            </m:ctrlPr>
          </m:fPr>
          <m:num>
            <m:r>
              <m:rPr>
                <m:nor/>
              </m:rPr>
              <w:rPr>
                <w:rFonts w:asciiTheme="minorHAnsi" w:hAnsiTheme="minorHAnsi" w:cstheme="minorHAnsi"/>
                <w:iCs/>
                <w:sz w:val="28"/>
                <w:szCs w:val="28"/>
              </w:rPr>
              <m:t>g</m:t>
            </m:r>
          </m:num>
          <m:den>
            <m:r>
              <m:rPr>
                <m:nor/>
              </m:rPr>
              <w:rPr>
                <w:rFonts w:asciiTheme="minorHAnsi" w:hAnsiTheme="minorHAnsi" w:cstheme="minorHAnsi"/>
                <w:iCs/>
                <w:sz w:val="28"/>
                <w:szCs w:val="28"/>
              </w:rPr>
              <m:t>mol</m:t>
            </m:r>
          </m:den>
        </m:f>
      </m:oMath>
    </w:p>
    <w:p w:rsidR="00160879" w:rsidRPr="00F96FEC" w:rsidRDefault="00160879" w:rsidP="00160879">
      <w:pPr>
        <w:pStyle w:val="Einzug"/>
        <w:spacing w:after="120"/>
        <w:rPr>
          <w:rFonts w:asciiTheme="minorHAnsi" w:hAnsiTheme="minorHAnsi" w:cstheme="minorHAnsi"/>
          <w:sz w:val="28"/>
          <w:szCs w:val="28"/>
          <w:lang w:val="en-US"/>
        </w:rPr>
      </w:pPr>
      <m:oMathPara>
        <m:oMathParaPr>
          <m:jc m:val="left"/>
        </m:oMathParaPr>
        <m:oMath>
          <m:r>
            <m:rPr>
              <m:nor/>
            </m:rPr>
            <w:rPr>
              <w:rFonts w:asciiTheme="minorHAnsi" w:hAnsiTheme="minorHAnsi" w:cstheme="minorHAnsi"/>
              <w:iCs/>
              <w:sz w:val="28"/>
              <w:szCs w:val="28"/>
              <w:lang w:val="en-US"/>
            </w:rPr>
            <m:t>n</m:t>
          </m:r>
          <m:r>
            <m:rPr>
              <m:nor/>
            </m:rPr>
            <w:rPr>
              <w:rFonts w:asciiTheme="minorHAnsi" w:hAnsiTheme="minorHAnsi" w:cstheme="minorHAnsi"/>
              <w:sz w:val="28"/>
              <w:szCs w:val="28"/>
              <w:lang w:val="en-US"/>
            </w:rPr>
            <m:t xml:space="preserve">= </m:t>
          </m:r>
          <m:f>
            <m:fPr>
              <m:ctrlPr>
                <w:rPr>
                  <w:rFonts w:ascii="Cambria Math" w:hAnsi="Cambria Math" w:cstheme="minorHAnsi"/>
                  <w:sz w:val="28"/>
                  <w:szCs w:val="28"/>
                </w:rPr>
              </m:ctrlPr>
            </m:fPr>
            <m:num>
              <m:r>
                <m:rPr>
                  <m:nor/>
                </m:rPr>
                <w:rPr>
                  <w:rFonts w:asciiTheme="minorHAnsi" w:hAnsiTheme="minorHAnsi" w:cstheme="minorHAnsi"/>
                  <w:iCs/>
                  <w:sz w:val="28"/>
                  <w:szCs w:val="28"/>
                  <w:lang w:val="en-US"/>
                </w:rPr>
                <m:t>m</m:t>
              </m:r>
            </m:num>
            <m:den>
              <m:r>
                <m:rPr>
                  <m:nor/>
                </m:rPr>
                <w:rPr>
                  <w:rFonts w:asciiTheme="minorHAnsi" w:hAnsiTheme="minorHAnsi" w:cstheme="minorHAnsi"/>
                  <w:iCs/>
                  <w:sz w:val="28"/>
                  <w:szCs w:val="28"/>
                  <w:lang w:val="en-US"/>
                </w:rPr>
                <m:t>M</m:t>
              </m:r>
            </m:den>
          </m:f>
        </m:oMath>
      </m:oMathPara>
    </w:p>
    <w:p w:rsidR="00160879" w:rsidRPr="00F96FEC" w:rsidRDefault="0029453E" w:rsidP="00160879">
      <w:pPr>
        <w:pStyle w:val="Einzug"/>
        <w:spacing w:after="120"/>
        <w:rPr>
          <w:rFonts w:cs="Arial"/>
          <w:sz w:val="28"/>
          <w:szCs w:val="28"/>
          <w:lang w:val="en-US"/>
        </w:rPr>
      </w:pPr>
      <m:oMathPara>
        <m:oMathParaPr>
          <m:jc m:val="left"/>
        </m:oMathParaPr>
        <m:oMath>
          <m:sSub>
            <m:sSubPr>
              <m:ctrlPr>
                <w:rPr>
                  <w:rFonts w:ascii="Cambria Math" w:hAnsi="Cambria Math" w:cs="Arial"/>
                  <w:sz w:val="28"/>
                  <w:szCs w:val="28"/>
                </w:rPr>
              </m:ctrlPr>
            </m:sSubPr>
            <m:e>
              <m:r>
                <m:rPr>
                  <m:nor/>
                </m:rPr>
                <w:rPr>
                  <w:rFonts w:cs="Arial"/>
                  <w:iCs/>
                  <w:sz w:val="28"/>
                  <w:szCs w:val="28"/>
                  <w:lang w:val="en-US"/>
                </w:rPr>
                <m:t>n</m:t>
              </m:r>
            </m:e>
            <m:sub>
              <m:sSub>
                <m:sSubPr>
                  <m:ctrlPr>
                    <w:rPr>
                      <w:rFonts w:ascii="Cambria Math" w:hAnsi="Cambria Math" w:cs="Arial"/>
                      <w:sz w:val="28"/>
                      <w:szCs w:val="28"/>
                    </w:rPr>
                  </m:ctrlPr>
                </m:sSubPr>
                <m:e>
                  <m:r>
                    <m:rPr>
                      <m:nor/>
                    </m:rPr>
                    <w:rPr>
                      <w:rFonts w:cs="Arial"/>
                      <w:iCs/>
                      <w:sz w:val="28"/>
                      <w:szCs w:val="28"/>
                      <w:lang w:val="en-US"/>
                    </w:rPr>
                    <m:t>NaHCO</m:t>
                  </m:r>
                </m:e>
                <m:sub>
                  <m:r>
                    <m:rPr>
                      <m:nor/>
                    </m:rPr>
                    <w:rPr>
                      <w:rFonts w:cs="Arial"/>
                      <w:sz w:val="28"/>
                      <w:szCs w:val="28"/>
                      <w:lang w:val="en-US"/>
                    </w:rPr>
                    <m:t>3</m:t>
                  </m:r>
                </m:sub>
              </m:sSub>
            </m:sub>
          </m:sSub>
          <m:r>
            <m:rPr>
              <m:nor/>
            </m:rPr>
            <w:rPr>
              <w:rFonts w:cs="Arial"/>
              <w:sz w:val="28"/>
              <w:szCs w:val="28"/>
              <w:lang w:val="en-US"/>
            </w:rPr>
            <m:t xml:space="preserve"> = </m:t>
          </m:r>
          <m:f>
            <m:fPr>
              <m:ctrlPr>
                <w:rPr>
                  <w:rFonts w:ascii="Cambria Math" w:hAnsi="Cambria Math" w:cs="Arial"/>
                  <w:sz w:val="28"/>
                  <w:szCs w:val="28"/>
                </w:rPr>
              </m:ctrlPr>
            </m:fPr>
            <m:num>
              <m:r>
                <m:rPr>
                  <m:nor/>
                </m:rPr>
                <w:rPr>
                  <w:rFonts w:cs="Arial"/>
                  <w:sz w:val="28"/>
                  <w:szCs w:val="28"/>
                  <w:lang w:val="en-US"/>
                </w:rPr>
                <m:t>1,1</m:t>
              </m:r>
              <m:r>
                <m:rPr>
                  <m:nor/>
                </m:rPr>
                <w:rPr>
                  <w:rFonts w:cs="Arial"/>
                  <w:iCs/>
                  <w:sz w:val="28"/>
                  <w:szCs w:val="28"/>
                  <w:lang w:val="en-US"/>
                </w:rPr>
                <m:t>g</m:t>
              </m:r>
            </m:num>
            <m:den>
              <m:r>
                <m:rPr>
                  <m:nor/>
                </m:rPr>
                <w:rPr>
                  <w:rFonts w:cs="Arial"/>
                  <w:sz w:val="28"/>
                  <w:szCs w:val="28"/>
                  <w:lang w:val="en-US"/>
                </w:rPr>
                <m:t>84</m:t>
              </m:r>
              <m:f>
                <m:fPr>
                  <m:ctrlPr>
                    <w:rPr>
                      <w:rFonts w:ascii="Cambria Math" w:hAnsi="Cambria Math" w:cs="Arial"/>
                      <w:sz w:val="28"/>
                      <w:szCs w:val="28"/>
                    </w:rPr>
                  </m:ctrlPr>
                </m:fPr>
                <m:num>
                  <m:r>
                    <m:rPr>
                      <m:nor/>
                    </m:rPr>
                    <w:rPr>
                      <w:rFonts w:cs="Arial"/>
                      <w:iCs/>
                      <w:sz w:val="28"/>
                      <w:szCs w:val="28"/>
                      <w:lang w:val="en-US"/>
                    </w:rPr>
                    <m:t>g</m:t>
                  </m:r>
                </m:num>
                <m:den>
                  <m:r>
                    <m:rPr>
                      <m:nor/>
                    </m:rPr>
                    <w:rPr>
                      <w:rFonts w:cs="Arial"/>
                      <w:iCs/>
                      <w:sz w:val="28"/>
                      <w:szCs w:val="28"/>
                      <w:lang w:val="en-US"/>
                    </w:rPr>
                    <m:t>mol</m:t>
                  </m:r>
                </m:den>
              </m:f>
            </m:den>
          </m:f>
          <m:r>
            <m:rPr>
              <m:nor/>
            </m:rPr>
            <w:rPr>
              <w:rFonts w:cs="Arial"/>
              <w:sz w:val="28"/>
              <w:szCs w:val="28"/>
              <w:lang w:val="en-US"/>
            </w:rPr>
            <m:t>=0,013</m:t>
          </m:r>
          <m:r>
            <m:rPr>
              <m:nor/>
            </m:rPr>
            <w:rPr>
              <w:rFonts w:cs="Arial"/>
              <w:iCs/>
              <w:sz w:val="28"/>
              <w:szCs w:val="28"/>
              <w:lang w:val="en-US"/>
            </w:rPr>
            <m:t>mol</m:t>
          </m:r>
          <m:r>
            <m:rPr>
              <m:nor/>
            </m:rPr>
            <w:rPr>
              <w:rFonts w:cs="Arial"/>
              <w:sz w:val="28"/>
              <w:szCs w:val="28"/>
              <w:lang w:val="en-US"/>
            </w:rPr>
            <m:t xml:space="preserve"> </m:t>
          </m:r>
        </m:oMath>
      </m:oMathPara>
    </w:p>
    <w:p w:rsidR="00160879" w:rsidRPr="00415632" w:rsidRDefault="0029453E" w:rsidP="00160879">
      <w:pPr>
        <w:pStyle w:val="Einzug"/>
        <w:spacing w:after="120"/>
        <w:rPr>
          <w:rFonts w:asciiTheme="minorHAnsi" w:hAnsiTheme="minorHAnsi" w:cstheme="minorHAnsi"/>
          <w:sz w:val="28"/>
          <w:szCs w:val="28"/>
        </w:rPr>
      </w:pPr>
      <m:oMathPara>
        <m:oMathParaPr>
          <m:jc m:val="left"/>
        </m:oMathParaPr>
        <m:oMath>
          <m:sSub>
            <m:sSubPr>
              <m:ctrlPr>
                <w:rPr>
                  <w:rFonts w:ascii="Cambria Math" w:hAnsi="Cambria Math" w:cstheme="minorHAnsi"/>
                  <w:sz w:val="28"/>
                  <w:szCs w:val="28"/>
                </w:rPr>
              </m:ctrlPr>
            </m:sSubPr>
            <m:e>
              <m:r>
                <m:rPr>
                  <m:nor/>
                </m:rPr>
                <w:rPr>
                  <w:rFonts w:asciiTheme="minorHAnsi" w:hAnsiTheme="minorHAnsi" w:cstheme="minorHAnsi"/>
                  <w:iCs/>
                  <w:sz w:val="28"/>
                  <w:szCs w:val="28"/>
                </w:rPr>
                <m:t>n</m:t>
              </m:r>
            </m:e>
            <m:sub>
              <m:d>
                <m:dPr>
                  <m:ctrlPr>
                    <w:rPr>
                      <w:rFonts w:ascii="Cambria Math" w:hAnsi="Cambria Math" w:cstheme="minorHAnsi"/>
                      <w:sz w:val="28"/>
                      <w:szCs w:val="28"/>
                    </w:rPr>
                  </m:ctrlPr>
                </m:dPr>
                <m:e>
                  <m:r>
                    <m:rPr>
                      <m:nor/>
                    </m:rPr>
                    <w:rPr>
                      <w:rFonts w:asciiTheme="minorHAnsi" w:hAnsiTheme="minorHAnsi" w:cstheme="minorHAnsi"/>
                      <w:iCs/>
                      <w:sz w:val="28"/>
                      <w:szCs w:val="28"/>
                    </w:rPr>
                    <m:t>Weins</m:t>
                  </m:r>
                  <m:r>
                    <m:rPr>
                      <m:nor/>
                    </m:rPr>
                    <w:rPr>
                      <w:rFonts w:asciiTheme="minorHAnsi" w:hAnsiTheme="minorHAnsi" w:cstheme="minorHAnsi"/>
                      <w:sz w:val="28"/>
                      <w:szCs w:val="28"/>
                    </w:rPr>
                    <m:t>ä</m:t>
                  </m:r>
                  <m:r>
                    <m:rPr>
                      <m:nor/>
                    </m:rPr>
                    <w:rPr>
                      <w:rFonts w:asciiTheme="minorHAnsi" w:hAnsiTheme="minorHAnsi" w:cstheme="minorHAnsi"/>
                      <w:iCs/>
                      <w:sz w:val="28"/>
                      <w:szCs w:val="28"/>
                    </w:rPr>
                    <m:t>ure</m:t>
                  </m:r>
                </m:e>
              </m:d>
            </m:sub>
          </m:sSub>
          <m:r>
            <m:rPr>
              <m:nor/>
            </m:rPr>
            <w:rPr>
              <w:rFonts w:asciiTheme="minorHAnsi" w:hAnsiTheme="minorHAnsi" w:cstheme="minorHAnsi"/>
              <w:sz w:val="28"/>
              <w:szCs w:val="28"/>
            </w:rPr>
            <m:t>=</m:t>
          </m:r>
          <m:sSub>
            <m:sSubPr>
              <m:ctrlPr>
                <w:rPr>
                  <w:rFonts w:ascii="Cambria Math" w:hAnsi="Cambria Math" w:cstheme="minorHAnsi"/>
                  <w:sz w:val="28"/>
                  <w:szCs w:val="28"/>
                </w:rPr>
              </m:ctrlPr>
            </m:sSubPr>
            <m:e>
              <m:f>
                <m:fPr>
                  <m:ctrlPr>
                    <w:rPr>
                      <w:rFonts w:ascii="Cambria Math" w:hAnsi="Cambria Math" w:cstheme="minorHAnsi"/>
                      <w:sz w:val="28"/>
                      <w:szCs w:val="28"/>
                    </w:rPr>
                  </m:ctrlPr>
                </m:fPr>
                <m:num>
                  <m:r>
                    <m:rPr>
                      <m:nor/>
                    </m:rPr>
                    <w:rPr>
                      <w:rFonts w:asciiTheme="minorHAnsi" w:hAnsiTheme="minorHAnsi" w:cstheme="minorHAnsi"/>
                      <w:sz w:val="28"/>
                      <w:szCs w:val="28"/>
                    </w:rPr>
                    <m:t>1</m:t>
                  </m:r>
                </m:num>
                <m:den>
                  <m:r>
                    <m:rPr>
                      <m:nor/>
                    </m:rPr>
                    <w:rPr>
                      <w:rFonts w:asciiTheme="minorHAnsi" w:hAnsiTheme="minorHAnsi" w:cstheme="minorHAnsi"/>
                      <w:sz w:val="28"/>
                      <w:szCs w:val="28"/>
                    </w:rPr>
                    <m:t>2</m:t>
                  </m:r>
                </m:den>
              </m:f>
              <m:r>
                <m:rPr>
                  <m:nor/>
                </m:rPr>
                <w:rPr>
                  <w:rFonts w:asciiTheme="minorHAnsi" w:hAnsiTheme="minorHAnsi" w:cstheme="minorHAnsi"/>
                  <w:iCs/>
                  <w:sz w:val="28"/>
                  <w:szCs w:val="28"/>
                </w:rPr>
                <m:t>n</m:t>
              </m:r>
            </m:e>
            <m:sub>
              <m:sSub>
                <m:sSubPr>
                  <m:ctrlPr>
                    <w:rPr>
                      <w:rFonts w:ascii="Cambria Math" w:hAnsi="Cambria Math" w:cstheme="minorHAnsi"/>
                      <w:sz w:val="28"/>
                      <w:szCs w:val="28"/>
                    </w:rPr>
                  </m:ctrlPr>
                </m:sSubPr>
                <m:e>
                  <m:r>
                    <m:rPr>
                      <m:nor/>
                    </m:rPr>
                    <w:rPr>
                      <w:rFonts w:asciiTheme="minorHAnsi" w:hAnsiTheme="minorHAnsi" w:cstheme="minorHAnsi"/>
                      <w:iCs/>
                      <w:sz w:val="28"/>
                      <w:szCs w:val="28"/>
                    </w:rPr>
                    <m:t>NaHCO</m:t>
                  </m:r>
                </m:e>
                <m:sub>
                  <m:r>
                    <m:rPr>
                      <m:nor/>
                    </m:rPr>
                    <w:rPr>
                      <w:rFonts w:asciiTheme="minorHAnsi" w:hAnsiTheme="minorHAnsi" w:cstheme="minorHAnsi"/>
                      <w:sz w:val="28"/>
                      <w:szCs w:val="28"/>
                    </w:rPr>
                    <m:t>3</m:t>
                  </m:r>
                </m:sub>
              </m:sSub>
            </m:sub>
          </m:sSub>
          <m:r>
            <m:rPr>
              <m:nor/>
            </m:rPr>
            <w:rPr>
              <w:rFonts w:asciiTheme="minorHAnsi" w:hAnsiTheme="minorHAnsi" w:cstheme="minorHAnsi"/>
              <w:sz w:val="28"/>
              <w:szCs w:val="28"/>
            </w:rPr>
            <m:t>=0,0065</m:t>
          </m:r>
          <m:r>
            <m:rPr>
              <m:nor/>
            </m:rPr>
            <w:rPr>
              <w:rFonts w:asciiTheme="minorHAnsi" w:hAnsiTheme="minorHAnsi" w:cstheme="minorHAnsi"/>
              <w:iCs/>
              <w:sz w:val="28"/>
              <w:szCs w:val="28"/>
            </w:rPr>
            <m:t>mol</m:t>
          </m:r>
        </m:oMath>
      </m:oMathPara>
    </w:p>
    <w:p w:rsidR="00160879" w:rsidRPr="00415632" w:rsidRDefault="00160879" w:rsidP="00160879">
      <w:pPr>
        <w:pStyle w:val="Einzug"/>
        <w:spacing w:after="120"/>
        <w:rPr>
          <w:rFonts w:asciiTheme="minorHAnsi" w:hAnsiTheme="minorHAnsi" w:cstheme="minorHAnsi"/>
          <w:sz w:val="28"/>
          <w:szCs w:val="28"/>
        </w:rPr>
      </w:pPr>
      <m:oMathPara>
        <m:oMathParaPr>
          <m:jc m:val="left"/>
        </m:oMathParaPr>
        <m:oMath>
          <m:r>
            <m:rPr>
              <m:nor/>
            </m:rPr>
            <w:rPr>
              <w:rFonts w:asciiTheme="minorHAnsi" w:hAnsiTheme="minorHAnsi" w:cstheme="minorHAnsi"/>
              <w:iCs/>
              <w:sz w:val="28"/>
              <w:szCs w:val="28"/>
            </w:rPr>
            <m:t>m</m:t>
          </m:r>
          <m:r>
            <m:rPr>
              <m:nor/>
            </m:rPr>
            <w:rPr>
              <w:rFonts w:asciiTheme="minorHAnsi" w:hAnsiTheme="minorHAnsi" w:cstheme="minorHAnsi"/>
              <w:sz w:val="28"/>
              <w:szCs w:val="28"/>
            </w:rPr>
            <m:t>=</m:t>
          </m:r>
          <m:r>
            <m:rPr>
              <m:nor/>
            </m:rPr>
            <w:rPr>
              <w:rFonts w:asciiTheme="minorHAnsi" w:hAnsiTheme="minorHAnsi" w:cstheme="minorHAnsi"/>
              <w:iCs/>
              <w:sz w:val="28"/>
              <w:szCs w:val="28"/>
            </w:rPr>
            <m:t>n</m:t>
          </m:r>
          <m:r>
            <m:rPr>
              <m:nor/>
            </m:rPr>
            <w:rPr>
              <w:rFonts w:asciiTheme="minorHAnsi" w:hAnsiTheme="minorHAnsi" w:cstheme="minorHAnsi"/>
              <w:sz w:val="28"/>
              <w:szCs w:val="28"/>
            </w:rPr>
            <m:t>*</m:t>
          </m:r>
          <m:r>
            <m:rPr>
              <m:nor/>
            </m:rPr>
            <w:rPr>
              <w:rFonts w:asciiTheme="minorHAnsi" w:hAnsiTheme="minorHAnsi" w:cstheme="minorHAnsi"/>
              <w:iCs/>
              <w:sz w:val="28"/>
              <w:szCs w:val="28"/>
            </w:rPr>
            <m:t>M</m:t>
          </m:r>
        </m:oMath>
      </m:oMathPara>
    </w:p>
    <w:p w:rsidR="00160879" w:rsidRPr="00415632" w:rsidRDefault="0029453E" w:rsidP="00160879">
      <w:pPr>
        <w:pStyle w:val="Einzug"/>
        <w:spacing w:after="120"/>
        <w:rPr>
          <w:rFonts w:asciiTheme="minorHAnsi" w:hAnsiTheme="minorHAnsi" w:cstheme="minorHAnsi"/>
          <w:sz w:val="28"/>
          <w:szCs w:val="28"/>
        </w:rPr>
      </w:pPr>
      <m:oMathPara>
        <m:oMathParaPr>
          <m:jc m:val="left"/>
        </m:oMathParaPr>
        <m:oMath>
          <m:sSub>
            <m:sSubPr>
              <m:ctrlPr>
                <w:rPr>
                  <w:rFonts w:ascii="Cambria Math" w:hAnsi="Cambria Math" w:cstheme="minorHAnsi"/>
                  <w:sz w:val="28"/>
                  <w:szCs w:val="28"/>
                </w:rPr>
              </m:ctrlPr>
            </m:sSubPr>
            <m:e>
              <m:r>
                <m:rPr>
                  <m:nor/>
                </m:rPr>
                <w:rPr>
                  <w:rFonts w:asciiTheme="minorHAnsi" w:hAnsiTheme="minorHAnsi" w:cstheme="minorHAnsi"/>
                  <w:iCs/>
                  <w:sz w:val="28"/>
                  <w:szCs w:val="28"/>
                </w:rPr>
                <m:t>m</m:t>
              </m:r>
            </m:e>
            <m:sub>
              <m:d>
                <m:dPr>
                  <m:ctrlPr>
                    <w:rPr>
                      <w:rFonts w:ascii="Cambria Math" w:hAnsi="Cambria Math" w:cstheme="minorHAnsi"/>
                      <w:sz w:val="28"/>
                      <w:szCs w:val="28"/>
                    </w:rPr>
                  </m:ctrlPr>
                </m:dPr>
                <m:e>
                  <m:r>
                    <m:rPr>
                      <m:nor/>
                    </m:rPr>
                    <w:rPr>
                      <w:rFonts w:asciiTheme="minorHAnsi" w:hAnsiTheme="minorHAnsi" w:cstheme="minorHAnsi"/>
                      <w:iCs/>
                      <w:sz w:val="28"/>
                      <w:szCs w:val="28"/>
                    </w:rPr>
                    <m:t>Weins</m:t>
                  </m:r>
                  <m:r>
                    <m:rPr>
                      <m:nor/>
                    </m:rPr>
                    <w:rPr>
                      <w:rFonts w:asciiTheme="minorHAnsi" w:hAnsiTheme="minorHAnsi" w:cstheme="minorHAnsi"/>
                      <w:sz w:val="28"/>
                      <w:szCs w:val="28"/>
                    </w:rPr>
                    <m:t>ä</m:t>
                  </m:r>
                  <m:r>
                    <m:rPr>
                      <m:nor/>
                    </m:rPr>
                    <w:rPr>
                      <w:rFonts w:asciiTheme="minorHAnsi" w:hAnsiTheme="minorHAnsi" w:cstheme="minorHAnsi"/>
                      <w:iCs/>
                      <w:sz w:val="28"/>
                      <w:szCs w:val="28"/>
                    </w:rPr>
                    <m:t>ure</m:t>
                  </m:r>
                </m:e>
              </m:d>
            </m:sub>
          </m:sSub>
          <m:r>
            <m:rPr>
              <m:nor/>
            </m:rPr>
            <w:rPr>
              <w:rFonts w:asciiTheme="minorHAnsi" w:hAnsiTheme="minorHAnsi" w:cstheme="minorHAnsi"/>
              <w:sz w:val="28"/>
              <w:szCs w:val="28"/>
            </w:rPr>
            <m:t>=0,0065</m:t>
          </m:r>
          <m:r>
            <m:rPr>
              <m:nor/>
            </m:rPr>
            <w:rPr>
              <w:rFonts w:asciiTheme="minorHAnsi" w:hAnsiTheme="minorHAnsi" w:cstheme="minorHAnsi"/>
              <w:iCs/>
              <w:sz w:val="28"/>
              <w:szCs w:val="28"/>
            </w:rPr>
            <m:t>mol</m:t>
          </m:r>
          <m:r>
            <m:rPr>
              <m:nor/>
            </m:rPr>
            <w:rPr>
              <w:rFonts w:asciiTheme="minorHAnsi" w:hAnsiTheme="minorHAnsi" w:cstheme="minorHAnsi"/>
              <w:sz w:val="28"/>
              <w:szCs w:val="28"/>
            </w:rPr>
            <m:t>*150</m:t>
          </m:r>
          <m:f>
            <m:fPr>
              <m:ctrlPr>
                <w:rPr>
                  <w:rFonts w:ascii="Cambria Math" w:hAnsi="Cambria Math" w:cstheme="minorHAnsi"/>
                  <w:sz w:val="28"/>
                  <w:szCs w:val="28"/>
                </w:rPr>
              </m:ctrlPr>
            </m:fPr>
            <m:num>
              <m:r>
                <m:rPr>
                  <m:nor/>
                </m:rPr>
                <w:rPr>
                  <w:rFonts w:asciiTheme="minorHAnsi" w:hAnsiTheme="minorHAnsi" w:cstheme="minorHAnsi"/>
                  <w:iCs/>
                  <w:sz w:val="28"/>
                  <w:szCs w:val="28"/>
                </w:rPr>
                <m:t>g</m:t>
              </m:r>
            </m:num>
            <m:den>
              <m:r>
                <m:rPr>
                  <m:nor/>
                </m:rPr>
                <w:rPr>
                  <w:rFonts w:asciiTheme="minorHAnsi" w:hAnsiTheme="minorHAnsi" w:cstheme="minorHAnsi"/>
                  <w:iCs/>
                  <w:sz w:val="28"/>
                  <w:szCs w:val="28"/>
                </w:rPr>
                <m:t>mol</m:t>
              </m:r>
            </m:den>
          </m:f>
          <m:r>
            <m:rPr>
              <m:nor/>
            </m:rPr>
            <w:rPr>
              <w:rFonts w:asciiTheme="minorHAnsi" w:hAnsiTheme="minorHAnsi" w:cstheme="minorHAnsi"/>
              <w:sz w:val="28"/>
              <w:szCs w:val="28"/>
            </w:rPr>
            <m:t>=0,098</m:t>
          </m:r>
          <m:r>
            <m:rPr>
              <m:nor/>
            </m:rPr>
            <w:rPr>
              <w:rFonts w:asciiTheme="minorHAnsi" w:hAnsiTheme="minorHAnsi" w:cstheme="minorHAnsi"/>
              <w:iCs/>
              <w:sz w:val="28"/>
              <w:szCs w:val="28"/>
            </w:rPr>
            <m:t>g</m:t>
          </m:r>
        </m:oMath>
      </m:oMathPara>
    </w:p>
    <w:p w:rsidR="00160879" w:rsidRPr="00B55316" w:rsidRDefault="00160879" w:rsidP="00160879">
      <w:pPr>
        <w:pStyle w:val="Einzug"/>
      </w:pPr>
      <w:r w:rsidRPr="00B55316">
        <w:t>Tatsächlich werden aber 1,4 g Weinsäure eingesetzt – 0,4 g bleiben übrig für den „fruchtigen“ Geschmack des Brause-Getränkes.</w:t>
      </w:r>
    </w:p>
    <w:p w:rsidR="00160879" w:rsidRPr="00B55316" w:rsidRDefault="00160879" w:rsidP="00160879">
      <w:pPr>
        <w:pStyle w:val="Experiment"/>
      </w:pPr>
      <w:r w:rsidRPr="00B94764">
        <w:rPr>
          <w:rStyle w:val="Fett"/>
        </w:rPr>
        <w:t>Entsorgung</w:t>
      </w:r>
      <w:r w:rsidRPr="00B55316">
        <w:t>: Oral</w:t>
      </w:r>
    </w:p>
    <w:p w:rsidR="00160879" w:rsidRPr="00B55316" w:rsidRDefault="00160879" w:rsidP="00160879">
      <w:pPr>
        <w:pStyle w:val="Experiment"/>
      </w:pPr>
      <w:r w:rsidRPr="00B94764">
        <w:rPr>
          <w:rStyle w:val="Fett"/>
        </w:rPr>
        <w:t>Literatur</w:t>
      </w:r>
      <w:r w:rsidRPr="00B55316">
        <w:t xml:space="preserve">: </w:t>
      </w:r>
    </w:p>
    <w:p w:rsidR="00160879" w:rsidRPr="00B55316" w:rsidRDefault="00160879" w:rsidP="00160879">
      <w:pPr>
        <w:pStyle w:val="AufzhlungEinzug"/>
        <w:numPr>
          <w:ilvl w:val="0"/>
          <w:numId w:val="17"/>
        </w:numPr>
      </w:pPr>
      <w:r w:rsidRPr="00B55316">
        <w:t>Täufel, A./Tunger, L./Zobel, M.: Lebensmittellexikon, VEB Fachbuchverlag, Leipzig 1979, S. 141</w:t>
      </w:r>
    </w:p>
    <w:p w:rsidR="00160879" w:rsidRPr="00B55316" w:rsidRDefault="00160879" w:rsidP="00160879">
      <w:pPr>
        <w:pStyle w:val="AufzhlungEinzug"/>
        <w:numPr>
          <w:ilvl w:val="0"/>
          <w:numId w:val="17"/>
        </w:numPr>
      </w:pPr>
      <w:r w:rsidRPr="00B55316">
        <w:t>Osterroth, D.: Taschenbuch für Lebensmittelchemiker und –Technologen, Springer, Berlin 1991</w:t>
      </w:r>
    </w:p>
    <w:p w:rsidR="00160879" w:rsidRPr="007B4A9D" w:rsidRDefault="00160879" w:rsidP="00160879">
      <w:r w:rsidRPr="007B4A9D">
        <w:br w:type="page"/>
      </w:r>
    </w:p>
    <w:p w:rsidR="00160879" w:rsidRPr="00160879" w:rsidRDefault="00160879" w:rsidP="00DD44B3">
      <w:pPr>
        <w:pStyle w:val="berschrift2"/>
      </w:pPr>
      <w:bookmarkStart w:id="133" w:name="_Toc47345528"/>
      <w:r w:rsidRPr="00160879">
        <w:lastRenderedPageBreak/>
        <w:t>Isomalt-Lutscher</w:t>
      </w:r>
      <w:r w:rsidR="00DD44B3">
        <w:t xml:space="preserve"> </w:t>
      </w:r>
      <w:r w:rsidR="00DD44B3" w:rsidRPr="00160879">
        <w:rPr>
          <w:b w:val="0"/>
          <w:bCs/>
        </w:rPr>
        <w:t>[nach 11 und 12]</w:t>
      </w:r>
      <w:bookmarkEnd w:id="133"/>
    </w:p>
    <w:p w:rsidR="00160879" w:rsidRPr="00B55316" w:rsidRDefault="00160879" w:rsidP="00160879">
      <w:r w:rsidRPr="0033361E">
        <w:rPr>
          <w:rStyle w:val="Fett"/>
        </w:rPr>
        <w:t>Zeitbedarf</w:t>
      </w:r>
      <w:r w:rsidRPr="00B55316">
        <w:t>: 20 Minuten</w:t>
      </w:r>
    </w:p>
    <w:p w:rsidR="00160879" w:rsidRPr="00B55316" w:rsidRDefault="00160879" w:rsidP="00160879">
      <w:r w:rsidRPr="0033361E">
        <w:rPr>
          <w:rStyle w:val="Fett"/>
        </w:rPr>
        <w:t>Ziel</w:t>
      </w:r>
      <w:r w:rsidRPr="00B55316">
        <w:t>: Eigene Herstellung von Lutschern mit Zucker-Austauschstoff Isomalt</w:t>
      </w:r>
    </w:p>
    <w:p w:rsidR="00160879" w:rsidRPr="00B55316" w:rsidRDefault="00160879" w:rsidP="00160879">
      <w:r w:rsidRPr="0033361E">
        <w:rPr>
          <w:rStyle w:val="Fett"/>
        </w:rPr>
        <w:t>Material</w:t>
      </w:r>
      <w:r w:rsidRPr="00B55316">
        <w:t xml:space="preserve">: </w:t>
      </w:r>
    </w:p>
    <w:p w:rsidR="00160879" w:rsidRDefault="00160879" w:rsidP="00160879">
      <w:pPr>
        <w:pStyle w:val="AufzhlungStandard"/>
        <w:numPr>
          <w:ilvl w:val="0"/>
          <w:numId w:val="14"/>
        </w:numPr>
        <w:sectPr w:rsidR="00160879" w:rsidSect="006363D8">
          <w:type w:val="continuous"/>
          <w:pgSz w:w="11906" w:h="16838"/>
          <w:pgMar w:top="851" w:right="1418" w:bottom="1134" w:left="1418" w:header="284" w:footer="284" w:gutter="0"/>
          <w:cols w:space="720"/>
          <w:titlePg/>
          <w:docGrid w:linePitch="326"/>
        </w:sectPr>
      </w:pPr>
    </w:p>
    <w:p w:rsidR="00160879" w:rsidRPr="00B55316" w:rsidRDefault="00160879" w:rsidP="00160879">
      <w:pPr>
        <w:pStyle w:val="AufzhlungStandard"/>
        <w:numPr>
          <w:ilvl w:val="0"/>
          <w:numId w:val="14"/>
        </w:numPr>
      </w:pPr>
      <w:r w:rsidRPr="00B55316">
        <w:lastRenderedPageBreak/>
        <w:t>Magnetrührer, heizbar</w:t>
      </w:r>
    </w:p>
    <w:p w:rsidR="00160879" w:rsidRPr="00B55316" w:rsidRDefault="00160879" w:rsidP="00160879">
      <w:pPr>
        <w:pStyle w:val="Grn"/>
        <w:numPr>
          <w:ilvl w:val="1"/>
          <w:numId w:val="15"/>
        </w:numPr>
      </w:pPr>
      <w:r w:rsidRPr="00B55316">
        <w:t>Edelstahl-Topf, d&lt; 170 mm</w:t>
      </w:r>
    </w:p>
    <w:p w:rsidR="00160879" w:rsidRPr="00B55316" w:rsidRDefault="00160879" w:rsidP="00160879">
      <w:pPr>
        <w:pStyle w:val="Grn"/>
        <w:numPr>
          <w:ilvl w:val="1"/>
          <w:numId w:val="15"/>
        </w:numPr>
      </w:pPr>
      <w:r w:rsidRPr="00B55316">
        <w:t>Thermometer, T&gt; 150°C</w:t>
      </w:r>
    </w:p>
    <w:p w:rsidR="00160879" w:rsidRPr="00B55316" w:rsidRDefault="00160879" w:rsidP="00160879">
      <w:pPr>
        <w:pStyle w:val="Grn"/>
        <w:numPr>
          <w:ilvl w:val="1"/>
          <w:numId w:val="15"/>
        </w:numPr>
      </w:pPr>
      <w:r w:rsidRPr="00B55316">
        <w:t>Backpapier</w:t>
      </w:r>
    </w:p>
    <w:p w:rsidR="00160879" w:rsidRPr="00B55316" w:rsidRDefault="00160879" w:rsidP="00160879">
      <w:pPr>
        <w:pStyle w:val="Grn"/>
        <w:numPr>
          <w:ilvl w:val="1"/>
          <w:numId w:val="15"/>
        </w:numPr>
      </w:pPr>
      <w:r w:rsidRPr="00B55316">
        <w:t>Waage, 000,0 g</w:t>
      </w:r>
    </w:p>
    <w:p w:rsidR="00160879" w:rsidRPr="00B55316" w:rsidRDefault="00160879" w:rsidP="00160879">
      <w:pPr>
        <w:pStyle w:val="Grn"/>
        <w:numPr>
          <w:ilvl w:val="1"/>
          <w:numId w:val="15"/>
        </w:numPr>
      </w:pPr>
      <w:r w:rsidRPr="00B55316">
        <w:t>Glasstab</w:t>
      </w:r>
    </w:p>
    <w:p w:rsidR="00160879" w:rsidRPr="00B55316" w:rsidRDefault="00160879" w:rsidP="00160879">
      <w:pPr>
        <w:pStyle w:val="Grn"/>
        <w:numPr>
          <w:ilvl w:val="1"/>
          <w:numId w:val="15"/>
        </w:numPr>
      </w:pPr>
      <w:r w:rsidRPr="00B55316">
        <w:lastRenderedPageBreak/>
        <w:t>Teelöffel</w:t>
      </w:r>
    </w:p>
    <w:p w:rsidR="00160879" w:rsidRPr="00B55316" w:rsidRDefault="00160879" w:rsidP="00160879">
      <w:pPr>
        <w:pStyle w:val="Grn"/>
        <w:numPr>
          <w:ilvl w:val="1"/>
          <w:numId w:val="15"/>
        </w:numPr>
      </w:pPr>
      <w:r w:rsidRPr="00B55316">
        <w:t>Holz-Stäbchen (z. B. Zahnstocher als Lutscher-Stiele)</w:t>
      </w:r>
    </w:p>
    <w:p w:rsidR="00160879" w:rsidRPr="00B55316" w:rsidRDefault="00160879" w:rsidP="00160879">
      <w:pPr>
        <w:pStyle w:val="Grn"/>
        <w:numPr>
          <w:ilvl w:val="1"/>
          <w:numId w:val="15"/>
        </w:numPr>
      </w:pPr>
      <w:r w:rsidRPr="00B55316">
        <w:t>Zierband</w:t>
      </w:r>
    </w:p>
    <w:p w:rsidR="00160879" w:rsidRPr="00B55316" w:rsidRDefault="00160879" w:rsidP="00160879">
      <w:pPr>
        <w:pStyle w:val="Grn"/>
        <w:numPr>
          <w:ilvl w:val="1"/>
          <w:numId w:val="15"/>
        </w:numPr>
      </w:pPr>
      <w:r w:rsidRPr="00B55316">
        <w:t>Geschenk-Folie, Transparent</w:t>
      </w:r>
    </w:p>
    <w:p w:rsidR="00160879" w:rsidRDefault="00160879" w:rsidP="00160879">
      <w:pPr>
        <w:rPr>
          <w:rStyle w:val="Fett"/>
        </w:rPr>
        <w:sectPr w:rsidR="00160879" w:rsidSect="006363D8">
          <w:type w:val="continuous"/>
          <w:pgSz w:w="11906" w:h="16838"/>
          <w:pgMar w:top="851" w:right="1418" w:bottom="1134" w:left="1418" w:header="284" w:footer="284" w:gutter="0"/>
          <w:cols w:num="2" w:space="720"/>
          <w:titlePg/>
          <w:docGrid w:linePitch="326"/>
        </w:sectPr>
      </w:pPr>
    </w:p>
    <w:p w:rsidR="00160879" w:rsidRPr="00B55316" w:rsidRDefault="00160879" w:rsidP="00160879">
      <w:r w:rsidRPr="0033361E">
        <w:rPr>
          <w:rStyle w:val="Fett"/>
        </w:rPr>
        <w:lastRenderedPageBreak/>
        <w:t>„Chemikalien“</w:t>
      </w:r>
      <w:r w:rsidRPr="00B55316">
        <w:t xml:space="preserve">: </w:t>
      </w:r>
    </w:p>
    <w:p w:rsidR="00160879" w:rsidRDefault="00160879" w:rsidP="00160879">
      <w:pPr>
        <w:pStyle w:val="Grn"/>
        <w:numPr>
          <w:ilvl w:val="1"/>
          <w:numId w:val="15"/>
        </w:numPr>
        <w:sectPr w:rsidR="00160879" w:rsidSect="006363D8">
          <w:type w:val="continuous"/>
          <w:pgSz w:w="11906" w:h="16838"/>
          <w:pgMar w:top="851" w:right="1418" w:bottom="1134" w:left="1418" w:header="284" w:footer="284" w:gutter="0"/>
          <w:cols w:space="720"/>
          <w:titlePg/>
          <w:docGrid w:linePitch="326"/>
        </w:sectPr>
      </w:pPr>
    </w:p>
    <w:p w:rsidR="00160879" w:rsidRPr="00B55316" w:rsidRDefault="00160879" w:rsidP="00160879">
      <w:pPr>
        <w:pStyle w:val="Grn"/>
        <w:numPr>
          <w:ilvl w:val="1"/>
          <w:numId w:val="15"/>
        </w:numPr>
      </w:pPr>
      <w:r w:rsidRPr="00B55316">
        <w:lastRenderedPageBreak/>
        <w:t>Isomalt</w:t>
      </w:r>
    </w:p>
    <w:p w:rsidR="00160879" w:rsidRPr="00B55316" w:rsidRDefault="00160879" w:rsidP="00160879">
      <w:pPr>
        <w:pStyle w:val="Grn"/>
        <w:numPr>
          <w:ilvl w:val="1"/>
          <w:numId w:val="15"/>
        </w:numPr>
      </w:pPr>
      <w:r w:rsidRPr="00B55316">
        <w:t>Frucht-Aromen</w:t>
      </w:r>
    </w:p>
    <w:p w:rsidR="00160879" w:rsidRPr="00B55316" w:rsidRDefault="00160879" w:rsidP="00160879">
      <w:pPr>
        <w:pStyle w:val="Grn"/>
        <w:numPr>
          <w:ilvl w:val="1"/>
          <w:numId w:val="15"/>
        </w:numPr>
      </w:pPr>
      <w:r w:rsidRPr="00B55316">
        <w:t>Lebensmittel-Farben</w:t>
      </w:r>
    </w:p>
    <w:p w:rsidR="00160879" w:rsidRPr="0033361E" w:rsidRDefault="00160879" w:rsidP="00160879">
      <w:pPr>
        <w:pStyle w:val="AufzhlungStandard"/>
        <w:numPr>
          <w:ilvl w:val="0"/>
          <w:numId w:val="14"/>
        </w:numPr>
        <w:rPr>
          <w:rStyle w:val="CASNrZchn"/>
        </w:rPr>
      </w:pPr>
      <w:r w:rsidRPr="0033361E">
        <w:rPr>
          <w:rStyle w:val="GrnZchn"/>
        </w:rPr>
        <w:t>Äpfelsäure</w:t>
      </w:r>
      <w:r w:rsidRPr="00B55316">
        <w:t xml:space="preserve"> E296</w:t>
      </w:r>
      <w:r>
        <w:tab/>
      </w:r>
      <w:r w:rsidRPr="00B55316">
        <w:br/>
        <w:t>Ph.Eur</w:t>
      </w:r>
      <w:r w:rsidRPr="00B55316">
        <w:br/>
      </w:r>
      <w:r w:rsidRPr="0033361E">
        <w:rPr>
          <w:rStyle w:val="CASNrZchn"/>
        </w:rPr>
        <w:t>CAS-Nr.:6915-15-7</w:t>
      </w:r>
      <w:r w:rsidRPr="00B55316">
        <w:br/>
      </w:r>
      <w:r w:rsidRPr="00B55316">
        <w:rPr>
          <w:noProof/>
          <w:lang w:eastAsia="de-DE"/>
        </w:rPr>
        <w:drawing>
          <wp:inline distT="0" distB="0" distL="0" distR="0" wp14:anchorId="361D2338" wp14:editId="16DCE96C">
            <wp:extent cx="358140" cy="365760"/>
            <wp:effectExtent l="0" t="0" r="3810" b="0"/>
            <wp:docPr id="4671" name="Grafik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Achtung</w:t>
      </w:r>
      <w:r>
        <w:tab/>
      </w:r>
      <w:r w:rsidRPr="00B55316">
        <w:br/>
      </w:r>
      <w:r w:rsidRPr="0033361E">
        <w:rPr>
          <w:rStyle w:val="CASNrZchn"/>
        </w:rPr>
        <w:t>H319</w:t>
      </w:r>
      <w:r w:rsidRPr="0033361E">
        <w:rPr>
          <w:rStyle w:val="CASNrZchn"/>
        </w:rPr>
        <w:br/>
        <w:t>P280, P337+P313, P305+P351+P338</w:t>
      </w:r>
    </w:p>
    <w:p w:rsidR="00160879" w:rsidRPr="00B55316" w:rsidRDefault="00160879" w:rsidP="00160879">
      <w:pPr>
        <w:pStyle w:val="AufzhlungStandard"/>
        <w:numPr>
          <w:ilvl w:val="0"/>
          <w:numId w:val="14"/>
        </w:numPr>
      </w:pPr>
      <w:r w:rsidRPr="0033361E">
        <w:rPr>
          <w:rStyle w:val="GrnZchn"/>
        </w:rPr>
        <w:lastRenderedPageBreak/>
        <w:t>Zitronensäure</w:t>
      </w:r>
      <w:r w:rsidRPr="00B55316">
        <w:t xml:space="preserve"> E330</w:t>
      </w:r>
      <w:r>
        <w:tab/>
      </w:r>
      <w:r w:rsidRPr="00B55316">
        <w:br/>
        <w:t>Ph.Eur.</w:t>
      </w:r>
      <w:r w:rsidRPr="00B55316">
        <w:br/>
      </w:r>
      <w:r w:rsidRPr="0033361E">
        <w:rPr>
          <w:rStyle w:val="CASNrZchn"/>
        </w:rPr>
        <w:t>CAS-Nr.: 77-92-9</w:t>
      </w:r>
      <w:r>
        <w:tab/>
      </w:r>
      <w:r w:rsidRPr="00B55316">
        <w:br/>
      </w:r>
      <w:r w:rsidRPr="00B55316">
        <w:rPr>
          <w:noProof/>
          <w:lang w:eastAsia="de-DE"/>
        </w:rPr>
        <w:drawing>
          <wp:inline distT="0" distB="0" distL="0" distR="0" wp14:anchorId="33F3920D" wp14:editId="2236D0F2">
            <wp:extent cx="358140" cy="365760"/>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Achtung</w:t>
      </w:r>
      <w:r>
        <w:tab/>
      </w:r>
      <w:r w:rsidRPr="00B55316">
        <w:br/>
      </w:r>
      <w:r w:rsidRPr="0033361E">
        <w:rPr>
          <w:rStyle w:val="CASNrZchn"/>
        </w:rPr>
        <w:t>H319</w:t>
      </w:r>
      <w:r w:rsidRPr="0033361E">
        <w:rPr>
          <w:rStyle w:val="CASNrZchn"/>
        </w:rPr>
        <w:br/>
        <w:t>P280, P337+P313, P305+P351+P338</w:t>
      </w:r>
    </w:p>
    <w:p w:rsidR="00160879" w:rsidRPr="00B55316" w:rsidRDefault="00160879" w:rsidP="00160879">
      <w:r w:rsidRPr="00B55316">
        <w:t>Eventuell:</w:t>
      </w:r>
    </w:p>
    <w:p w:rsidR="00160879" w:rsidRPr="00B55316" w:rsidRDefault="00160879" w:rsidP="00160879">
      <w:pPr>
        <w:pStyle w:val="Grn"/>
        <w:numPr>
          <w:ilvl w:val="1"/>
          <w:numId w:val="15"/>
        </w:numPr>
      </w:pPr>
      <w:r w:rsidRPr="00B55316">
        <w:t>Nescafé</w:t>
      </w:r>
    </w:p>
    <w:p w:rsidR="00160879" w:rsidRPr="00B55316" w:rsidRDefault="00160879" w:rsidP="00160879">
      <w:pPr>
        <w:pStyle w:val="Grn"/>
        <w:numPr>
          <w:ilvl w:val="1"/>
          <w:numId w:val="15"/>
        </w:numPr>
      </w:pPr>
      <w:r w:rsidRPr="00B55316">
        <w:t>Sahne</w:t>
      </w:r>
    </w:p>
    <w:p w:rsidR="00160879" w:rsidRPr="00B55316" w:rsidRDefault="00160879" w:rsidP="00160879">
      <w:pPr>
        <w:pStyle w:val="Grn"/>
        <w:numPr>
          <w:ilvl w:val="1"/>
          <w:numId w:val="15"/>
        </w:numPr>
      </w:pPr>
      <w:r w:rsidRPr="00B55316">
        <w:t>Vanillin-Zucker</w:t>
      </w:r>
    </w:p>
    <w:p w:rsidR="00160879" w:rsidRDefault="00160879" w:rsidP="00160879">
      <w:pPr>
        <w:pStyle w:val="Experiment"/>
        <w:rPr>
          <w:rStyle w:val="Fett"/>
        </w:rPr>
        <w:sectPr w:rsidR="00160879" w:rsidSect="006363D8">
          <w:type w:val="continuous"/>
          <w:pgSz w:w="11906" w:h="16838"/>
          <w:pgMar w:top="851" w:right="1418" w:bottom="1134" w:left="1418" w:header="284" w:footer="284" w:gutter="0"/>
          <w:cols w:num="2" w:space="720"/>
          <w:titlePg/>
          <w:docGrid w:linePitch="326"/>
        </w:sectPr>
      </w:pPr>
    </w:p>
    <w:p w:rsidR="00160879" w:rsidRPr="00B55316" w:rsidRDefault="00160879" w:rsidP="00160879">
      <w:pPr>
        <w:pStyle w:val="Experiment"/>
      </w:pPr>
      <w:r w:rsidRPr="0033361E">
        <w:rPr>
          <w:rStyle w:val="Fett"/>
        </w:rPr>
        <w:lastRenderedPageBreak/>
        <w:t>Durchführung</w:t>
      </w:r>
      <w:r w:rsidRPr="00B55316">
        <w:t xml:space="preserve">: 100 g Isomalt im Edelstahl-Topf auf dem Magnetrührer, höchste Stufe, schmelzen (Schmelz-Bereich 145-150°C). </w:t>
      </w:r>
    </w:p>
    <w:p w:rsidR="00160879" w:rsidRPr="00B55316" w:rsidRDefault="00160879" w:rsidP="00160879">
      <w:pPr>
        <w:pStyle w:val="Einzug"/>
      </w:pPr>
      <w:r w:rsidRPr="00B55316">
        <w:t>Für Frucht-Lutscher 1-2 Teelöffel säure (je nach gewünschtem Säure-Grad, aber nicht Probieren, sehr heiß) dazu rühren, etwas erkalten lassen (110-120°C), dann erst 2-5 Tropfen Farbstoff und 3-8 Tropfen Aroma hinzugeben.</w:t>
      </w:r>
    </w:p>
    <w:p w:rsidR="00160879" w:rsidRPr="00B55316" w:rsidRDefault="00160879" w:rsidP="00160879">
      <w:pPr>
        <w:pStyle w:val="Einzug"/>
      </w:pPr>
      <w:r w:rsidRPr="00B55316">
        <w:t>Für Kaffee-Lutscher:</w:t>
      </w:r>
    </w:p>
    <w:p w:rsidR="00160879" w:rsidRPr="00B55316" w:rsidRDefault="00160879" w:rsidP="00160879">
      <w:pPr>
        <w:pStyle w:val="Einzug"/>
      </w:pPr>
      <w:r w:rsidRPr="00B55316">
        <w:t>1,2-3 g Nescafé und 5 g Vanillin-Zucker in 5 g Sahne lösen und mit dem Isomalt verrühren.</w:t>
      </w:r>
    </w:p>
    <w:p w:rsidR="00160879" w:rsidRPr="00B55316" w:rsidRDefault="00160879" w:rsidP="00160879">
      <w:pPr>
        <w:pStyle w:val="Einzug"/>
      </w:pPr>
      <w:r w:rsidRPr="00B55316">
        <w:t>In kleineren Portionen auf Back-Papier gießen und Stiele sofort, zügig und unter leichter Drehung eindrücken.</w:t>
      </w:r>
    </w:p>
    <w:p w:rsidR="00160879" w:rsidRPr="00B55316" w:rsidRDefault="00160879" w:rsidP="00160879">
      <w:pPr>
        <w:pStyle w:val="Einzug"/>
      </w:pPr>
      <w:r w:rsidRPr="00B55316">
        <w:t>Nach dem Erkalten lassen sie sich mit der Folie und dem Band attraktiv einzeln verpacken.</w:t>
      </w:r>
    </w:p>
    <w:p w:rsidR="00160879" w:rsidRPr="00B55316" w:rsidRDefault="00160879" w:rsidP="00160879">
      <w:pPr>
        <w:pStyle w:val="Einzug"/>
      </w:pPr>
      <w:r w:rsidRPr="00B55316">
        <w:t>Verpackte Lutscher bald verzehren, kleben sonst an der Verpackung.</w:t>
      </w:r>
    </w:p>
    <w:p w:rsidR="00160879" w:rsidRPr="00B55316" w:rsidRDefault="00160879" w:rsidP="00160879">
      <w:pPr>
        <w:pStyle w:val="Experiment"/>
      </w:pPr>
      <w:r w:rsidRPr="0033361E">
        <w:rPr>
          <w:rStyle w:val="Fett"/>
        </w:rPr>
        <w:t>Beobachtung</w:t>
      </w:r>
      <w:r w:rsidRPr="00B55316">
        <w:t xml:space="preserve">: Die Masse erkaltet und härtet schnell (&gt;10 Minuten). </w:t>
      </w:r>
    </w:p>
    <w:p w:rsidR="00160879" w:rsidRPr="00B55316" w:rsidRDefault="00160879" w:rsidP="00160879">
      <w:pPr>
        <w:pStyle w:val="Einzug"/>
      </w:pPr>
      <w:r w:rsidRPr="00B55316">
        <w:t>Sie lässt sich gut vom Back-Papier lösen, das macht letztere bei etwas Vorsicht wieder verwendbar.</w:t>
      </w:r>
    </w:p>
    <w:p w:rsidR="00160879" w:rsidRPr="00B55316" w:rsidRDefault="00160879" w:rsidP="00160879">
      <w:pPr>
        <w:pStyle w:val="Experiment"/>
      </w:pPr>
      <w:r w:rsidRPr="0033361E">
        <w:rPr>
          <w:rStyle w:val="Fett"/>
        </w:rPr>
        <w:t>Entsorgung</w:t>
      </w:r>
      <w:r w:rsidRPr="00B55316">
        <w:t>: Oral</w:t>
      </w:r>
    </w:p>
    <w:p w:rsidR="00DD44B3" w:rsidRDefault="00DD44B3">
      <w:pPr>
        <w:spacing w:before="0"/>
        <w:jc w:val="left"/>
        <w:rPr>
          <w:rStyle w:val="Fett"/>
          <w:szCs w:val="24"/>
        </w:rPr>
      </w:pPr>
      <w:r>
        <w:rPr>
          <w:rStyle w:val="Fett"/>
        </w:rPr>
        <w:br w:type="page"/>
      </w:r>
    </w:p>
    <w:p w:rsidR="00160879" w:rsidRPr="00B55316" w:rsidRDefault="00DD44B3" w:rsidP="00160879">
      <w:pPr>
        <w:pStyle w:val="Experiment"/>
      </w:pPr>
      <w:r>
        <w:rPr>
          <w:rStyle w:val="Fett"/>
        </w:rPr>
        <w:lastRenderedPageBreak/>
        <w:t>Bezugsq</w:t>
      </w:r>
      <w:r w:rsidR="00160879" w:rsidRPr="0033361E">
        <w:rPr>
          <w:rStyle w:val="Fett"/>
        </w:rPr>
        <w:t>uelle</w:t>
      </w:r>
      <w:r>
        <w:rPr>
          <w:rStyle w:val="Fett"/>
        </w:rPr>
        <w:t>n</w:t>
      </w:r>
      <w:r w:rsidR="00160879" w:rsidRPr="00B55316">
        <w:t xml:space="preserve">: </w:t>
      </w:r>
    </w:p>
    <w:p w:rsidR="00160879" w:rsidRPr="00B55316" w:rsidRDefault="00160879" w:rsidP="00160879">
      <w:pPr>
        <w:pStyle w:val="AufzhlungStandard"/>
        <w:numPr>
          <w:ilvl w:val="0"/>
          <w:numId w:val="14"/>
        </w:numPr>
      </w:pPr>
      <w:r w:rsidRPr="0033361E">
        <w:rPr>
          <w:rStyle w:val="Fett"/>
        </w:rPr>
        <w:t>Aromen</w:t>
      </w:r>
      <w:r w:rsidRPr="00B55316">
        <w:t>:</w:t>
      </w:r>
    </w:p>
    <w:p w:rsidR="00160879" w:rsidRPr="00B55316" w:rsidRDefault="00160879" w:rsidP="00160879">
      <w:pPr>
        <w:pStyle w:val="AufzhlungEinzug"/>
        <w:numPr>
          <w:ilvl w:val="0"/>
          <w:numId w:val="17"/>
        </w:numPr>
      </w:pPr>
      <w:r w:rsidRPr="00B55316">
        <w:t>Kleine Mengen Omikron (ca. 1,95 €/10 mL):</w:t>
      </w:r>
      <w:r>
        <w:tab/>
      </w:r>
      <w:r w:rsidRPr="00B55316">
        <w:br/>
      </w:r>
      <w:hyperlink r:id="rId40" w:anchor="//" w:history="1">
        <w:r w:rsidRPr="00B55316">
          <w:rPr>
            <w:rStyle w:val="Hyperlink"/>
          </w:rPr>
          <w:t>https://www.omikron-online.de/#//</w:t>
        </w:r>
      </w:hyperlink>
      <w:r w:rsidRPr="00B55316">
        <w:br/>
        <w:t>Ananas, Erdbeere, Himbeere, Honig, Orange</w:t>
      </w:r>
    </w:p>
    <w:p w:rsidR="00160879" w:rsidRPr="00B55316" w:rsidRDefault="00160879" w:rsidP="00160879">
      <w:pPr>
        <w:pStyle w:val="AufzhlungEinzug"/>
        <w:numPr>
          <w:ilvl w:val="0"/>
          <w:numId w:val="17"/>
        </w:numPr>
      </w:pPr>
      <w:r w:rsidRPr="00B55316">
        <w:t>Große Mengen CVB-Aroma (ca. 82,30 €/1000 mL)</w:t>
      </w:r>
      <w:r>
        <w:tab/>
      </w:r>
      <w:r w:rsidRPr="00B55316">
        <w:br/>
      </w:r>
      <w:hyperlink r:id="rId41" w:history="1">
        <w:r w:rsidRPr="00B55316">
          <w:rPr>
            <w:rStyle w:val="Hyperlink"/>
          </w:rPr>
          <w:t>https://cbv-aroma.de/epages/2fa09d86-82d5-4795-bde3-ee283e759ec1.sf/de_DE/?ObjectPath=/Shops/2fa09d86-82d5-4795-bde3-ee283e759ec1/Categories/Fl%C3%BCssigaromen-1000-ml</w:t>
        </w:r>
      </w:hyperlink>
    </w:p>
    <w:p w:rsidR="00160879" w:rsidRPr="0033361E" w:rsidRDefault="00160879" w:rsidP="00160879">
      <w:pPr>
        <w:pStyle w:val="AufzhlungStandard"/>
        <w:numPr>
          <w:ilvl w:val="0"/>
          <w:numId w:val="14"/>
        </w:numPr>
        <w:rPr>
          <w:rStyle w:val="Fett"/>
        </w:rPr>
      </w:pPr>
      <w:r w:rsidRPr="0033361E">
        <w:rPr>
          <w:rStyle w:val="Fett"/>
        </w:rPr>
        <w:t xml:space="preserve">Isomalt: </w:t>
      </w:r>
    </w:p>
    <w:p w:rsidR="00160879" w:rsidRPr="00B55316" w:rsidRDefault="00160879" w:rsidP="00160879">
      <w:pPr>
        <w:pStyle w:val="AufzhlungEinzug"/>
        <w:numPr>
          <w:ilvl w:val="0"/>
          <w:numId w:val="17"/>
        </w:numPr>
      </w:pPr>
      <w:r w:rsidRPr="00B55316">
        <w:t>Apotheken, Naturdrogerien, Reformhäuser, (ca. 16 €/ kg)</w:t>
      </w:r>
    </w:p>
    <w:p w:rsidR="00160879" w:rsidRPr="00B55316" w:rsidRDefault="00160879" w:rsidP="00160879">
      <w:pPr>
        <w:pStyle w:val="AufzhlungEinzug"/>
        <w:numPr>
          <w:ilvl w:val="0"/>
          <w:numId w:val="17"/>
        </w:numPr>
      </w:pPr>
      <w:r w:rsidRPr="00B55316">
        <w:t>Pati-Versand (6,98 €/ kg)</w:t>
      </w:r>
      <w:r>
        <w:tab/>
      </w:r>
      <w:r w:rsidRPr="00B55316">
        <w:br/>
      </w:r>
      <w:hyperlink r:id="rId42" w:history="1">
        <w:r w:rsidRPr="00B55316">
          <w:rPr>
            <w:rStyle w:val="Hyperlink"/>
          </w:rPr>
          <w:t>https://www.pati-versand.de/torten-kuchen/spezialzucker/?gclid=Cj0KCQjwpPHoBRC3ARIsALfx-_JL8MtxnxOmsJmGSFc1X-Hzr81fLAOgO3wuxYjTu9cqDR6SFKdPAt0aAm0SEALw_wcB</w:t>
        </w:r>
      </w:hyperlink>
    </w:p>
    <w:p w:rsidR="00160879" w:rsidRPr="00B55316" w:rsidRDefault="00160879" w:rsidP="00160879">
      <w:pPr>
        <w:pStyle w:val="AufzhlungEinzug"/>
        <w:numPr>
          <w:ilvl w:val="0"/>
          <w:numId w:val="17"/>
        </w:numPr>
      </w:pPr>
      <w:r w:rsidRPr="00B55316">
        <w:t>Frusip: Natur-Drogerien (Tipp: Probieren Sie „Cola“)</w:t>
      </w:r>
    </w:p>
    <w:p w:rsidR="00160879" w:rsidRPr="0033361E" w:rsidRDefault="00160879" w:rsidP="00160879">
      <w:pPr>
        <w:pStyle w:val="AufzhlungStandard"/>
        <w:numPr>
          <w:ilvl w:val="0"/>
          <w:numId w:val="14"/>
        </w:numPr>
        <w:rPr>
          <w:rStyle w:val="Fett"/>
        </w:rPr>
      </w:pPr>
      <w:r w:rsidRPr="0033361E">
        <w:rPr>
          <w:rStyle w:val="Fett"/>
        </w:rPr>
        <w:t xml:space="preserve">Rezept: </w:t>
      </w:r>
    </w:p>
    <w:p w:rsidR="00160879" w:rsidRPr="00B55316" w:rsidRDefault="00160879" w:rsidP="00160879">
      <w:pPr>
        <w:pStyle w:val="AufzhlungEinzug"/>
        <w:numPr>
          <w:ilvl w:val="0"/>
          <w:numId w:val="17"/>
        </w:numPr>
      </w:pPr>
      <w:r w:rsidRPr="00B55316">
        <w:t>nach Jean Pütz, verändert, ergänzt.</w:t>
      </w:r>
    </w:p>
    <w:p w:rsidR="00160879" w:rsidRPr="00B55316" w:rsidRDefault="00160879" w:rsidP="00160879">
      <w:pPr>
        <w:pStyle w:val="AufzhlungEinzug"/>
        <w:numPr>
          <w:ilvl w:val="0"/>
          <w:numId w:val="17"/>
        </w:numPr>
      </w:pPr>
      <w:r w:rsidRPr="00B55316">
        <w:t>Kaffee-Lutscher und Bertie Botts Bohnen sind Eigenentwicklungen der Didaktik der Chemie, Universität Bayreuth</w:t>
      </w:r>
    </w:p>
    <w:p w:rsidR="00160879" w:rsidRPr="00B55316" w:rsidRDefault="00160879" w:rsidP="00160879">
      <w:pPr>
        <w:pStyle w:val="Experiment"/>
      </w:pPr>
      <w:r w:rsidRPr="0033361E">
        <w:rPr>
          <w:rStyle w:val="Fett"/>
        </w:rPr>
        <w:t>Hintergrund</w:t>
      </w:r>
      <w:r w:rsidRPr="00B55316">
        <w:t>: Isomalt wird aus Saccharose hergestellt, indem der Fructose-Teil biotechnologisch zum Zucker-Alkohol reduziert wird.</w:t>
      </w:r>
    </w:p>
    <w:p w:rsidR="00160879" w:rsidRDefault="00160879" w:rsidP="00160879">
      <w:pPr>
        <w:pStyle w:val="Experiment"/>
      </w:pPr>
      <w:r w:rsidRPr="0033361E">
        <w:rPr>
          <w:rStyle w:val="Fett"/>
        </w:rPr>
        <w:t>Hinweise</w:t>
      </w:r>
      <w:r w:rsidRPr="00B55316">
        <w:t xml:space="preserve">: </w:t>
      </w:r>
    </w:p>
    <w:p w:rsidR="00160879" w:rsidRPr="00B55316" w:rsidRDefault="00160879" w:rsidP="00160879">
      <w:pPr>
        <w:pStyle w:val="AufzhlungEinzug"/>
        <w:numPr>
          <w:ilvl w:val="0"/>
          <w:numId w:val="17"/>
        </w:numPr>
      </w:pPr>
      <w:r w:rsidRPr="00B55316">
        <w:t>Diese Lutscher können einige Tage aufbewahrt werden.</w:t>
      </w:r>
    </w:p>
    <w:p w:rsidR="00160879" w:rsidRPr="00B55316" w:rsidRDefault="00160879" w:rsidP="00160879">
      <w:pPr>
        <w:pStyle w:val="AufzhlungEinzug"/>
        <w:numPr>
          <w:ilvl w:val="0"/>
          <w:numId w:val="17"/>
        </w:numPr>
      </w:pPr>
      <w:r w:rsidRPr="00B55316">
        <w:t>Im Topf erkaltete Reste lassen sich beim nächsten Ansatz wieder schmelzen</w:t>
      </w:r>
    </w:p>
    <w:p w:rsidR="00160879" w:rsidRPr="00B55316" w:rsidRDefault="00160879" w:rsidP="00160879">
      <w:pPr>
        <w:pStyle w:val="AufzhlungEinzug"/>
        <w:numPr>
          <w:ilvl w:val="0"/>
          <w:numId w:val="17"/>
        </w:numPr>
      </w:pPr>
      <w:r w:rsidRPr="00B55316">
        <w:t>Vorsicht: evtl. entstehende Grate oder Spitzen sind sehr scharf und können die Zunge beim unvorsichtigem Lutschen verletzen.</w:t>
      </w:r>
    </w:p>
    <w:p w:rsidR="00160879" w:rsidRPr="00B55316" w:rsidRDefault="00160879" w:rsidP="00160879">
      <w:pPr>
        <w:pStyle w:val="AufzhlungEinzug"/>
        <w:numPr>
          <w:ilvl w:val="0"/>
          <w:numId w:val="17"/>
        </w:numPr>
      </w:pPr>
      <w:r w:rsidRPr="00B55316">
        <w:t>Als besondere Formen lassen sich „Zwei-Händer“ (zwei Stiele) oder Partner-Lutscher (ein Stiel – zwei Lutscher) fertigen</w:t>
      </w:r>
    </w:p>
    <w:p w:rsidR="00160879" w:rsidRPr="00B55316" w:rsidRDefault="00160879" w:rsidP="00160879">
      <w:pPr>
        <w:pStyle w:val="AufzhlungEinzug"/>
        <w:numPr>
          <w:ilvl w:val="0"/>
          <w:numId w:val="17"/>
        </w:numPr>
      </w:pPr>
      <w:r w:rsidRPr="00B55316">
        <w:t>Bertie Botts Bohnen (Harry Potter) lassen sich in den Geschmacksrichtungen „Nasen-Popel“ (Säure durch etwas Salz ersetzen) oder „Ohren-Schmalz“ (Säure durch etwas Hirschhornsalz und wenig Zucker ersetzen) herstellen.</w:t>
      </w:r>
    </w:p>
    <w:p w:rsidR="00160879" w:rsidRPr="00B55316" w:rsidRDefault="00160879" w:rsidP="00160879">
      <w:pPr>
        <w:pStyle w:val="Experiment"/>
      </w:pPr>
      <w:r w:rsidRPr="0033361E">
        <w:rPr>
          <w:rStyle w:val="Fett"/>
        </w:rPr>
        <w:t>WWW</w:t>
      </w:r>
      <w:r w:rsidRPr="00B55316">
        <w:t xml:space="preserve">: </w:t>
      </w:r>
    </w:p>
    <w:p w:rsidR="00160879" w:rsidRPr="00B55316" w:rsidRDefault="0029453E" w:rsidP="00160879">
      <w:pPr>
        <w:pStyle w:val="AufzhlungEinzug"/>
        <w:numPr>
          <w:ilvl w:val="0"/>
          <w:numId w:val="17"/>
        </w:numPr>
      </w:pPr>
      <w:hyperlink r:id="rId43" w:history="1">
        <w:r w:rsidR="00160879" w:rsidRPr="00B55316">
          <w:rPr>
            <w:rStyle w:val="Hyperlink"/>
          </w:rPr>
          <w:t>http://www.isomalt.de/homepage_d.html</w:t>
        </w:r>
      </w:hyperlink>
      <w:r w:rsidR="00160879" w:rsidRPr="00B55316">
        <w:t>: ein dt. Hersteller (Palatinit).</w:t>
      </w:r>
    </w:p>
    <w:p w:rsidR="00160879" w:rsidRPr="007B4A9D" w:rsidRDefault="00160879" w:rsidP="00160879">
      <w:bookmarkStart w:id="134" w:name="_Toc22623102"/>
      <w:bookmarkStart w:id="135" w:name="_Toc42169716"/>
      <w:bookmarkStart w:id="136" w:name="_Ref44666258"/>
      <w:bookmarkStart w:id="137" w:name="_Ref44666265"/>
      <w:bookmarkStart w:id="138" w:name="_Ref44666274"/>
      <w:r w:rsidRPr="007B4A9D">
        <w:br w:type="page"/>
      </w:r>
    </w:p>
    <w:p w:rsidR="00160879" w:rsidRPr="00160879" w:rsidRDefault="00160879" w:rsidP="00DD44B3">
      <w:pPr>
        <w:pStyle w:val="berschrift2"/>
      </w:pPr>
      <w:bookmarkStart w:id="139" w:name="_Toc45003347"/>
      <w:bookmarkStart w:id="140" w:name="_Ref47339587"/>
      <w:bookmarkStart w:id="141" w:name="_Ref47339593"/>
      <w:bookmarkStart w:id="142" w:name="_Toc47345529"/>
      <w:r w:rsidRPr="00160879">
        <w:lastRenderedPageBreak/>
        <w:t>Herstellung von Zucker-Bonbons</w:t>
      </w:r>
      <w:bookmarkEnd w:id="134"/>
      <w:bookmarkEnd w:id="135"/>
      <w:bookmarkEnd w:id="136"/>
      <w:bookmarkEnd w:id="137"/>
      <w:bookmarkEnd w:id="138"/>
      <w:bookmarkEnd w:id="139"/>
      <w:bookmarkEnd w:id="140"/>
      <w:bookmarkEnd w:id="141"/>
      <w:bookmarkEnd w:id="142"/>
    </w:p>
    <w:p w:rsidR="00160879" w:rsidRPr="00B55316" w:rsidRDefault="00160879" w:rsidP="00160879">
      <w:r w:rsidRPr="00646D4E">
        <w:rPr>
          <w:rStyle w:val="Fett"/>
        </w:rPr>
        <w:t>Zeitbedarf</w:t>
      </w:r>
      <w:r w:rsidRPr="00B55316">
        <w:t>: Invert-Zucker 60 Minuten (Koch- und Rührzeit) / Bonbons: 30 Minuten</w:t>
      </w:r>
    </w:p>
    <w:p w:rsidR="00160879" w:rsidRPr="00B55316" w:rsidRDefault="00160879" w:rsidP="00160879">
      <w:r w:rsidRPr="00646D4E">
        <w:rPr>
          <w:rStyle w:val="Fett"/>
        </w:rPr>
        <w:t>Ziel</w:t>
      </w:r>
      <w:r w:rsidRPr="00B55316">
        <w:t xml:space="preserve">: </w:t>
      </w:r>
      <w:r w:rsidRPr="00B55316">
        <w:tab/>
        <w:t>Eigene Herstellung einfacher Bonbons auf Zucker-Basis</w:t>
      </w:r>
    </w:p>
    <w:p w:rsidR="00160879" w:rsidRPr="00B55316" w:rsidRDefault="00160879" w:rsidP="00160879">
      <w:r w:rsidRPr="00646D4E">
        <w:rPr>
          <w:rStyle w:val="Fett"/>
        </w:rPr>
        <w:t>Grundbegriffe</w:t>
      </w:r>
      <w:r w:rsidRPr="00B55316">
        <w:t>: Saccharose, Kristallisation, Glas, Aromen, Genuss-Säuren</w:t>
      </w:r>
    </w:p>
    <w:p w:rsidR="00160879" w:rsidRPr="00B55316" w:rsidRDefault="00160879" w:rsidP="00160879">
      <w:r w:rsidRPr="00646D4E">
        <w:rPr>
          <w:rStyle w:val="Fett"/>
        </w:rPr>
        <w:t>Material</w:t>
      </w:r>
      <w:r w:rsidRPr="00B55316">
        <w:t xml:space="preserve">: </w:t>
      </w:r>
    </w:p>
    <w:p w:rsidR="00160879" w:rsidRDefault="00160879" w:rsidP="00160879">
      <w:pPr>
        <w:pStyle w:val="AufzhlungStandard"/>
        <w:numPr>
          <w:ilvl w:val="0"/>
          <w:numId w:val="14"/>
        </w:numPr>
        <w:sectPr w:rsidR="00160879" w:rsidSect="006363D8">
          <w:type w:val="continuous"/>
          <w:pgSz w:w="11906" w:h="16838"/>
          <w:pgMar w:top="851" w:right="1418" w:bottom="1134" w:left="1418" w:header="284" w:footer="284" w:gutter="0"/>
          <w:cols w:space="720"/>
          <w:titlePg/>
          <w:docGrid w:linePitch="326"/>
        </w:sectPr>
      </w:pPr>
    </w:p>
    <w:p w:rsidR="00160879" w:rsidRPr="00B55316" w:rsidRDefault="00160879" w:rsidP="00160879">
      <w:pPr>
        <w:pStyle w:val="AufzhlungStandard"/>
        <w:numPr>
          <w:ilvl w:val="0"/>
          <w:numId w:val="14"/>
        </w:numPr>
      </w:pPr>
      <w:r w:rsidRPr="00B55316">
        <w:lastRenderedPageBreak/>
        <w:t>Magnetrührer, heizbar</w:t>
      </w:r>
    </w:p>
    <w:p w:rsidR="00160879" w:rsidRPr="00B55316" w:rsidRDefault="00160879" w:rsidP="00160879">
      <w:pPr>
        <w:pStyle w:val="Grn"/>
        <w:numPr>
          <w:ilvl w:val="1"/>
          <w:numId w:val="15"/>
        </w:numPr>
      </w:pPr>
      <w:r w:rsidRPr="00B55316">
        <w:t>Edelstahl-Topf, d= 120-140 mm</w:t>
      </w:r>
    </w:p>
    <w:p w:rsidR="00160879" w:rsidRPr="00B55316" w:rsidRDefault="00160879" w:rsidP="00160879">
      <w:pPr>
        <w:pStyle w:val="Grn"/>
        <w:numPr>
          <w:ilvl w:val="1"/>
          <w:numId w:val="15"/>
        </w:numPr>
      </w:pPr>
      <w:r w:rsidRPr="00B55316">
        <w:t>Rührstäbchen, -Entferner</w:t>
      </w:r>
    </w:p>
    <w:p w:rsidR="00160879" w:rsidRPr="00B55316" w:rsidRDefault="00160879" w:rsidP="00160879">
      <w:pPr>
        <w:pStyle w:val="Grn"/>
        <w:numPr>
          <w:ilvl w:val="1"/>
          <w:numId w:val="15"/>
        </w:numPr>
      </w:pPr>
      <w:r w:rsidRPr="00B55316">
        <w:t>Thermometer, T&gt; 150°C</w:t>
      </w:r>
    </w:p>
    <w:p w:rsidR="00160879" w:rsidRPr="00B55316" w:rsidRDefault="00160879" w:rsidP="00160879">
      <w:pPr>
        <w:pStyle w:val="Grn"/>
        <w:numPr>
          <w:ilvl w:val="1"/>
          <w:numId w:val="15"/>
        </w:numPr>
      </w:pPr>
      <w:r w:rsidRPr="00B55316">
        <w:t>Stativ, Muffe, Klammer</w:t>
      </w:r>
    </w:p>
    <w:p w:rsidR="00160879" w:rsidRPr="00B55316" w:rsidRDefault="00160879" w:rsidP="00160879">
      <w:pPr>
        <w:pStyle w:val="Grn"/>
        <w:numPr>
          <w:ilvl w:val="1"/>
          <w:numId w:val="15"/>
        </w:numPr>
      </w:pPr>
      <w:r w:rsidRPr="00B55316">
        <w:t>Ess- und Tee-Löffel</w:t>
      </w:r>
    </w:p>
    <w:p w:rsidR="00160879" w:rsidRPr="00B55316" w:rsidRDefault="00160879" w:rsidP="00160879">
      <w:pPr>
        <w:pStyle w:val="Grn"/>
        <w:numPr>
          <w:ilvl w:val="1"/>
          <w:numId w:val="15"/>
        </w:numPr>
      </w:pPr>
      <w:r w:rsidRPr="00B55316">
        <w:t>Pulver-Spatel</w:t>
      </w:r>
    </w:p>
    <w:p w:rsidR="00160879" w:rsidRPr="00B55316" w:rsidRDefault="00160879" w:rsidP="00160879">
      <w:pPr>
        <w:pStyle w:val="Grn"/>
        <w:numPr>
          <w:ilvl w:val="1"/>
          <w:numId w:val="15"/>
        </w:numPr>
      </w:pPr>
      <w:r w:rsidRPr="00B55316">
        <w:t>Mess-Zylinder, 50 mL</w:t>
      </w:r>
    </w:p>
    <w:p w:rsidR="00160879" w:rsidRPr="00B55316" w:rsidRDefault="00160879" w:rsidP="00160879">
      <w:pPr>
        <w:pStyle w:val="Grn"/>
        <w:numPr>
          <w:ilvl w:val="1"/>
          <w:numId w:val="15"/>
        </w:numPr>
      </w:pPr>
      <w:r w:rsidRPr="00B55316">
        <w:t>Waage, 00,00 g</w:t>
      </w:r>
    </w:p>
    <w:p w:rsidR="00160879" w:rsidRPr="00B55316" w:rsidRDefault="00160879" w:rsidP="00160879">
      <w:pPr>
        <w:pStyle w:val="Grn"/>
        <w:numPr>
          <w:ilvl w:val="1"/>
          <w:numId w:val="15"/>
        </w:numPr>
      </w:pPr>
      <w:r w:rsidRPr="00B55316">
        <w:t>Wägeschalen</w:t>
      </w:r>
    </w:p>
    <w:p w:rsidR="00160879" w:rsidRPr="00B55316" w:rsidRDefault="00160879" w:rsidP="00160879">
      <w:pPr>
        <w:pStyle w:val="Grn"/>
        <w:numPr>
          <w:ilvl w:val="1"/>
          <w:numId w:val="15"/>
        </w:numPr>
      </w:pPr>
      <w:r w:rsidRPr="00B55316">
        <w:lastRenderedPageBreak/>
        <w:t>Marmor- oder Granit-Platte, ca. 30*30*2 cm</w:t>
      </w:r>
    </w:p>
    <w:p w:rsidR="00160879" w:rsidRPr="00B55316" w:rsidRDefault="00160879" w:rsidP="00160879">
      <w:pPr>
        <w:pStyle w:val="Grn"/>
        <w:numPr>
          <w:ilvl w:val="1"/>
          <w:numId w:val="15"/>
        </w:numPr>
      </w:pPr>
      <w:r w:rsidRPr="00B55316">
        <w:t>Spachtel</w:t>
      </w:r>
    </w:p>
    <w:p w:rsidR="00160879" w:rsidRPr="00B55316" w:rsidRDefault="00160879" w:rsidP="00160879">
      <w:pPr>
        <w:pStyle w:val="Grn"/>
        <w:numPr>
          <w:ilvl w:val="1"/>
          <w:numId w:val="15"/>
        </w:numPr>
      </w:pPr>
      <w:r w:rsidRPr="00B55316">
        <w:t>Back-Pinsel</w:t>
      </w:r>
    </w:p>
    <w:p w:rsidR="00160879" w:rsidRPr="00B55316" w:rsidRDefault="00160879" w:rsidP="00160879">
      <w:pPr>
        <w:pStyle w:val="Grn"/>
        <w:numPr>
          <w:ilvl w:val="1"/>
          <w:numId w:val="15"/>
        </w:numPr>
      </w:pPr>
      <w:r w:rsidRPr="00B55316">
        <w:t>Becherglas, 100 mL, weit</w:t>
      </w:r>
    </w:p>
    <w:p w:rsidR="00160879" w:rsidRPr="00B55316" w:rsidRDefault="00160879" w:rsidP="00160879">
      <w:pPr>
        <w:pStyle w:val="Grn"/>
        <w:numPr>
          <w:ilvl w:val="1"/>
          <w:numId w:val="15"/>
        </w:numPr>
      </w:pPr>
      <w:r w:rsidRPr="00B55316">
        <w:t>Back-Papier</w:t>
      </w:r>
    </w:p>
    <w:p w:rsidR="00160879" w:rsidRPr="00B55316" w:rsidRDefault="00160879" w:rsidP="00160879">
      <w:pPr>
        <w:pStyle w:val="Grn"/>
        <w:numPr>
          <w:ilvl w:val="1"/>
          <w:numId w:val="15"/>
        </w:numPr>
      </w:pPr>
      <w:r w:rsidRPr="00B55316">
        <w:t>Schere</w:t>
      </w:r>
    </w:p>
    <w:p w:rsidR="00160879" w:rsidRPr="00B55316" w:rsidRDefault="00160879" w:rsidP="00160879">
      <w:pPr>
        <w:pStyle w:val="Grn"/>
        <w:numPr>
          <w:ilvl w:val="1"/>
          <w:numId w:val="15"/>
        </w:numPr>
      </w:pPr>
      <w:r w:rsidRPr="00B55316">
        <w:t>Topf-Lappen</w:t>
      </w:r>
    </w:p>
    <w:p w:rsidR="00160879" w:rsidRPr="00B55316" w:rsidRDefault="00160879" w:rsidP="00160879">
      <w:pPr>
        <w:pStyle w:val="Grn"/>
        <w:numPr>
          <w:ilvl w:val="1"/>
          <w:numId w:val="15"/>
        </w:numPr>
      </w:pPr>
      <w:r w:rsidRPr="00B55316">
        <w:t>Baumwoll-Handschuhe</w:t>
      </w:r>
    </w:p>
    <w:p w:rsidR="00160879" w:rsidRPr="00B55316" w:rsidRDefault="00160879" w:rsidP="00160879">
      <w:pPr>
        <w:pStyle w:val="Grn"/>
        <w:numPr>
          <w:ilvl w:val="1"/>
          <w:numId w:val="15"/>
        </w:numPr>
      </w:pPr>
      <w:r w:rsidRPr="00B55316">
        <w:t>Nitril-Handschuhe</w:t>
      </w:r>
    </w:p>
    <w:p w:rsidR="00160879" w:rsidRPr="00B55316" w:rsidRDefault="00160879" w:rsidP="00160879">
      <w:pPr>
        <w:pStyle w:val="AufzhlungStandard"/>
        <w:numPr>
          <w:ilvl w:val="0"/>
          <w:numId w:val="14"/>
        </w:numPr>
      </w:pPr>
      <w:r w:rsidRPr="00B55316">
        <w:t>Trockenschrank</w:t>
      </w:r>
    </w:p>
    <w:p w:rsidR="00160879" w:rsidRDefault="00160879" w:rsidP="00160879">
      <w:pPr>
        <w:rPr>
          <w:rStyle w:val="Fett"/>
        </w:rPr>
        <w:sectPr w:rsidR="00160879" w:rsidSect="006363D8">
          <w:type w:val="continuous"/>
          <w:pgSz w:w="11906" w:h="16838"/>
          <w:pgMar w:top="851" w:right="1418" w:bottom="1134" w:left="1418" w:header="284" w:footer="284" w:gutter="0"/>
          <w:cols w:num="2" w:space="720"/>
          <w:titlePg/>
          <w:docGrid w:linePitch="326"/>
        </w:sectPr>
      </w:pPr>
    </w:p>
    <w:p w:rsidR="00160879" w:rsidRPr="00B55316" w:rsidRDefault="00160879" w:rsidP="00160879">
      <w:r w:rsidRPr="00646D4E">
        <w:rPr>
          <w:rStyle w:val="Fett"/>
        </w:rPr>
        <w:lastRenderedPageBreak/>
        <w:t>„Chemikalien“</w:t>
      </w:r>
      <w:r w:rsidRPr="00B55316">
        <w:t xml:space="preserve">: </w:t>
      </w:r>
    </w:p>
    <w:p w:rsidR="00160879" w:rsidRDefault="00160879" w:rsidP="00160879">
      <w:pPr>
        <w:pStyle w:val="AufzhlungStandard"/>
        <w:numPr>
          <w:ilvl w:val="0"/>
          <w:numId w:val="14"/>
        </w:numPr>
        <w:rPr>
          <w:rStyle w:val="GrnZchn"/>
        </w:rPr>
        <w:sectPr w:rsidR="00160879" w:rsidSect="006363D8">
          <w:type w:val="continuous"/>
          <w:pgSz w:w="11906" w:h="16838"/>
          <w:pgMar w:top="851" w:right="1418" w:bottom="1134" w:left="1418" w:header="284" w:footer="284" w:gutter="0"/>
          <w:cols w:space="720"/>
          <w:titlePg/>
          <w:docGrid w:linePitch="326"/>
        </w:sectPr>
      </w:pPr>
    </w:p>
    <w:p w:rsidR="00160879" w:rsidRPr="00B55316" w:rsidRDefault="00160879" w:rsidP="00160879">
      <w:pPr>
        <w:pStyle w:val="AufzhlungStandard"/>
        <w:numPr>
          <w:ilvl w:val="0"/>
          <w:numId w:val="14"/>
        </w:numPr>
      </w:pPr>
      <w:r w:rsidRPr="00646D4E">
        <w:rPr>
          <w:rStyle w:val="GrnZchn"/>
        </w:rPr>
        <w:lastRenderedPageBreak/>
        <w:t>Saccharose</w:t>
      </w:r>
      <w:r w:rsidRPr="00B55316">
        <w:br/>
        <w:t>(Haushaltszucker)</w:t>
      </w:r>
      <w:r w:rsidRPr="00B55316">
        <w:br/>
      </w:r>
      <w:r w:rsidRPr="00646D4E">
        <w:rPr>
          <w:rStyle w:val="CASNrZchn"/>
        </w:rPr>
        <w:t>CAS-Nr.: 57-50-1</w:t>
      </w:r>
    </w:p>
    <w:p w:rsidR="00160879" w:rsidRPr="00B55316" w:rsidRDefault="00160879" w:rsidP="00160879">
      <w:pPr>
        <w:pStyle w:val="Grn"/>
        <w:numPr>
          <w:ilvl w:val="1"/>
          <w:numId w:val="15"/>
        </w:numPr>
      </w:pPr>
      <w:r w:rsidRPr="00B55316">
        <w:t>Leitungs-Wasser</w:t>
      </w:r>
    </w:p>
    <w:p w:rsidR="00160879" w:rsidRPr="00B55316" w:rsidRDefault="00160879" w:rsidP="00160879">
      <w:pPr>
        <w:pStyle w:val="Grn"/>
        <w:numPr>
          <w:ilvl w:val="1"/>
          <w:numId w:val="15"/>
        </w:numPr>
      </w:pPr>
      <w:r w:rsidRPr="00B55316">
        <w:t>Lebensmittel-Farben</w:t>
      </w:r>
    </w:p>
    <w:p w:rsidR="00160879" w:rsidRPr="00B55316" w:rsidRDefault="00160879" w:rsidP="00160879">
      <w:pPr>
        <w:pStyle w:val="Grn"/>
        <w:numPr>
          <w:ilvl w:val="1"/>
          <w:numId w:val="15"/>
        </w:numPr>
      </w:pPr>
      <w:r w:rsidRPr="00B55316">
        <w:t>Frucht-Aromen</w:t>
      </w:r>
    </w:p>
    <w:p w:rsidR="00160879" w:rsidRPr="00B55316" w:rsidRDefault="00160879" w:rsidP="00160879">
      <w:pPr>
        <w:pStyle w:val="AufzhlungStandard"/>
        <w:numPr>
          <w:ilvl w:val="0"/>
          <w:numId w:val="14"/>
        </w:numPr>
      </w:pPr>
      <w:r w:rsidRPr="00646D4E">
        <w:rPr>
          <w:rStyle w:val="GrnZchn"/>
        </w:rPr>
        <w:t>Speise-Öl</w:t>
      </w:r>
      <w:r w:rsidRPr="00B55316">
        <w:br/>
        <w:t>(geschmacklos)</w:t>
      </w:r>
    </w:p>
    <w:p w:rsidR="00160879" w:rsidRPr="00B55316" w:rsidRDefault="00160879" w:rsidP="00160879">
      <w:pPr>
        <w:pStyle w:val="AufzhlungStandard"/>
        <w:numPr>
          <w:ilvl w:val="0"/>
          <w:numId w:val="14"/>
        </w:numPr>
      </w:pPr>
      <w:r w:rsidRPr="00646D4E">
        <w:rPr>
          <w:rStyle w:val="GrnZchn"/>
        </w:rPr>
        <w:t>Saccharose</w:t>
      </w:r>
      <w:r w:rsidRPr="00B55316">
        <w:br/>
        <w:t>(Puderzucker)</w:t>
      </w:r>
      <w:r w:rsidRPr="00B55316">
        <w:br/>
      </w:r>
      <w:r w:rsidRPr="00646D4E">
        <w:rPr>
          <w:rStyle w:val="CASNrZchn"/>
        </w:rPr>
        <w:t>CAS-Nr.: 57-50-1</w:t>
      </w:r>
    </w:p>
    <w:p w:rsidR="00160879" w:rsidRPr="00B55316" w:rsidRDefault="00160879" w:rsidP="00160879">
      <w:pPr>
        <w:pStyle w:val="AufzhlungStandard"/>
        <w:numPr>
          <w:ilvl w:val="0"/>
          <w:numId w:val="14"/>
        </w:numPr>
      </w:pPr>
      <w:r w:rsidRPr="00646D4E">
        <w:rPr>
          <w:rStyle w:val="GrnZchn"/>
        </w:rPr>
        <w:t>Glucose-Sirup</w:t>
      </w:r>
      <w:r w:rsidRPr="00B55316">
        <w:t xml:space="preserve"> oder</w:t>
      </w:r>
    </w:p>
    <w:p w:rsidR="00160879" w:rsidRPr="00B55316" w:rsidRDefault="00160879" w:rsidP="00160879">
      <w:pPr>
        <w:pStyle w:val="AufzhlungStandard"/>
        <w:numPr>
          <w:ilvl w:val="0"/>
          <w:numId w:val="14"/>
        </w:numPr>
      </w:pPr>
      <w:r w:rsidRPr="00646D4E">
        <w:rPr>
          <w:rStyle w:val="GrnZchn"/>
        </w:rPr>
        <w:lastRenderedPageBreak/>
        <w:t>Invert-Zucker</w:t>
      </w:r>
      <w:r w:rsidRPr="00B55316">
        <w:br/>
        <w:t>(Herstellung siehe Vorbereitung)</w:t>
      </w:r>
    </w:p>
    <w:p w:rsidR="00160879" w:rsidRPr="00646D4E" w:rsidRDefault="00160879" w:rsidP="00160879">
      <w:pPr>
        <w:pStyle w:val="AufzhlungStandard"/>
        <w:numPr>
          <w:ilvl w:val="0"/>
          <w:numId w:val="14"/>
        </w:numPr>
        <w:rPr>
          <w:rStyle w:val="CASNrZchn"/>
        </w:rPr>
      </w:pPr>
      <w:r w:rsidRPr="00646D4E">
        <w:rPr>
          <w:rStyle w:val="GrnZchn"/>
        </w:rPr>
        <w:t>Äpfelsäure</w:t>
      </w:r>
      <w:r w:rsidRPr="00B55316">
        <w:t xml:space="preserve"> E296</w:t>
      </w:r>
      <w:r>
        <w:tab/>
      </w:r>
      <w:r w:rsidRPr="00B55316">
        <w:br/>
        <w:t>Ph.Eur</w:t>
      </w:r>
      <w:r w:rsidRPr="00B55316">
        <w:br/>
      </w:r>
      <w:r w:rsidRPr="00646D4E">
        <w:rPr>
          <w:rStyle w:val="CASNrZchn"/>
        </w:rPr>
        <w:t>CAS-Nr.:6915-15-7</w:t>
      </w:r>
      <w:r w:rsidRPr="00B55316">
        <w:br/>
      </w:r>
      <w:r w:rsidRPr="00B55316">
        <w:rPr>
          <w:noProof/>
          <w:lang w:eastAsia="de-DE"/>
        </w:rPr>
        <w:drawing>
          <wp:inline distT="0" distB="0" distL="0" distR="0" wp14:anchorId="2BFA8DAF" wp14:editId="461A4E23">
            <wp:extent cx="358140" cy="36576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Achtung</w:t>
      </w:r>
      <w:r>
        <w:tab/>
      </w:r>
      <w:r w:rsidRPr="00B55316">
        <w:br/>
      </w:r>
      <w:r w:rsidRPr="00646D4E">
        <w:rPr>
          <w:rStyle w:val="CASNrZchn"/>
        </w:rPr>
        <w:t>H319</w:t>
      </w:r>
      <w:r w:rsidRPr="00646D4E">
        <w:rPr>
          <w:rStyle w:val="CASNrZchn"/>
        </w:rPr>
        <w:br/>
        <w:t>P280, P337+P313, P305+P351+P338</w:t>
      </w:r>
    </w:p>
    <w:p w:rsidR="00160879" w:rsidRPr="00B55316" w:rsidRDefault="00160879" w:rsidP="00160879">
      <w:pPr>
        <w:pStyle w:val="AufzhlungStandard"/>
        <w:numPr>
          <w:ilvl w:val="0"/>
          <w:numId w:val="14"/>
        </w:numPr>
        <w:spacing w:before="0"/>
      </w:pPr>
      <w:r w:rsidRPr="00646D4E">
        <w:rPr>
          <w:rStyle w:val="GrnZchn"/>
        </w:rPr>
        <w:t>Zitronensäure</w:t>
      </w:r>
      <w:r w:rsidRPr="00B55316">
        <w:t xml:space="preserve"> E330</w:t>
      </w:r>
      <w:r>
        <w:tab/>
      </w:r>
      <w:r w:rsidRPr="00B55316">
        <w:br/>
        <w:t>Ph.Eur.</w:t>
      </w:r>
      <w:r w:rsidRPr="00B55316">
        <w:br/>
      </w:r>
      <w:r w:rsidRPr="00646D4E">
        <w:rPr>
          <w:rStyle w:val="CASNrZchn"/>
        </w:rPr>
        <w:t>CAS-Nr.: 77-92-9</w:t>
      </w:r>
      <w:r>
        <w:tab/>
      </w:r>
      <w:r w:rsidRPr="00B55316">
        <w:br/>
      </w:r>
      <w:r w:rsidRPr="00B55316">
        <w:rPr>
          <w:noProof/>
          <w:lang w:eastAsia="de-DE"/>
        </w:rPr>
        <w:drawing>
          <wp:inline distT="0" distB="0" distL="0" distR="0" wp14:anchorId="7A346D34" wp14:editId="484E5196">
            <wp:extent cx="358140" cy="36576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Achtung</w:t>
      </w:r>
      <w:r>
        <w:tab/>
      </w:r>
      <w:r w:rsidRPr="00B55316">
        <w:br/>
      </w:r>
      <w:r w:rsidRPr="00646D4E">
        <w:rPr>
          <w:rStyle w:val="CASNrZchn"/>
        </w:rPr>
        <w:t>H319</w:t>
      </w:r>
      <w:r w:rsidRPr="00646D4E">
        <w:rPr>
          <w:rStyle w:val="CASNrZchn"/>
        </w:rPr>
        <w:br/>
        <w:t>P280, P337+P313, P305+P351+P338</w:t>
      </w:r>
    </w:p>
    <w:p w:rsidR="00160879" w:rsidRDefault="00160879" w:rsidP="00E33471">
      <w:pPr>
        <w:pStyle w:val="Vorbereitung"/>
        <w:rPr>
          <w:rStyle w:val="Fett"/>
        </w:rPr>
        <w:sectPr w:rsidR="00160879" w:rsidSect="006363D8">
          <w:type w:val="continuous"/>
          <w:pgSz w:w="11906" w:h="16838"/>
          <w:pgMar w:top="851" w:right="1418" w:bottom="1134" w:left="1418" w:header="284" w:footer="284" w:gutter="0"/>
          <w:cols w:num="2" w:space="720"/>
          <w:titlePg/>
          <w:docGrid w:linePitch="326"/>
        </w:sectPr>
      </w:pPr>
    </w:p>
    <w:p w:rsidR="00160879" w:rsidRPr="00B55316" w:rsidRDefault="00160879" w:rsidP="00E33471">
      <w:pPr>
        <w:pStyle w:val="Vorbereitung"/>
      </w:pPr>
      <w:r w:rsidRPr="00646D4E">
        <w:rPr>
          <w:rStyle w:val="Fett"/>
        </w:rPr>
        <w:lastRenderedPageBreak/>
        <w:t>Vorbereitung</w:t>
      </w:r>
      <w:r w:rsidRPr="00B55316">
        <w:t>: Stein-Platten im Trocken-Schrank über Nacht auf 80-90°C temperieren.</w:t>
      </w:r>
    </w:p>
    <w:p w:rsidR="00160879" w:rsidRPr="00B55316" w:rsidRDefault="00160879" w:rsidP="00E33471">
      <w:pPr>
        <w:pStyle w:val="Vorbereitung"/>
      </w:pPr>
      <w:r w:rsidRPr="00646D4E">
        <w:rPr>
          <w:rStyle w:val="Fett"/>
        </w:rPr>
        <w:t>Herstellung von 30 g Invert-Zucker je Ansatz</w:t>
      </w:r>
      <w:r w:rsidRPr="00B55316">
        <w:t>:</w:t>
      </w:r>
    </w:p>
    <w:p w:rsidR="00160879" w:rsidRPr="00B55316" w:rsidRDefault="00160879" w:rsidP="00E33471">
      <w:pPr>
        <w:pStyle w:val="Vorbereitung"/>
      </w:pPr>
      <w:r w:rsidRPr="00B55316">
        <w:t>20 g Saccharose mit 10 mL Wasser und einer Spatel-Spitze Weinsäure im Becherglas mischen. Nun auf 70-80°C unter Rühren erwärmen und 30 Minuten lang bei dieser Temperatur reagieren lassen (weiter rühren).</w:t>
      </w:r>
    </w:p>
    <w:p w:rsidR="00160879" w:rsidRPr="00B55316" w:rsidRDefault="00160879" w:rsidP="00E33471">
      <w:pPr>
        <w:pStyle w:val="Vorbereitung"/>
      </w:pPr>
      <w:r w:rsidRPr="00B55316">
        <w:t>Danach die Weinsäure mit der gleichen Menge Natriumhydrogencarbonat neutralisieren. Vorsicht: Masse schäumt auf. Solange weiter rühren, bis die Masse nicht mehr schäumt. Abkühlen lassen.</w:t>
      </w:r>
    </w:p>
    <w:p w:rsidR="00160879" w:rsidRPr="00B55316" w:rsidRDefault="00160879" w:rsidP="00DD44B3">
      <w:pPr>
        <w:pStyle w:val="Experiment"/>
        <w:spacing w:before="0"/>
      </w:pPr>
      <w:r w:rsidRPr="00646D4E">
        <w:rPr>
          <w:rStyle w:val="Fett"/>
        </w:rPr>
        <w:lastRenderedPageBreak/>
        <w:t>Durchführung</w:t>
      </w:r>
      <w:r w:rsidRPr="00B55316">
        <w:t>: 100 g Zucker im Topf mit 40 mL Wasser und 30 g Glucose-Sirup versetzen und unter Rühren so lange erhitzen, bis die Masse 150°C erreicht hat.</w:t>
      </w:r>
    </w:p>
    <w:p w:rsidR="00160879" w:rsidRPr="00B55316" w:rsidRDefault="00160879" w:rsidP="00DD44B3">
      <w:pPr>
        <w:pStyle w:val="Einzug"/>
        <w:spacing w:before="0"/>
      </w:pPr>
      <w:r w:rsidRPr="00646D4E">
        <w:rPr>
          <w:rStyle w:val="Fett"/>
        </w:rPr>
        <w:t>Beachten Sie</w:t>
      </w:r>
      <w:r w:rsidRPr="00B55316">
        <w:t>: ab 110°C steigt die Temperatur ziemlich schnell an.</w:t>
      </w:r>
    </w:p>
    <w:p w:rsidR="00160879" w:rsidRPr="00B55316" w:rsidRDefault="00160879" w:rsidP="00DD44B3">
      <w:pPr>
        <w:pStyle w:val="Einzug"/>
        <w:spacing w:before="0"/>
      </w:pPr>
      <w:r w:rsidRPr="00B55316">
        <w:t>Währenddessen die Stein-Platte mit den Topf-Lappen aus dem Trocken-Schrank nehmen. In das Becherglas ca. 20 mL Öl füllen und daraus am Arbeitsplatz die Stein-Platte komplett und satt besteichen. Bestreichen Sie auch Spachtel und Schere.</w:t>
      </w:r>
    </w:p>
    <w:p w:rsidR="00160879" w:rsidRPr="00B55316" w:rsidRDefault="00160879" w:rsidP="00DD44B3">
      <w:pPr>
        <w:pStyle w:val="Einzug"/>
        <w:spacing w:before="0"/>
      </w:pPr>
      <w:r w:rsidRPr="00B55316">
        <w:t>Wiegen sie 2 g Säure ab und stellen S</w:t>
      </w:r>
      <w:r>
        <w:t>i</w:t>
      </w:r>
      <w:r w:rsidRPr="00B55316">
        <w:t>e Farbstoff und Aroma bereit.</w:t>
      </w:r>
    </w:p>
    <w:p w:rsidR="00160879" w:rsidRPr="00B55316" w:rsidRDefault="00160879" w:rsidP="00DD44B3">
      <w:pPr>
        <w:pStyle w:val="Einzug"/>
        <w:spacing w:before="0"/>
      </w:pPr>
      <w:r w:rsidRPr="00646D4E">
        <w:rPr>
          <w:rStyle w:val="Fett"/>
        </w:rPr>
        <w:t>Beachten Sie</w:t>
      </w:r>
      <w:r w:rsidRPr="00B55316">
        <w:t>: Nach Erreichen der 150°C Zucker-Masse bis zum Ende sehr schnell arbeiten.</w:t>
      </w:r>
    </w:p>
    <w:p w:rsidR="00160879" w:rsidRPr="00B55316" w:rsidRDefault="00160879" w:rsidP="00DD44B3">
      <w:pPr>
        <w:pStyle w:val="Einzug"/>
        <w:spacing w:before="0"/>
      </w:pPr>
      <w:r w:rsidRPr="00B55316">
        <w:t>Topf sofort von der Platte nehmen und mittig auf die geölte Stein-</w:t>
      </w:r>
      <w:r>
        <w:t>P</w:t>
      </w:r>
      <w:r w:rsidRPr="00B55316">
        <w:t>latte gießen.</w:t>
      </w:r>
      <w:r>
        <w:t xml:space="preserve"> </w:t>
      </w:r>
      <w:r w:rsidRPr="00B55316">
        <w:t>Sofort und zügig die zerfließende Masse mit dem Spatel immer wieder zum Mitte hin heben.</w:t>
      </w:r>
      <w:r>
        <w:t xml:space="preserve"> </w:t>
      </w:r>
      <w:r w:rsidRPr="00B55316">
        <w:t>Erst Säure, dann 2-5 Tropfen Farbstoff und zuletzt 5-6 Tropfen Aroma mit dem Spachtel einarbeiten.</w:t>
      </w:r>
    </w:p>
    <w:p w:rsidR="00160879" w:rsidRPr="00B55316" w:rsidRDefault="00160879" w:rsidP="00DD44B3">
      <w:pPr>
        <w:pStyle w:val="Einzug"/>
        <w:spacing w:before="0"/>
      </w:pPr>
      <w:r w:rsidRPr="00B55316">
        <w:t>Baumwoll-Handschuhe und darüber Nitril-Handschuhe anziehen und jetzt Finger einölen.</w:t>
      </w:r>
    </w:p>
    <w:p w:rsidR="00160879" w:rsidRPr="00B55316" w:rsidRDefault="00160879" w:rsidP="00DD44B3">
      <w:pPr>
        <w:pStyle w:val="Einzug"/>
        <w:spacing w:before="0"/>
      </w:pPr>
      <w:r w:rsidRPr="00B55316">
        <w:t>Bonbon-Masse mit dem Spachtel zu einem Klumpen zusammenschieben, dann mit den behandschuhten Händen zügig mehrmals auseinanderziehen und wieder zusammenlegen, das gibt den Bonbons einen seidigen Glanz.</w:t>
      </w:r>
    </w:p>
    <w:p w:rsidR="00160879" w:rsidRPr="00B55316" w:rsidRDefault="00160879" w:rsidP="00DD44B3">
      <w:pPr>
        <w:pStyle w:val="Einzug"/>
        <w:spacing w:before="0"/>
      </w:pPr>
      <w:r w:rsidRPr="00B55316">
        <w:t>Dann, immer noch in den Händen, zu einem ca. 1-2 cm dicken Strang formen und mit der Schere nicht allzu große Stücke abschneiden.</w:t>
      </w:r>
    </w:p>
    <w:p w:rsidR="00160879" w:rsidRPr="00B55316" w:rsidRDefault="00160879" w:rsidP="00DD44B3">
      <w:pPr>
        <w:pStyle w:val="Einzug"/>
        <w:spacing w:before="0"/>
      </w:pPr>
      <w:r w:rsidRPr="00B55316">
        <w:t xml:space="preserve">Lassen Sie die Stücke auf die Stein-Platte fallen. Handschuhe ausziehen und die Zucker-Stücke zu Kugeln rollen. </w:t>
      </w:r>
    </w:p>
    <w:p w:rsidR="00160879" w:rsidRPr="00B55316" w:rsidRDefault="00160879" w:rsidP="00DD44B3">
      <w:pPr>
        <w:pStyle w:val="Einzug"/>
        <w:spacing w:before="0"/>
      </w:pPr>
      <w:r w:rsidRPr="00B55316">
        <w:t>Auf dem Back-Papier auskühlen (und damit aushärten) lassen (siehe auch Hinweis 2).</w:t>
      </w:r>
    </w:p>
    <w:p w:rsidR="00160879" w:rsidRPr="00B55316" w:rsidRDefault="00160879" w:rsidP="00DD44B3">
      <w:pPr>
        <w:pStyle w:val="Einzug"/>
        <w:spacing w:before="0"/>
      </w:pPr>
      <w:r w:rsidRPr="00B55316">
        <w:t>Damit die Bonbons nicht zusammen kleben kann man in einen Gefrierbeutel 1 Esslöffel Puderzucker geben, erkaltete Bonbons hinzu, und schütteln.</w:t>
      </w:r>
      <w:r>
        <w:t xml:space="preserve"> </w:t>
      </w:r>
      <w:r w:rsidRPr="00B55316">
        <w:t>Nach dem Herausnehmen sind sie mit einem Trennmittel versehen.</w:t>
      </w:r>
      <w:r>
        <w:t xml:space="preserve"> </w:t>
      </w:r>
      <w:r w:rsidRPr="00B55316">
        <w:t>Im PE-Beutel mitnehmen und oral entsorgen.</w:t>
      </w:r>
    </w:p>
    <w:p w:rsidR="00160879" w:rsidRPr="00B55316" w:rsidRDefault="00160879" w:rsidP="00160879">
      <w:pPr>
        <w:pStyle w:val="Experiment"/>
      </w:pPr>
      <w:r w:rsidRPr="00646D4E">
        <w:rPr>
          <w:rStyle w:val="Fett"/>
        </w:rPr>
        <w:t>Hinweise</w:t>
      </w:r>
      <w:r w:rsidRPr="00B55316">
        <w:t xml:space="preserve">: </w:t>
      </w:r>
    </w:p>
    <w:p w:rsidR="00160879" w:rsidRPr="00646D4E" w:rsidRDefault="00160879" w:rsidP="00160879">
      <w:pPr>
        <w:pStyle w:val="AufzhlungStandard"/>
        <w:numPr>
          <w:ilvl w:val="0"/>
          <w:numId w:val="14"/>
        </w:numPr>
        <w:rPr>
          <w:rStyle w:val="Fett"/>
        </w:rPr>
      </w:pPr>
      <w:r w:rsidRPr="00646D4E">
        <w:rPr>
          <w:rStyle w:val="Fett"/>
        </w:rPr>
        <w:t>Reinigung:</w:t>
      </w:r>
    </w:p>
    <w:p w:rsidR="00160879" w:rsidRPr="00B55316" w:rsidRDefault="00160879" w:rsidP="00160879">
      <w:pPr>
        <w:pStyle w:val="AufzhlungEinzug"/>
        <w:numPr>
          <w:ilvl w:val="0"/>
          <w:numId w:val="17"/>
        </w:numPr>
        <w:spacing w:before="0"/>
      </w:pPr>
      <w:r w:rsidRPr="00B55316">
        <w:t>Spachtel, Schere, Thermometer in den Topf stellen, diesen mit Wasser füllen und auf dem Magnetrührer erwärmen.</w:t>
      </w:r>
    </w:p>
    <w:p w:rsidR="00160879" w:rsidRPr="00B55316" w:rsidRDefault="00160879" w:rsidP="00160879">
      <w:pPr>
        <w:pStyle w:val="AufzhlungEinzug"/>
        <w:numPr>
          <w:ilvl w:val="0"/>
          <w:numId w:val="17"/>
        </w:numPr>
        <w:spacing w:before="0"/>
      </w:pPr>
      <w:r w:rsidRPr="00B55316">
        <w:t>Stein-Platte mit Spülmittel und warmen Wasser reinigen.</w:t>
      </w:r>
    </w:p>
    <w:p w:rsidR="00160879" w:rsidRPr="00646D4E" w:rsidRDefault="00160879" w:rsidP="00160879">
      <w:pPr>
        <w:pStyle w:val="AufzhlungStandard"/>
        <w:numPr>
          <w:ilvl w:val="0"/>
          <w:numId w:val="14"/>
        </w:numPr>
        <w:rPr>
          <w:rStyle w:val="Fett"/>
        </w:rPr>
      </w:pPr>
      <w:r w:rsidRPr="00646D4E">
        <w:rPr>
          <w:rStyle w:val="Fett"/>
        </w:rPr>
        <w:t>Aromen:</w:t>
      </w:r>
    </w:p>
    <w:p w:rsidR="00160879" w:rsidRPr="00B55316" w:rsidRDefault="00160879" w:rsidP="00160879">
      <w:pPr>
        <w:pStyle w:val="AufzhlungEinzug"/>
        <w:numPr>
          <w:ilvl w:val="0"/>
          <w:numId w:val="17"/>
        </w:numPr>
      </w:pPr>
      <w:r w:rsidRPr="00B55316">
        <w:t>Kleine Mengen Omikron (ca. 1,95 €/10 mL):</w:t>
      </w:r>
      <w:r>
        <w:tab/>
      </w:r>
      <w:r w:rsidRPr="00B55316">
        <w:br/>
      </w:r>
      <w:hyperlink r:id="rId44" w:anchor="//" w:history="1">
        <w:r w:rsidRPr="00B55316">
          <w:rPr>
            <w:rStyle w:val="Hyperlink"/>
          </w:rPr>
          <w:t>https://www.omikron-online.de/#//</w:t>
        </w:r>
      </w:hyperlink>
      <w:r w:rsidRPr="00B55316">
        <w:br/>
        <w:t>Ananas, Erdbeere, Himbeere, Honig, Orange</w:t>
      </w:r>
    </w:p>
    <w:p w:rsidR="00160879" w:rsidRPr="00B55316" w:rsidRDefault="00160879" w:rsidP="00160879">
      <w:pPr>
        <w:pStyle w:val="AufzhlungEinzug"/>
        <w:numPr>
          <w:ilvl w:val="0"/>
          <w:numId w:val="17"/>
        </w:numPr>
      </w:pPr>
      <w:r w:rsidRPr="00B55316">
        <w:t>Große Mengen CVB-Aroma (ca. 82,30 €/1000 mL)</w:t>
      </w:r>
      <w:r>
        <w:tab/>
      </w:r>
      <w:r w:rsidRPr="00B55316">
        <w:br/>
      </w:r>
      <w:hyperlink r:id="rId45" w:history="1">
        <w:r w:rsidRPr="00B55316">
          <w:rPr>
            <w:rStyle w:val="Hyperlink"/>
          </w:rPr>
          <w:t>https://cbv-aroma.de/epages/2fa09d86-82d5-4795-bde3-ee283e759ec1.sf/de_DE/?ObjectPath=/Shops/2fa09d86-82d5-4795-bde3-ee283e759ec1/Categories/Fl%C3%BCssigaromen-1000-ml</w:t>
        </w:r>
      </w:hyperlink>
    </w:p>
    <w:p w:rsidR="00160879" w:rsidRPr="00B55316" w:rsidRDefault="00160879" w:rsidP="00160879">
      <w:pPr>
        <w:pStyle w:val="AufzhlungStandard"/>
        <w:numPr>
          <w:ilvl w:val="0"/>
          <w:numId w:val="14"/>
        </w:numPr>
      </w:pPr>
      <w:r w:rsidRPr="00B55316">
        <w:t>Die Bonbon-Herstellung mit Isomalt (anderes Rezept) gelingt sicherer</w:t>
      </w:r>
    </w:p>
    <w:p w:rsidR="00160879" w:rsidRPr="00B55316" w:rsidRDefault="00160879" w:rsidP="00160879">
      <w:pPr>
        <w:pStyle w:val="AufzhlungStandard"/>
        <w:numPr>
          <w:ilvl w:val="0"/>
          <w:numId w:val="14"/>
        </w:numPr>
      </w:pPr>
      <w:r w:rsidRPr="00B55316">
        <w:t>Mit transparenter Geschenk-Folie lassen sich die Bonbons attraktiv einzeln verpacken</w:t>
      </w:r>
    </w:p>
    <w:p w:rsidR="00DD44B3" w:rsidRDefault="00160879" w:rsidP="00160879">
      <w:pPr>
        <w:pStyle w:val="Experiment"/>
      </w:pPr>
      <w:r w:rsidRPr="002C6F91">
        <w:rPr>
          <w:rStyle w:val="Fett"/>
        </w:rPr>
        <w:t>Entsorgung</w:t>
      </w:r>
      <w:r w:rsidRPr="00B55316">
        <w:t>: oral</w:t>
      </w:r>
    </w:p>
    <w:p w:rsidR="00DD44B3" w:rsidRDefault="00DD44B3">
      <w:pPr>
        <w:spacing w:before="0"/>
        <w:jc w:val="left"/>
        <w:rPr>
          <w:szCs w:val="24"/>
        </w:rPr>
      </w:pPr>
      <w:r>
        <w:br w:type="page"/>
      </w:r>
    </w:p>
    <w:p w:rsidR="00160879" w:rsidRDefault="00160879" w:rsidP="00DD44B3">
      <w:pPr>
        <w:pStyle w:val="berschrift2"/>
      </w:pPr>
      <w:bookmarkStart w:id="143" w:name="_Ref47339622"/>
      <w:bookmarkStart w:id="144" w:name="_Ref47339626"/>
      <w:bookmarkStart w:id="145" w:name="_Toc47345530"/>
      <w:r>
        <w:lastRenderedPageBreak/>
        <w:t>Eiscreme</w:t>
      </w:r>
      <w:bookmarkEnd w:id="143"/>
      <w:bookmarkEnd w:id="144"/>
      <w:bookmarkEnd w:id="145"/>
      <w:r>
        <w:t xml:space="preserve"> </w:t>
      </w:r>
    </w:p>
    <w:p w:rsidR="00160879" w:rsidRDefault="00160879" w:rsidP="00E10802">
      <w:r>
        <w:t>Eiskrem „Schoko“ nach i</w:t>
      </w:r>
      <w:r w:rsidR="006363D8">
        <w:t>n</w:t>
      </w:r>
      <w:r>
        <w:t>dustriellem Vorbild</w:t>
      </w:r>
    </w:p>
    <w:p w:rsidR="006363D8" w:rsidRPr="00B55316" w:rsidRDefault="006363D8" w:rsidP="006363D8">
      <w:r w:rsidRPr="00681E13">
        <w:rPr>
          <w:rStyle w:val="Fett"/>
        </w:rPr>
        <w:t>Zeitbedarf</w:t>
      </w:r>
      <w:r w:rsidRPr="00B55316">
        <w:t>: ca. 30 Minuten + 20 Minuten Kühlung</w:t>
      </w:r>
    </w:p>
    <w:p w:rsidR="006363D8" w:rsidRPr="00B55316" w:rsidRDefault="006363D8" w:rsidP="006363D8">
      <w:r w:rsidRPr="00681E13">
        <w:rPr>
          <w:rStyle w:val="Fett"/>
        </w:rPr>
        <w:t>Ziel</w:t>
      </w:r>
      <w:r w:rsidRPr="00B55316">
        <w:t>: Emulsion, Fette, Emulgator, Milch, Sahne, Stabilisator</w:t>
      </w:r>
    </w:p>
    <w:p w:rsidR="006363D8" w:rsidRPr="00B55316" w:rsidRDefault="006363D8" w:rsidP="006363D8">
      <w:r w:rsidRPr="00681E13">
        <w:rPr>
          <w:rStyle w:val="Fett"/>
        </w:rPr>
        <w:t>Material</w:t>
      </w:r>
      <w:r w:rsidRPr="00B55316">
        <w:t xml:space="preserve">: </w:t>
      </w:r>
    </w:p>
    <w:p w:rsidR="006363D8" w:rsidRDefault="006363D8" w:rsidP="006363D8">
      <w:pPr>
        <w:pStyle w:val="AufzhlungStandard"/>
        <w:numPr>
          <w:ilvl w:val="0"/>
          <w:numId w:val="14"/>
        </w:numPr>
        <w:sectPr w:rsidR="006363D8" w:rsidSect="006363D8">
          <w:type w:val="continuous"/>
          <w:pgSz w:w="11906" w:h="16838"/>
          <w:pgMar w:top="851" w:right="1418" w:bottom="1134" w:left="1418" w:header="284" w:footer="284" w:gutter="0"/>
          <w:cols w:space="720"/>
          <w:titlePg/>
          <w:docGrid w:linePitch="326"/>
        </w:sectPr>
      </w:pPr>
    </w:p>
    <w:p w:rsidR="006363D8" w:rsidRPr="00B55316" w:rsidRDefault="006363D8" w:rsidP="006363D8">
      <w:pPr>
        <w:pStyle w:val="AufzhlungStandard"/>
        <w:numPr>
          <w:ilvl w:val="0"/>
          <w:numId w:val="14"/>
        </w:numPr>
      </w:pPr>
      <w:r w:rsidRPr="00B55316">
        <w:lastRenderedPageBreak/>
        <w:t>Magnetrührer, heizbar</w:t>
      </w:r>
    </w:p>
    <w:p w:rsidR="006363D8" w:rsidRPr="00B55316" w:rsidRDefault="006363D8" w:rsidP="006363D8">
      <w:pPr>
        <w:pStyle w:val="Grn"/>
        <w:numPr>
          <w:ilvl w:val="1"/>
          <w:numId w:val="15"/>
        </w:numPr>
      </w:pPr>
      <w:r w:rsidRPr="00B55316">
        <w:t>Becherglas, 600 mL</w:t>
      </w:r>
    </w:p>
    <w:p w:rsidR="006363D8" w:rsidRPr="00B55316" w:rsidRDefault="006363D8" w:rsidP="006363D8">
      <w:pPr>
        <w:pStyle w:val="Grn"/>
        <w:numPr>
          <w:ilvl w:val="1"/>
          <w:numId w:val="15"/>
        </w:numPr>
      </w:pPr>
      <w:r w:rsidRPr="00B55316">
        <w:t>Rührstäbchen, -Entferner</w:t>
      </w:r>
    </w:p>
    <w:p w:rsidR="006363D8" w:rsidRPr="00B55316" w:rsidRDefault="006363D8" w:rsidP="006363D8">
      <w:pPr>
        <w:pStyle w:val="Grn"/>
        <w:numPr>
          <w:ilvl w:val="1"/>
          <w:numId w:val="15"/>
        </w:numPr>
      </w:pPr>
      <w:r w:rsidRPr="00B55316">
        <w:t>Handrührgerät mit Rührbesen</w:t>
      </w:r>
    </w:p>
    <w:p w:rsidR="006363D8" w:rsidRPr="00B55316" w:rsidRDefault="006363D8" w:rsidP="006363D8">
      <w:pPr>
        <w:pStyle w:val="Grn"/>
        <w:numPr>
          <w:ilvl w:val="1"/>
          <w:numId w:val="15"/>
        </w:numPr>
      </w:pPr>
      <w:r w:rsidRPr="00B55316">
        <w:t>Teigschaber</w:t>
      </w:r>
    </w:p>
    <w:p w:rsidR="006363D8" w:rsidRPr="00B55316" w:rsidRDefault="006363D8" w:rsidP="006363D8">
      <w:pPr>
        <w:pStyle w:val="Grn"/>
        <w:numPr>
          <w:ilvl w:val="1"/>
          <w:numId w:val="15"/>
        </w:numPr>
      </w:pPr>
      <w:r w:rsidRPr="00B55316">
        <w:t>Thermometer</w:t>
      </w:r>
    </w:p>
    <w:p w:rsidR="006363D8" w:rsidRPr="00B55316" w:rsidRDefault="006363D8" w:rsidP="006363D8">
      <w:pPr>
        <w:pStyle w:val="Grn"/>
        <w:numPr>
          <w:ilvl w:val="1"/>
          <w:numId w:val="15"/>
        </w:numPr>
      </w:pPr>
      <w:r w:rsidRPr="00B55316">
        <w:lastRenderedPageBreak/>
        <w:t>Waage, 0,00g</w:t>
      </w:r>
    </w:p>
    <w:p w:rsidR="006363D8" w:rsidRPr="00B55316" w:rsidRDefault="006363D8" w:rsidP="006363D8">
      <w:pPr>
        <w:pStyle w:val="Grn"/>
        <w:numPr>
          <w:ilvl w:val="1"/>
          <w:numId w:val="15"/>
        </w:numPr>
      </w:pPr>
      <w:r w:rsidRPr="00B55316">
        <w:t>kleines Gefäß zum Mischen (z. B. Marmeladen-Glas)</w:t>
      </w:r>
    </w:p>
    <w:p w:rsidR="006363D8" w:rsidRPr="00B55316" w:rsidRDefault="006363D8" w:rsidP="006363D8">
      <w:pPr>
        <w:pStyle w:val="Grn"/>
        <w:numPr>
          <w:ilvl w:val="1"/>
          <w:numId w:val="15"/>
        </w:numPr>
      </w:pPr>
      <w:r w:rsidRPr="00B55316">
        <w:t>Edelstahl-Gefäß, ca. 1000 mL (Topf)</w:t>
      </w:r>
    </w:p>
    <w:p w:rsidR="006363D8" w:rsidRPr="00B55316" w:rsidRDefault="006363D8" w:rsidP="006363D8">
      <w:pPr>
        <w:pStyle w:val="Grn"/>
        <w:numPr>
          <w:ilvl w:val="1"/>
          <w:numId w:val="15"/>
        </w:numPr>
      </w:pPr>
      <w:r w:rsidRPr="00B55316">
        <w:t>Styropor-Schachtel</w:t>
      </w:r>
    </w:p>
    <w:p w:rsidR="006363D8" w:rsidRDefault="006363D8" w:rsidP="006363D8">
      <w:pPr>
        <w:rPr>
          <w:rStyle w:val="Fett"/>
        </w:rPr>
        <w:sectPr w:rsidR="006363D8" w:rsidSect="006363D8">
          <w:type w:val="continuous"/>
          <w:pgSz w:w="11906" w:h="16838"/>
          <w:pgMar w:top="851" w:right="1418" w:bottom="1134" w:left="1418" w:header="284" w:footer="284" w:gutter="0"/>
          <w:cols w:num="2" w:space="720"/>
          <w:titlePg/>
          <w:docGrid w:linePitch="326"/>
        </w:sectPr>
      </w:pPr>
    </w:p>
    <w:p w:rsidR="006363D8" w:rsidRPr="00B55316" w:rsidRDefault="006363D8" w:rsidP="006363D8">
      <w:r w:rsidRPr="00681E13">
        <w:rPr>
          <w:rStyle w:val="Fett"/>
        </w:rPr>
        <w:lastRenderedPageBreak/>
        <w:t>„Chemikalien“</w:t>
      </w:r>
      <w:r w:rsidRPr="00B55316">
        <w:t xml:space="preserve">: </w:t>
      </w:r>
    </w:p>
    <w:p w:rsidR="006363D8" w:rsidRDefault="006363D8" w:rsidP="006363D8">
      <w:pPr>
        <w:pStyle w:val="Grn"/>
        <w:numPr>
          <w:ilvl w:val="1"/>
          <w:numId w:val="15"/>
        </w:numPr>
        <w:sectPr w:rsidR="006363D8" w:rsidSect="006363D8">
          <w:type w:val="continuous"/>
          <w:pgSz w:w="11906" w:h="16838"/>
          <w:pgMar w:top="851" w:right="1418" w:bottom="1134" w:left="1418" w:header="284" w:footer="284" w:gutter="0"/>
          <w:cols w:space="720"/>
          <w:titlePg/>
          <w:docGrid w:linePitch="326"/>
        </w:sectPr>
      </w:pPr>
    </w:p>
    <w:p w:rsidR="006363D8" w:rsidRPr="00B55316" w:rsidRDefault="006363D8" w:rsidP="006363D8">
      <w:pPr>
        <w:pStyle w:val="Grn"/>
        <w:numPr>
          <w:ilvl w:val="1"/>
          <w:numId w:val="15"/>
        </w:numPr>
      </w:pPr>
      <w:r w:rsidRPr="00B55316">
        <w:lastRenderedPageBreak/>
        <w:t>Vollmilch (H-Milch)</w:t>
      </w:r>
    </w:p>
    <w:p w:rsidR="006363D8" w:rsidRPr="00B55316" w:rsidRDefault="006363D8" w:rsidP="006363D8">
      <w:pPr>
        <w:pStyle w:val="Grn"/>
        <w:numPr>
          <w:ilvl w:val="1"/>
          <w:numId w:val="15"/>
        </w:numPr>
      </w:pPr>
      <w:r w:rsidRPr="00B55316">
        <w:t>Sahne</w:t>
      </w:r>
    </w:p>
    <w:p w:rsidR="006363D8" w:rsidRPr="00B55316" w:rsidRDefault="006363D8" w:rsidP="006363D8">
      <w:pPr>
        <w:pStyle w:val="Grn"/>
        <w:numPr>
          <w:ilvl w:val="1"/>
          <w:numId w:val="15"/>
        </w:numPr>
      </w:pPr>
      <w:r w:rsidRPr="00B55316">
        <w:t>Vanillin-Zucker</w:t>
      </w:r>
    </w:p>
    <w:p w:rsidR="006363D8" w:rsidRPr="00B55316" w:rsidRDefault="006363D8" w:rsidP="006363D8">
      <w:pPr>
        <w:pStyle w:val="AufzhlungStandard"/>
        <w:numPr>
          <w:ilvl w:val="0"/>
          <w:numId w:val="14"/>
        </w:numPr>
      </w:pPr>
      <w:r w:rsidRPr="00681E13">
        <w:rPr>
          <w:rStyle w:val="GrnZchn"/>
        </w:rPr>
        <w:t>Saccharose</w:t>
      </w:r>
      <w:r w:rsidRPr="00B55316">
        <w:br/>
        <w:t>(Haushaltszucker)</w:t>
      </w:r>
      <w:r w:rsidRPr="00B55316">
        <w:br/>
      </w:r>
      <w:r w:rsidRPr="00681E13">
        <w:rPr>
          <w:rStyle w:val="CASNrZchn"/>
        </w:rPr>
        <w:t>CAS-Nr.: 57-50-1</w:t>
      </w:r>
    </w:p>
    <w:p w:rsidR="006363D8" w:rsidRPr="00B55316" w:rsidRDefault="006363D8" w:rsidP="006363D8">
      <w:pPr>
        <w:pStyle w:val="Grn"/>
        <w:numPr>
          <w:ilvl w:val="1"/>
          <w:numId w:val="15"/>
        </w:numPr>
      </w:pPr>
      <w:r w:rsidRPr="00B55316">
        <w:t>Kakao-Pulver</w:t>
      </w:r>
    </w:p>
    <w:p w:rsidR="006363D8" w:rsidRPr="00B55316" w:rsidRDefault="006363D8" w:rsidP="006363D8">
      <w:pPr>
        <w:pStyle w:val="Grn"/>
        <w:numPr>
          <w:ilvl w:val="1"/>
          <w:numId w:val="15"/>
        </w:numPr>
      </w:pPr>
      <w:r w:rsidRPr="00B55316">
        <w:t>ggf. Schoko-Raspeln</w:t>
      </w:r>
    </w:p>
    <w:p w:rsidR="006363D8" w:rsidRPr="00B55316" w:rsidRDefault="006363D8" w:rsidP="006363D8">
      <w:pPr>
        <w:pStyle w:val="Grn"/>
        <w:numPr>
          <w:ilvl w:val="1"/>
          <w:numId w:val="15"/>
        </w:numPr>
      </w:pPr>
      <w:r w:rsidRPr="00B55316">
        <w:lastRenderedPageBreak/>
        <w:t>Johannisbrotkern-Mehl E410</w:t>
      </w:r>
    </w:p>
    <w:p w:rsidR="006363D8" w:rsidRPr="00681E13" w:rsidRDefault="006363D8" w:rsidP="006363D8">
      <w:pPr>
        <w:pStyle w:val="AufzhlungStandard"/>
        <w:numPr>
          <w:ilvl w:val="0"/>
          <w:numId w:val="14"/>
        </w:numPr>
        <w:rPr>
          <w:rStyle w:val="CASNrZchn"/>
        </w:rPr>
      </w:pPr>
      <w:r w:rsidRPr="00681E13">
        <w:rPr>
          <w:rStyle w:val="GrnZchn"/>
        </w:rPr>
        <w:t>Magermilch</w:t>
      </w:r>
      <w:r w:rsidRPr="00B55316">
        <w:t>-Pulver</w:t>
      </w:r>
      <w:r w:rsidRPr="00B55316">
        <w:br/>
      </w:r>
      <w:r w:rsidRPr="00681E13">
        <w:rPr>
          <w:rStyle w:val="CASNrZchn"/>
        </w:rPr>
        <w:t>CAS-Nr.: 68514-61-4</w:t>
      </w:r>
    </w:p>
    <w:p w:rsidR="006363D8" w:rsidRPr="00B55316" w:rsidRDefault="006363D8" w:rsidP="006363D8">
      <w:pPr>
        <w:pStyle w:val="Grn"/>
        <w:numPr>
          <w:ilvl w:val="1"/>
          <w:numId w:val="15"/>
        </w:numPr>
      </w:pPr>
      <w:r w:rsidRPr="00B55316">
        <w:t>Tegomuls (Emulgator)</w:t>
      </w:r>
    </w:p>
    <w:p w:rsidR="006363D8" w:rsidRPr="00B55316" w:rsidRDefault="006363D8" w:rsidP="006363D8">
      <w:pPr>
        <w:pStyle w:val="AufzhlungStandard"/>
        <w:numPr>
          <w:ilvl w:val="0"/>
          <w:numId w:val="14"/>
        </w:numPr>
      </w:pPr>
      <w:r w:rsidRPr="00681E13">
        <w:rPr>
          <w:rStyle w:val="RotZchn"/>
        </w:rPr>
        <w:t>Natriumchlorid</w:t>
      </w:r>
      <w:r w:rsidRPr="00B55316">
        <w:br/>
        <w:t>Kochsalz</w:t>
      </w:r>
      <w:r w:rsidRPr="00B55316">
        <w:br/>
      </w:r>
      <w:r w:rsidRPr="00681E13">
        <w:rPr>
          <w:rStyle w:val="CASNrZchn"/>
        </w:rPr>
        <w:t>CAS-Nr.: 7647-14-5</w:t>
      </w:r>
    </w:p>
    <w:p w:rsidR="006363D8" w:rsidRPr="00B55316" w:rsidRDefault="006363D8" w:rsidP="006363D8">
      <w:pPr>
        <w:pStyle w:val="AufzhlungStandard"/>
        <w:numPr>
          <w:ilvl w:val="0"/>
          <w:numId w:val="14"/>
        </w:numPr>
      </w:pPr>
      <w:r w:rsidRPr="00681E13">
        <w:rPr>
          <w:rStyle w:val="RotZchn"/>
        </w:rPr>
        <w:t>Eis</w:t>
      </w:r>
      <w:r w:rsidRPr="00B55316">
        <w:t xml:space="preserve"> (crashed)</w:t>
      </w:r>
    </w:p>
    <w:p w:rsidR="006363D8" w:rsidRDefault="006363D8" w:rsidP="006363D8">
      <w:pPr>
        <w:pStyle w:val="Experiment"/>
        <w:rPr>
          <w:rStyle w:val="Fett"/>
        </w:rPr>
        <w:sectPr w:rsidR="006363D8" w:rsidSect="006363D8">
          <w:type w:val="continuous"/>
          <w:pgSz w:w="11906" w:h="16838"/>
          <w:pgMar w:top="851" w:right="1418" w:bottom="1134" w:left="1418" w:header="284" w:footer="284" w:gutter="0"/>
          <w:cols w:num="2" w:space="720"/>
          <w:titlePg/>
          <w:docGrid w:linePitch="326"/>
        </w:sectPr>
      </w:pPr>
    </w:p>
    <w:p w:rsidR="006363D8" w:rsidRPr="00B55316" w:rsidRDefault="006363D8" w:rsidP="006363D8">
      <w:pPr>
        <w:pStyle w:val="Experiment"/>
      </w:pPr>
      <w:r w:rsidRPr="00681E13">
        <w:rPr>
          <w:rStyle w:val="Fett"/>
        </w:rPr>
        <w:lastRenderedPageBreak/>
        <w:t>Durchführung</w:t>
      </w:r>
      <w:r w:rsidRPr="00B55316">
        <w:t>: Mix: 100 g Milch und 65 g Sahne werden im Becherglas eingewogen.</w:t>
      </w:r>
    </w:p>
    <w:p w:rsidR="006363D8" w:rsidRPr="00B55316" w:rsidRDefault="006363D8" w:rsidP="006363D8">
      <w:pPr>
        <w:pStyle w:val="Einzug"/>
      </w:pPr>
      <w:r w:rsidRPr="00B55316">
        <w:t>Im kleinen Gefäß werden 9 g Vanillin-Zucker (1 Päckchen), 4 g Kakao-Pulver, 15 g Zucker, 0,3 g Johannisbrotkern-Mehl, 6,5 g Magermilch-Pulver und 0,8 g Tegomuls eingewogen, verschließen und durch Schütteln gut durchmischen.</w:t>
      </w:r>
    </w:p>
    <w:p w:rsidR="006363D8" w:rsidRPr="00B55316" w:rsidRDefault="006363D8" w:rsidP="006363D8">
      <w:pPr>
        <w:pStyle w:val="Einzug"/>
      </w:pPr>
      <w:r w:rsidRPr="00B55316">
        <w:t>Dann mit Hilfe des Rührstäbchens in den Milch-Mix einrühren, wobei auf ca. 70°C erwärmt wird.</w:t>
      </w:r>
    </w:p>
    <w:p w:rsidR="006363D8" w:rsidRPr="00B55316" w:rsidRDefault="006363D8" w:rsidP="006363D8">
      <w:pPr>
        <w:pStyle w:val="Einzug"/>
      </w:pPr>
      <w:r w:rsidRPr="00B55316">
        <w:t>Nach Erreichen dieser Temperatur Rührstäbchen entfernen und mit dem Rührgerät auf höchster Stufe ca. 5 Minuten aufschlagen (Temperatur beibehalten).</w:t>
      </w:r>
    </w:p>
    <w:p w:rsidR="006363D8" w:rsidRPr="00B55316" w:rsidRDefault="006363D8" w:rsidP="006363D8">
      <w:pPr>
        <w:pStyle w:val="Einzug"/>
      </w:pPr>
      <w:r w:rsidRPr="00B55316">
        <w:t>Anschließend unter ständigem weiterrühren in ein Eis-Bad stellen, bis die Temperatur 10°C erreicht hat.</w:t>
      </w:r>
    </w:p>
    <w:p w:rsidR="006363D8" w:rsidRPr="00B55316" w:rsidRDefault="006363D8" w:rsidP="006363D8">
      <w:pPr>
        <w:pStyle w:val="Einzug"/>
      </w:pPr>
      <w:r w:rsidRPr="00B55316">
        <w:t>Nach Erreichen dieser Temperatur den Mix in das Edelstahl-Gefäß gießen und in die mit Kühl-Mischung versetzte Styropor-Schachtel stellen.</w:t>
      </w:r>
    </w:p>
    <w:p w:rsidR="006363D8" w:rsidRPr="00B55316" w:rsidRDefault="006363D8" w:rsidP="006363D8">
      <w:pPr>
        <w:pStyle w:val="Einzug"/>
      </w:pPr>
      <w:r w:rsidRPr="00B55316">
        <w:t>Weiter schlagen und beobachten.</w:t>
      </w:r>
    </w:p>
    <w:p w:rsidR="006363D8" w:rsidRPr="00B55316" w:rsidRDefault="006363D8" w:rsidP="006363D8">
      <w:pPr>
        <w:pStyle w:val="Einzug"/>
      </w:pPr>
      <w:r w:rsidRPr="00B55316">
        <w:t>Nach Erreichen von ca. 5°C mit dem Teigschaber weiterrühren und später Eis von den Wänden gelegentlich abkratzen.</w:t>
      </w:r>
    </w:p>
    <w:p w:rsidR="006363D8" w:rsidRPr="00B55316" w:rsidRDefault="006363D8" w:rsidP="006363D8">
      <w:pPr>
        <w:pStyle w:val="Einzug"/>
      </w:pPr>
      <w:r w:rsidRPr="00B55316">
        <w:t>Gegen Ende des Gefrier-Vorgangs ggf. 1 EL Schoko-Raspeln zugeben.</w:t>
      </w:r>
    </w:p>
    <w:p w:rsidR="006363D8" w:rsidRPr="00B55316" w:rsidRDefault="006363D8" w:rsidP="006363D8">
      <w:pPr>
        <w:pStyle w:val="Einzug"/>
      </w:pPr>
      <w:r w:rsidRPr="00B55316">
        <w:t>Kühl-Mischung: Auf ca. 1200 g Eis (crashed) sollten ca. 300 g Kochsalz gestreut werden und gut durchmischen.</w:t>
      </w:r>
    </w:p>
    <w:p w:rsidR="006363D8" w:rsidRPr="00B55316" w:rsidRDefault="006363D8" w:rsidP="006363D8">
      <w:pPr>
        <w:pStyle w:val="Experiment"/>
      </w:pPr>
      <w:r w:rsidRPr="00681E13">
        <w:rPr>
          <w:rStyle w:val="Fett"/>
        </w:rPr>
        <w:t>Beobachtung</w:t>
      </w:r>
      <w:r w:rsidRPr="00B55316">
        <w:t>: Das Mix-Volumen nimmt im kalten Zustand zu.</w:t>
      </w:r>
    </w:p>
    <w:p w:rsidR="006363D8" w:rsidRPr="00B55316" w:rsidRDefault="006363D8" w:rsidP="006363D8">
      <w:pPr>
        <w:pStyle w:val="Einzug"/>
      </w:pPr>
      <w:r w:rsidRPr="00B55316">
        <w:lastRenderedPageBreak/>
        <w:t>Vergleichen Sie mit den Ergebnissen der anderen Gruppen.</w:t>
      </w:r>
    </w:p>
    <w:p w:rsidR="006363D8" w:rsidRPr="00B55316" w:rsidRDefault="006363D8" w:rsidP="006363D8">
      <w:pPr>
        <w:pStyle w:val="Experiment"/>
      </w:pPr>
      <w:r w:rsidRPr="00681E13">
        <w:rPr>
          <w:rStyle w:val="Fett"/>
        </w:rPr>
        <w:t>Deutung</w:t>
      </w:r>
      <w:r w:rsidRPr="00B55316">
        <w:t>: Die Stabilisator-Lösung (Johannisbrotkern-Mehl) wird erst im kalten Zustand so steif, dass sie Luft-Bläschen fest zu halten vermag.</w:t>
      </w:r>
    </w:p>
    <w:p w:rsidR="006363D8" w:rsidRPr="00B55316" w:rsidRDefault="006363D8" w:rsidP="006363D8">
      <w:pPr>
        <w:pStyle w:val="Experiment"/>
      </w:pPr>
      <w:r w:rsidRPr="00681E13">
        <w:rPr>
          <w:rStyle w:val="Fett"/>
        </w:rPr>
        <w:t>Entsorgung</w:t>
      </w:r>
      <w:r w:rsidRPr="00B55316">
        <w:t>: Oral</w:t>
      </w:r>
    </w:p>
    <w:p w:rsidR="006363D8" w:rsidRPr="00B55316" w:rsidRDefault="006363D8" w:rsidP="006363D8">
      <w:pPr>
        <w:pStyle w:val="Experiment"/>
      </w:pPr>
      <w:r w:rsidRPr="00681E13">
        <w:rPr>
          <w:rStyle w:val="Fett"/>
        </w:rPr>
        <w:t>Quelle</w:t>
      </w:r>
      <w:r w:rsidRPr="00B55316">
        <w:t xml:space="preserve">: </w:t>
      </w:r>
    </w:p>
    <w:p w:rsidR="006363D8" w:rsidRPr="00B55316" w:rsidRDefault="006363D8" w:rsidP="006363D8">
      <w:pPr>
        <w:pStyle w:val="AufzhlungEinzug"/>
        <w:numPr>
          <w:ilvl w:val="0"/>
          <w:numId w:val="17"/>
        </w:numPr>
      </w:pPr>
      <w:r w:rsidRPr="00B55316">
        <w:t>Didaktik der Chemie, Universität Bayreuth</w:t>
      </w:r>
    </w:p>
    <w:p w:rsidR="006363D8" w:rsidRPr="00B55316" w:rsidRDefault="006363D8" w:rsidP="006363D8">
      <w:pPr>
        <w:pStyle w:val="Experiment"/>
      </w:pPr>
      <w:r w:rsidRPr="00681E13">
        <w:rPr>
          <w:rStyle w:val="Fett"/>
        </w:rPr>
        <w:t>Hintergrund</w:t>
      </w:r>
      <w:r w:rsidRPr="00B55316">
        <w:t xml:space="preserve">: </w:t>
      </w:r>
    </w:p>
    <w:p w:rsidR="006363D8" w:rsidRPr="00B55316" w:rsidRDefault="006363D8" w:rsidP="006363D8">
      <w:pPr>
        <w:pStyle w:val="Einzug"/>
        <w:spacing w:before="0"/>
      </w:pPr>
      <w:r w:rsidRPr="00B55316">
        <w:t>Eiskrem besteht zu etwa 62% aus Wasser, zu 10% aus Milch-Pulver- und Fetten; Sie dienen der Geschmacks-Bestimmung.</w:t>
      </w:r>
    </w:p>
    <w:p w:rsidR="006363D8" w:rsidRPr="00B55316" w:rsidRDefault="006363D8" w:rsidP="006363D8">
      <w:pPr>
        <w:pStyle w:val="Einzug"/>
        <w:spacing w:before="0"/>
      </w:pPr>
      <w:r w:rsidRPr="00B55316">
        <w:t>Daneben sind ca. 10% Zucker, Zucker-Austauschstoffe und/oder Süß-Stoffe zur Versüßung sowie Aroma-stoffe oder Frucht-Essenzen, die einen frischen Geschmack gewährleisten enthalten (~11%).</w:t>
      </w:r>
    </w:p>
    <w:p w:rsidR="006363D8" w:rsidRPr="00B55316" w:rsidRDefault="006363D8" w:rsidP="006363D8">
      <w:pPr>
        <w:pStyle w:val="Einzug"/>
        <w:spacing w:before="0"/>
      </w:pPr>
      <w:r w:rsidRPr="00B55316">
        <w:t>Zuletzt besteht Eiskrem zu jeweils etwa 0,3% aus Emulgatoren und Verdickungsmitteln (Stabilisatoren), die eine Stütz-Funktion übernehmen. Bei Letzteren handelt es sich meist um organische, hochpolymere Stoffe, die Flüssigkeiten (i. d. R. Wasser) aufsaugen, dabei aufquellen und schließlich in zähflüssige Lösung übergehen (vgl. Gele).</w:t>
      </w:r>
    </w:p>
    <w:p w:rsidR="006363D8" w:rsidRPr="00B55316" w:rsidRDefault="006363D8" w:rsidP="006363D8">
      <w:pPr>
        <w:pStyle w:val="Einzug"/>
        <w:spacing w:before="0"/>
      </w:pPr>
      <w:r w:rsidRPr="00B55316">
        <w:t>Eis von führenden Firmen enthält meist Johannisbrotkern-Mehl (JBKM), Guarkern-Mehl, Alginat und Carrageen.</w:t>
      </w:r>
    </w:p>
    <w:p w:rsidR="006363D8" w:rsidRPr="00B55316" w:rsidRDefault="006363D8" w:rsidP="006363D8">
      <w:pPr>
        <w:pStyle w:val="Einzug"/>
        <w:spacing w:before="0"/>
      </w:pPr>
      <w:r w:rsidRPr="00B55316">
        <w:t>Grund für den Einsatz: qualitative sensorische Anforderungen durch den Verbraucher.</w:t>
      </w:r>
    </w:p>
    <w:p w:rsidR="006363D8" w:rsidRPr="00B55316" w:rsidRDefault="006363D8" w:rsidP="006363D8">
      <w:pPr>
        <w:pStyle w:val="Einzug"/>
        <w:spacing w:before="0"/>
      </w:pPr>
      <w:r w:rsidRPr="00B55316">
        <w:t>Eiskrem soll einerseits cremig, jedoch nicht fettig, süß aber nicht zu süß, erfrischend, nicht wässrig und außerdem leicht, nicht butterig-schwer schmecken und zudem nur über einen geringen Brennwert verfügen.</w:t>
      </w:r>
    </w:p>
    <w:p w:rsidR="006363D8" w:rsidRPr="00B55316" w:rsidRDefault="006363D8" w:rsidP="006363D8">
      <w:pPr>
        <w:pStyle w:val="Einzug"/>
        <w:spacing w:before="0"/>
      </w:pPr>
      <w:r w:rsidRPr="00B55316">
        <w:t>An zweiter Stelle stehen die technologischen Anforderungen durch den Hersteller: Tropf-Festigkeit nach dem Schmelzen. Durch sie wird ein „schmieriges“ Gefühl auf der Zunge verursacht und auf diese Weise ein hoher Fett-Anteil suggeriert.</w:t>
      </w:r>
    </w:p>
    <w:p w:rsidR="006363D8" w:rsidRPr="00B55316" w:rsidRDefault="006363D8" w:rsidP="006363D8">
      <w:pPr>
        <w:pStyle w:val="Einzug"/>
        <w:spacing w:before="0"/>
      </w:pPr>
      <w:r w:rsidRPr="00B55316">
        <w:t>Deshalb ist eine Reduktion der Fett-Menge nur auf das Nötigste (Brennwert-Senkung) und gleichzeitig eine Verbesserung der Geschmacks-Qualität (Lebensmittel mit hohem Fett-Anteil schmecken „schwer“, z. B. Buttercreme in Torten) möglich.</w:t>
      </w:r>
    </w:p>
    <w:p w:rsidR="006363D8" w:rsidRPr="00B55316" w:rsidRDefault="006363D8" w:rsidP="006363D8">
      <w:pPr>
        <w:pStyle w:val="Einzug"/>
        <w:spacing w:before="0"/>
      </w:pPr>
      <w:r w:rsidRPr="00B55316">
        <w:t>Man erhält einen leichteren Geschmacks-Eindruck. Außerdem: hohe Lager-Fähigkeit.</w:t>
      </w:r>
    </w:p>
    <w:p w:rsidR="006363D8" w:rsidRPr="00B55316" w:rsidRDefault="006363D8" w:rsidP="006363D8">
      <w:pPr>
        <w:pStyle w:val="Einzug"/>
        <w:spacing w:before="0"/>
      </w:pPr>
      <w:r w:rsidRPr="00B55316">
        <w:t>Aus diesem Grund sind eine Langzeit-Stabilisierung der O/W-Emulsion, d.</w:t>
      </w:r>
      <w:r>
        <w:t> </w:t>
      </w:r>
      <w:r w:rsidRPr="00B55316">
        <w:t>h. die Fett-Kügelchen werden klein und vom Wasser getrennt festgehalten, sowie eine Stabilisierung des Dreiphasen-Systems unerlässlich.</w:t>
      </w:r>
    </w:p>
    <w:p w:rsidR="006363D8" w:rsidRPr="00B55316" w:rsidRDefault="006363D8" w:rsidP="006363D8">
      <w:pPr>
        <w:pStyle w:val="Einzug"/>
        <w:spacing w:before="0"/>
      </w:pPr>
      <w:r w:rsidRPr="00B55316">
        <w:t>Stabilisatoren besitzen ein hohes Wasser-Bindevermögen, do dass ein frischer Geschmack gewährleistet werden kann, binden es aber gleichzeitig in so kleinen Einheiten, dass sich keine wahrnehmbaren Eis-Kristalle bilden können, es entsteht ein cremiger Eindruck.</w:t>
      </w:r>
    </w:p>
    <w:p w:rsidR="006363D8" w:rsidRPr="00B55316" w:rsidRDefault="006363D8" w:rsidP="006363D8">
      <w:pPr>
        <w:pStyle w:val="Einzug"/>
        <w:spacing w:before="0"/>
      </w:pPr>
      <w:r w:rsidRPr="00B55316">
        <w:t>Eine Stabilisierung des thermolabilen Schaums bzw. der gasförmigen Phase durch Festhalten der Luft-Bläschen, sog. „Aufschlag“ Erwünscht ist ein Aufschlag von 100%, d</w:t>
      </w:r>
      <w:r>
        <w:t>. h</w:t>
      </w:r>
      <w:r w:rsidRPr="00B55316">
        <w:t>. 1</w:t>
      </w:r>
      <w:r>
        <w:t> </w:t>
      </w:r>
      <w:r w:rsidRPr="00B55316">
        <w:t>L Eiskrem sind 500 g Eis-Masse und 550 mL Luft.</w:t>
      </w:r>
    </w:p>
    <w:p w:rsidR="006363D8" w:rsidRPr="00B55316" w:rsidRDefault="006363D8" w:rsidP="006363D8">
      <w:pPr>
        <w:pStyle w:val="Einzug"/>
        <w:spacing w:before="0"/>
      </w:pPr>
      <w:r w:rsidRPr="00B55316">
        <w:t>Die Einstellung einer gleichförmigen Bläschen-Größe von ca. 100 mm ist wichtig, so entsteht kein gräulicher Farb-Ton durch große Luft-Blasen.</w:t>
      </w:r>
    </w:p>
    <w:p w:rsidR="006363D8" w:rsidRPr="00B55316" w:rsidRDefault="006363D8" w:rsidP="006363D8">
      <w:pPr>
        <w:pStyle w:val="Experiment"/>
      </w:pPr>
      <w:r w:rsidRPr="00681E13">
        <w:rPr>
          <w:rStyle w:val="Fett"/>
        </w:rPr>
        <w:t>WWW</w:t>
      </w:r>
      <w:r w:rsidRPr="00B55316">
        <w:t xml:space="preserve">: </w:t>
      </w:r>
    </w:p>
    <w:p w:rsidR="00DD44B3" w:rsidRDefault="0029453E" w:rsidP="006363D8">
      <w:pPr>
        <w:pStyle w:val="AufzhlungEinzug"/>
        <w:numPr>
          <w:ilvl w:val="0"/>
          <w:numId w:val="17"/>
        </w:numPr>
      </w:pPr>
      <w:hyperlink r:id="rId46" w:history="1">
        <w:r w:rsidR="006363D8" w:rsidRPr="00B55316">
          <w:rPr>
            <w:rStyle w:val="Hyperlink"/>
          </w:rPr>
          <w:t>http://www.markeneis.de</w:t>
        </w:r>
      </w:hyperlink>
      <w:r w:rsidR="006363D8" w:rsidRPr="00B55316">
        <w:t>, 18.04.11</w:t>
      </w:r>
    </w:p>
    <w:p w:rsidR="00DD44B3" w:rsidRDefault="00DD44B3">
      <w:pPr>
        <w:spacing w:before="0"/>
        <w:jc w:val="left"/>
        <w:rPr>
          <w:szCs w:val="24"/>
        </w:rPr>
      </w:pPr>
      <w:r>
        <w:br w:type="page"/>
      </w:r>
    </w:p>
    <w:p w:rsidR="006363D8" w:rsidRPr="006363D8" w:rsidRDefault="006363D8" w:rsidP="00DD44B3">
      <w:pPr>
        <w:pStyle w:val="berschrift2"/>
      </w:pPr>
      <w:bookmarkStart w:id="146" w:name="_Ref47339646"/>
      <w:bookmarkStart w:id="147" w:name="_Ref47339651"/>
      <w:bookmarkStart w:id="148" w:name="_Toc47345531"/>
      <w:r w:rsidRPr="006363D8">
        <w:lastRenderedPageBreak/>
        <w:t>Eiskrem „Schoko“ im Brennwert reduziert</w:t>
      </w:r>
      <w:bookmarkEnd w:id="146"/>
      <w:bookmarkEnd w:id="147"/>
      <w:bookmarkEnd w:id="148"/>
    </w:p>
    <w:p w:rsidR="006363D8" w:rsidRPr="00B55316" w:rsidRDefault="006363D8" w:rsidP="006363D8">
      <w:r w:rsidRPr="00C51A31">
        <w:rPr>
          <w:rStyle w:val="Fett"/>
        </w:rPr>
        <w:t>Zeitbedarf</w:t>
      </w:r>
      <w:r w:rsidRPr="00B55316">
        <w:t>: ca. 30 Minuten + 20 Minuten Kühlung</w:t>
      </w:r>
    </w:p>
    <w:p w:rsidR="006363D8" w:rsidRPr="00B55316" w:rsidRDefault="006363D8" w:rsidP="006363D8">
      <w:r w:rsidRPr="00C51A31">
        <w:rPr>
          <w:rStyle w:val="Fett"/>
        </w:rPr>
        <w:t>Ziel</w:t>
      </w:r>
      <w:r w:rsidRPr="00B55316">
        <w:t>: Emulsion, Fett-Ersatzstoff, Emulgator, Stabilisator</w:t>
      </w:r>
    </w:p>
    <w:p w:rsidR="006363D8" w:rsidRPr="00B55316" w:rsidRDefault="006363D8" w:rsidP="006363D8">
      <w:r w:rsidRPr="00C51A31">
        <w:rPr>
          <w:rStyle w:val="Fett"/>
        </w:rPr>
        <w:t>Material</w:t>
      </w:r>
      <w:r w:rsidRPr="00B55316">
        <w:t xml:space="preserve">: </w:t>
      </w:r>
    </w:p>
    <w:p w:rsidR="006363D8" w:rsidRDefault="006363D8" w:rsidP="006363D8">
      <w:pPr>
        <w:pStyle w:val="AufzhlungStandard"/>
        <w:numPr>
          <w:ilvl w:val="0"/>
          <w:numId w:val="14"/>
        </w:numPr>
        <w:sectPr w:rsidR="006363D8" w:rsidSect="006363D8">
          <w:type w:val="continuous"/>
          <w:pgSz w:w="11906" w:h="16838"/>
          <w:pgMar w:top="851" w:right="1418" w:bottom="1134" w:left="1418" w:header="284" w:footer="284" w:gutter="0"/>
          <w:cols w:space="720"/>
          <w:titlePg/>
          <w:docGrid w:linePitch="326"/>
        </w:sectPr>
      </w:pPr>
    </w:p>
    <w:p w:rsidR="006363D8" w:rsidRPr="00B55316" w:rsidRDefault="006363D8" w:rsidP="006363D8">
      <w:pPr>
        <w:pStyle w:val="AufzhlungStandard"/>
        <w:numPr>
          <w:ilvl w:val="0"/>
          <w:numId w:val="14"/>
        </w:numPr>
      </w:pPr>
      <w:r w:rsidRPr="00B55316">
        <w:lastRenderedPageBreak/>
        <w:t>Magnetrührer, heizbar</w:t>
      </w:r>
    </w:p>
    <w:p w:rsidR="006363D8" w:rsidRPr="00B55316" w:rsidRDefault="006363D8" w:rsidP="006363D8">
      <w:pPr>
        <w:pStyle w:val="Grn"/>
        <w:numPr>
          <w:ilvl w:val="1"/>
          <w:numId w:val="15"/>
        </w:numPr>
      </w:pPr>
      <w:r w:rsidRPr="00B55316">
        <w:t>Becherglas, 600 mL</w:t>
      </w:r>
    </w:p>
    <w:p w:rsidR="006363D8" w:rsidRPr="00B55316" w:rsidRDefault="006363D8" w:rsidP="006363D8">
      <w:pPr>
        <w:pStyle w:val="Grn"/>
        <w:numPr>
          <w:ilvl w:val="1"/>
          <w:numId w:val="15"/>
        </w:numPr>
      </w:pPr>
      <w:r w:rsidRPr="00B55316">
        <w:t>Rührstäbchen, -Entferner</w:t>
      </w:r>
    </w:p>
    <w:p w:rsidR="006363D8" w:rsidRPr="00B55316" w:rsidRDefault="006363D8" w:rsidP="006363D8">
      <w:pPr>
        <w:pStyle w:val="Grn"/>
        <w:numPr>
          <w:ilvl w:val="1"/>
          <w:numId w:val="15"/>
        </w:numPr>
      </w:pPr>
      <w:r w:rsidRPr="00B55316">
        <w:t>Handrührgerät mit Rührbesen</w:t>
      </w:r>
    </w:p>
    <w:p w:rsidR="006363D8" w:rsidRPr="00B55316" w:rsidRDefault="006363D8" w:rsidP="006363D8">
      <w:pPr>
        <w:pStyle w:val="Grn"/>
        <w:numPr>
          <w:ilvl w:val="1"/>
          <w:numId w:val="15"/>
        </w:numPr>
      </w:pPr>
      <w:r w:rsidRPr="00B55316">
        <w:t>Teigschaber</w:t>
      </w:r>
    </w:p>
    <w:p w:rsidR="006363D8" w:rsidRPr="00B55316" w:rsidRDefault="006363D8" w:rsidP="006363D8">
      <w:pPr>
        <w:pStyle w:val="Grn"/>
        <w:numPr>
          <w:ilvl w:val="1"/>
          <w:numId w:val="15"/>
        </w:numPr>
      </w:pPr>
      <w:r w:rsidRPr="00B55316">
        <w:t>Thermometer</w:t>
      </w:r>
    </w:p>
    <w:p w:rsidR="006363D8" w:rsidRPr="00B55316" w:rsidRDefault="006363D8" w:rsidP="006363D8">
      <w:pPr>
        <w:pStyle w:val="Grn"/>
        <w:numPr>
          <w:ilvl w:val="1"/>
          <w:numId w:val="15"/>
        </w:numPr>
      </w:pPr>
      <w:r w:rsidRPr="00B55316">
        <w:lastRenderedPageBreak/>
        <w:t>Waage, 0,00g</w:t>
      </w:r>
    </w:p>
    <w:p w:rsidR="006363D8" w:rsidRPr="00B55316" w:rsidRDefault="006363D8" w:rsidP="006363D8">
      <w:pPr>
        <w:pStyle w:val="Grn"/>
        <w:numPr>
          <w:ilvl w:val="1"/>
          <w:numId w:val="15"/>
        </w:numPr>
      </w:pPr>
      <w:r w:rsidRPr="00B55316">
        <w:t>kleines Gefäß zum Mischen (z. B. Marmeladen-Glas)</w:t>
      </w:r>
    </w:p>
    <w:p w:rsidR="006363D8" w:rsidRPr="00B55316" w:rsidRDefault="006363D8" w:rsidP="006363D8">
      <w:pPr>
        <w:pStyle w:val="Grn"/>
        <w:numPr>
          <w:ilvl w:val="1"/>
          <w:numId w:val="15"/>
        </w:numPr>
      </w:pPr>
      <w:r w:rsidRPr="00B55316">
        <w:t>Edelstahl-Gefäß, ca. 1000 mL (Topf)</w:t>
      </w:r>
    </w:p>
    <w:p w:rsidR="006363D8" w:rsidRPr="00B55316" w:rsidRDefault="006363D8" w:rsidP="006363D8">
      <w:pPr>
        <w:pStyle w:val="Grn"/>
        <w:numPr>
          <w:ilvl w:val="1"/>
          <w:numId w:val="15"/>
        </w:numPr>
      </w:pPr>
      <w:r w:rsidRPr="00B55316">
        <w:t>Styropor-Schachtel</w:t>
      </w:r>
    </w:p>
    <w:p w:rsidR="006363D8" w:rsidRDefault="006363D8" w:rsidP="006363D8">
      <w:pPr>
        <w:rPr>
          <w:rStyle w:val="Fett"/>
        </w:rPr>
        <w:sectPr w:rsidR="006363D8" w:rsidSect="006363D8">
          <w:type w:val="continuous"/>
          <w:pgSz w:w="11906" w:h="16838"/>
          <w:pgMar w:top="851" w:right="1418" w:bottom="1134" w:left="1418" w:header="284" w:footer="284" w:gutter="0"/>
          <w:cols w:num="2" w:space="720"/>
          <w:titlePg/>
          <w:docGrid w:linePitch="326"/>
        </w:sectPr>
      </w:pPr>
    </w:p>
    <w:p w:rsidR="006363D8" w:rsidRPr="00B55316" w:rsidRDefault="006363D8" w:rsidP="006363D8">
      <w:r w:rsidRPr="00C51A31">
        <w:rPr>
          <w:rStyle w:val="Fett"/>
        </w:rPr>
        <w:lastRenderedPageBreak/>
        <w:t>„Chemikalien“</w:t>
      </w:r>
      <w:r w:rsidRPr="00B55316">
        <w:t xml:space="preserve">: </w:t>
      </w:r>
    </w:p>
    <w:p w:rsidR="006363D8" w:rsidRDefault="006363D8" w:rsidP="006363D8">
      <w:pPr>
        <w:pStyle w:val="Grn"/>
        <w:numPr>
          <w:ilvl w:val="1"/>
          <w:numId w:val="15"/>
        </w:numPr>
        <w:sectPr w:rsidR="006363D8" w:rsidSect="006363D8">
          <w:type w:val="continuous"/>
          <w:pgSz w:w="11906" w:h="16838"/>
          <w:pgMar w:top="851" w:right="1418" w:bottom="1134" w:left="1418" w:header="284" w:footer="284" w:gutter="0"/>
          <w:cols w:space="720"/>
          <w:titlePg/>
          <w:docGrid w:linePitch="326"/>
        </w:sectPr>
      </w:pPr>
    </w:p>
    <w:p w:rsidR="006363D8" w:rsidRPr="00B55316" w:rsidRDefault="006363D8" w:rsidP="006363D8">
      <w:pPr>
        <w:pStyle w:val="Grn"/>
        <w:numPr>
          <w:ilvl w:val="1"/>
          <w:numId w:val="15"/>
        </w:numPr>
      </w:pPr>
      <w:r w:rsidRPr="00B55316">
        <w:lastRenderedPageBreak/>
        <w:t>Vollmilch (H-Milch)</w:t>
      </w:r>
    </w:p>
    <w:p w:rsidR="006363D8" w:rsidRPr="00B55316" w:rsidRDefault="006363D8" w:rsidP="006363D8">
      <w:pPr>
        <w:pStyle w:val="Grn"/>
        <w:numPr>
          <w:ilvl w:val="1"/>
          <w:numId w:val="15"/>
        </w:numPr>
      </w:pPr>
      <w:r w:rsidRPr="00B55316">
        <w:t>Sahne</w:t>
      </w:r>
    </w:p>
    <w:p w:rsidR="006363D8" w:rsidRPr="00B55316" w:rsidRDefault="006363D8" w:rsidP="006363D8">
      <w:pPr>
        <w:pStyle w:val="Grn"/>
        <w:numPr>
          <w:ilvl w:val="1"/>
          <w:numId w:val="15"/>
        </w:numPr>
      </w:pPr>
      <w:r w:rsidRPr="00B55316">
        <w:t>Kakao-Pulver</w:t>
      </w:r>
    </w:p>
    <w:p w:rsidR="006363D8" w:rsidRPr="00B55316" w:rsidRDefault="006363D8" w:rsidP="006363D8">
      <w:pPr>
        <w:pStyle w:val="AufzhlungStandard"/>
        <w:numPr>
          <w:ilvl w:val="0"/>
          <w:numId w:val="14"/>
        </w:numPr>
      </w:pPr>
      <w:r w:rsidRPr="00C51A31">
        <w:rPr>
          <w:rStyle w:val="GrnZchn"/>
        </w:rPr>
        <w:t>Saccharose</w:t>
      </w:r>
      <w:r w:rsidRPr="00B55316">
        <w:br/>
        <w:t>(Haushaltszucker)</w:t>
      </w:r>
      <w:r w:rsidRPr="00B55316">
        <w:br/>
      </w:r>
      <w:r w:rsidRPr="00C51A31">
        <w:rPr>
          <w:rStyle w:val="CASNrZchn"/>
        </w:rPr>
        <w:t>CAS-Nr.: 57-50-1</w:t>
      </w:r>
    </w:p>
    <w:p w:rsidR="006363D8" w:rsidRPr="00B55316" w:rsidRDefault="006363D8" w:rsidP="006363D8">
      <w:pPr>
        <w:pStyle w:val="AufzhlungStandard"/>
        <w:numPr>
          <w:ilvl w:val="0"/>
          <w:numId w:val="14"/>
        </w:numPr>
      </w:pPr>
      <w:r w:rsidRPr="00C51A31">
        <w:rPr>
          <w:rStyle w:val="GrnZchn"/>
        </w:rPr>
        <w:t>Inulin</w:t>
      </w:r>
      <w:r w:rsidRPr="00B55316">
        <w:br/>
      </w:r>
      <w:r w:rsidRPr="00C51A31">
        <w:rPr>
          <w:rStyle w:val="CASNrZchn"/>
        </w:rPr>
        <w:t>CAS-Nr.: 9005-80-5</w:t>
      </w:r>
    </w:p>
    <w:p w:rsidR="006363D8" w:rsidRPr="00B55316" w:rsidRDefault="006363D8" w:rsidP="006363D8">
      <w:pPr>
        <w:pStyle w:val="Grn"/>
        <w:numPr>
          <w:ilvl w:val="1"/>
          <w:numId w:val="15"/>
        </w:numPr>
      </w:pPr>
      <w:r w:rsidRPr="00B55316">
        <w:lastRenderedPageBreak/>
        <w:t>Johannisbrotkern-Mehl E410</w:t>
      </w:r>
    </w:p>
    <w:p w:rsidR="006363D8" w:rsidRPr="00B55316" w:rsidRDefault="006363D8" w:rsidP="006363D8">
      <w:pPr>
        <w:pStyle w:val="AufzhlungStandard"/>
        <w:numPr>
          <w:ilvl w:val="0"/>
          <w:numId w:val="14"/>
        </w:numPr>
      </w:pPr>
      <w:r w:rsidRPr="00C51A31">
        <w:rPr>
          <w:rStyle w:val="GrnZchn"/>
        </w:rPr>
        <w:t>Magermilch</w:t>
      </w:r>
      <w:r w:rsidRPr="00B55316">
        <w:t>-Pulver</w:t>
      </w:r>
      <w:r w:rsidRPr="00B55316">
        <w:br/>
      </w:r>
      <w:r w:rsidRPr="00C51A31">
        <w:rPr>
          <w:rStyle w:val="CASNrZchn"/>
        </w:rPr>
        <w:t>CAS-Nr.: 68514-61-4</w:t>
      </w:r>
    </w:p>
    <w:p w:rsidR="006363D8" w:rsidRPr="00B55316" w:rsidRDefault="006363D8" w:rsidP="006363D8">
      <w:pPr>
        <w:pStyle w:val="Grn"/>
        <w:numPr>
          <w:ilvl w:val="1"/>
          <w:numId w:val="15"/>
        </w:numPr>
      </w:pPr>
      <w:r w:rsidRPr="00B55316">
        <w:t>Tegomuls (Emulgator)</w:t>
      </w:r>
    </w:p>
    <w:p w:rsidR="006363D8" w:rsidRPr="00B55316" w:rsidRDefault="006363D8" w:rsidP="006363D8">
      <w:pPr>
        <w:pStyle w:val="AufzhlungStandard"/>
        <w:numPr>
          <w:ilvl w:val="0"/>
          <w:numId w:val="14"/>
        </w:numPr>
      </w:pPr>
      <w:r w:rsidRPr="00C51A31">
        <w:rPr>
          <w:rStyle w:val="RotZchn"/>
        </w:rPr>
        <w:t>Natriumchlorid</w:t>
      </w:r>
      <w:r w:rsidRPr="00B55316">
        <w:br/>
        <w:t>Kochsalz</w:t>
      </w:r>
      <w:r w:rsidRPr="00B55316">
        <w:br/>
      </w:r>
      <w:r w:rsidRPr="00C51A31">
        <w:rPr>
          <w:rStyle w:val="CASNrZchn"/>
        </w:rPr>
        <w:t>CAS-Nr.: 7647-14-5</w:t>
      </w:r>
    </w:p>
    <w:p w:rsidR="006363D8" w:rsidRPr="00B55316" w:rsidRDefault="006363D8" w:rsidP="006363D8">
      <w:pPr>
        <w:pStyle w:val="AufzhlungStandard"/>
        <w:numPr>
          <w:ilvl w:val="0"/>
          <w:numId w:val="14"/>
        </w:numPr>
      </w:pPr>
      <w:r w:rsidRPr="00C51A31">
        <w:rPr>
          <w:rStyle w:val="RotZchn"/>
        </w:rPr>
        <w:t>Eis</w:t>
      </w:r>
      <w:r w:rsidRPr="00B55316">
        <w:t xml:space="preserve"> (crashed)</w:t>
      </w:r>
    </w:p>
    <w:p w:rsidR="006363D8" w:rsidRDefault="006363D8" w:rsidP="006363D8">
      <w:pPr>
        <w:pStyle w:val="Experiment"/>
        <w:rPr>
          <w:rStyle w:val="Fett"/>
        </w:rPr>
        <w:sectPr w:rsidR="006363D8" w:rsidSect="006363D8">
          <w:type w:val="continuous"/>
          <w:pgSz w:w="11906" w:h="16838"/>
          <w:pgMar w:top="851" w:right="1418" w:bottom="1134" w:left="1418" w:header="284" w:footer="284" w:gutter="0"/>
          <w:cols w:num="2" w:space="720"/>
          <w:titlePg/>
          <w:docGrid w:linePitch="326"/>
        </w:sectPr>
      </w:pPr>
    </w:p>
    <w:p w:rsidR="006363D8" w:rsidRPr="00B55316" w:rsidRDefault="006363D8" w:rsidP="006363D8">
      <w:pPr>
        <w:pStyle w:val="Experiment"/>
      </w:pPr>
      <w:r w:rsidRPr="00C51A31">
        <w:rPr>
          <w:rStyle w:val="Fett"/>
        </w:rPr>
        <w:lastRenderedPageBreak/>
        <w:t>Durchführung</w:t>
      </w:r>
      <w:r w:rsidRPr="00B55316">
        <w:t>: Mix: 140g Milch und 22g Sahne werden im Becherglas eingewogen und kurz mit dem Rührgerät aufgeschlagen.</w:t>
      </w:r>
    </w:p>
    <w:p w:rsidR="006363D8" w:rsidRPr="00B55316" w:rsidRDefault="006363D8" w:rsidP="006363D8">
      <w:pPr>
        <w:pStyle w:val="Einzug"/>
      </w:pPr>
      <w:r w:rsidRPr="00B55316">
        <w:t>Im kleinen Gefäß werden 4g Kakao-Pulver, 20g Zucker, 0,3g Johannisbrotkern-Mehl, 20g Inulin und 0,8g Tegomuls eingewogen, verschließen und durch Schütteln gut durchmischen.</w:t>
      </w:r>
    </w:p>
    <w:p w:rsidR="006363D8" w:rsidRPr="00B55316" w:rsidRDefault="006363D8" w:rsidP="006363D8">
      <w:pPr>
        <w:pStyle w:val="Einzug"/>
      </w:pPr>
      <w:r w:rsidRPr="00B55316">
        <w:t>Dann mit Hilfe des Rührstäbchens in den Milch-Mix einrühren, wobei auf ca. 70°C erwärmt wird.</w:t>
      </w:r>
    </w:p>
    <w:p w:rsidR="006363D8" w:rsidRPr="00B55316" w:rsidRDefault="006363D8" w:rsidP="006363D8">
      <w:pPr>
        <w:pStyle w:val="Einzug"/>
      </w:pPr>
      <w:r w:rsidRPr="00B55316">
        <w:t>Nach Erreichen dieser Temperatur Rührstäbchen entfernen und mit dem Rührgerät auf höchster Stufe ca. 5 Minuten aufschlagen (Temperatur beibehalten).</w:t>
      </w:r>
    </w:p>
    <w:p w:rsidR="006363D8" w:rsidRPr="00B55316" w:rsidRDefault="006363D8" w:rsidP="006363D8">
      <w:pPr>
        <w:pStyle w:val="Einzug"/>
      </w:pPr>
      <w:r w:rsidRPr="00B55316">
        <w:t>Anschließend unter ständigem weiterrühren in ein Eis-Bad stellen, bis die Temperatur 10°C erreicht hat.</w:t>
      </w:r>
    </w:p>
    <w:p w:rsidR="006363D8" w:rsidRPr="00B55316" w:rsidRDefault="006363D8" w:rsidP="006363D8">
      <w:pPr>
        <w:pStyle w:val="Einzug"/>
      </w:pPr>
      <w:r w:rsidRPr="00B55316">
        <w:t>Nach Erreichen dieser Temperatur den Mix in das Edelstahl-Gefäß gießen und in die mit Kühl-Mischung versetzte Styropor-Schachtel stellen.</w:t>
      </w:r>
    </w:p>
    <w:p w:rsidR="006363D8" w:rsidRPr="00B55316" w:rsidRDefault="006363D8" w:rsidP="006363D8">
      <w:pPr>
        <w:pStyle w:val="Einzug"/>
      </w:pPr>
      <w:r w:rsidRPr="00B55316">
        <w:t>Weiter schlagen und beobachten.</w:t>
      </w:r>
    </w:p>
    <w:p w:rsidR="006363D8" w:rsidRPr="00B55316" w:rsidRDefault="006363D8" w:rsidP="006363D8">
      <w:pPr>
        <w:pStyle w:val="Einzug"/>
      </w:pPr>
      <w:r w:rsidRPr="00B55316">
        <w:t>Nach Erreichen von ca. 5°C mit dem Teigschaber weiterrühren und später Eis von den Wänden gelegentlich abkratzen.</w:t>
      </w:r>
    </w:p>
    <w:p w:rsidR="006363D8" w:rsidRPr="00B55316" w:rsidRDefault="006363D8" w:rsidP="006363D8">
      <w:pPr>
        <w:pStyle w:val="Einzug"/>
      </w:pPr>
      <w:r w:rsidRPr="00B55316">
        <w:t>Gegen Ende des Gefrier-Vorgangs ggf. 1 EL Schoko-Raspeln zugeben.</w:t>
      </w:r>
    </w:p>
    <w:p w:rsidR="006363D8" w:rsidRPr="00B55316" w:rsidRDefault="006363D8" w:rsidP="006363D8">
      <w:pPr>
        <w:pStyle w:val="Einzug"/>
      </w:pPr>
      <w:r w:rsidRPr="00B55316">
        <w:t>Kühl-Mischung: Auf ca. 1200g Eis (crashed) sollten ca. 300g Kochsalz gestreut werden und gut durchmischen.</w:t>
      </w:r>
    </w:p>
    <w:p w:rsidR="00DD44B3" w:rsidRDefault="00DD44B3">
      <w:pPr>
        <w:spacing w:before="0"/>
        <w:jc w:val="left"/>
        <w:rPr>
          <w:rStyle w:val="Fett"/>
          <w:szCs w:val="24"/>
        </w:rPr>
      </w:pPr>
      <w:r>
        <w:rPr>
          <w:rStyle w:val="Fett"/>
        </w:rPr>
        <w:br w:type="page"/>
      </w:r>
    </w:p>
    <w:p w:rsidR="006363D8" w:rsidRPr="00B55316" w:rsidRDefault="006363D8" w:rsidP="006363D8">
      <w:pPr>
        <w:pStyle w:val="Experiment"/>
      </w:pPr>
      <w:r w:rsidRPr="00C51A31">
        <w:rPr>
          <w:rStyle w:val="Fett"/>
        </w:rPr>
        <w:lastRenderedPageBreak/>
        <w:t>Beobachtung</w:t>
      </w:r>
      <w:r w:rsidRPr="00B55316">
        <w:t>: Mix vergrößert im kalten Zustand sein Volumen.</w:t>
      </w:r>
    </w:p>
    <w:p w:rsidR="006363D8" w:rsidRPr="00B55316" w:rsidRDefault="006363D8" w:rsidP="006363D8">
      <w:pPr>
        <w:pStyle w:val="Experiment"/>
      </w:pPr>
      <w:r w:rsidRPr="00C51A31">
        <w:rPr>
          <w:rStyle w:val="Fett"/>
        </w:rPr>
        <w:t>Deutung</w:t>
      </w:r>
      <w:r w:rsidRPr="00B55316">
        <w:t>: Die Stabilisator-Lösung (Johannisbrotkern-Mehl) wird erst im kalten Zustand so steif, dass sie Luft-Bläschen fest zu halten vermag.</w:t>
      </w:r>
    </w:p>
    <w:p w:rsidR="006363D8" w:rsidRPr="00B55316" w:rsidRDefault="006363D8" w:rsidP="006363D8">
      <w:pPr>
        <w:pStyle w:val="Experiment"/>
      </w:pPr>
      <w:r w:rsidRPr="00C51A31">
        <w:rPr>
          <w:rStyle w:val="Fett"/>
        </w:rPr>
        <w:t>Entsorgung</w:t>
      </w:r>
      <w:r w:rsidRPr="00B55316">
        <w:t>: Oral</w:t>
      </w:r>
    </w:p>
    <w:p w:rsidR="006363D8" w:rsidRDefault="006363D8" w:rsidP="006363D8">
      <w:pPr>
        <w:pStyle w:val="Experiment"/>
      </w:pPr>
      <w:r w:rsidRPr="00C51A31">
        <w:rPr>
          <w:rStyle w:val="Fett"/>
        </w:rPr>
        <w:t>Quelle</w:t>
      </w:r>
      <w:r w:rsidRPr="00B55316">
        <w:t>:</w:t>
      </w:r>
    </w:p>
    <w:p w:rsidR="006363D8" w:rsidRPr="00B55316" w:rsidRDefault="006363D8" w:rsidP="006363D8">
      <w:pPr>
        <w:pStyle w:val="AufzhlungEinzug"/>
        <w:numPr>
          <w:ilvl w:val="0"/>
          <w:numId w:val="17"/>
        </w:numPr>
      </w:pPr>
      <w:r w:rsidRPr="00B55316">
        <w:t>Didaktik der Chemie, Universität Bayreuth</w:t>
      </w:r>
    </w:p>
    <w:p w:rsidR="006363D8" w:rsidRPr="00B55316" w:rsidRDefault="006363D8" w:rsidP="006363D8">
      <w:pPr>
        <w:pStyle w:val="Experiment"/>
      </w:pPr>
      <w:r w:rsidRPr="00C51A31">
        <w:rPr>
          <w:rStyle w:val="Fett"/>
        </w:rPr>
        <w:t>Hinweise</w:t>
      </w:r>
      <w:r w:rsidRPr="00B55316">
        <w:t>: Vergleich Zutaten und Geschmack des Produktes mit jenen aus dem Rezept ohne Brennwert-Reduktion</w:t>
      </w:r>
    </w:p>
    <w:p w:rsidR="006363D8" w:rsidRPr="00B55316" w:rsidRDefault="006363D8" w:rsidP="006363D8">
      <w:pPr>
        <w:pStyle w:val="Einzug"/>
      </w:pPr>
      <w:r w:rsidRPr="00B55316">
        <w:t>Als Spritz-Schutz kann ein breiter Streifen Alu-Folie, um die Becherglas-Öffnung gelegt, dienen.</w:t>
      </w:r>
    </w:p>
    <w:p w:rsidR="006363D8" w:rsidRPr="00B55316" w:rsidRDefault="006363D8" w:rsidP="006363D8">
      <w:pPr>
        <w:pStyle w:val="Experiment"/>
      </w:pPr>
      <w:r w:rsidRPr="00C51A31">
        <w:rPr>
          <w:rStyle w:val="Fett"/>
        </w:rPr>
        <w:t>WWW</w:t>
      </w:r>
      <w:r w:rsidRPr="00B55316">
        <w:t xml:space="preserve">: </w:t>
      </w:r>
    </w:p>
    <w:p w:rsidR="006363D8" w:rsidRPr="00B55316" w:rsidRDefault="0029453E" w:rsidP="006363D8">
      <w:pPr>
        <w:pStyle w:val="AufzhlungEinzug"/>
        <w:numPr>
          <w:ilvl w:val="0"/>
          <w:numId w:val="17"/>
        </w:numPr>
      </w:pPr>
      <w:hyperlink r:id="rId47" w:history="1">
        <w:r w:rsidR="006363D8" w:rsidRPr="00B55316">
          <w:rPr>
            <w:rStyle w:val="Hyperlink"/>
          </w:rPr>
          <w:t>http://www.sportmedinfo.de/Inulin.htm</w:t>
        </w:r>
      </w:hyperlink>
    </w:p>
    <w:p w:rsidR="006363D8" w:rsidRDefault="006363D8" w:rsidP="006363D8">
      <w:r w:rsidRPr="007B4A9D">
        <w:br w:type="page"/>
      </w:r>
    </w:p>
    <w:p w:rsidR="006363D8" w:rsidRDefault="00DD44B3" w:rsidP="00DD44B3">
      <w:pPr>
        <w:pStyle w:val="berschrift2"/>
      </w:pPr>
      <w:bookmarkStart w:id="149" w:name="_Ref47339670"/>
      <w:bookmarkStart w:id="150" w:name="_Ref47339675"/>
      <w:bookmarkStart w:id="151" w:name="_Toc47345532"/>
      <w:r>
        <w:lastRenderedPageBreak/>
        <w:t>Rezeptanpassung</w:t>
      </w:r>
      <w:bookmarkEnd w:id="149"/>
      <w:bookmarkEnd w:id="150"/>
      <w:bookmarkEnd w:id="151"/>
    </w:p>
    <w:tbl>
      <w:tblPr>
        <w:tblStyle w:val="Tabellenraster"/>
        <w:tblW w:w="0" w:type="auto"/>
        <w:jc w:val="center"/>
        <w:tblLook w:val="04A0" w:firstRow="1" w:lastRow="0" w:firstColumn="1" w:lastColumn="0" w:noHBand="0" w:noVBand="1"/>
      </w:tblPr>
      <w:tblGrid>
        <w:gridCol w:w="2540"/>
        <w:gridCol w:w="1701"/>
        <w:gridCol w:w="1701"/>
        <w:gridCol w:w="1701"/>
        <w:gridCol w:w="1701"/>
      </w:tblGrid>
      <w:tr w:rsidR="00246E06" w:rsidRPr="00B55316" w:rsidTr="003B55EA">
        <w:trPr>
          <w:jc w:val="center"/>
        </w:trPr>
        <w:tc>
          <w:tcPr>
            <w:tcW w:w="0" w:type="auto"/>
            <w:shd w:val="clear" w:color="auto" w:fill="D9D9D9" w:themeFill="background1" w:themeFillShade="D9"/>
          </w:tcPr>
          <w:p w:rsidR="00246E06" w:rsidRPr="004A5442" w:rsidRDefault="00246E06" w:rsidP="004A5442">
            <w:pPr>
              <w:spacing w:before="0"/>
              <w:jc w:val="center"/>
              <w:rPr>
                <w:b/>
              </w:rPr>
            </w:pPr>
            <w:r w:rsidRPr="004A5442">
              <w:rPr>
                <w:b/>
              </w:rPr>
              <w:t>Erzeugnis</w:t>
            </w:r>
          </w:p>
        </w:tc>
        <w:tc>
          <w:tcPr>
            <w:tcW w:w="1701" w:type="dxa"/>
            <w:shd w:val="clear" w:color="auto" w:fill="D9D9D9" w:themeFill="background1" w:themeFillShade="D9"/>
          </w:tcPr>
          <w:p w:rsidR="00246E06" w:rsidRPr="004A5442" w:rsidRDefault="00246E06" w:rsidP="004A5442">
            <w:pPr>
              <w:spacing w:before="0"/>
              <w:jc w:val="center"/>
              <w:rPr>
                <w:b/>
              </w:rPr>
            </w:pPr>
            <w:r w:rsidRPr="004A5442">
              <w:rPr>
                <w:b/>
              </w:rPr>
              <w:t>Wasser-</w:t>
            </w:r>
          </w:p>
          <w:p w:rsidR="00246E06" w:rsidRPr="004A5442" w:rsidRDefault="00246E06" w:rsidP="004A5442">
            <w:pPr>
              <w:spacing w:before="0"/>
              <w:jc w:val="center"/>
              <w:rPr>
                <w:b/>
              </w:rPr>
            </w:pPr>
            <w:r w:rsidRPr="004A5442">
              <w:rPr>
                <w:b/>
              </w:rPr>
              <w:t>Gehalt [%]</w:t>
            </w:r>
          </w:p>
        </w:tc>
        <w:tc>
          <w:tcPr>
            <w:tcW w:w="1701" w:type="dxa"/>
            <w:shd w:val="clear" w:color="auto" w:fill="D9D9D9" w:themeFill="background1" w:themeFillShade="D9"/>
          </w:tcPr>
          <w:p w:rsidR="00246E06" w:rsidRPr="004A5442" w:rsidRDefault="00246E06" w:rsidP="004A5442">
            <w:pPr>
              <w:spacing w:before="0"/>
              <w:jc w:val="center"/>
              <w:rPr>
                <w:b/>
              </w:rPr>
            </w:pPr>
            <w:r w:rsidRPr="004A5442">
              <w:rPr>
                <w:b/>
              </w:rPr>
              <w:t>Trocken-Masse [%]</w:t>
            </w:r>
          </w:p>
        </w:tc>
        <w:tc>
          <w:tcPr>
            <w:tcW w:w="1701" w:type="dxa"/>
            <w:shd w:val="clear" w:color="auto" w:fill="D9D9D9" w:themeFill="background1" w:themeFillShade="D9"/>
          </w:tcPr>
          <w:p w:rsidR="00246E06" w:rsidRPr="004A5442" w:rsidRDefault="00246E06" w:rsidP="004A5442">
            <w:pPr>
              <w:spacing w:before="0"/>
              <w:jc w:val="center"/>
              <w:rPr>
                <w:b/>
              </w:rPr>
            </w:pPr>
            <w:r w:rsidRPr="004A5442">
              <w:rPr>
                <w:b/>
              </w:rPr>
              <w:t>Zucker-Gehalt (Mono- und Disaccharide) [%]</w:t>
            </w:r>
          </w:p>
        </w:tc>
        <w:tc>
          <w:tcPr>
            <w:tcW w:w="1701" w:type="dxa"/>
            <w:shd w:val="clear" w:color="auto" w:fill="D9D9D9" w:themeFill="background1" w:themeFillShade="D9"/>
          </w:tcPr>
          <w:p w:rsidR="00246E06" w:rsidRPr="004A5442" w:rsidRDefault="00246E06" w:rsidP="004A5442">
            <w:pPr>
              <w:spacing w:before="0"/>
              <w:jc w:val="center"/>
              <w:rPr>
                <w:b/>
              </w:rPr>
            </w:pPr>
            <w:r w:rsidRPr="004A5442">
              <w:rPr>
                <w:b/>
              </w:rPr>
              <w:t>Pflanzen-Fett [%]</w:t>
            </w:r>
          </w:p>
        </w:tc>
      </w:tr>
      <w:tr w:rsidR="00246E06" w:rsidRPr="00B55316" w:rsidTr="003B55EA">
        <w:trPr>
          <w:jc w:val="center"/>
        </w:trPr>
        <w:tc>
          <w:tcPr>
            <w:tcW w:w="0" w:type="auto"/>
          </w:tcPr>
          <w:p w:rsidR="00246E06" w:rsidRPr="00B55316" w:rsidRDefault="00246E06" w:rsidP="003B55EA">
            <w:pPr>
              <w:jc w:val="left"/>
            </w:pPr>
            <w:r w:rsidRPr="00B55316">
              <w:t>Erdbeere</w:t>
            </w:r>
          </w:p>
        </w:tc>
        <w:tc>
          <w:tcPr>
            <w:tcW w:w="1701" w:type="dxa"/>
          </w:tcPr>
          <w:p w:rsidR="00246E06" w:rsidRPr="00B55316" w:rsidRDefault="00246E06" w:rsidP="003B55EA">
            <w:pPr>
              <w:jc w:val="center"/>
            </w:pPr>
            <w:r w:rsidRPr="00B55316">
              <w:t>90,0</w:t>
            </w:r>
          </w:p>
        </w:tc>
        <w:tc>
          <w:tcPr>
            <w:tcW w:w="1701" w:type="dxa"/>
          </w:tcPr>
          <w:p w:rsidR="00246E06" w:rsidRPr="00B55316" w:rsidRDefault="00246E06" w:rsidP="003B55EA">
            <w:pPr>
              <w:jc w:val="center"/>
            </w:pPr>
            <w:r w:rsidRPr="00B55316">
              <w:t>10,0</w:t>
            </w:r>
          </w:p>
        </w:tc>
        <w:tc>
          <w:tcPr>
            <w:tcW w:w="1701" w:type="dxa"/>
          </w:tcPr>
          <w:p w:rsidR="00246E06" w:rsidRPr="00B55316" w:rsidRDefault="00246E06" w:rsidP="003B55EA">
            <w:pPr>
              <w:jc w:val="center"/>
            </w:pPr>
            <w:r w:rsidRPr="00B55316">
              <w:t>6,0</w:t>
            </w:r>
          </w:p>
        </w:tc>
        <w:tc>
          <w:tcPr>
            <w:tcW w:w="1701" w:type="dxa"/>
          </w:tcPr>
          <w:p w:rsidR="00246E06" w:rsidRPr="00B55316" w:rsidRDefault="00246E06" w:rsidP="003B55EA">
            <w:pPr>
              <w:jc w:val="center"/>
            </w:pPr>
            <w:r w:rsidRPr="00B55316">
              <w:t>-</w:t>
            </w:r>
          </w:p>
        </w:tc>
      </w:tr>
      <w:tr w:rsidR="00246E06" w:rsidRPr="00B55316" w:rsidTr="003B55EA">
        <w:trPr>
          <w:jc w:val="center"/>
        </w:trPr>
        <w:tc>
          <w:tcPr>
            <w:tcW w:w="0" w:type="auto"/>
          </w:tcPr>
          <w:p w:rsidR="00246E06" w:rsidRPr="00B55316" w:rsidRDefault="00246E06" w:rsidP="003B55EA">
            <w:pPr>
              <w:jc w:val="left"/>
            </w:pPr>
            <w:r w:rsidRPr="00B55316">
              <w:t>Haselnüsse</w:t>
            </w:r>
          </w:p>
        </w:tc>
        <w:tc>
          <w:tcPr>
            <w:tcW w:w="1701" w:type="dxa"/>
          </w:tcPr>
          <w:p w:rsidR="00246E06" w:rsidRPr="00B55316" w:rsidRDefault="00246E06" w:rsidP="003B55EA">
            <w:pPr>
              <w:jc w:val="center"/>
            </w:pPr>
            <w:r w:rsidRPr="00B55316">
              <w:t>5,0</w:t>
            </w:r>
          </w:p>
        </w:tc>
        <w:tc>
          <w:tcPr>
            <w:tcW w:w="1701" w:type="dxa"/>
          </w:tcPr>
          <w:p w:rsidR="00246E06" w:rsidRPr="00B55316" w:rsidRDefault="00246E06" w:rsidP="003B55EA">
            <w:pPr>
              <w:jc w:val="center"/>
            </w:pPr>
            <w:r w:rsidRPr="00B55316">
              <w:t>95,0</w:t>
            </w:r>
          </w:p>
        </w:tc>
        <w:tc>
          <w:tcPr>
            <w:tcW w:w="1701" w:type="dxa"/>
          </w:tcPr>
          <w:p w:rsidR="00246E06" w:rsidRPr="00B55316" w:rsidRDefault="00246E06" w:rsidP="003B55EA">
            <w:pPr>
              <w:jc w:val="center"/>
            </w:pPr>
            <w:r w:rsidRPr="00B55316">
              <w:t>-</w:t>
            </w:r>
          </w:p>
        </w:tc>
        <w:tc>
          <w:tcPr>
            <w:tcW w:w="1701" w:type="dxa"/>
          </w:tcPr>
          <w:p w:rsidR="00246E06" w:rsidRPr="00B55316" w:rsidRDefault="00246E06" w:rsidP="003B55EA">
            <w:pPr>
              <w:jc w:val="center"/>
            </w:pPr>
            <w:r w:rsidRPr="00B55316">
              <w:t>62,0</w:t>
            </w:r>
          </w:p>
        </w:tc>
      </w:tr>
      <w:tr w:rsidR="00246E06" w:rsidRPr="00B55316" w:rsidTr="003B55EA">
        <w:trPr>
          <w:jc w:val="center"/>
        </w:trPr>
        <w:tc>
          <w:tcPr>
            <w:tcW w:w="0" w:type="auto"/>
          </w:tcPr>
          <w:p w:rsidR="00246E06" w:rsidRPr="00B55316" w:rsidRDefault="00246E06" w:rsidP="003B55EA">
            <w:pPr>
              <w:jc w:val="left"/>
            </w:pPr>
            <w:r w:rsidRPr="00B55316">
              <w:t>Kakao-Pulver, schwach entölt</w:t>
            </w:r>
          </w:p>
        </w:tc>
        <w:tc>
          <w:tcPr>
            <w:tcW w:w="1701" w:type="dxa"/>
          </w:tcPr>
          <w:p w:rsidR="00246E06" w:rsidRPr="00B55316" w:rsidRDefault="00246E06" w:rsidP="003B55EA">
            <w:pPr>
              <w:jc w:val="center"/>
            </w:pPr>
            <w:r w:rsidRPr="00B55316">
              <w:t>6,0</w:t>
            </w:r>
          </w:p>
        </w:tc>
        <w:tc>
          <w:tcPr>
            <w:tcW w:w="1701" w:type="dxa"/>
          </w:tcPr>
          <w:p w:rsidR="00246E06" w:rsidRPr="00B55316" w:rsidRDefault="00246E06" w:rsidP="003B55EA">
            <w:pPr>
              <w:jc w:val="center"/>
            </w:pPr>
            <w:r w:rsidRPr="00B55316">
              <w:t>94,0</w:t>
            </w:r>
          </w:p>
        </w:tc>
        <w:tc>
          <w:tcPr>
            <w:tcW w:w="1701" w:type="dxa"/>
          </w:tcPr>
          <w:p w:rsidR="00246E06" w:rsidRPr="00B55316" w:rsidRDefault="00246E06" w:rsidP="003B55EA">
            <w:pPr>
              <w:jc w:val="center"/>
            </w:pPr>
            <w:r w:rsidRPr="00B55316">
              <w:t>-</w:t>
            </w:r>
          </w:p>
        </w:tc>
        <w:tc>
          <w:tcPr>
            <w:tcW w:w="1701" w:type="dxa"/>
          </w:tcPr>
          <w:p w:rsidR="00246E06" w:rsidRPr="00B55316" w:rsidRDefault="00246E06" w:rsidP="003B55EA">
            <w:pPr>
              <w:jc w:val="center"/>
            </w:pPr>
            <w:r w:rsidRPr="00B55316">
              <w:t>25,0</w:t>
            </w:r>
          </w:p>
        </w:tc>
      </w:tr>
      <w:tr w:rsidR="00246E06" w:rsidRPr="00B55316" w:rsidTr="003B55EA">
        <w:trPr>
          <w:jc w:val="center"/>
        </w:trPr>
        <w:tc>
          <w:tcPr>
            <w:tcW w:w="0" w:type="auto"/>
          </w:tcPr>
          <w:p w:rsidR="00246E06" w:rsidRPr="00B55316" w:rsidRDefault="00246E06" w:rsidP="003B55EA">
            <w:pPr>
              <w:jc w:val="left"/>
            </w:pPr>
            <w:r w:rsidRPr="00B55316">
              <w:t>Kakao-Pulver, stark entölt</w:t>
            </w:r>
          </w:p>
        </w:tc>
        <w:tc>
          <w:tcPr>
            <w:tcW w:w="1701" w:type="dxa"/>
          </w:tcPr>
          <w:p w:rsidR="00246E06" w:rsidRPr="00B55316" w:rsidRDefault="00246E06" w:rsidP="003B55EA">
            <w:pPr>
              <w:jc w:val="center"/>
            </w:pPr>
            <w:r w:rsidRPr="00B55316">
              <w:t>6,0</w:t>
            </w:r>
          </w:p>
        </w:tc>
        <w:tc>
          <w:tcPr>
            <w:tcW w:w="1701" w:type="dxa"/>
          </w:tcPr>
          <w:p w:rsidR="00246E06" w:rsidRPr="00B55316" w:rsidRDefault="00246E06" w:rsidP="003B55EA">
            <w:pPr>
              <w:jc w:val="center"/>
            </w:pPr>
            <w:r w:rsidRPr="00B55316">
              <w:t>94,0</w:t>
            </w:r>
          </w:p>
        </w:tc>
        <w:tc>
          <w:tcPr>
            <w:tcW w:w="1701" w:type="dxa"/>
          </w:tcPr>
          <w:p w:rsidR="00246E06" w:rsidRPr="00B55316" w:rsidRDefault="00246E06" w:rsidP="003B55EA">
            <w:pPr>
              <w:jc w:val="center"/>
            </w:pPr>
          </w:p>
        </w:tc>
        <w:tc>
          <w:tcPr>
            <w:tcW w:w="1701" w:type="dxa"/>
          </w:tcPr>
          <w:p w:rsidR="00246E06" w:rsidRPr="00B55316" w:rsidRDefault="00246E06" w:rsidP="003B55EA">
            <w:pPr>
              <w:jc w:val="center"/>
            </w:pPr>
            <w:r w:rsidRPr="00B55316">
              <w:t>12,0</w:t>
            </w:r>
          </w:p>
        </w:tc>
      </w:tr>
      <w:tr w:rsidR="00246E06" w:rsidRPr="00B55316" w:rsidTr="003B55EA">
        <w:trPr>
          <w:jc w:val="center"/>
        </w:trPr>
        <w:tc>
          <w:tcPr>
            <w:tcW w:w="0" w:type="auto"/>
          </w:tcPr>
          <w:p w:rsidR="00246E06" w:rsidRPr="00B55316" w:rsidRDefault="00246E06" w:rsidP="003B55EA">
            <w:pPr>
              <w:jc w:val="left"/>
            </w:pPr>
            <w:r w:rsidRPr="00B55316">
              <w:t>Kokos-Raspeln</w:t>
            </w:r>
          </w:p>
        </w:tc>
        <w:tc>
          <w:tcPr>
            <w:tcW w:w="1701" w:type="dxa"/>
          </w:tcPr>
          <w:p w:rsidR="00246E06" w:rsidRPr="00B55316" w:rsidRDefault="00246E06" w:rsidP="003B55EA">
            <w:pPr>
              <w:jc w:val="center"/>
            </w:pPr>
            <w:r w:rsidRPr="00B55316">
              <w:t>3,5</w:t>
            </w:r>
          </w:p>
        </w:tc>
        <w:tc>
          <w:tcPr>
            <w:tcW w:w="1701" w:type="dxa"/>
          </w:tcPr>
          <w:p w:rsidR="00246E06" w:rsidRPr="00B55316" w:rsidRDefault="00246E06" w:rsidP="003B55EA">
            <w:pPr>
              <w:jc w:val="center"/>
            </w:pPr>
            <w:r w:rsidRPr="00B55316">
              <w:t>96,55</w:t>
            </w:r>
          </w:p>
        </w:tc>
        <w:tc>
          <w:tcPr>
            <w:tcW w:w="1701" w:type="dxa"/>
          </w:tcPr>
          <w:p w:rsidR="00246E06" w:rsidRPr="00B55316" w:rsidRDefault="00246E06" w:rsidP="003B55EA">
            <w:pPr>
              <w:jc w:val="center"/>
            </w:pPr>
            <w:r w:rsidRPr="00B55316">
              <w:t>-</w:t>
            </w:r>
          </w:p>
        </w:tc>
        <w:tc>
          <w:tcPr>
            <w:tcW w:w="1701" w:type="dxa"/>
          </w:tcPr>
          <w:p w:rsidR="00246E06" w:rsidRPr="00B55316" w:rsidRDefault="00246E06" w:rsidP="003B55EA">
            <w:pPr>
              <w:jc w:val="center"/>
            </w:pPr>
            <w:r w:rsidRPr="00B55316">
              <w:t>65,0</w:t>
            </w:r>
          </w:p>
        </w:tc>
      </w:tr>
      <w:tr w:rsidR="00246E06" w:rsidRPr="00B55316" w:rsidTr="003B55EA">
        <w:trPr>
          <w:jc w:val="center"/>
        </w:trPr>
        <w:tc>
          <w:tcPr>
            <w:tcW w:w="0" w:type="auto"/>
          </w:tcPr>
          <w:p w:rsidR="00246E06" w:rsidRPr="00B55316" w:rsidRDefault="00246E06" w:rsidP="003B55EA">
            <w:pPr>
              <w:jc w:val="left"/>
            </w:pPr>
            <w:r w:rsidRPr="00B55316">
              <w:t>Marzipan</w:t>
            </w:r>
          </w:p>
        </w:tc>
        <w:tc>
          <w:tcPr>
            <w:tcW w:w="1701" w:type="dxa"/>
          </w:tcPr>
          <w:p w:rsidR="00246E06" w:rsidRPr="00B55316" w:rsidRDefault="00246E06" w:rsidP="003B55EA">
            <w:pPr>
              <w:jc w:val="center"/>
            </w:pPr>
            <w:r w:rsidRPr="00B55316">
              <w:t>9,0</w:t>
            </w:r>
          </w:p>
        </w:tc>
        <w:tc>
          <w:tcPr>
            <w:tcW w:w="1701" w:type="dxa"/>
          </w:tcPr>
          <w:p w:rsidR="00246E06" w:rsidRPr="00B55316" w:rsidRDefault="00246E06" w:rsidP="003B55EA">
            <w:pPr>
              <w:jc w:val="center"/>
            </w:pPr>
            <w:r w:rsidRPr="00B55316">
              <w:t>91,0</w:t>
            </w:r>
          </w:p>
        </w:tc>
        <w:tc>
          <w:tcPr>
            <w:tcW w:w="1701" w:type="dxa"/>
          </w:tcPr>
          <w:p w:rsidR="00246E06" w:rsidRPr="00B55316" w:rsidRDefault="00246E06" w:rsidP="003B55EA">
            <w:pPr>
              <w:jc w:val="center"/>
            </w:pPr>
            <w:r w:rsidRPr="00B55316">
              <w:t>64,01</w:t>
            </w:r>
          </w:p>
        </w:tc>
        <w:tc>
          <w:tcPr>
            <w:tcW w:w="1701" w:type="dxa"/>
          </w:tcPr>
          <w:p w:rsidR="00246E06" w:rsidRPr="00B55316" w:rsidRDefault="00246E06" w:rsidP="003B55EA">
            <w:pPr>
              <w:jc w:val="center"/>
            </w:pPr>
            <w:r w:rsidRPr="00B55316">
              <w:t>18,0</w:t>
            </w:r>
          </w:p>
        </w:tc>
      </w:tr>
      <w:tr w:rsidR="00246E06" w:rsidRPr="00B55316" w:rsidTr="003B55EA">
        <w:trPr>
          <w:jc w:val="center"/>
        </w:trPr>
        <w:tc>
          <w:tcPr>
            <w:tcW w:w="0" w:type="auto"/>
          </w:tcPr>
          <w:p w:rsidR="00246E06" w:rsidRPr="00B55316" w:rsidRDefault="00246E06" w:rsidP="003B55EA">
            <w:pPr>
              <w:jc w:val="left"/>
            </w:pPr>
            <w:r w:rsidRPr="00B55316">
              <w:t>Nougat</w:t>
            </w:r>
          </w:p>
        </w:tc>
        <w:tc>
          <w:tcPr>
            <w:tcW w:w="1701" w:type="dxa"/>
          </w:tcPr>
          <w:p w:rsidR="00246E06" w:rsidRPr="00B55316" w:rsidRDefault="00246E06" w:rsidP="003B55EA">
            <w:pPr>
              <w:jc w:val="center"/>
            </w:pPr>
            <w:r w:rsidRPr="00B55316">
              <w:t>1,0</w:t>
            </w:r>
          </w:p>
        </w:tc>
        <w:tc>
          <w:tcPr>
            <w:tcW w:w="1701" w:type="dxa"/>
          </w:tcPr>
          <w:p w:rsidR="00246E06" w:rsidRPr="00B55316" w:rsidRDefault="00246E06" w:rsidP="003B55EA">
            <w:pPr>
              <w:jc w:val="center"/>
            </w:pPr>
            <w:r w:rsidRPr="00B55316">
              <w:t>99,0</w:t>
            </w:r>
          </w:p>
        </w:tc>
        <w:tc>
          <w:tcPr>
            <w:tcW w:w="1701" w:type="dxa"/>
          </w:tcPr>
          <w:p w:rsidR="00246E06" w:rsidRPr="00B55316" w:rsidRDefault="00246E06" w:rsidP="003B55EA">
            <w:pPr>
              <w:jc w:val="center"/>
            </w:pPr>
            <w:r w:rsidRPr="00B55316">
              <w:t>55,01</w:t>
            </w:r>
          </w:p>
        </w:tc>
        <w:tc>
          <w:tcPr>
            <w:tcW w:w="1701" w:type="dxa"/>
          </w:tcPr>
          <w:p w:rsidR="00246E06" w:rsidRPr="00B55316" w:rsidRDefault="00246E06" w:rsidP="003B55EA">
            <w:pPr>
              <w:jc w:val="center"/>
            </w:pPr>
            <w:r w:rsidRPr="00B55316">
              <w:t>35,0</w:t>
            </w:r>
          </w:p>
        </w:tc>
      </w:tr>
    </w:tbl>
    <w:p w:rsidR="00246E06" w:rsidRPr="00B55316" w:rsidRDefault="00246E06" w:rsidP="00246E06">
      <w:pPr>
        <w:pStyle w:val="Beschriftung"/>
      </w:pPr>
      <w:r w:rsidRPr="00B55316">
        <w:t>Tab. 1: Zusammensetzung einiger Aroma-Bestandteile [1], 1Gesamt-Kohlenhydrate</w:t>
      </w:r>
    </w:p>
    <w:tbl>
      <w:tblPr>
        <w:tblStyle w:val="Tabellenraster"/>
        <w:tblW w:w="3754" w:type="pct"/>
        <w:jc w:val="center"/>
        <w:tblLook w:val="04A0" w:firstRow="1" w:lastRow="0" w:firstColumn="1" w:lastColumn="0" w:noHBand="0" w:noVBand="1"/>
      </w:tblPr>
      <w:tblGrid>
        <w:gridCol w:w="2339"/>
        <w:gridCol w:w="2339"/>
        <w:gridCol w:w="2337"/>
      </w:tblGrid>
      <w:tr w:rsidR="00246E06" w:rsidRPr="00B55316" w:rsidTr="003B55EA">
        <w:trPr>
          <w:jc w:val="center"/>
        </w:trPr>
        <w:tc>
          <w:tcPr>
            <w:tcW w:w="1667" w:type="pct"/>
            <w:shd w:val="clear" w:color="auto" w:fill="D9D9D9" w:themeFill="background1" w:themeFillShade="D9"/>
          </w:tcPr>
          <w:p w:rsidR="00246E06" w:rsidRPr="004A5442" w:rsidRDefault="00246E06" w:rsidP="004A5442">
            <w:pPr>
              <w:pStyle w:val="Bilder"/>
              <w:spacing w:before="0"/>
              <w:rPr>
                <w:b/>
              </w:rPr>
            </w:pPr>
            <w:r w:rsidRPr="004A5442">
              <w:rPr>
                <w:b/>
              </w:rPr>
              <w:t>Bestandteile</w:t>
            </w:r>
          </w:p>
        </w:tc>
        <w:tc>
          <w:tcPr>
            <w:tcW w:w="1667" w:type="pct"/>
            <w:shd w:val="clear" w:color="auto" w:fill="D9D9D9" w:themeFill="background1" w:themeFillShade="D9"/>
          </w:tcPr>
          <w:p w:rsidR="00246E06" w:rsidRPr="004A5442" w:rsidRDefault="00246E06" w:rsidP="004A5442">
            <w:pPr>
              <w:pStyle w:val="Bilder"/>
              <w:spacing w:before="0"/>
              <w:rPr>
                <w:b/>
              </w:rPr>
            </w:pPr>
            <w:r w:rsidRPr="004A5442">
              <w:rPr>
                <w:b/>
              </w:rPr>
              <w:t>minimaler Gehalt [%]</w:t>
            </w:r>
          </w:p>
        </w:tc>
        <w:tc>
          <w:tcPr>
            <w:tcW w:w="1666" w:type="pct"/>
            <w:shd w:val="clear" w:color="auto" w:fill="D9D9D9" w:themeFill="background1" w:themeFillShade="D9"/>
          </w:tcPr>
          <w:p w:rsidR="00246E06" w:rsidRPr="004A5442" w:rsidRDefault="00246E06" w:rsidP="004A5442">
            <w:pPr>
              <w:pStyle w:val="Bilder"/>
              <w:spacing w:before="0"/>
              <w:rPr>
                <w:b/>
              </w:rPr>
            </w:pPr>
            <w:r w:rsidRPr="004A5442">
              <w:rPr>
                <w:b/>
              </w:rPr>
              <w:t>maximaler Gehalt [%]</w:t>
            </w:r>
          </w:p>
        </w:tc>
      </w:tr>
      <w:tr w:rsidR="00246E06" w:rsidRPr="00B55316" w:rsidTr="003B55EA">
        <w:trPr>
          <w:jc w:val="center"/>
        </w:trPr>
        <w:tc>
          <w:tcPr>
            <w:tcW w:w="1667" w:type="pct"/>
          </w:tcPr>
          <w:p w:rsidR="00246E06" w:rsidRPr="00B55316" w:rsidRDefault="00246E06" w:rsidP="003B55EA">
            <w:pPr>
              <w:pStyle w:val="Bilder"/>
            </w:pPr>
            <w:r w:rsidRPr="00B55316">
              <w:t>Erdbeere</w:t>
            </w:r>
          </w:p>
        </w:tc>
        <w:tc>
          <w:tcPr>
            <w:tcW w:w="1667" w:type="pct"/>
            <w:vAlign w:val="center"/>
          </w:tcPr>
          <w:p w:rsidR="00246E06" w:rsidRPr="00B55316" w:rsidRDefault="00246E06" w:rsidP="003B55EA">
            <w:pPr>
              <w:pStyle w:val="Bilder"/>
            </w:pPr>
            <w:r w:rsidRPr="00B55316">
              <w:t>12,0</w:t>
            </w:r>
          </w:p>
        </w:tc>
        <w:tc>
          <w:tcPr>
            <w:tcW w:w="1666" w:type="pct"/>
            <w:vAlign w:val="center"/>
          </w:tcPr>
          <w:p w:rsidR="00246E06" w:rsidRPr="00B55316" w:rsidRDefault="00246E06" w:rsidP="003B55EA">
            <w:pPr>
              <w:pStyle w:val="Bilder"/>
            </w:pPr>
            <w:r w:rsidRPr="00B55316">
              <w:t>20,0</w:t>
            </w:r>
          </w:p>
        </w:tc>
      </w:tr>
      <w:tr w:rsidR="00246E06" w:rsidRPr="00B55316" w:rsidTr="003B55EA">
        <w:trPr>
          <w:jc w:val="center"/>
        </w:trPr>
        <w:tc>
          <w:tcPr>
            <w:tcW w:w="1667" w:type="pct"/>
          </w:tcPr>
          <w:p w:rsidR="00246E06" w:rsidRPr="00B55316" w:rsidRDefault="00246E06" w:rsidP="003B55EA">
            <w:pPr>
              <w:pStyle w:val="Bilder"/>
            </w:pPr>
            <w:r w:rsidRPr="00B55316">
              <w:t>Himbeere</w:t>
            </w:r>
          </w:p>
        </w:tc>
        <w:tc>
          <w:tcPr>
            <w:tcW w:w="1667" w:type="pct"/>
            <w:vAlign w:val="center"/>
          </w:tcPr>
          <w:p w:rsidR="00246E06" w:rsidRPr="00B55316" w:rsidRDefault="00246E06" w:rsidP="003B55EA">
            <w:pPr>
              <w:pStyle w:val="Bilder"/>
            </w:pPr>
            <w:r w:rsidRPr="00B55316">
              <w:t>8,0</w:t>
            </w:r>
          </w:p>
        </w:tc>
        <w:tc>
          <w:tcPr>
            <w:tcW w:w="1666" w:type="pct"/>
            <w:vAlign w:val="center"/>
          </w:tcPr>
          <w:p w:rsidR="00246E06" w:rsidRPr="00B55316" w:rsidRDefault="00246E06" w:rsidP="003B55EA">
            <w:pPr>
              <w:pStyle w:val="Bilder"/>
            </w:pPr>
            <w:r w:rsidRPr="00B55316">
              <w:t>20,0</w:t>
            </w:r>
          </w:p>
        </w:tc>
      </w:tr>
      <w:tr w:rsidR="00246E06" w:rsidRPr="00B55316" w:rsidTr="003B55EA">
        <w:trPr>
          <w:jc w:val="center"/>
        </w:trPr>
        <w:tc>
          <w:tcPr>
            <w:tcW w:w="1667" w:type="pct"/>
          </w:tcPr>
          <w:p w:rsidR="00246E06" w:rsidRPr="00B55316" w:rsidRDefault="00246E06" w:rsidP="003B55EA">
            <w:pPr>
              <w:pStyle w:val="Bilder"/>
            </w:pPr>
            <w:r w:rsidRPr="00B55316">
              <w:t>Kakao-Pulver</w:t>
            </w:r>
          </w:p>
        </w:tc>
        <w:tc>
          <w:tcPr>
            <w:tcW w:w="1667" w:type="pct"/>
            <w:vAlign w:val="center"/>
          </w:tcPr>
          <w:p w:rsidR="00246E06" w:rsidRPr="00B55316" w:rsidRDefault="00246E06" w:rsidP="003B55EA">
            <w:pPr>
              <w:pStyle w:val="Bilder"/>
            </w:pPr>
            <w:r w:rsidRPr="00B55316">
              <w:t>1,5</w:t>
            </w:r>
          </w:p>
        </w:tc>
        <w:tc>
          <w:tcPr>
            <w:tcW w:w="1666" w:type="pct"/>
            <w:vAlign w:val="center"/>
          </w:tcPr>
          <w:p w:rsidR="00246E06" w:rsidRPr="00B55316" w:rsidRDefault="00246E06" w:rsidP="003B55EA">
            <w:pPr>
              <w:pStyle w:val="Bilder"/>
            </w:pPr>
            <w:r w:rsidRPr="00B55316">
              <w:t>4,0</w:t>
            </w:r>
          </w:p>
        </w:tc>
      </w:tr>
      <w:tr w:rsidR="00246E06" w:rsidRPr="00B55316" w:rsidTr="003B55EA">
        <w:trPr>
          <w:jc w:val="center"/>
        </w:trPr>
        <w:tc>
          <w:tcPr>
            <w:tcW w:w="1667" w:type="pct"/>
          </w:tcPr>
          <w:p w:rsidR="00246E06" w:rsidRPr="00B55316" w:rsidRDefault="00246E06" w:rsidP="003B55EA">
            <w:pPr>
              <w:pStyle w:val="Bilder"/>
            </w:pPr>
            <w:r w:rsidRPr="00B55316">
              <w:t>Kokos-Raspeln</w:t>
            </w:r>
          </w:p>
        </w:tc>
        <w:tc>
          <w:tcPr>
            <w:tcW w:w="1667" w:type="pct"/>
            <w:vAlign w:val="center"/>
          </w:tcPr>
          <w:p w:rsidR="00246E06" w:rsidRPr="00B55316" w:rsidRDefault="00246E06" w:rsidP="003B55EA">
            <w:pPr>
              <w:pStyle w:val="Bilder"/>
            </w:pPr>
            <w:r w:rsidRPr="00B55316">
              <w:t>5,0</w:t>
            </w:r>
          </w:p>
        </w:tc>
        <w:tc>
          <w:tcPr>
            <w:tcW w:w="1666" w:type="pct"/>
            <w:vAlign w:val="center"/>
          </w:tcPr>
          <w:p w:rsidR="00246E06" w:rsidRPr="00B55316" w:rsidRDefault="00246E06" w:rsidP="003B55EA">
            <w:pPr>
              <w:pStyle w:val="Bilder"/>
            </w:pPr>
            <w:r w:rsidRPr="00B55316">
              <w:t>6,0</w:t>
            </w:r>
          </w:p>
        </w:tc>
      </w:tr>
      <w:tr w:rsidR="00246E06" w:rsidRPr="00B55316" w:rsidTr="003B55EA">
        <w:trPr>
          <w:jc w:val="center"/>
        </w:trPr>
        <w:tc>
          <w:tcPr>
            <w:tcW w:w="1667" w:type="pct"/>
          </w:tcPr>
          <w:p w:rsidR="00246E06" w:rsidRPr="00B55316" w:rsidRDefault="00246E06" w:rsidP="003B55EA">
            <w:pPr>
              <w:pStyle w:val="Bilder"/>
            </w:pPr>
            <w:r w:rsidRPr="00B55316">
              <w:t>Marzipan-Rohmasse</w:t>
            </w:r>
          </w:p>
        </w:tc>
        <w:tc>
          <w:tcPr>
            <w:tcW w:w="1667" w:type="pct"/>
            <w:vAlign w:val="center"/>
          </w:tcPr>
          <w:p w:rsidR="00246E06" w:rsidRPr="00B55316" w:rsidRDefault="00246E06" w:rsidP="003B55EA">
            <w:pPr>
              <w:pStyle w:val="Bilder"/>
            </w:pPr>
            <w:r w:rsidRPr="00B55316">
              <w:t>10,0</w:t>
            </w:r>
          </w:p>
        </w:tc>
        <w:tc>
          <w:tcPr>
            <w:tcW w:w="1666" w:type="pct"/>
            <w:vAlign w:val="center"/>
          </w:tcPr>
          <w:p w:rsidR="00246E06" w:rsidRPr="00B55316" w:rsidRDefault="00246E06" w:rsidP="003B55EA">
            <w:pPr>
              <w:pStyle w:val="Bilder"/>
            </w:pPr>
            <w:r w:rsidRPr="00B55316">
              <w:t>12,0</w:t>
            </w:r>
          </w:p>
        </w:tc>
      </w:tr>
      <w:tr w:rsidR="00246E06" w:rsidRPr="00B55316" w:rsidTr="003B55EA">
        <w:trPr>
          <w:jc w:val="center"/>
        </w:trPr>
        <w:tc>
          <w:tcPr>
            <w:tcW w:w="1667" w:type="pct"/>
          </w:tcPr>
          <w:p w:rsidR="00246E06" w:rsidRPr="00B55316" w:rsidRDefault="00246E06" w:rsidP="003B55EA">
            <w:pPr>
              <w:pStyle w:val="Bilder"/>
            </w:pPr>
            <w:r w:rsidRPr="00B55316">
              <w:t>Nougat-Rohmasse</w:t>
            </w:r>
          </w:p>
        </w:tc>
        <w:tc>
          <w:tcPr>
            <w:tcW w:w="1667" w:type="pct"/>
            <w:vAlign w:val="center"/>
          </w:tcPr>
          <w:p w:rsidR="00246E06" w:rsidRPr="00B55316" w:rsidRDefault="00246E06" w:rsidP="003B55EA">
            <w:pPr>
              <w:pStyle w:val="Bilder"/>
            </w:pPr>
            <w:r w:rsidRPr="00B55316">
              <w:t>10,0</w:t>
            </w:r>
          </w:p>
        </w:tc>
        <w:tc>
          <w:tcPr>
            <w:tcW w:w="1666" w:type="pct"/>
            <w:vAlign w:val="center"/>
          </w:tcPr>
          <w:p w:rsidR="00246E06" w:rsidRPr="00B55316" w:rsidRDefault="00246E06" w:rsidP="003B55EA">
            <w:pPr>
              <w:pStyle w:val="Bilder"/>
            </w:pPr>
            <w:r w:rsidRPr="00B55316">
              <w:t>18,0</w:t>
            </w:r>
          </w:p>
        </w:tc>
      </w:tr>
      <w:tr w:rsidR="00246E06" w:rsidRPr="00B55316" w:rsidTr="003B55EA">
        <w:trPr>
          <w:jc w:val="center"/>
        </w:trPr>
        <w:tc>
          <w:tcPr>
            <w:tcW w:w="1667" w:type="pct"/>
          </w:tcPr>
          <w:p w:rsidR="00246E06" w:rsidRPr="00B55316" w:rsidRDefault="00246E06" w:rsidP="003B55EA">
            <w:pPr>
              <w:pStyle w:val="Bilder"/>
            </w:pPr>
            <w:r w:rsidRPr="00B55316">
              <w:t>Nuss-Kerne</w:t>
            </w:r>
          </w:p>
        </w:tc>
        <w:tc>
          <w:tcPr>
            <w:tcW w:w="1667" w:type="pct"/>
            <w:vAlign w:val="center"/>
          </w:tcPr>
          <w:p w:rsidR="00246E06" w:rsidRPr="00B55316" w:rsidRDefault="00246E06" w:rsidP="003B55EA">
            <w:pPr>
              <w:pStyle w:val="Bilder"/>
            </w:pPr>
            <w:r w:rsidRPr="00B55316">
              <w:t>8,0</w:t>
            </w:r>
          </w:p>
        </w:tc>
        <w:tc>
          <w:tcPr>
            <w:tcW w:w="1666" w:type="pct"/>
            <w:vAlign w:val="center"/>
          </w:tcPr>
          <w:p w:rsidR="00246E06" w:rsidRPr="00B55316" w:rsidRDefault="00246E06" w:rsidP="003B55EA">
            <w:pPr>
              <w:pStyle w:val="Bilder"/>
            </w:pPr>
            <w:r w:rsidRPr="00B55316">
              <w:t>15,0</w:t>
            </w:r>
          </w:p>
        </w:tc>
      </w:tr>
    </w:tbl>
    <w:p w:rsidR="00246E06" w:rsidRPr="00B55316" w:rsidRDefault="00246E06" w:rsidP="00246E06">
      <w:pPr>
        <w:pStyle w:val="Beschriftung"/>
      </w:pPr>
      <w:r w:rsidRPr="00B55316">
        <w:t>Tab. 2: Richtwerte für den Einsatz einiger Aroma-Bestandteile in milchhaltigem Speise-Eis [1]</w:t>
      </w:r>
    </w:p>
    <w:tbl>
      <w:tblPr>
        <w:tblStyle w:val="Tabellenraster"/>
        <w:tblW w:w="4380" w:type="pct"/>
        <w:jc w:val="center"/>
        <w:tblLook w:val="04A0" w:firstRow="1" w:lastRow="0" w:firstColumn="1" w:lastColumn="0" w:noHBand="0" w:noVBand="1"/>
      </w:tblPr>
      <w:tblGrid>
        <w:gridCol w:w="4092"/>
        <w:gridCol w:w="4093"/>
      </w:tblGrid>
      <w:tr w:rsidR="00246E06" w:rsidRPr="00B55316" w:rsidTr="003B55EA">
        <w:trPr>
          <w:jc w:val="center"/>
        </w:trPr>
        <w:tc>
          <w:tcPr>
            <w:tcW w:w="2500" w:type="pct"/>
            <w:shd w:val="clear" w:color="auto" w:fill="D9D9D9" w:themeFill="background1" w:themeFillShade="D9"/>
            <w:vAlign w:val="center"/>
          </w:tcPr>
          <w:p w:rsidR="00246E06" w:rsidRPr="004A5442" w:rsidRDefault="00246E06" w:rsidP="004A5442">
            <w:pPr>
              <w:spacing w:before="0"/>
              <w:jc w:val="center"/>
              <w:rPr>
                <w:b/>
              </w:rPr>
            </w:pPr>
            <w:r w:rsidRPr="004A5442">
              <w:rPr>
                <w:b/>
              </w:rPr>
              <w:t>Eiscreme-Komponente</w:t>
            </w:r>
          </w:p>
        </w:tc>
        <w:tc>
          <w:tcPr>
            <w:tcW w:w="2500" w:type="pct"/>
            <w:shd w:val="clear" w:color="auto" w:fill="D9D9D9" w:themeFill="background1" w:themeFillShade="D9"/>
            <w:vAlign w:val="center"/>
          </w:tcPr>
          <w:p w:rsidR="00246E06" w:rsidRPr="004A5442" w:rsidRDefault="00246E06" w:rsidP="004A5442">
            <w:pPr>
              <w:spacing w:before="0"/>
              <w:jc w:val="center"/>
              <w:rPr>
                <w:b/>
              </w:rPr>
            </w:pPr>
            <w:r w:rsidRPr="004A5442">
              <w:rPr>
                <w:b/>
              </w:rPr>
              <w:t>Empfohlener Massen-Anteil [%]</w:t>
            </w:r>
          </w:p>
        </w:tc>
      </w:tr>
      <w:tr w:rsidR="00246E06" w:rsidRPr="00B55316" w:rsidTr="003B55EA">
        <w:trPr>
          <w:jc w:val="center"/>
        </w:trPr>
        <w:tc>
          <w:tcPr>
            <w:tcW w:w="2500" w:type="pct"/>
          </w:tcPr>
          <w:p w:rsidR="00246E06" w:rsidRPr="00B55316" w:rsidRDefault="00246E06" w:rsidP="003B55EA">
            <w:r w:rsidRPr="00B55316">
              <w:t>Trocken-Masse</w:t>
            </w:r>
          </w:p>
        </w:tc>
        <w:tc>
          <w:tcPr>
            <w:tcW w:w="2500" w:type="pct"/>
            <w:vAlign w:val="center"/>
          </w:tcPr>
          <w:p w:rsidR="00246E06" w:rsidRPr="00B55316" w:rsidRDefault="00246E06" w:rsidP="003B55EA">
            <w:r w:rsidRPr="00B55316">
              <w:t>38 - 40</w:t>
            </w:r>
          </w:p>
        </w:tc>
      </w:tr>
      <w:tr w:rsidR="00246E06" w:rsidRPr="00B55316" w:rsidTr="003B55EA">
        <w:trPr>
          <w:jc w:val="center"/>
        </w:trPr>
        <w:tc>
          <w:tcPr>
            <w:tcW w:w="2500" w:type="pct"/>
          </w:tcPr>
          <w:p w:rsidR="00246E06" w:rsidRPr="00B55316" w:rsidRDefault="00246E06" w:rsidP="003B55EA">
            <w:r w:rsidRPr="00B55316">
              <w:t>Fett</w:t>
            </w:r>
          </w:p>
        </w:tc>
        <w:tc>
          <w:tcPr>
            <w:tcW w:w="2500" w:type="pct"/>
            <w:vAlign w:val="center"/>
          </w:tcPr>
          <w:p w:rsidR="00246E06" w:rsidRPr="00B55316" w:rsidRDefault="00246E06" w:rsidP="003B55EA">
            <w:r w:rsidRPr="00B55316">
              <w:t>12</w:t>
            </w:r>
          </w:p>
        </w:tc>
      </w:tr>
      <w:tr w:rsidR="00246E06" w:rsidRPr="00B55316" w:rsidTr="003B55EA">
        <w:trPr>
          <w:jc w:val="center"/>
        </w:trPr>
        <w:tc>
          <w:tcPr>
            <w:tcW w:w="2500" w:type="pct"/>
          </w:tcPr>
          <w:p w:rsidR="00246E06" w:rsidRPr="00B55316" w:rsidRDefault="00246E06" w:rsidP="003B55EA">
            <w:r w:rsidRPr="00B55316">
              <w:t>fettfreie Milch-Trockenmasse</w:t>
            </w:r>
          </w:p>
        </w:tc>
        <w:tc>
          <w:tcPr>
            <w:tcW w:w="2500" w:type="pct"/>
            <w:vAlign w:val="center"/>
          </w:tcPr>
          <w:p w:rsidR="00246E06" w:rsidRPr="00B55316" w:rsidRDefault="00246E06" w:rsidP="003B55EA">
            <w:r w:rsidRPr="00B55316">
              <w:t>10 - 11,5</w:t>
            </w:r>
          </w:p>
        </w:tc>
      </w:tr>
      <w:tr w:rsidR="00246E06" w:rsidRPr="00B55316" w:rsidTr="003B55EA">
        <w:trPr>
          <w:jc w:val="center"/>
        </w:trPr>
        <w:tc>
          <w:tcPr>
            <w:tcW w:w="2500" w:type="pct"/>
          </w:tcPr>
          <w:p w:rsidR="00246E06" w:rsidRPr="00B55316" w:rsidRDefault="00246E06" w:rsidP="003B55EA">
            <w:r w:rsidRPr="00B55316">
              <w:t>Zucker</w:t>
            </w:r>
          </w:p>
        </w:tc>
        <w:tc>
          <w:tcPr>
            <w:tcW w:w="2500" w:type="pct"/>
            <w:vAlign w:val="center"/>
          </w:tcPr>
          <w:p w:rsidR="00246E06" w:rsidRPr="00B55316" w:rsidRDefault="00246E06" w:rsidP="003B55EA">
            <w:r w:rsidRPr="00B55316">
              <w:t>13 - 16</w:t>
            </w:r>
          </w:p>
        </w:tc>
      </w:tr>
      <w:tr w:rsidR="00246E06" w:rsidRPr="00B55316" w:rsidTr="003B55EA">
        <w:trPr>
          <w:jc w:val="center"/>
        </w:trPr>
        <w:tc>
          <w:tcPr>
            <w:tcW w:w="2500" w:type="pct"/>
          </w:tcPr>
          <w:p w:rsidR="00246E06" w:rsidRPr="00B55316" w:rsidRDefault="00246E06" w:rsidP="003B55EA">
            <w:r w:rsidRPr="00B55316">
              <w:t>Verdickungsmittel</w:t>
            </w:r>
          </w:p>
        </w:tc>
        <w:tc>
          <w:tcPr>
            <w:tcW w:w="2500" w:type="pct"/>
            <w:vAlign w:val="center"/>
          </w:tcPr>
          <w:p w:rsidR="00246E06" w:rsidRPr="00B55316" w:rsidRDefault="00246E06" w:rsidP="003B55EA">
            <w:r w:rsidRPr="00B55316">
              <w:t>0,2 - 0,5</w:t>
            </w:r>
          </w:p>
        </w:tc>
      </w:tr>
      <w:tr w:rsidR="00246E06" w:rsidRPr="00B55316" w:rsidTr="003B55EA">
        <w:trPr>
          <w:jc w:val="center"/>
        </w:trPr>
        <w:tc>
          <w:tcPr>
            <w:tcW w:w="2500" w:type="pct"/>
          </w:tcPr>
          <w:p w:rsidR="00246E06" w:rsidRPr="00B55316" w:rsidRDefault="00246E06" w:rsidP="003B55EA">
            <w:r w:rsidRPr="00B55316">
              <w:t>Emulgator</w:t>
            </w:r>
          </w:p>
        </w:tc>
        <w:tc>
          <w:tcPr>
            <w:tcW w:w="2500" w:type="pct"/>
            <w:vAlign w:val="center"/>
          </w:tcPr>
          <w:p w:rsidR="00246E06" w:rsidRPr="00B55316" w:rsidRDefault="00246E06" w:rsidP="003B55EA">
            <w:r w:rsidRPr="00B55316">
              <w:t>0,1 - 0,3</w:t>
            </w:r>
          </w:p>
        </w:tc>
      </w:tr>
    </w:tbl>
    <w:p w:rsidR="00246E06" w:rsidRPr="00B55316" w:rsidRDefault="00246E06" w:rsidP="00246E06">
      <w:pPr>
        <w:pStyle w:val="Beschriftung"/>
      </w:pPr>
      <w:r w:rsidRPr="00B55316">
        <w:t>Tab. 3: Richtwerte einiger Speiseeis-Zutaten [1]</w:t>
      </w:r>
    </w:p>
    <w:p w:rsidR="00246E06" w:rsidRPr="00B55316" w:rsidRDefault="00246E06" w:rsidP="00246E06">
      <w:pPr>
        <w:pStyle w:val="Bilder"/>
      </w:pPr>
      <w:r w:rsidRPr="00B55316">
        <w:rPr>
          <w:lang w:eastAsia="de-DE"/>
        </w:rPr>
        <w:lastRenderedPageBreak/>
        <w:drawing>
          <wp:inline distT="0" distB="0" distL="0" distR="0" wp14:anchorId="240887BB" wp14:editId="764BE3A7">
            <wp:extent cx="5180812" cy="8136000"/>
            <wp:effectExtent l="0" t="0" r="1270" b="0"/>
            <wp:docPr id="42" name="Grafik 42" descr="Y:\vivaorg_10150105\ORG\W3Seiten\aktuell\experimente\bilder\09_7_Flussdiagramm_Eisberechn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vaorg_10150105\ORG\W3Seiten\aktuell\experimente\bilder\09_7_Flussdiagramm_Eisberechnung.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0812" cy="8136000"/>
                    </a:xfrm>
                    <a:prstGeom prst="rect">
                      <a:avLst/>
                    </a:prstGeom>
                    <a:noFill/>
                    <a:ln>
                      <a:noFill/>
                    </a:ln>
                  </pic:spPr>
                </pic:pic>
              </a:graphicData>
            </a:graphic>
          </wp:inline>
        </w:drawing>
      </w:r>
    </w:p>
    <w:p w:rsidR="00246E06" w:rsidRPr="00B55316" w:rsidRDefault="00246E06" w:rsidP="00246E06">
      <w:pPr>
        <w:pStyle w:val="Beschriftung"/>
      </w:pPr>
      <w:r w:rsidRPr="00B55316">
        <w:t xml:space="preserve">Abb. </w:t>
      </w:r>
      <w:r w:rsidR="0029453E">
        <w:fldChar w:fldCharType="begin"/>
      </w:r>
      <w:r w:rsidR="0029453E">
        <w:instrText xml:space="preserve"> SEQ Abb. \* ARABIC </w:instrText>
      </w:r>
      <w:r w:rsidR="0029453E">
        <w:fldChar w:fldCharType="separate"/>
      </w:r>
      <w:r w:rsidR="006A1112">
        <w:rPr>
          <w:noProof/>
        </w:rPr>
        <w:t>16</w:t>
      </w:r>
      <w:r w:rsidR="0029453E">
        <w:rPr>
          <w:noProof/>
        </w:rPr>
        <w:fldChar w:fldCharType="end"/>
      </w:r>
      <w:r w:rsidRPr="00B55316">
        <w:t>:  Flussdiagramm [1]</w:t>
      </w:r>
    </w:p>
    <w:p w:rsidR="00246E06" w:rsidRPr="00B55316" w:rsidRDefault="00246E06" w:rsidP="00246E06">
      <w:pPr>
        <w:pStyle w:val="AufzhlungStandard"/>
        <w:numPr>
          <w:ilvl w:val="1"/>
          <w:numId w:val="14"/>
        </w:numPr>
      </w:pPr>
      <w:r w:rsidRPr="00B55316">
        <w:t>Bruischütz, R.: Speiseeis – Technologie und Nutzungspotential im fachübergreifenden Unterricht.</w:t>
      </w:r>
    </w:p>
    <w:p w:rsidR="00246E06" w:rsidRPr="00B55316" w:rsidRDefault="00246E06" w:rsidP="00246E06">
      <w:pPr>
        <w:pStyle w:val="AufzhlungStandard"/>
        <w:numPr>
          <w:ilvl w:val="1"/>
          <w:numId w:val="14"/>
        </w:numPr>
      </w:pPr>
      <w:r w:rsidRPr="00B55316">
        <w:t>Schriftliche Hausarbeit zur Zulassung zum 1. Staatsexamen für Realschulen in Bayern, Bayreuth 1998</w:t>
      </w:r>
    </w:p>
    <w:p w:rsidR="00DD44B3" w:rsidRDefault="00DD44B3" w:rsidP="006363D8">
      <w:pPr>
        <w:sectPr w:rsidR="00DD44B3" w:rsidSect="00160879">
          <w:endnotePr>
            <w:numFmt w:val="decimal"/>
          </w:endnotePr>
          <w:type w:val="continuous"/>
          <w:pgSz w:w="11906" w:h="16838"/>
          <w:pgMar w:top="851" w:right="1134" w:bottom="1134" w:left="1418" w:header="0" w:footer="0" w:gutter="0"/>
          <w:cols w:space="708"/>
          <w:titlePg/>
          <w:docGrid w:linePitch="360"/>
        </w:sectPr>
      </w:pPr>
    </w:p>
    <w:p w:rsidR="006363D8" w:rsidRPr="00246E06" w:rsidRDefault="003B55EA" w:rsidP="00246E06">
      <w:pPr>
        <w:pStyle w:val="berschrift2"/>
        <w:rPr>
          <w:rStyle w:val="Fett"/>
          <w:b/>
          <w:bCs w:val="0"/>
        </w:rPr>
      </w:pPr>
      <w:bookmarkStart w:id="152" w:name="_Toc47345533"/>
      <w:r>
        <w:rPr>
          <w:rStyle w:val="Fett"/>
          <w:b/>
          <w:bCs w:val="0"/>
        </w:rPr>
        <w:lastRenderedPageBreak/>
        <w:t>H</w:t>
      </w:r>
      <w:r w:rsidR="00246E06">
        <w:rPr>
          <w:rStyle w:val="Fett"/>
          <w:b/>
          <w:bCs w:val="0"/>
        </w:rPr>
        <w:t>erstellung</w:t>
      </w:r>
      <w:r>
        <w:rPr>
          <w:rStyle w:val="Fett"/>
          <w:b/>
          <w:bCs w:val="0"/>
        </w:rPr>
        <w:t xml:space="preserve"> von Aromen</w:t>
      </w:r>
      <w:bookmarkEnd w:id="152"/>
    </w:p>
    <w:p w:rsidR="006363D8" w:rsidRDefault="006363D8" w:rsidP="00246E06">
      <w:pPr>
        <w:pStyle w:val="berschrift3"/>
        <w:rPr>
          <w:rStyle w:val="Fett"/>
        </w:rPr>
      </w:pPr>
      <w:bookmarkStart w:id="153" w:name="_Toc47345534"/>
      <w:r>
        <w:rPr>
          <w:rStyle w:val="Fett"/>
        </w:rPr>
        <w:t>Ananas- Aromakomposition „Andrea“</w:t>
      </w:r>
      <w:bookmarkEnd w:id="153"/>
    </w:p>
    <w:tbl>
      <w:tblPr>
        <w:tblStyle w:val="Tabellenraster"/>
        <w:tblW w:w="5000" w:type="pct"/>
        <w:tblLayout w:type="fixed"/>
        <w:tblLook w:val="04A0" w:firstRow="1" w:lastRow="0" w:firstColumn="1" w:lastColumn="0" w:noHBand="0" w:noVBand="1"/>
      </w:tblPr>
      <w:tblGrid>
        <w:gridCol w:w="548"/>
        <w:gridCol w:w="2823"/>
        <w:gridCol w:w="1636"/>
        <w:gridCol w:w="1651"/>
        <w:gridCol w:w="938"/>
        <w:gridCol w:w="1045"/>
        <w:gridCol w:w="617"/>
        <w:gridCol w:w="831"/>
        <w:gridCol w:w="1164"/>
        <w:gridCol w:w="1936"/>
        <w:gridCol w:w="1654"/>
      </w:tblGrid>
      <w:tr w:rsidR="006363D8" w:rsidRPr="00B55316" w:rsidTr="006363D8">
        <w:tc>
          <w:tcPr>
            <w:tcW w:w="185"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Nr.</w:t>
            </w:r>
          </w:p>
        </w:tc>
        <w:tc>
          <w:tcPr>
            <w:tcW w:w="951"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Name, CAS-Nr.:</w:t>
            </w:r>
          </w:p>
        </w:tc>
        <w:tc>
          <w:tcPr>
            <w:tcW w:w="551" w:type="pct"/>
            <w:shd w:val="clear" w:color="auto" w:fill="BFBFBF" w:themeFill="background1" w:themeFillShade="BF"/>
            <w:vAlign w:val="center"/>
          </w:tcPr>
          <w:p w:rsidR="006363D8" w:rsidRPr="004A5442" w:rsidRDefault="006363D8" w:rsidP="004A5442">
            <w:pPr>
              <w:spacing w:before="0"/>
              <w:jc w:val="left"/>
              <w:rPr>
                <w:b/>
                <w:sz w:val="20"/>
                <w:szCs w:val="20"/>
              </w:rPr>
            </w:pPr>
          </w:p>
        </w:tc>
        <w:tc>
          <w:tcPr>
            <w:tcW w:w="556"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H/P-Sätze</w:t>
            </w:r>
          </w:p>
        </w:tc>
        <w:tc>
          <w:tcPr>
            <w:tcW w:w="316"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Aromawert</w:t>
            </w:r>
          </w:p>
        </w:tc>
        <w:tc>
          <w:tcPr>
            <w:tcW w:w="352"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w nat. [ppm]</w:t>
            </w:r>
          </w:p>
        </w:tc>
        <w:tc>
          <w:tcPr>
            <w:tcW w:w="208"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mK* [g]</w:t>
            </w:r>
          </w:p>
        </w:tc>
        <w:tc>
          <w:tcPr>
            <w:tcW w:w="280"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VK*</w:t>
            </w:r>
          </w:p>
        </w:tc>
        <w:tc>
          <w:tcPr>
            <w:tcW w:w="392"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Geruch</w:t>
            </w:r>
          </w:p>
        </w:tc>
        <w:tc>
          <w:tcPr>
            <w:tcW w:w="652" w:type="pct"/>
            <w:shd w:val="clear" w:color="auto" w:fill="BFBFBF" w:themeFill="background1" w:themeFillShade="BF"/>
            <w:vAlign w:val="center"/>
          </w:tcPr>
          <w:p w:rsidR="006363D8" w:rsidRPr="004A5442" w:rsidRDefault="006363D8" w:rsidP="004A5442">
            <w:pPr>
              <w:spacing w:before="0"/>
              <w:jc w:val="left"/>
              <w:rPr>
                <w:b/>
                <w:sz w:val="20"/>
                <w:szCs w:val="20"/>
              </w:rPr>
            </w:pPr>
          </w:p>
        </w:tc>
        <w:tc>
          <w:tcPr>
            <w:tcW w:w="557" w:type="pct"/>
            <w:shd w:val="clear" w:color="auto" w:fill="BFBFBF" w:themeFill="background1" w:themeFillShade="BF"/>
            <w:vAlign w:val="center"/>
          </w:tcPr>
          <w:p w:rsidR="006363D8" w:rsidRPr="004A5442" w:rsidRDefault="006363D8" w:rsidP="004A5442">
            <w:pPr>
              <w:spacing w:before="0"/>
              <w:jc w:val="left"/>
              <w:rPr>
                <w:b/>
                <w:sz w:val="20"/>
                <w:szCs w:val="20"/>
              </w:rPr>
            </w:pPr>
            <w:r w:rsidRPr="004A5442">
              <w:rPr>
                <w:b/>
                <w:sz w:val="20"/>
                <w:szCs w:val="20"/>
              </w:rPr>
              <w:t>Bezugsquelle, Preis (2002), Bemerkung</w:t>
            </w:r>
          </w:p>
        </w:tc>
      </w:tr>
      <w:tr w:rsidR="006363D8" w:rsidRPr="00B55316" w:rsidTr="006363D8">
        <w:tc>
          <w:tcPr>
            <w:tcW w:w="185" w:type="pct"/>
          </w:tcPr>
          <w:p w:rsidR="006363D8" w:rsidRPr="00B55316" w:rsidRDefault="006363D8" w:rsidP="006363D8">
            <w:r w:rsidRPr="00B55316">
              <w:t>1.</w:t>
            </w:r>
          </w:p>
        </w:tc>
        <w:tc>
          <w:tcPr>
            <w:tcW w:w="951" w:type="pct"/>
          </w:tcPr>
          <w:p w:rsidR="006363D8" w:rsidRPr="00B55316" w:rsidRDefault="006363D8" w:rsidP="006363D8">
            <w:r w:rsidRPr="00B55316">
              <w:t>Allylhexanoat</w:t>
            </w:r>
          </w:p>
          <w:p w:rsidR="006363D8" w:rsidRPr="00B55316" w:rsidRDefault="006363D8" w:rsidP="006363D8">
            <w:r w:rsidRPr="00B55316">
              <w:t>123-68-2</w:t>
            </w:r>
          </w:p>
        </w:tc>
        <w:tc>
          <w:tcPr>
            <w:tcW w:w="551" w:type="pct"/>
          </w:tcPr>
          <w:p w:rsidR="006363D8" w:rsidRPr="00B55316" w:rsidRDefault="006363D8" w:rsidP="006363D8">
            <w:r w:rsidRPr="00B55316">
              <w:rPr>
                <w:noProof/>
                <w:lang w:eastAsia="de-DE"/>
              </w:rPr>
              <w:drawing>
                <wp:inline distT="0" distB="0" distL="0" distR="0" wp14:anchorId="43F6D8AD" wp14:editId="6FE32EE0">
                  <wp:extent cx="358140" cy="365760"/>
                  <wp:effectExtent l="0" t="0" r="3810" b="0"/>
                  <wp:docPr id="458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49"/>
                          <a:stretch>
                            <a:fillRect/>
                          </a:stretch>
                        </pic:blipFill>
                        <pic:spPr>
                          <a:xfrm>
                            <a:off x="0" y="0"/>
                            <a:ext cx="358140" cy="365760"/>
                          </a:xfrm>
                          <a:prstGeom prst="rect">
                            <a:avLst/>
                          </a:prstGeom>
                        </pic:spPr>
                      </pic:pic>
                    </a:graphicData>
                  </a:graphic>
                </wp:inline>
              </w:drawing>
            </w:r>
            <w:r w:rsidRPr="00B55316">
              <w:rPr>
                <w:noProof/>
                <w:lang w:eastAsia="de-DE"/>
              </w:rPr>
              <w:drawing>
                <wp:inline distT="0" distB="0" distL="0" distR="0" wp14:anchorId="798A49E6" wp14:editId="4941E694">
                  <wp:extent cx="358140" cy="358140"/>
                  <wp:effectExtent l="0" t="0" r="3810" b="3810"/>
                  <wp:docPr id="45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50"/>
                          <a:stretch>
                            <a:fillRect/>
                          </a:stretch>
                        </pic:blipFill>
                        <pic:spPr>
                          <a:xfrm>
                            <a:off x="0" y="0"/>
                            <a:ext cx="358140" cy="358140"/>
                          </a:xfrm>
                          <a:prstGeom prst="rect">
                            <a:avLst/>
                          </a:prstGeom>
                        </pic:spPr>
                      </pic:pic>
                    </a:graphicData>
                  </a:graphic>
                </wp:inline>
              </w:drawing>
            </w:r>
          </w:p>
          <w:p w:rsidR="006363D8" w:rsidRPr="00B55316" w:rsidRDefault="006363D8" w:rsidP="006363D8">
            <w:r w:rsidRPr="00B55316">
              <w:t>Gefahr</w:t>
            </w:r>
          </w:p>
        </w:tc>
        <w:tc>
          <w:tcPr>
            <w:tcW w:w="556" w:type="pct"/>
          </w:tcPr>
          <w:p w:rsidR="006363D8" w:rsidRPr="00EB2168" w:rsidRDefault="006363D8" w:rsidP="006363D8">
            <w:pPr>
              <w:rPr>
                <w:sz w:val="20"/>
                <w:szCs w:val="20"/>
              </w:rPr>
            </w:pPr>
            <w:r w:rsidRPr="00EB2168">
              <w:rPr>
                <w:sz w:val="20"/>
                <w:szCs w:val="20"/>
              </w:rPr>
              <w:t>H301 H311 H411</w:t>
            </w:r>
          </w:p>
          <w:p w:rsidR="006363D8" w:rsidRPr="00EB2168" w:rsidRDefault="006363D8" w:rsidP="006363D8">
            <w:pPr>
              <w:rPr>
                <w:sz w:val="20"/>
                <w:szCs w:val="20"/>
              </w:rPr>
            </w:pPr>
            <w:r w:rsidRPr="00EB2168">
              <w:rPr>
                <w:sz w:val="20"/>
                <w:szCs w:val="20"/>
              </w:rPr>
              <w:t>P273 P280 P302+352</w:t>
            </w:r>
          </w:p>
        </w:tc>
        <w:tc>
          <w:tcPr>
            <w:tcW w:w="316" w:type="pct"/>
          </w:tcPr>
          <w:p w:rsidR="006363D8" w:rsidRPr="00B55316" w:rsidRDefault="006363D8" w:rsidP="006363D8">
            <w:r w:rsidRPr="00B55316">
              <w:t>?</w:t>
            </w:r>
          </w:p>
        </w:tc>
        <w:tc>
          <w:tcPr>
            <w:tcW w:w="352" w:type="pct"/>
          </w:tcPr>
          <w:p w:rsidR="006363D8" w:rsidRPr="00B55316" w:rsidRDefault="006363D8" w:rsidP="006363D8">
            <w:r w:rsidRPr="00B55316">
              <w:t>&gt;0,0005</w:t>
            </w:r>
          </w:p>
        </w:tc>
        <w:tc>
          <w:tcPr>
            <w:tcW w:w="208" w:type="pct"/>
          </w:tcPr>
          <w:p w:rsidR="006363D8" w:rsidRPr="00B55316" w:rsidRDefault="006363D8" w:rsidP="006363D8">
            <w:r w:rsidRPr="00B55316">
              <w:t>1</w:t>
            </w:r>
          </w:p>
        </w:tc>
        <w:tc>
          <w:tcPr>
            <w:tcW w:w="280" w:type="pct"/>
          </w:tcPr>
          <w:p w:rsidR="006363D8" w:rsidRPr="00B55316" w:rsidRDefault="006363D8" w:rsidP="006363D8">
            <w:r w:rsidRPr="00B55316">
              <w:t>1 mL</w:t>
            </w:r>
          </w:p>
        </w:tc>
        <w:tc>
          <w:tcPr>
            <w:tcW w:w="392" w:type="pct"/>
          </w:tcPr>
          <w:p w:rsidR="006363D8" w:rsidRPr="00B55316" w:rsidRDefault="006363D8" w:rsidP="006363D8">
            <w:r w:rsidRPr="00B55316">
              <w:t>stark, fruchtig, Ananas</w:t>
            </w:r>
          </w:p>
        </w:tc>
        <w:tc>
          <w:tcPr>
            <w:tcW w:w="652" w:type="pct"/>
          </w:tcPr>
          <w:p w:rsidR="006363D8" w:rsidRPr="00B55316" w:rsidRDefault="006363D8" w:rsidP="006363D8">
            <w:r w:rsidRPr="00B55316">
              <w:rPr>
                <w:noProof/>
                <w:lang w:eastAsia="de-DE"/>
              </w:rPr>
              <w:drawing>
                <wp:inline distT="0" distB="0" distL="0" distR="0" wp14:anchorId="00379682" wp14:editId="6F95AB6D">
                  <wp:extent cx="1152000" cy="357520"/>
                  <wp:effectExtent l="0" t="0" r="0" b="0"/>
                  <wp:docPr id="4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1" cstate="print"/>
                          <a:srcRect/>
                          <a:stretch>
                            <a:fillRect/>
                          </a:stretch>
                        </pic:blipFill>
                        <pic:spPr bwMode="auto">
                          <a:xfrm>
                            <a:off x="0" y="0"/>
                            <a:ext cx="1152000" cy="357520"/>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Aldrich W203211</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2.</w:t>
            </w:r>
          </w:p>
        </w:tc>
        <w:tc>
          <w:tcPr>
            <w:tcW w:w="951" w:type="pct"/>
          </w:tcPr>
          <w:p w:rsidR="006363D8" w:rsidRPr="00F96FEC" w:rsidRDefault="006363D8" w:rsidP="006363D8">
            <w:pPr>
              <w:rPr>
                <w:lang w:val="en-US"/>
              </w:rPr>
            </w:pPr>
            <w:r w:rsidRPr="00F96FEC">
              <w:rPr>
                <w:lang w:val="en-US"/>
              </w:rPr>
              <w:t>Methyl-(3-methyl-thiopropanoat) =</w:t>
            </w:r>
          </w:p>
          <w:p w:rsidR="006363D8" w:rsidRPr="00F96FEC" w:rsidRDefault="006363D8" w:rsidP="006363D8">
            <w:pPr>
              <w:rPr>
                <w:lang w:val="en-US"/>
              </w:rPr>
            </w:pPr>
            <w:r w:rsidRPr="00F96FEC">
              <w:rPr>
                <w:lang w:val="en-US"/>
              </w:rPr>
              <w:t>3-Methylmercaptopropion-säuremethylester</w:t>
            </w:r>
          </w:p>
          <w:p w:rsidR="006363D8" w:rsidRPr="00F96FEC" w:rsidRDefault="006363D8" w:rsidP="006363D8">
            <w:pPr>
              <w:rPr>
                <w:lang w:val="en-US"/>
              </w:rPr>
            </w:pPr>
            <w:r w:rsidRPr="00F96FEC">
              <w:rPr>
                <w:lang w:val="en-US"/>
              </w:rPr>
              <w:t>13532-18-8</w:t>
            </w:r>
          </w:p>
        </w:tc>
        <w:tc>
          <w:tcPr>
            <w:tcW w:w="551" w:type="pct"/>
          </w:tcPr>
          <w:p w:rsidR="006363D8" w:rsidRPr="00F96FEC" w:rsidRDefault="006363D8" w:rsidP="006363D8">
            <w:pPr>
              <w:rPr>
                <w:lang w:val="en-US"/>
              </w:rPr>
            </w:pPr>
          </w:p>
        </w:tc>
        <w:tc>
          <w:tcPr>
            <w:tcW w:w="556" w:type="pct"/>
          </w:tcPr>
          <w:p w:rsidR="006363D8" w:rsidRPr="00EB2168" w:rsidRDefault="006363D8" w:rsidP="006363D8">
            <w:pPr>
              <w:rPr>
                <w:sz w:val="20"/>
                <w:szCs w:val="20"/>
              </w:rPr>
            </w:pPr>
            <w:r w:rsidRPr="00EB2168">
              <w:rPr>
                <w:sz w:val="20"/>
                <w:szCs w:val="20"/>
              </w:rPr>
              <w:t>P260 P262</w:t>
            </w:r>
          </w:p>
        </w:tc>
        <w:tc>
          <w:tcPr>
            <w:tcW w:w="316" w:type="pct"/>
          </w:tcPr>
          <w:p w:rsidR="006363D8" w:rsidRPr="00B55316" w:rsidRDefault="006363D8" w:rsidP="006363D8">
            <w:r w:rsidRPr="00B55316">
              <w:t>3,3</w:t>
            </w:r>
          </w:p>
        </w:tc>
        <w:tc>
          <w:tcPr>
            <w:tcW w:w="352" w:type="pct"/>
          </w:tcPr>
          <w:p w:rsidR="006363D8" w:rsidRPr="00B55316" w:rsidRDefault="006363D8" w:rsidP="006363D8">
            <w:r w:rsidRPr="00B55316">
              <w:t>0,01-0,6</w:t>
            </w:r>
          </w:p>
        </w:tc>
        <w:tc>
          <w:tcPr>
            <w:tcW w:w="208" w:type="pct"/>
          </w:tcPr>
          <w:p w:rsidR="006363D8" w:rsidRPr="00B55316" w:rsidRDefault="006363D8" w:rsidP="006363D8">
            <w:r w:rsidRPr="00B55316">
              <w:t>0,01</w:t>
            </w:r>
          </w:p>
        </w:tc>
        <w:tc>
          <w:tcPr>
            <w:tcW w:w="280" w:type="pct"/>
          </w:tcPr>
          <w:p w:rsidR="006363D8" w:rsidRPr="00B55316" w:rsidRDefault="006363D8" w:rsidP="006363D8">
            <w:r w:rsidRPr="00B55316">
              <w:t>1 Tr.**</w:t>
            </w:r>
          </w:p>
        </w:tc>
        <w:tc>
          <w:tcPr>
            <w:tcW w:w="392" w:type="pct"/>
          </w:tcPr>
          <w:p w:rsidR="006363D8" w:rsidRPr="00B55316" w:rsidRDefault="006363D8" w:rsidP="006363D8">
            <w:r w:rsidRPr="00B55316">
              <w:t>unangenehm rettichartig</w:t>
            </w:r>
          </w:p>
        </w:tc>
        <w:tc>
          <w:tcPr>
            <w:tcW w:w="652" w:type="pct"/>
          </w:tcPr>
          <w:p w:rsidR="006363D8" w:rsidRPr="00B55316" w:rsidRDefault="006363D8" w:rsidP="006363D8">
            <w:r w:rsidRPr="00B55316">
              <w:rPr>
                <w:noProof/>
                <w:lang w:eastAsia="de-DE"/>
              </w:rPr>
              <w:drawing>
                <wp:inline distT="0" distB="0" distL="0" distR="0" wp14:anchorId="5BDE6943" wp14:editId="7E791085">
                  <wp:extent cx="1192481" cy="455826"/>
                  <wp:effectExtent l="0" t="0" r="0" b="0"/>
                  <wp:docPr id="4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cstate="print"/>
                          <a:srcRect/>
                          <a:stretch>
                            <a:fillRect/>
                          </a:stretch>
                        </pic:blipFill>
                        <pic:spPr bwMode="auto">
                          <a:xfrm>
                            <a:off x="0" y="0"/>
                            <a:ext cx="1192481" cy="455826"/>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Aldrich W272000</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3.</w:t>
            </w:r>
          </w:p>
        </w:tc>
        <w:tc>
          <w:tcPr>
            <w:tcW w:w="951" w:type="pct"/>
          </w:tcPr>
          <w:p w:rsidR="006363D8" w:rsidRPr="00B55316" w:rsidRDefault="006363D8" w:rsidP="006363D8">
            <w:r w:rsidRPr="00B55316">
              <w:t>Ethylbutanoat</w:t>
            </w:r>
          </w:p>
          <w:p w:rsidR="006363D8" w:rsidRPr="00B55316" w:rsidRDefault="006363D8" w:rsidP="006363D8">
            <w:r w:rsidRPr="00B55316">
              <w:t>Buttersäureethylester</w:t>
            </w:r>
          </w:p>
          <w:p w:rsidR="006363D8" w:rsidRPr="00B55316" w:rsidRDefault="006363D8" w:rsidP="006363D8">
            <w:r w:rsidRPr="00B55316">
              <w:t>105-54-4</w:t>
            </w:r>
          </w:p>
        </w:tc>
        <w:tc>
          <w:tcPr>
            <w:tcW w:w="551" w:type="pct"/>
          </w:tcPr>
          <w:p w:rsidR="006363D8" w:rsidRPr="00B55316" w:rsidRDefault="006363D8" w:rsidP="006363D8">
            <w:r w:rsidRPr="00B55316">
              <w:rPr>
                <w:noProof/>
                <w:lang w:eastAsia="de-DE"/>
              </w:rPr>
              <w:drawing>
                <wp:inline distT="0" distB="0" distL="0" distR="0" wp14:anchorId="057BAEB6" wp14:editId="74EA4146">
                  <wp:extent cx="358140" cy="358140"/>
                  <wp:effectExtent l="0" t="0" r="3810" b="3810"/>
                  <wp:docPr id="458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r w:rsidRPr="00B55316">
              <w:rPr>
                <w:noProof/>
                <w:lang w:eastAsia="de-DE"/>
              </w:rPr>
              <w:drawing>
                <wp:inline distT="0" distB="0" distL="0" distR="0" wp14:anchorId="59D70D5E" wp14:editId="2A28C191">
                  <wp:extent cx="358140" cy="365760"/>
                  <wp:effectExtent l="0" t="0" r="3810" b="0"/>
                  <wp:docPr id="458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EB2168" w:rsidRDefault="006363D8" w:rsidP="006363D8">
            <w:pPr>
              <w:rPr>
                <w:sz w:val="20"/>
                <w:szCs w:val="20"/>
              </w:rPr>
            </w:pPr>
            <w:r w:rsidRPr="00EB2168">
              <w:rPr>
                <w:sz w:val="20"/>
                <w:szCs w:val="20"/>
              </w:rPr>
              <w:t>H226 H315 H319 H335</w:t>
            </w:r>
          </w:p>
          <w:p w:rsidR="006363D8" w:rsidRPr="00EB2168" w:rsidRDefault="006363D8" w:rsidP="006363D8">
            <w:pPr>
              <w:rPr>
                <w:sz w:val="20"/>
                <w:szCs w:val="20"/>
              </w:rPr>
            </w:pPr>
            <w:r w:rsidRPr="00EB2168">
              <w:rPr>
                <w:sz w:val="20"/>
                <w:szCs w:val="20"/>
              </w:rPr>
              <w:t>P210 P280 P313 P305+351+338</w:t>
            </w:r>
          </w:p>
        </w:tc>
        <w:tc>
          <w:tcPr>
            <w:tcW w:w="316" w:type="pct"/>
          </w:tcPr>
          <w:p w:rsidR="006363D8" w:rsidRPr="00B55316" w:rsidRDefault="006363D8" w:rsidP="006363D8">
            <w:r w:rsidRPr="00B55316">
              <w:t>92</w:t>
            </w:r>
          </w:p>
        </w:tc>
        <w:tc>
          <w:tcPr>
            <w:tcW w:w="352" w:type="pct"/>
          </w:tcPr>
          <w:p w:rsidR="006363D8" w:rsidRPr="00B55316" w:rsidRDefault="006363D8" w:rsidP="006363D8">
            <w:r w:rsidRPr="00B55316">
              <w:t>0,09</w:t>
            </w:r>
          </w:p>
        </w:tc>
        <w:tc>
          <w:tcPr>
            <w:tcW w:w="208" w:type="pct"/>
          </w:tcPr>
          <w:p w:rsidR="006363D8" w:rsidRPr="00B55316" w:rsidRDefault="006363D8" w:rsidP="006363D8">
            <w:r w:rsidRPr="00B55316">
              <w:t>0,3</w:t>
            </w:r>
          </w:p>
        </w:tc>
        <w:tc>
          <w:tcPr>
            <w:tcW w:w="280" w:type="pct"/>
          </w:tcPr>
          <w:p w:rsidR="006363D8" w:rsidRPr="00B55316" w:rsidRDefault="006363D8" w:rsidP="006363D8">
            <w:r w:rsidRPr="00B55316">
              <w:t>25Tr.</w:t>
            </w:r>
          </w:p>
        </w:tc>
        <w:tc>
          <w:tcPr>
            <w:tcW w:w="392" w:type="pct"/>
          </w:tcPr>
          <w:p w:rsidR="006363D8" w:rsidRPr="00B55316" w:rsidRDefault="006363D8" w:rsidP="006363D8">
            <w:r w:rsidRPr="00B55316">
              <w:t>fruchtig mit Ananas-Note</w:t>
            </w:r>
          </w:p>
        </w:tc>
        <w:tc>
          <w:tcPr>
            <w:tcW w:w="652" w:type="pct"/>
          </w:tcPr>
          <w:p w:rsidR="006363D8" w:rsidRPr="00B55316" w:rsidRDefault="006363D8" w:rsidP="006363D8">
            <w:r w:rsidRPr="00B55316">
              <w:rPr>
                <w:noProof/>
                <w:lang w:eastAsia="de-DE"/>
              </w:rPr>
              <w:drawing>
                <wp:inline distT="0" distB="0" distL="0" distR="0" wp14:anchorId="78969929" wp14:editId="447EB0A8">
                  <wp:extent cx="1228481" cy="478747"/>
                  <wp:effectExtent l="0" t="0" r="0" b="0"/>
                  <wp:docPr id="4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3" cstate="print"/>
                          <a:srcRect/>
                          <a:stretch>
                            <a:fillRect/>
                          </a:stretch>
                        </pic:blipFill>
                        <pic:spPr bwMode="auto">
                          <a:xfrm>
                            <a:off x="0" y="0"/>
                            <a:ext cx="1228481" cy="478747"/>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selbst herstellbar</w:t>
            </w:r>
          </w:p>
          <w:p w:rsidR="006363D8" w:rsidRPr="00B55316" w:rsidRDefault="006363D8" w:rsidP="006363D8">
            <w:r w:rsidRPr="00B55316">
              <w:t>Aldrich W242713</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4.</w:t>
            </w:r>
          </w:p>
        </w:tc>
        <w:tc>
          <w:tcPr>
            <w:tcW w:w="951" w:type="pct"/>
          </w:tcPr>
          <w:p w:rsidR="006363D8" w:rsidRPr="00B55316" w:rsidRDefault="006363D8" w:rsidP="006363D8">
            <w:r w:rsidRPr="00B55316">
              <w:t>Ethylhexanoat</w:t>
            </w:r>
          </w:p>
          <w:p w:rsidR="006363D8" w:rsidRPr="00B55316" w:rsidRDefault="006363D8" w:rsidP="006363D8">
            <w:r w:rsidRPr="00B55316">
              <w:t>Hexansäureethylester</w:t>
            </w:r>
          </w:p>
          <w:p w:rsidR="006363D8" w:rsidRPr="00B55316" w:rsidRDefault="006363D8" w:rsidP="006363D8">
            <w:r w:rsidRPr="00B55316">
              <w:t>123-66-0</w:t>
            </w:r>
          </w:p>
        </w:tc>
        <w:tc>
          <w:tcPr>
            <w:tcW w:w="551" w:type="pct"/>
          </w:tcPr>
          <w:p w:rsidR="006363D8" w:rsidRPr="00B55316" w:rsidRDefault="006363D8" w:rsidP="006363D8">
            <w:r w:rsidRPr="00B55316">
              <w:rPr>
                <w:noProof/>
                <w:lang w:eastAsia="de-DE"/>
              </w:rPr>
              <w:drawing>
                <wp:inline distT="0" distB="0" distL="0" distR="0" wp14:anchorId="4B4BF320" wp14:editId="3BBAE127">
                  <wp:extent cx="358140" cy="358140"/>
                  <wp:effectExtent l="0" t="0" r="3810" b="3810"/>
                  <wp:docPr id="458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r w:rsidRPr="00B55316">
              <w:rPr>
                <w:noProof/>
                <w:lang w:eastAsia="de-DE"/>
              </w:rPr>
              <w:drawing>
                <wp:inline distT="0" distB="0" distL="0" distR="0" wp14:anchorId="0B5C566F" wp14:editId="706C9BD1">
                  <wp:extent cx="360000" cy="367200"/>
                  <wp:effectExtent l="0" t="0" r="2540" b="0"/>
                  <wp:docPr id="459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EB2168" w:rsidRDefault="006363D8" w:rsidP="006363D8">
            <w:pPr>
              <w:rPr>
                <w:sz w:val="20"/>
                <w:szCs w:val="20"/>
              </w:rPr>
            </w:pPr>
            <w:r w:rsidRPr="00EB2168">
              <w:rPr>
                <w:sz w:val="20"/>
                <w:szCs w:val="20"/>
              </w:rPr>
              <w:t>H226 H315 H319 H335</w:t>
            </w:r>
          </w:p>
          <w:p w:rsidR="006363D8" w:rsidRPr="00EB2168" w:rsidRDefault="006363D8" w:rsidP="006363D8">
            <w:pPr>
              <w:rPr>
                <w:sz w:val="20"/>
                <w:szCs w:val="20"/>
              </w:rPr>
            </w:pPr>
            <w:r w:rsidRPr="00EB2168">
              <w:rPr>
                <w:sz w:val="20"/>
                <w:szCs w:val="20"/>
              </w:rPr>
              <w:t>P210 P280 P305+351+338 P313</w:t>
            </w:r>
          </w:p>
        </w:tc>
        <w:tc>
          <w:tcPr>
            <w:tcW w:w="316" w:type="pct"/>
          </w:tcPr>
          <w:p w:rsidR="006363D8" w:rsidRPr="00B55316" w:rsidRDefault="006363D8" w:rsidP="006363D8">
            <w:r w:rsidRPr="00B55316">
              <w:t>99</w:t>
            </w:r>
          </w:p>
        </w:tc>
        <w:tc>
          <w:tcPr>
            <w:tcW w:w="352" w:type="pct"/>
          </w:tcPr>
          <w:p w:rsidR="006363D8" w:rsidRPr="00B55316" w:rsidRDefault="006363D8" w:rsidP="006363D8">
            <w:r w:rsidRPr="00B55316">
              <w:t>0,04-0,5</w:t>
            </w:r>
          </w:p>
        </w:tc>
        <w:tc>
          <w:tcPr>
            <w:tcW w:w="208" w:type="pct"/>
          </w:tcPr>
          <w:p w:rsidR="006363D8" w:rsidRPr="00B55316" w:rsidRDefault="006363D8" w:rsidP="006363D8">
            <w:r w:rsidRPr="00B55316">
              <w:t>0,15</w:t>
            </w:r>
          </w:p>
        </w:tc>
        <w:tc>
          <w:tcPr>
            <w:tcW w:w="280" w:type="pct"/>
          </w:tcPr>
          <w:p w:rsidR="006363D8" w:rsidRPr="00B55316" w:rsidRDefault="006363D8" w:rsidP="006363D8">
            <w:r w:rsidRPr="00B55316">
              <w:t>11Tr.</w:t>
            </w:r>
          </w:p>
        </w:tc>
        <w:tc>
          <w:tcPr>
            <w:tcW w:w="392" w:type="pct"/>
          </w:tcPr>
          <w:p w:rsidR="006363D8" w:rsidRPr="00B55316" w:rsidRDefault="006363D8" w:rsidP="006363D8">
            <w:r w:rsidRPr="00B55316">
              <w:t>stark fruchtig, mit Ananas-Banane-Note</w:t>
            </w:r>
          </w:p>
        </w:tc>
        <w:tc>
          <w:tcPr>
            <w:tcW w:w="652" w:type="pct"/>
          </w:tcPr>
          <w:p w:rsidR="006363D8" w:rsidRPr="00B55316" w:rsidRDefault="006363D8" w:rsidP="006363D8">
            <w:r w:rsidRPr="00B55316">
              <w:rPr>
                <w:noProof/>
                <w:lang w:eastAsia="de-DE"/>
              </w:rPr>
              <w:drawing>
                <wp:inline distT="0" distB="0" distL="0" distR="0" wp14:anchorId="11A2834F" wp14:editId="22943435">
                  <wp:extent cx="1194862" cy="370288"/>
                  <wp:effectExtent l="0" t="0" r="0" b="0"/>
                  <wp:docPr id="4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4" cstate="print"/>
                          <a:srcRect/>
                          <a:stretch>
                            <a:fillRect/>
                          </a:stretch>
                        </pic:blipFill>
                        <pic:spPr bwMode="auto">
                          <a:xfrm>
                            <a:off x="0" y="0"/>
                            <a:ext cx="1194862" cy="370288"/>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selbst herstellbar</w:t>
            </w:r>
          </w:p>
          <w:p w:rsidR="006363D8" w:rsidRPr="00B55316" w:rsidRDefault="006363D8" w:rsidP="006363D8">
            <w:r w:rsidRPr="00B55316">
              <w:t>Aldrich W243914</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lastRenderedPageBreak/>
              <w:t>5.</w:t>
            </w:r>
          </w:p>
        </w:tc>
        <w:tc>
          <w:tcPr>
            <w:tcW w:w="951" w:type="pct"/>
          </w:tcPr>
          <w:p w:rsidR="006363D8" w:rsidRPr="00B55316" w:rsidRDefault="006363D8" w:rsidP="006363D8">
            <w:r w:rsidRPr="00B55316">
              <w:t>3-Methylbutylethanoart</w:t>
            </w:r>
          </w:p>
          <w:p w:rsidR="006363D8" w:rsidRPr="00B55316" w:rsidRDefault="006363D8" w:rsidP="006363D8">
            <w:r w:rsidRPr="00B55316">
              <w:t>Essigsäure-3-methylbutylester</w:t>
            </w:r>
          </w:p>
          <w:p w:rsidR="006363D8" w:rsidRPr="00B55316" w:rsidRDefault="006363D8" w:rsidP="006363D8">
            <w:r w:rsidRPr="00B55316">
              <w:t>123-92-2</w:t>
            </w:r>
          </w:p>
        </w:tc>
        <w:tc>
          <w:tcPr>
            <w:tcW w:w="551" w:type="pct"/>
          </w:tcPr>
          <w:p w:rsidR="006363D8" w:rsidRPr="00B55316" w:rsidRDefault="006363D8" w:rsidP="006363D8">
            <w:r w:rsidRPr="00B55316">
              <w:rPr>
                <w:noProof/>
                <w:lang w:eastAsia="de-DE"/>
              </w:rPr>
              <w:drawing>
                <wp:inline distT="0" distB="0" distL="0" distR="0" wp14:anchorId="2AA3AC2C" wp14:editId="6410E26F">
                  <wp:extent cx="358140" cy="358140"/>
                  <wp:effectExtent l="0" t="0" r="3810" b="3810"/>
                  <wp:docPr id="459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F96FEC" w:rsidRDefault="006363D8" w:rsidP="006363D8">
            <w:pPr>
              <w:rPr>
                <w:sz w:val="20"/>
                <w:szCs w:val="20"/>
                <w:lang w:val="en-US"/>
              </w:rPr>
            </w:pPr>
            <w:r w:rsidRPr="00F96FEC">
              <w:rPr>
                <w:sz w:val="20"/>
                <w:szCs w:val="20"/>
                <w:lang w:val="en-US"/>
              </w:rPr>
              <w:t>H226</w:t>
            </w:r>
          </w:p>
          <w:p w:rsidR="006363D8" w:rsidRPr="00F96FEC" w:rsidRDefault="006363D8" w:rsidP="006363D8">
            <w:pPr>
              <w:rPr>
                <w:sz w:val="20"/>
                <w:szCs w:val="20"/>
                <w:lang w:val="en-US"/>
              </w:rPr>
            </w:pPr>
            <w:r w:rsidRPr="00F96FEC">
              <w:rPr>
                <w:sz w:val="20"/>
                <w:szCs w:val="20"/>
                <w:lang w:val="en-US"/>
              </w:rPr>
              <w:t>P210 P233 P240 P241 P242 P243 P280 P303+361+353 P370+378 P403+235 P501</w:t>
            </w:r>
          </w:p>
        </w:tc>
        <w:tc>
          <w:tcPr>
            <w:tcW w:w="316" w:type="pct"/>
          </w:tcPr>
          <w:p w:rsidR="006363D8" w:rsidRPr="00B55316" w:rsidRDefault="006363D8" w:rsidP="006363D8">
            <w:r w:rsidRPr="00B55316">
              <w:t>4</w:t>
            </w:r>
          </w:p>
        </w:tc>
        <w:tc>
          <w:tcPr>
            <w:tcW w:w="352" w:type="pct"/>
          </w:tcPr>
          <w:p w:rsidR="006363D8" w:rsidRPr="00B55316" w:rsidRDefault="006363D8" w:rsidP="006363D8">
            <w:r w:rsidRPr="00B55316">
              <w:t>0,008</w:t>
            </w:r>
          </w:p>
        </w:tc>
        <w:tc>
          <w:tcPr>
            <w:tcW w:w="208" w:type="pct"/>
          </w:tcPr>
          <w:p w:rsidR="006363D8" w:rsidRPr="00B55316" w:rsidRDefault="006363D8" w:rsidP="006363D8">
            <w:r w:rsidRPr="00B55316">
              <w:t>0,2</w:t>
            </w:r>
          </w:p>
        </w:tc>
        <w:tc>
          <w:tcPr>
            <w:tcW w:w="280" w:type="pct"/>
          </w:tcPr>
          <w:p w:rsidR="006363D8" w:rsidRPr="00B55316" w:rsidRDefault="006363D8" w:rsidP="006363D8">
            <w:r w:rsidRPr="00B55316">
              <w:t>18Tr.</w:t>
            </w:r>
          </w:p>
        </w:tc>
        <w:tc>
          <w:tcPr>
            <w:tcW w:w="392" w:type="pct"/>
          </w:tcPr>
          <w:p w:rsidR="006363D8" w:rsidRPr="00B55316" w:rsidRDefault="006363D8" w:rsidP="006363D8">
            <w:r w:rsidRPr="00B55316">
              <w:t>süßlich, mild fruchtig Ananas-Birne-Note</w:t>
            </w:r>
          </w:p>
        </w:tc>
        <w:tc>
          <w:tcPr>
            <w:tcW w:w="652" w:type="pct"/>
          </w:tcPr>
          <w:p w:rsidR="006363D8" w:rsidRPr="00B55316" w:rsidRDefault="006363D8" w:rsidP="006363D8">
            <w:r w:rsidRPr="00B55316">
              <w:rPr>
                <w:noProof/>
                <w:lang w:eastAsia="de-DE"/>
              </w:rPr>
              <w:drawing>
                <wp:inline distT="0" distB="0" distL="0" distR="0" wp14:anchorId="76CB9CFB" wp14:editId="7C522F28">
                  <wp:extent cx="1228481" cy="520293"/>
                  <wp:effectExtent l="0" t="0" r="0" b="0"/>
                  <wp:docPr id="4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5" cstate="print"/>
                          <a:srcRect/>
                          <a:stretch>
                            <a:fillRect/>
                          </a:stretch>
                        </pic:blipFill>
                        <pic:spPr bwMode="auto">
                          <a:xfrm>
                            <a:off x="0" y="0"/>
                            <a:ext cx="1228481" cy="520293"/>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selbst herstellbar</w:t>
            </w:r>
          </w:p>
          <w:p w:rsidR="006363D8" w:rsidRPr="00B55316" w:rsidRDefault="006363D8" w:rsidP="006363D8">
            <w:r w:rsidRPr="00B55316">
              <w:t>Aldrich W205532</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6.</w:t>
            </w:r>
          </w:p>
        </w:tc>
        <w:tc>
          <w:tcPr>
            <w:tcW w:w="951" w:type="pct"/>
          </w:tcPr>
          <w:p w:rsidR="006363D8" w:rsidRPr="00B55316" w:rsidRDefault="006363D8" w:rsidP="006363D8">
            <w:r w:rsidRPr="00B55316">
              <w:t>Ethylethanoat</w:t>
            </w:r>
          </w:p>
          <w:p w:rsidR="006363D8" w:rsidRPr="00B55316" w:rsidRDefault="006363D8" w:rsidP="006363D8">
            <w:r w:rsidRPr="00B55316">
              <w:t>Essigsäureethylester</w:t>
            </w:r>
          </w:p>
          <w:p w:rsidR="006363D8" w:rsidRPr="00B55316" w:rsidRDefault="006363D8" w:rsidP="006363D8">
            <w:r w:rsidRPr="00B55316">
              <w:t>141-78-6</w:t>
            </w:r>
          </w:p>
        </w:tc>
        <w:tc>
          <w:tcPr>
            <w:tcW w:w="551" w:type="pct"/>
          </w:tcPr>
          <w:p w:rsidR="006363D8" w:rsidRPr="00B55316" w:rsidRDefault="006363D8" w:rsidP="006363D8">
            <w:r w:rsidRPr="00B55316">
              <w:rPr>
                <w:noProof/>
                <w:lang w:eastAsia="de-DE"/>
              </w:rPr>
              <w:drawing>
                <wp:inline distT="0" distB="0" distL="0" distR="0" wp14:anchorId="77E819F9" wp14:editId="1E395CD2">
                  <wp:extent cx="358140" cy="358140"/>
                  <wp:effectExtent l="0" t="0" r="3810" b="3810"/>
                  <wp:docPr id="459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r w:rsidRPr="00B55316">
              <w:rPr>
                <w:noProof/>
                <w:lang w:eastAsia="de-DE"/>
              </w:rPr>
              <w:drawing>
                <wp:inline distT="0" distB="0" distL="0" distR="0" wp14:anchorId="19AAA568" wp14:editId="42983456">
                  <wp:extent cx="360000" cy="367200"/>
                  <wp:effectExtent l="0" t="0" r="2540" b="0"/>
                  <wp:docPr id="459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EB2168" w:rsidRDefault="006363D8" w:rsidP="006363D8">
            <w:pPr>
              <w:rPr>
                <w:sz w:val="20"/>
                <w:szCs w:val="20"/>
              </w:rPr>
            </w:pPr>
            <w:r w:rsidRPr="00EB2168">
              <w:rPr>
                <w:sz w:val="20"/>
                <w:szCs w:val="20"/>
              </w:rPr>
              <w:t>H225 H319 H336</w:t>
            </w:r>
          </w:p>
          <w:p w:rsidR="006363D8" w:rsidRPr="00EB2168" w:rsidRDefault="006363D8" w:rsidP="006363D8">
            <w:pPr>
              <w:rPr>
                <w:sz w:val="20"/>
                <w:szCs w:val="20"/>
              </w:rPr>
            </w:pPr>
            <w:r w:rsidRPr="00EB2168">
              <w:rPr>
                <w:sz w:val="20"/>
                <w:szCs w:val="20"/>
              </w:rPr>
              <w:t>EUH066</w:t>
            </w:r>
          </w:p>
          <w:p w:rsidR="006363D8" w:rsidRPr="00EB2168" w:rsidRDefault="006363D8" w:rsidP="006363D8">
            <w:pPr>
              <w:rPr>
                <w:sz w:val="20"/>
                <w:szCs w:val="20"/>
              </w:rPr>
            </w:pPr>
            <w:r w:rsidRPr="00EB2168">
              <w:rPr>
                <w:sz w:val="20"/>
                <w:szCs w:val="20"/>
              </w:rPr>
              <w:t>P210 P280 P303+361+353 P304+340 P305+351+338 P312 P337+313 P370+378 P403+233 P403+235</w:t>
            </w:r>
          </w:p>
        </w:tc>
        <w:tc>
          <w:tcPr>
            <w:tcW w:w="316" w:type="pct"/>
          </w:tcPr>
          <w:p w:rsidR="006363D8" w:rsidRPr="00B55316" w:rsidRDefault="006363D8" w:rsidP="006363D8">
            <w:r w:rsidRPr="00B55316">
              <w:t>101</w:t>
            </w:r>
          </w:p>
        </w:tc>
        <w:tc>
          <w:tcPr>
            <w:tcW w:w="352" w:type="pct"/>
          </w:tcPr>
          <w:p w:rsidR="006363D8" w:rsidRPr="00B55316" w:rsidRDefault="006363D8" w:rsidP="006363D8">
            <w:r w:rsidRPr="00B55316">
              <w:t>0,5</w:t>
            </w:r>
          </w:p>
        </w:tc>
        <w:tc>
          <w:tcPr>
            <w:tcW w:w="208" w:type="pct"/>
          </w:tcPr>
          <w:p w:rsidR="006363D8" w:rsidRPr="00B55316" w:rsidRDefault="006363D8" w:rsidP="006363D8">
            <w:r w:rsidRPr="00B55316">
              <w:t>0,1</w:t>
            </w:r>
          </w:p>
        </w:tc>
        <w:tc>
          <w:tcPr>
            <w:tcW w:w="280" w:type="pct"/>
          </w:tcPr>
          <w:p w:rsidR="006363D8" w:rsidRPr="00B55316" w:rsidRDefault="006363D8" w:rsidP="006363D8">
            <w:r w:rsidRPr="00B55316">
              <w:t>8Tr.</w:t>
            </w:r>
          </w:p>
        </w:tc>
        <w:tc>
          <w:tcPr>
            <w:tcW w:w="392" w:type="pct"/>
          </w:tcPr>
          <w:p w:rsidR="006363D8" w:rsidRPr="00B55316" w:rsidRDefault="006363D8" w:rsidP="006363D8">
            <w:r w:rsidRPr="00B55316">
              <w:t>etherisch</w:t>
            </w:r>
          </w:p>
          <w:p w:rsidR="006363D8" w:rsidRPr="00B55316" w:rsidRDefault="006363D8" w:rsidP="006363D8">
            <w:r w:rsidRPr="00B55316">
              <w:t>"UHU"</w:t>
            </w:r>
          </w:p>
        </w:tc>
        <w:tc>
          <w:tcPr>
            <w:tcW w:w="652" w:type="pct"/>
          </w:tcPr>
          <w:p w:rsidR="006363D8" w:rsidRPr="00B55316" w:rsidRDefault="006363D8" w:rsidP="006363D8">
            <w:r w:rsidRPr="00B55316">
              <w:rPr>
                <w:noProof/>
                <w:lang w:eastAsia="de-DE"/>
              </w:rPr>
              <w:drawing>
                <wp:inline distT="0" distB="0" distL="0" distR="0" wp14:anchorId="641CB1DD" wp14:editId="3BE05755">
                  <wp:extent cx="1000125" cy="571500"/>
                  <wp:effectExtent l="0" t="0" r="0" b="0"/>
                  <wp:docPr id="4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56" cstate="print"/>
                          <a:srcRect/>
                          <a:stretch>
                            <a:fillRect/>
                          </a:stretch>
                        </pic:blipFill>
                        <pic:spPr bwMode="auto">
                          <a:xfrm>
                            <a:off x="0" y="0"/>
                            <a:ext cx="1000125" cy="571500"/>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selbst herstellbar</w:t>
            </w:r>
          </w:p>
          <w:p w:rsidR="006363D8" w:rsidRPr="00B55316" w:rsidRDefault="006363D8" w:rsidP="006363D8">
            <w:r w:rsidRPr="00B55316">
              <w:t>Sigma-Aldrich 270989</w:t>
            </w:r>
          </w:p>
          <w:p w:rsidR="006363D8" w:rsidRPr="00B55316" w:rsidRDefault="006363D8" w:rsidP="006363D8">
            <w:r w:rsidRPr="00B55316">
              <w:t>(46,70€ / 100 mL)</w:t>
            </w:r>
          </w:p>
        </w:tc>
      </w:tr>
      <w:tr w:rsidR="006363D8" w:rsidRPr="00B55316" w:rsidTr="006363D8">
        <w:tc>
          <w:tcPr>
            <w:tcW w:w="185" w:type="pct"/>
          </w:tcPr>
          <w:p w:rsidR="006363D8" w:rsidRPr="00B55316" w:rsidRDefault="006363D8" w:rsidP="006363D8">
            <w:r w:rsidRPr="00B55316">
              <w:t>7.</w:t>
            </w:r>
          </w:p>
        </w:tc>
        <w:tc>
          <w:tcPr>
            <w:tcW w:w="951" w:type="pct"/>
          </w:tcPr>
          <w:p w:rsidR="006363D8" w:rsidRPr="00B55316" w:rsidRDefault="006363D8" w:rsidP="006363D8">
            <w:r w:rsidRPr="00B55316">
              <w:t>Ethyl-2-methylbutanoat</w:t>
            </w:r>
          </w:p>
          <w:p w:rsidR="006363D8" w:rsidRPr="00B55316" w:rsidRDefault="006363D8" w:rsidP="006363D8">
            <w:r w:rsidRPr="00B55316">
              <w:t>(±)-2-Methylbuttersäureethylester</w:t>
            </w:r>
          </w:p>
          <w:p w:rsidR="006363D8" w:rsidRPr="00B55316" w:rsidRDefault="006363D8" w:rsidP="006363D8">
            <w:r w:rsidRPr="00B55316">
              <w:t>7452-79-1</w:t>
            </w:r>
          </w:p>
        </w:tc>
        <w:tc>
          <w:tcPr>
            <w:tcW w:w="551" w:type="pct"/>
          </w:tcPr>
          <w:p w:rsidR="006363D8" w:rsidRPr="00B55316" w:rsidRDefault="006363D8" w:rsidP="006363D8">
            <w:r w:rsidRPr="00B55316">
              <w:rPr>
                <w:noProof/>
                <w:lang w:eastAsia="de-DE"/>
              </w:rPr>
              <w:drawing>
                <wp:inline distT="0" distB="0" distL="0" distR="0" wp14:anchorId="28832EDF" wp14:editId="4BA9F66E">
                  <wp:extent cx="358140" cy="358140"/>
                  <wp:effectExtent l="0" t="0" r="3810" b="3810"/>
                  <wp:docPr id="459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F96FEC" w:rsidRDefault="006363D8" w:rsidP="006363D8">
            <w:pPr>
              <w:rPr>
                <w:sz w:val="20"/>
                <w:szCs w:val="20"/>
                <w:lang w:val="en-US"/>
              </w:rPr>
            </w:pPr>
            <w:r w:rsidRPr="00F96FEC">
              <w:rPr>
                <w:sz w:val="20"/>
                <w:szCs w:val="20"/>
                <w:lang w:val="en-US"/>
              </w:rPr>
              <w:t>H226</w:t>
            </w:r>
          </w:p>
          <w:p w:rsidR="006363D8" w:rsidRPr="00F96FEC" w:rsidRDefault="006363D8" w:rsidP="006363D8">
            <w:pPr>
              <w:rPr>
                <w:sz w:val="20"/>
                <w:szCs w:val="20"/>
                <w:lang w:val="en-US"/>
              </w:rPr>
            </w:pPr>
            <w:r w:rsidRPr="00F96FEC">
              <w:rPr>
                <w:sz w:val="20"/>
                <w:szCs w:val="20"/>
                <w:lang w:val="en-US"/>
              </w:rPr>
              <w:t>P210 P233 P240 P241 P242 P243 P280 P303+361+353 P370+378 P403+235 P501</w:t>
            </w:r>
          </w:p>
        </w:tc>
        <w:tc>
          <w:tcPr>
            <w:tcW w:w="316" w:type="pct"/>
          </w:tcPr>
          <w:p w:rsidR="006363D8" w:rsidRPr="00B55316" w:rsidRDefault="006363D8" w:rsidP="006363D8">
            <w:r w:rsidRPr="00B55316">
              <w:t>220</w:t>
            </w:r>
          </w:p>
        </w:tc>
        <w:tc>
          <w:tcPr>
            <w:tcW w:w="352" w:type="pct"/>
          </w:tcPr>
          <w:p w:rsidR="006363D8" w:rsidRPr="00B55316" w:rsidRDefault="006363D8" w:rsidP="006363D8">
            <w:r w:rsidRPr="00B55316">
              <w:t>0,07</w:t>
            </w:r>
          </w:p>
        </w:tc>
        <w:tc>
          <w:tcPr>
            <w:tcW w:w="208" w:type="pct"/>
          </w:tcPr>
          <w:p w:rsidR="006363D8" w:rsidRPr="00B55316" w:rsidRDefault="006363D8" w:rsidP="006363D8">
            <w:r w:rsidRPr="00B55316">
              <w:t>0,2</w:t>
            </w:r>
          </w:p>
        </w:tc>
        <w:tc>
          <w:tcPr>
            <w:tcW w:w="280" w:type="pct"/>
          </w:tcPr>
          <w:p w:rsidR="006363D8" w:rsidRPr="00B55316" w:rsidRDefault="006363D8" w:rsidP="006363D8">
            <w:r w:rsidRPr="00B55316">
              <w:t>19Tr.</w:t>
            </w:r>
          </w:p>
        </w:tc>
        <w:tc>
          <w:tcPr>
            <w:tcW w:w="392" w:type="pct"/>
          </w:tcPr>
          <w:p w:rsidR="006363D8" w:rsidRPr="00B55316" w:rsidRDefault="006363D8" w:rsidP="006363D8">
            <w:r w:rsidRPr="00B55316">
              <w:t>mild nach Apfel</w:t>
            </w:r>
          </w:p>
        </w:tc>
        <w:tc>
          <w:tcPr>
            <w:tcW w:w="652" w:type="pct"/>
          </w:tcPr>
          <w:p w:rsidR="006363D8" w:rsidRPr="00B55316" w:rsidRDefault="006363D8" w:rsidP="006363D8">
            <w:r w:rsidRPr="00B55316">
              <w:rPr>
                <w:noProof/>
                <w:lang w:eastAsia="de-DE"/>
              </w:rPr>
              <w:drawing>
                <wp:inline distT="0" distB="0" distL="0" distR="0" wp14:anchorId="525FB67F" wp14:editId="3CE90C7D">
                  <wp:extent cx="1228481" cy="644914"/>
                  <wp:effectExtent l="0" t="0" r="0" b="0"/>
                  <wp:docPr id="4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57" cstate="print"/>
                          <a:srcRect/>
                          <a:stretch>
                            <a:fillRect/>
                          </a:stretch>
                        </pic:blipFill>
                        <pic:spPr bwMode="auto">
                          <a:xfrm>
                            <a:off x="0" y="0"/>
                            <a:ext cx="1228481" cy="644914"/>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selbst herstellbar Aldrich W244309</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8.</w:t>
            </w:r>
          </w:p>
        </w:tc>
        <w:tc>
          <w:tcPr>
            <w:tcW w:w="951" w:type="pct"/>
          </w:tcPr>
          <w:p w:rsidR="006363D8" w:rsidRPr="00B55316" w:rsidRDefault="006363D8" w:rsidP="006363D8">
            <w:r w:rsidRPr="00B55316">
              <w:t>Ethylpropanoat</w:t>
            </w:r>
          </w:p>
          <w:p w:rsidR="006363D8" w:rsidRPr="00B55316" w:rsidRDefault="006363D8" w:rsidP="006363D8">
            <w:r w:rsidRPr="00B55316">
              <w:t>Propionsäureethylester</w:t>
            </w:r>
          </w:p>
          <w:p w:rsidR="006363D8" w:rsidRPr="00B55316" w:rsidRDefault="006363D8" w:rsidP="006363D8">
            <w:r w:rsidRPr="00B55316">
              <w:t>105-37-3</w:t>
            </w:r>
          </w:p>
        </w:tc>
        <w:tc>
          <w:tcPr>
            <w:tcW w:w="551" w:type="pct"/>
          </w:tcPr>
          <w:p w:rsidR="006363D8" w:rsidRPr="00B55316" w:rsidRDefault="006363D8" w:rsidP="006363D8">
            <w:r w:rsidRPr="00B55316">
              <w:rPr>
                <w:noProof/>
                <w:lang w:eastAsia="de-DE"/>
              </w:rPr>
              <w:drawing>
                <wp:inline distT="0" distB="0" distL="0" distR="0" wp14:anchorId="5390F5E5" wp14:editId="7B362DE6">
                  <wp:extent cx="358140" cy="358140"/>
                  <wp:effectExtent l="0" t="0" r="3810" b="3810"/>
                  <wp:docPr id="459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p>
          <w:p w:rsidR="006363D8" w:rsidRPr="00B55316" w:rsidRDefault="006363D8" w:rsidP="006363D8">
            <w:r w:rsidRPr="00B55316">
              <w:t>Gefahr</w:t>
            </w:r>
          </w:p>
        </w:tc>
        <w:tc>
          <w:tcPr>
            <w:tcW w:w="556" w:type="pct"/>
          </w:tcPr>
          <w:p w:rsidR="006363D8" w:rsidRPr="00F96FEC" w:rsidRDefault="006363D8" w:rsidP="006363D8">
            <w:pPr>
              <w:rPr>
                <w:sz w:val="20"/>
                <w:szCs w:val="20"/>
                <w:lang w:val="en-US"/>
              </w:rPr>
            </w:pPr>
            <w:r w:rsidRPr="00F96FEC">
              <w:rPr>
                <w:sz w:val="20"/>
                <w:szCs w:val="20"/>
                <w:lang w:val="en-US"/>
              </w:rPr>
              <w:t>H225</w:t>
            </w:r>
          </w:p>
          <w:p w:rsidR="006363D8" w:rsidRPr="00F96FEC" w:rsidRDefault="006363D8" w:rsidP="006363D8">
            <w:pPr>
              <w:rPr>
                <w:sz w:val="20"/>
                <w:szCs w:val="20"/>
                <w:lang w:val="en-US"/>
              </w:rPr>
            </w:pPr>
            <w:r w:rsidRPr="00F96FEC">
              <w:rPr>
                <w:sz w:val="20"/>
                <w:szCs w:val="20"/>
                <w:lang w:val="en-US"/>
              </w:rPr>
              <w:t>P210 P233 P240 P241 P242 P243 P280 P303+361+353 P370+378 P403+235 P501</w:t>
            </w:r>
          </w:p>
        </w:tc>
        <w:tc>
          <w:tcPr>
            <w:tcW w:w="316" w:type="pct"/>
          </w:tcPr>
          <w:p w:rsidR="006363D8" w:rsidRPr="00B55316" w:rsidRDefault="006363D8" w:rsidP="006363D8">
            <w:r w:rsidRPr="00B55316">
              <w:t>1,7</w:t>
            </w:r>
          </w:p>
        </w:tc>
        <w:tc>
          <w:tcPr>
            <w:tcW w:w="352" w:type="pct"/>
          </w:tcPr>
          <w:p w:rsidR="006363D8" w:rsidRPr="00B55316" w:rsidRDefault="006363D8" w:rsidP="006363D8">
            <w:r w:rsidRPr="00B55316">
              <w:t>0,02</w:t>
            </w:r>
          </w:p>
        </w:tc>
        <w:tc>
          <w:tcPr>
            <w:tcW w:w="208" w:type="pct"/>
          </w:tcPr>
          <w:p w:rsidR="006363D8" w:rsidRPr="00B55316" w:rsidRDefault="006363D8" w:rsidP="006363D8">
            <w:r w:rsidRPr="00B55316">
              <w:t>0,2</w:t>
            </w:r>
          </w:p>
        </w:tc>
        <w:tc>
          <w:tcPr>
            <w:tcW w:w="280" w:type="pct"/>
          </w:tcPr>
          <w:p w:rsidR="006363D8" w:rsidRPr="00B55316" w:rsidRDefault="006363D8" w:rsidP="006363D8">
            <w:r w:rsidRPr="00B55316">
              <w:t>18Tr.</w:t>
            </w:r>
          </w:p>
        </w:tc>
        <w:tc>
          <w:tcPr>
            <w:tcW w:w="392" w:type="pct"/>
          </w:tcPr>
          <w:p w:rsidR="006363D8" w:rsidRPr="00B55316" w:rsidRDefault="006363D8" w:rsidP="006363D8">
            <w:r w:rsidRPr="00B55316">
              <w:t>mild ätherisch mit Rum-Note</w:t>
            </w:r>
          </w:p>
        </w:tc>
        <w:tc>
          <w:tcPr>
            <w:tcW w:w="652" w:type="pct"/>
          </w:tcPr>
          <w:p w:rsidR="006363D8" w:rsidRPr="00B55316" w:rsidRDefault="006363D8" w:rsidP="006363D8">
            <w:r w:rsidRPr="00B55316">
              <w:rPr>
                <w:noProof/>
                <w:lang w:eastAsia="de-DE"/>
              </w:rPr>
              <w:drawing>
                <wp:inline distT="0" distB="0" distL="0" distR="0" wp14:anchorId="688BDD58" wp14:editId="58B75E7F">
                  <wp:extent cx="1204912" cy="571500"/>
                  <wp:effectExtent l="0" t="0" r="0" b="0"/>
                  <wp:docPr id="4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8" cstate="print"/>
                          <a:srcRect/>
                          <a:stretch>
                            <a:fillRect/>
                          </a:stretch>
                        </pic:blipFill>
                        <pic:spPr bwMode="auto">
                          <a:xfrm>
                            <a:off x="0" y="0"/>
                            <a:ext cx="1204912" cy="571500"/>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selbst herstellbar</w:t>
            </w:r>
          </w:p>
          <w:p w:rsidR="006363D8" w:rsidRPr="00B55316" w:rsidRDefault="006363D8" w:rsidP="006363D8">
            <w:r w:rsidRPr="00B55316">
              <w:t>Aldrich W245615</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lastRenderedPageBreak/>
              <w:t>9.</w:t>
            </w:r>
          </w:p>
        </w:tc>
        <w:tc>
          <w:tcPr>
            <w:tcW w:w="951" w:type="pct"/>
          </w:tcPr>
          <w:p w:rsidR="006363D8" w:rsidRPr="00B55316" w:rsidRDefault="006363D8" w:rsidP="006363D8">
            <w:r w:rsidRPr="00B55316">
              <w:t>4-Hydroxyhexansäurelacton</w:t>
            </w:r>
          </w:p>
          <w:p w:rsidR="006363D8" w:rsidRPr="00B55316" w:rsidRDefault="004A5442" w:rsidP="006363D8">
            <w:r>
              <w:rPr>
                <w:rFonts w:cs="Arial"/>
              </w:rPr>
              <w:t>γ</w:t>
            </w:r>
            <w:r w:rsidR="006363D8" w:rsidRPr="00B55316">
              <w:t>-Caprolacton</w:t>
            </w:r>
          </w:p>
          <w:p w:rsidR="006363D8" w:rsidRPr="00B55316" w:rsidRDefault="006363D8" w:rsidP="006363D8">
            <w:r w:rsidRPr="00B55316">
              <w:t>695-06-7</w:t>
            </w:r>
          </w:p>
        </w:tc>
        <w:tc>
          <w:tcPr>
            <w:tcW w:w="551" w:type="pct"/>
          </w:tcPr>
          <w:p w:rsidR="006363D8" w:rsidRPr="00B55316" w:rsidRDefault="006363D8" w:rsidP="006363D8">
            <w:r w:rsidRPr="00B55316">
              <w:rPr>
                <w:noProof/>
                <w:lang w:eastAsia="de-DE"/>
              </w:rPr>
              <w:drawing>
                <wp:inline distT="0" distB="0" distL="0" distR="0" wp14:anchorId="0DB10CB3" wp14:editId="5C40EB58">
                  <wp:extent cx="360000" cy="367200"/>
                  <wp:effectExtent l="0" t="0" r="2540" b="0"/>
                  <wp:docPr id="460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EB2168" w:rsidRDefault="006363D8" w:rsidP="006363D8">
            <w:pPr>
              <w:rPr>
                <w:sz w:val="20"/>
                <w:szCs w:val="20"/>
              </w:rPr>
            </w:pPr>
            <w:r w:rsidRPr="00EB2168">
              <w:rPr>
                <w:sz w:val="20"/>
                <w:szCs w:val="20"/>
              </w:rPr>
              <w:t>H315 H319 H335</w:t>
            </w:r>
          </w:p>
          <w:p w:rsidR="006363D8" w:rsidRPr="00EB2168" w:rsidRDefault="006363D8" w:rsidP="006363D8">
            <w:pPr>
              <w:rPr>
                <w:sz w:val="20"/>
                <w:szCs w:val="20"/>
              </w:rPr>
            </w:pPr>
            <w:r w:rsidRPr="00EB2168">
              <w:rPr>
                <w:sz w:val="20"/>
                <w:szCs w:val="20"/>
              </w:rPr>
              <w:t>P280 P305+351+338 P313</w:t>
            </w:r>
          </w:p>
        </w:tc>
        <w:tc>
          <w:tcPr>
            <w:tcW w:w="316" w:type="pct"/>
          </w:tcPr>
          <w:p w:rsidR="006363D8" w:rsidRPr="00B55316" w:rsidRDefault="006363D8" w:rsidP="006363D8">
            <w:r w:rsidRPr="00B55316">
              <w:t>?</w:t>
            </w:r>
          </w:p>
        </w:tc>
        <w:tc>
          <w:tcPr>
            <w:tcW w:w="352" w:type="pct"/>
          </w:tcPr>
          <w:p w:rsidR="006363D8" w:rsidRPr="00B55316" w:rsidRDefault="006363D8" w:rsidP="006363D8">
            <w:r w:rsidRPr="00B55316">
              <w:t>0,06-0,12</w:t>
            </w:r>
          </w:p>
        </w:tc>
        <w:tc>
          <w:tcPr>
            <w:tcW w:w="208" w:type="pct"/>
          </w:tcPr>
          <w:p w:rsidR="006363D8" w:rsidRPr="00B55316" w:rsidRDefault="006363D8" w:rsidP="006363D8">
            <w:r w:rsidRPr="00B55316">
              <w:t>0,05</w:t>
            </w:r>
          </w:p>
        </w:tc>
        <w:tc>
          <w:tcPr>
            <w:tcW w:w="280" w:type="pct"/>
          </w:tcPr>
          <w:p w:rsidR="006363D8" w:rsidRPr="00B55316" w:rsidRDefault="006363D8" w:rsidP="006363D8">
            <w:r w:rsidRPr="00B55316">
              <w:t>4Tr.</w:t>
            </w:r>
          </w:p>
        </w:tc>
        <w:tc>
          <w:tcPr>
            <w:tcW w:w="392" w:type="pct"/>
          </w:tcPr>
          <w:p w:rsidR="006363D8" w:rsidRPr="00B55316" w:rsidRDefault="006363D8" w:rsidP="006363D8">
            <w:r w:rsidRPr="00B55316">
              <w:t>mit Nuss-Note</w:t>
            </w:r>
          </w:p>
        </w:tc>
        <w:tc>
          <w:tcPr>
            <w:tcW w:w="652" w:type="pct"/>
          </w:tcPr>
          <w:p w:rsidR="006363D8" w:rsidRPr="00B55316" w:rsidRDefault="006363D8" w:rsidP="006363D8">
            <w:r w:rsidRPr="00B55316">
              <w:rPr>
                <w:noProof/>
                <w:lang w:eastAsia="de-DE"/>
              </w:rPr>
              <w:drawing>
                <wp:inline distT="0" distB="0" distL="0" distR="0" wp14:anchorId="41917146" wp14:editId="03B37043">
                  <wp:extent cx="1038225" cy="752475"/>
                  <wp:effectExtent l="0" t="0" r="9525" b="0"/>
                  <wp:docPr id="4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59" cstate="print"/>
                          <a:srcRect/>
                          <a:stretch>
                            <a:fillRect/>
                          </a:stretch>
                        </pic:blipFill>
                        <pic:spPr bwMode="auto">
                          <a:xfrm>
                            <a:off x="0" y="0"/>
                            <a:ext cx="1038225" cy="752475"/>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Aldrich W255602</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10.</w:t>
            </w:r>
          </w:p>
        </w:tc>
        <w:tc>
          <w:tcPr>
            <w:tcW w:w="951" w:type="pct"/>
          </w:tcPr>
          <w:p w:rsidR="006363D8" w:rsidRPr="00B55316" w:rsidRDefault="006363D8" w:rsidP="006363D8">
            <w:r w:rsidRPr="00B55316">
              <w:t>3-Hydroxy-2-methyl-4-pyron</w:t>
            </w:r>
          </w:p>
          <w:p w:rsidR="006363D8" w:rsidRPr="00B55316" w:rsidRDefault="006363D8" w:rsidP="006363D8">
            <w:r w:rsidRPr="00B55316">
              <w:t>Maltol</w:t>
            </w:r>
          </w:p>
          <w:p w:rsidR="006363D8" w:rsidRPr="00B55316" w:rsidRDefault="006363D8" w:rsidP="006363D8">
            <w:r w:rsidRPr="00B55316">
              <w:t>118-71-8</w:t>
            </w:r>
          </w:p>
        </w:tc>
        <w:tc>
          <w:tcPr>
            <w:tcW w:w="551" w:type="pct"/>
          </w:tcPr>
          <w:p w:rsidR="006363D8" w:rsidRPr="00B55316" w:rsidRDefault="006363D8" w:rsidP="006363D8">
            <w:r w:rsidRPr="00B55316">
              <w:rPr>
                <w:noProof/>
                <w:lang w:eastAsia="de-DE"/>
              </w:rPr>
              <w:drawing>
                <wp:inline distT="0" distB="0" distL="0" distR="0" wp14:anchorId="15E6680D" wp14:editId="4332668E">
                  <wp:extent cx="360000" cy="367200"/>
                  <wp:effectExtent l="0" t="0" r="2540" b="0"/>
                  <wp:docPr id="460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EB2168" w:rsidRDefault="006363D8" w:rsidP="006363D8">
            <w:pPr>
              <w:rPr>
                <w:sz w:val="20"/>
                <w:szCs w:val="20"/>
              </w:rPr>
            </w:pPr>
            <w:r w:rsidRPr="00EB2168">
              <w:rPr>
                <w:sz w:val="20"/>
                <w:szCs w:val="20"/>
              </w:rPr>
              <w:t>H302 H315</w:t>
            </w:r>
          </w:p>
          <w:p w:rsidR="006363D8" w:rsidRPr="00EB2168" w:rsidRDefault="006363D8" w:rsidP="006363D8">
            <w:pPr>
              <w:rPr>
                <w:sz w:val="20"/>
                <w:szCs w:val="20"/>
              </w:rPr>
            </w:pPr>
            <w:r w:rsidRPr="00EB2168">
              <w:rPr>
                <w:sz w:val="20"/>
                <w:szCs w:val="20"/>
              </w:rPr>
              <w:t>P280 P281</w:t>
            </w:r>
          </w:p>
        </w:tc>
        <w:tc>
          <w:tcPr>
            <w:tcW w:w="316" w:type="pct"/>
          </w:tcPr>
          <w:p w:rsidR="006363D8" w:rsidRPr="00B55316" w:rsidRDefault="006363D8" w:rsidP="006363D8"/>
        </w:tc>
        <w:tc>
          <w:tcPr>
            <w:tcW w:w="352" w:type="pct"/>
          </w:tcPr>
          <w:p w:rsidR="006363D8" w:rsidRPr="00B55316" w:rsidRDefault="006363D8" w:rsidP="006363D8"/>
        </w:tc>
        <w:tc>
          <w:tcPr>
            <w:tcW w:w="208" w:type="pct"/>
          </w:tcPr>
          <w:p w:rsidR="006363D8" w:rsidRPr="00B55316" w:rsidRDefault="006363D8" w:rsidP="006363D8">
            <w:r w:rsidRPr="00B55316">
              <w:t>0,1</w:t>
            </w:r>
          </w:p>
        </w:tc>
        <w:tc>
          <w:tcPr>
            <w:tcW w:w="280" w:type="pct"/>
          </w:tcPr>
          <w:p w:rsidR="006363D8" w:rsidRPr="00B55316" w:rsidRDefault="006363D8" w:rsidP="006363D8">
            <w:r w:rsidRPr="00B55316">
              <w:t>große Spatel-Spitze</w:t>
            </w:r>
          </w:p>
        </w:tc>
        <w:tc>
          <w:tcPr>
            <w:tcW w:w="392" w:type="pct"/>
          </w:tcPr>
          <w:p w:rsidR="006363D8" w:rsidRPr="00B55316" w:rsidRDefault="006363D8" w:rsidP="006363D8">
            <w:r w:rsidRPr="00B55316">
              <w:t>süßlich, karamellartig</w:t>
            </w:r>
          </w:p>
        </w:tc>
        <w:tc>
          <w:tcPr>
            <w:tcW w:w="652" w:type="pct"/>
          </w:tcPr>
          <w:p w:rsidR="006363D8" w:rsidRPr="00B55316" w:rsidRDefault="006363D8" w:rsidP="006363D8">
            <w:r w:rsidRPr="00B55316">
              <w:rPr>
                <w:noProof/>
                <w:lang w:eastAsia="de-DE"/>
              </w:rPr>
              <w:drawing>
                <wp:inline distT="0" distB="0" distL="0" distR="0" wp14:anchorId="7F953963" wp14:editId="1AC78912">
                  <wp:extent cx="828000" cy="836039"/>
                  <wp:effectExtent l="0" t="0" r="0" b="0"/>
                  <wp:docPr id="4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60" cstate="print"/>
                          <a:srcRect/>
                          <a:stretch>
                            <a:fillRect/>
                          </a:stretch>
                        </pic:blipFill>
                        <pic:spPr bwMode="auto">
                          <a:xfrm>
                            <a:off x="0" y="0"/>
                            <a:ext cx="828000" cy="836039"/>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Aldrich W265624</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11.</w:t>
            </w:r>
          </w:p>
        </w:tc>
        <w:tc>
          <w:tcPr>
            <w:tcW w:w="951" w:type="pct"/>
          </w:tcPr>
          <w:p w:rsidR="006363D8" w:rsidRPr="00B55316" w:rsidRDefault="006363D8" w:rsidP="006363D8">
            <w:r w:rsidRPr="00B55316">
              <w:t>Vanillin</w:t>
            </w:r>
          </w:p>
          <w:p w:rsidR="006363D8" w:rsidRPr="00B55316" w:rsidRDefault="006363D8" w:rsidP="006363D8">
            <w:r w:rsidRPr="00B55316">
              <w:t>121-35-5</w:t>
            </w:r>
          </w:p>
        </w:tc>
        <w:tc>
          <w:tcPr>
            <w:tcW w:w="551" w:type="pct"/>
          </w:tcPr>
          <w:p w:rsidR="006363D8" w:rsidRPr="00B55316" w:rsidRDefault="006363D8" w:rsidP="006363D8">
            <w:r w:rsidRPr="00B55316">
              <w:rPr>
                <w:noProof/>
                <w:lang w:eastAsia="de-DE"/>
              </w:rPr>
              <w:drawing>
                <wp:inline distT="0" distB="0" distL="0" distR="0" wp14:anchorId="73E245FC" wp14:editId="4AA3DB91">
                  <wp:extent cx="360000" cy="367200"/>
                  <wp:effectExtent l="0" t="0" r="2540" b="0"/>
                  <wp:docPr id="460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F96FEC" w:rsidRDefault="006363D8" w:rsidP="006363D8">
            <w:pPr>
              <w:rPr>
                <w:sz w:val="20"/>
                <w:szCs w:val="20"/>
                <w:lang w:val="en-US"/>
              </w:rPr>
            </w:pPr>
            <w:r w:rsidRPr="00F96FEC">
              <w:rPr>
                <w:sz w:val="20"/>
                <w:szCs w:val="20"/>
                <w:lang w:val="en-US"/>
              </w:rPr>
              <w:t>H302</w:t>
            </w:r>
          </w:p>
          <w:p w:rsidR="006363D8" w:rsidRPr="00F96FEC" w:rsidRDefault="006363D8" w:rsidP="006363D8">
            <w:pPr>
              <w:rPr>
                <w:sz w:val="20"/>
                <w:szCs w:val="20"/>
                <w:lang w:val="en-US"/>
              </w:rPr>
            </w:pPr>
            <w:r w:rsidRPr="00F96FEC">
              <w:rPr>
                <w:sz w:val="20"/>
                <w:szCs w:val="20"/>
                <w:lang w:val="en-US"/>
              </w:rPr>
              <w:t>P261 P264 P270 P271 P280 P301+312 P302+352 P304+340 P322 P330 P363 P501</w:t>
            </w:r>
          </w:p>
        </w:tc>
        <w:tc>
          <w:tcPr>
            <w:tcW w:w="316" w:type="pct"/>
          </w:tcPr>
          <w:p w:rsidR="006363D8" w:rsidRPr="00B55316" w:rsidRDefault="006363D8" w:rsidP="006363D8">
            <w:r w:rsidRPr="00B55316">
              <w:t>1</w:t>
            </w:r>
          </w:p>
        </w:tc>
        <w:tc>
          <w:tcPr>
            <w:tcW w:w="352" w:type="pct"/>
          </w:tcPr>
          <w:p w:rsidR="006363D8" w:rsidRPr="00B55316" w:rsidRDefault="006363D8" w:rsidP="006363D8">
            <w:r w:rsidRPr="00B55316">
              <w:t>0,023</w:t>
            </w:r>
          </w:p>
        </w:tc>
        <w:tc>
          <w:tcPr>
            <w:tcW w:w="208" w:type="pct"/>
          </w:tcPr>
          <w:p w:rsidR="006363D8" w:rsidRPr="00B55316" w:rsidRDefault="006363D8" w:rsidP="006363D8">
            <w:r w:rsidRPr="00B55316">
              <w:t>0,1</w:t>
            </w:r>
          </w:p>
        </w:tc>
        <w:tc>
          <w:tcPr>
            <w:tcW w:w="280" w:type="pct"/>
          </w:tcPr>
          <w:p w:rsidR="006363D8" w:rsidRPr="00B55316" w:rsidRDefault="006363D8" w:rsidP="006363D8">
            <w:r w:rsidRPr="00B55316">
              <w:t>große Spatel-Spitze</w:t>
            </w:r>
          </w:p>
        </w:tc>
        <w:tc>
          <w:tcPr>
            <w:tcW w:w="392" w:type="pct"/>
          </w:tcPr>
          <w:p w:rsidR="006363D8" w:rsidRPr="00B55316" w:rsidRDefault="006363D8" w:rsidP="006363D8">
            <w:r w:rsidRPr="00B55316">
              <w:t>süßlich, nach Vanille-Schote</w:t>
            </w:r>
          </w:p>
        </w:tc>
        <w:tc>
          <w:tcPr>
            <w:tcW w:w="652" w:type="pct"/>
          </w:tcPr>
          <w:p w:rsidR="006363D8" w:rsidRPr="00B55316" w:rsidRDefault="006363D8" w:rsidP="006363D8">
            <w:r w:rsidRPr="00B55316">
              <w:rPr>
                <w:noProof/>
                <w:lang w:eastAsia="de-DE"/>
              </w:rPr>
              <w:drawing>
                <wp:inline distT="0" distB="0" distL="0" distR="0" wp14:anchorId="0B2B2FCE" wp14:editId="12D5BB6B">
                  <wp:extent cx="576000" cy="724800"/>
                  <wp:effectExtent l="0" t="0" r="0" b="0"/>
                  <wp:docPr id="4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61" cstate="print"/>
                          <a:srcRect/>
                          <a:stretch>
                            <a:fillRect/>
                          </a:stretch>
                        </pic:blipFill>
                        <pic:spPr bwMode="auto">
                          <a:xfrm>
                            <a:off x="0" y="0"/>
                            <a:ext cx="576000" cy="724800"/>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Sigma-Aldrich 94752</w:t>
            </w:r>
          </w:p>
          <w:p w:rsidR="006363D8" w:rsidRPr="00B55316" w:rsidRDefault="006363D8" w:rsidP="006363D8">
            <w:r w:rsidRPr="00B55316">
              <w:t>(39,90€ / 100g)</w:t>
            </w:r>
          </w:p>
        </w:tc>
      </w:tr>
      <w:tr w:rsidR="006363D8" w:rsidRPr="00B55316" w:rsidTr="006363D8">
        <w:tc>
          <w:tcPr>
            <w:tcW w:w="185" w:type="pct"/>
          </w:tcPr>
          <w:p w:rsidR="006363D8" w:rsidRPr="00B55316" w:rsidRDefault="006363D8" w:rsidP="006363D8">
            <w:r w:rsidRPr="00B55316">
              <w:t>12.</w:t>
            </w:r>
          </w:p>
        </w:tc>
        <w:tc>
          <w:tcPr>
            <w:tcW w:w="951" w:type="pct"/>
          </w:tcPr>
          <w:p w:rsidR="006363D8" w:rsidRPr="00F96FEC" w:rsidRDefault="006363D8" w:rsidP="006363D8">
            <w:pPr>
              <w:rPr>
                <w:lang w:val="en-US"/>
              </w:rPr>
            </w:pPr>
            <w:r w:rsidRPr="00F96FEC">
              <w:rPr>
                <w:lang w:val="en-US"/>
              </w:rPr>
              <w:t>2,5-Dimethyl-4-hydroxy-3(2H)-furanon</w:t>
            </w:r>
          </w:p>
          <w:p w:rsidR="006363D8" w:rsidRPr="00F96FEC" w:rsidRDefault="006363D8" w:rsidP="006363D8">
            <w:pPr>
              <w:rPr>
                <w:lang w:val="en-US"/>
              </w:rPr>
            </w:pPr>
            <w:r w:rsidRPr="00F96FEC">
              <w:rPr>
                <w:lang w:val="en-US"/>
              </w:rPr>
              <w:t>Furaneol</w:t>
            </w:r>
          </w:p>
          <w:p w:rsidR="006363D8" w:rsidRPr="00F96FEC" w:rsidRDefault="006363D8" w:rsidP="006363D8">
            <w:pPr>
              <w:rPr>
                <w:lang w:val="en-US"/>
              </w:rPr>
            </w:pPr>
            <w:r w:rsidRPr="00F96FEC">
              <w:rPr>
                <w:lang w:val="en-US"/>
              </w:rPr>
              <w:t>3658-77-3</w:t>
            </w:r>
          </w:p>
        </w:tc>
        <w:tc>
          <w:tcPr>
            <w:tcW w:w="551" w:type="pct"/>
          </w:tcPr>
          <w:p w:rsidR="006363D8" w:rsidRPr="00B55316" w:rsidRDefault="006363D8" w:rsidP="006363D8">
            <w:r w:rsidRPr="00B55316">
              <w:rPr>
                <w:noProof/>
                <w:lang w:eastAsia="de-DE"/>
              </w:rPr>
              <w:drawing>
                <wp:inline distT="0" distB="0" distL="0" distR="0" wp14:anchorId="2C83B996" wp14:editId="54736E6E">
                  <wp:extent cx="360000" cy="367200"/>
                  <wp:effectExtent l="0" t="0" r="2540" b="0"/>
                  <wp:docPr id="460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556" w:type="pct"/>
          </w:tcPr>
          <w:p w:rsidR="006363D8" w:rsidRPr="00F96FEC" w:rsidRDefault="006363D8" w:rsidP="006363D8">
            <w:pPr>
              <w:rPr>
                <w:sz w:val="20"/>
                <w:szCs w:val="20"/>
                <w:lang w:val="en-US"/>
              </w:rPr>
            </w:pPr>
            <w:r w:rsidRPr="00F96FEC">
              <w:rPr>
                <w:sz w:val="20"/>
                <w:szCs w:val="20"/>
                <w:lang w:val="en-US"/>
              </w:rPr>
              <w:t>H302</w:t>
            </w:r>
          </w:p>
          <w:p w:rsidR="006363D8" w:rsidRPr="00F96FEC" w:rsidRDefault="006363D8" w:rsidP="006363D8">
            <w:pPr>
              <w:rPr>
                <w:sz w:val="20"/>
                <w:szCs w:val="20"/>
                <w:lang w:val="en-US"/>
              </w:rPr>
            </w:pPr>
            <w:r w:rsidRPr="00F96FEC">
              <w:rPr>
                <w:sz w:val="20"/>
                <w:szCs w:val="20"/>
                <w:lang w:val="en-US"/>
              </w:rPr>
              <w:t>P261 P264 P270 P271 P280 P301+312 P302+352 P304+340 P322 P330 P363 P501</w:t>
            </w:r>
          </w:p>
        </w:tc>
        <w:tc>
          <w:tcPr>
            <w:tcW w:w="316" w:type="pct"/>
          </w:tcPr>
          <w:p w:rsidR="006363D8" w:rsidRPr="00B55316" w:rsidRDefault="006363D8" w:rsidP="006363D8">
            <w:r w:rsidRPr="00B55316">
              <w:t>250000</w:t>
            </w:r>
          </w:p>
        </w:tc>
        <w:tc>
          <w:tcPr>
            <w:tcW w:w="352" w:type="pct"/>
          </w:tcPr>
          <w:p w:rsidR="006363D8" w:rsidRPr="00B55316" w:rsidRDefault="006363D8" w:rsidP="006363D8">
            <w:r w:rsidRPr="00B55316">
              <w:t>0,7-3,5</w:t>
            </w:r>
          </w:p>
        </w:tc>
        <w:tc>
          <w:tcPr>
            <w:tcW w:w="208" w:type="pct"/>
          </w:tcPr>
          <w:p w:rsidR="006363D8" w:rsidRPr="00B55316" w:rsidRDefault="006363D8" w:rsidP="006363D8">
            <w:r w:rsidRPr="00B55316">
              <w:t>0,03</w:t>
            </w:r>
          </w:p>
        </w:tc>
        <w:tc>
          <w:tcPr>
            <w:tcW w:w="280" w:type="pct"/>
          </w:tcPr>
          <w:p w:rsidR="006363D8" w:rsidRPr="00B55316" w:rsidRDefault="006363D8" w:rsidP="006363D8">
            <w:r w:rsidRPr="00B55316">
              <w:t>kleine Spatel-Spitze</w:t>
            </w:r>
          </w:p>
        </w:tc>
        <w:tc>
          <w:tcPr>
            <w:tcW w:w="392" w:type="pct"/>
          </w:tcPr>
          <w:p w:rsidR="006363D8" w:rsidRPr="00B55316" w:rsidRDefault="006363D8" w:rsidP="006363D8">
            <w:r w:rsidRPr="00B55316">
              <w:t>säuerlich-brenzlig, stark verbrannter Zucker</w:t>
            </w:r>
          </w:p>
        </w:tc>
        <w:tc>
          <w:tcPr>
            <w:tcW w:w="652" w:type="pct"/>
          </w:tcPr>
          <w:p w:rsidR="006363D8" w:rsidRPr="00B55316" w:rsidRDefault="006363D8" w:rsidP="006363D8">
            <w:r w:rsidRPr="00B55316">
              <w:rPr>
                <w:noProof/>
                <w:lang w:eastAsia="de-DE"/>
              </w:rPr>
              <w:drawing>
                <wp:inline distT="0" distB="0" distL="0" distR="0" wp14:anchorId="6B6061FA" wp14:editId="6B9BA2DD">
                  <wp:extent cx="1080000" cy="884480"/>
                  <wp:effectExtent l="0" t="0" r="6350" b="0"/>
                  <wp:docPr id="4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62" cstate="print"/>
                          <a:srcRect/>
                          <a:stretch>
                            <a:fillRect/>
                          </a:stretch>
                        </pic:blipFill>
                        <pic:spPr bwMode="auto">
                          <a:xfrm>
                            <a:off x="0" y="0"/>
                            <a:ext cx="1080000" cy="884480"/>
                          </a:xfrm>
                          <a:prstGeom prst="rect">
                            <a:avLst/>
                          </a:prstGeom>
                          <a:noFill/>
                          <a:ln w="9525">
                            <a:noFill/>
                            <a:miter lim="800000"/>
                            <a:headEnd/>
                            <a:tailEnd/>
                          </a:ln>
                        </pic:spPr>
                      </pic:pic>
                    </a:graphicData>
                  </a:graphic>
                </wp:inline>
              </w:drawing>
            </w:r>
          </w:p>
        </w:tc>
        <w:tc>
          <w:tcPr>
            <w:tcW w:w="557" w:type="pct"/>
          </w:tcPr>
          <w:p w:rsidR="006363D8" w:rsidRPr="00B55316" w:rsidRDefault="006363D8" w:rsidP="006363D8">
            <w:r w:rsidRPr="00B55316">
              <w:t>Aldrich W317403 (Kühlschrank 4°C)</w:t>
            </w:r>
          </w:p>
          <w:p w:rsidR="006363D8" w:rsidRPr="00B55316" w:rsidRDefault="006363D8" w:rsidP="006363D8">
            <w:r w:rsidRPr="00B55316">
              <w:t>(30€ / 10 mL)</w:t>
            </w:r>
          </w:p>
        </w:tc>
      </w:tr>
      <w:tr w:rsidR="006363D8" w:rsidRPr="00B55316" w:rsidTr="006363D8">
        <w:tc>
          <w:tcPr>
            <w:tcW w:w="185" w:type="pct"/>
          </w:tcPr>
          <w:p w:rsidR="006363D8" w:rsidRPr="00B55316" w:rsidRDefault="006363D8" w:rsidP="006363D8">
            <w:r w:rsidRPr="00B55316">
              <w:t>13.</w:t>
            </w:r>
          </w:p>
        </w:tc>
        <w:tc>
          <w:tcPr>
            <w:tcW w:w="951" w:type="pct"/>
          </w:tcPr>
          <w:p w:rsidR="006363D8" w:rsidRPr="00B55316" w:rsidRDefault="006363D8" w:rsidP="006363D8">
            <w:r w:rsidRPr="00B55316">
              <w:t>Orangenöl, süß</w:t>
            </w:r>
          </w:p>
        </w:tc>
        <w:tc>
          <w:tcPr>
            <w:tcW w:w="551" w:type="pct"/>
          </w:tcPr>
          <w:p w:rsidR="006363D8" w:rsidRPr="00B55316" w:rsidRDefault="006363D8" w:rsidP="006363D8"/>
        </w:tc>
        <w:tc>
          <w:tcPr>
            <w:tcW w:w="556" w:type="pct"/>
          </w:tcPr>
          <w:p w:rsidR="006363D8" w:rsidRPr="00EB2168" w:rsidRDefault="006363D8" w:rsidP="006363D8">
            <w:pPr>
              <w:rPr>
                <w:sz w:val="20"/>
                <w:szCs w:val="20"/>
              </w:rPr>
            </w:pPr>
          </w:p>
        </w:tc>
        <w:tc>
          <w:tcPr>
            <w:tcW w:w="316" w:type="pct"/>
          </w:tcPr>
          <w:p w:rsidR="006363D8" w:rsidRPr="00B55316" w:rsidRDefault="006363D8" w:rsidP="006363D8">
            <w:r w:rsidRPr="00B55316">
              <w:t>?</w:t>
            </w:r>
          </w:p>
        </w:tc>
        <w:tc>
          <w:tcPr>
            <w:tcW w:w="352" w:type="pct"/>
          </w:tcPr>
          <w:p w:rsidR="006363D8" w:rsidRPr="00B55316" w:rsidRDefault="006363D8" w:rsidP="006363D8"/>
        </w:tc>
        <w:tc>
          <w:tcPr>
            <w:tcW w:w="208" w:type="pct"/>
          </w:tcPr>
          <w:p w:rsidR="006363D8" w:rsidRPr="00B55316" w:rsidRDefault="006363D8" w:rsidP="006363D8">
            <w:r w:rsidRPr="00B55316">
              <w:t>0,15</w:t>
            </w:r>
          </w:p>
        </w:tc>
        <w:tc>
          <w:tcPr>
            <w:tcW w:w="280" w:type="pct"/>
          </w:tcPr>
          <w:p w:rsidR="006363D8" w:rsidRPr="00B55316" w:rsidRDefault="006363D8" w:rsidP="006363D8">
            <w:r w:rsidRPr="00B55316">
              <w:t>13Tr.</w:t>
            </w:r>
          </w:p>
        </w:tc>
        <w:tc>
          <w:tcPr>
            <w:tcW w:w="392" w:type="pct"/>
          </w:tcPr>
          <w:p w:rsidR="006363D8" w:rsidRPr="00B55316" w:rsidRDefault="006363D8" w:rsidP="006363D8">
            <w:r w:rsidRPr="00B55316">
              <w:t>Orange</w:t>
            </w:r>
          </w:p>
        </w:tc>
        <w:tc>
          <w:tcPr>
            <w:tcW w:w="652" w:type="pct"/>
          </w:tcPr>
          <w:p w:rsidR="006363D8" w:rsidRPr="00B55316" w:rsidRDefault="006363D8" w:rsidP="006363D8"/>
        </w:tc>
        <w:tc>
          <w:tcPr>
            <w:tcW w:w="557" w:type="pct"/>
          </w:tcPr>
          <w:p w:rsidR="006363D8" w:rsidRPr="00B55316" w:rsidRDefault="006363D8" w:rsidP="006363D8">
            <w:r w:rsidRPr="00B55316">
              <w:t>Apotheken,</w:t>
            </w:r>
          </w:p>
          <w:p w:rsidR="006363D8" w:rsidRPr="00B55316" w:rsidRDefault="006363D8" w:rsidP="006363D8">
            <w:r w:rsidRPr="00B55316">
              <w:t>(3€/5 mL)</w:t>
            </w:r>
          </w:p>
        </w:tc>
      </w:tr>
      <w:tr w:rsidR="006363D8" w:rsidRPr="00B55316" w:rsidTr="006363D8">
        <w:tc>
          <w:tcPr>
            <w:tcW w:w="185" w:type="pct"/>
          </w:tcPr>
          <w:p w:rsidR="006363D8" w:rsidRPr="00B55316" w:rsidRDefault="006363D8" w:rsidP="006363D8">
            <w:r w:rsidRPr="00B55316">
              <w:t>14.</w:t>
            </w:r>
          </w:p>
        </w:tc>
        <w:tc>
          <w:tcPr>
            <w:tcW w:w="951" w:type="pct"/>
          </w:tcPr>
          <w:p w:rsidR="006363D8" w:rsidRPr="00B55316" w:rsidRDefault="006363D8" w:rsidP="006363D8">
            <w:r w:rsidRPr="00B55316">
              <w:t>Ethanol 96%</w:t>
            </w:r>
          </w:p>
          <w:p w:rsidR="006363D8" w:rsidRPr="00B55316" w:rsidRDefault="006363D8" w:rsidP="006363D8">
            <w:r w:rsidRPr="00B55316">
              <w:t>64-17-5</w:t>
            </w:r>
          </w:p>
        </w:tc>
        <w:tc>
          <w:tcPr>
            <w:tcW w:w="551" w:type="pct"/>
          </w:tcPr>
          <w:p w:rsidR="006363D8" w:rsidRPr="00B55316" w:rsidRDefault="006363D8" w:rsidP="006363D8">
            <w:r w:rsidRPr="00B55316">
              <w:rPr>
                <w:noProof/>
                <w:lang w:eastAsia="de-DE"/>
              </w:rPr>
              <w:drawing>
                <wp:inline distT="0" distB="0" distL="0" distR="0" wp14:anchorId="4CC3D99E" wp14:editId="10805A71">
                  <wp:extent cx="358140" cy="358140"/>
                  <wp:effectExtent l="0" t="0" r="3810" b="3810"/>
                  <wp:docPr id="460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p>
          <w:p w:rsidR="006363D8" w:rsidRPr="00B55316" w:rsidRDefault="006363D8" w:rsidP="006363D8">
            <w:r w:rsidRPr="00B55316">
              <w:lastRenderedPageBreak/>
              <w:t>Gefahr</w:t>
            </w:r>
          </w:p>
        </w:tc>
        <w:tc>
          <w:tcPr>
            <w:tcW w:w="556" w:type="pct"/>
          </w:tcPr>
          <w:p w:rsidR="006363D8" w:rsidRPr="00F96FEC" w:rsidRDefault="006363D8" w:rsidP="006363D8">
            <w:pPr>
              <w:rPr>
                <w:sz w:val="20"/>
                <w:szCs w:val="20"/>
                <w:lang w:val="en-US"/>
              </w:rPr>
            </w:pPr>
            <w:r w:rsidRPr="00F96FEC">
              <w:rPr>
                <w:sz w:val="20"/>
                <w:szCs w:val="20"/>
                <w:lang w:val="en-US"/>
              </w:rPr>
              <w:lastRenderedPageBreak/>
              <w:t>H225</w:t>
            </w:r>
          </w:p>
          <w:p w:rsidR="006363D8" w:rsidRPr="00F96FEC" w:rsidRDefault="006363D8" w:rsidP="006363D8">
            <w:pPr>
              <w:rPr>
                <w:sz w:val="20"/>
                <w:szCs w:val="20"/>
                <w:lang w:val="en-US"/>
              </w:rPr>
            </w:pPr>
            <w:r w:rsidRPr="00F96FEC">
              <w:rPr>
                <w:sz w:val="20"/>
                <w:szCs w:val="20"/>
                <w:lang w:val="en-US"/>
              </w:rPr>
              <w:t xml:space="preserve">P210 P233 P240 P241 </w:t>
            </w:r>
            <w:r w:rsidRPr="00F96FEC">
              <w:rPr>
                <w:sz w:val="20"/>
                <w:szCs w:val="20"/>
                <w:lang w:val="en-US"/>
              </w:rPr>
              <w:lastRenderedPageBreak/>
              <w:t>P242 P243 P280 P303+361+353 P370+378 P403+235 P501</w:t>
            </w:r>
          </w:p>
        </w:tc>
        <w:tc>
          <w:tcPr>
            <w:tcW w:w="316" w:type="pct"/>
          </w:tcPr>
          <w:p w:rsidR="006363D8" w:rsidRPr="00B55316" w:rsidRDefault="006363D8" w:rsidP="006363D8">
            <w:r w:rsidRPr="00B55316">
              <w:lastRenderedPageBreak/>
              <w:t>0,002</w:t>
            </w:r>
          </w:p>
        </w:tc>
        <w:tc>
          <w:tcPr>
            <w:tcW w:w="352" w:type="pct"/>
          </w:tcPr>
          <w:p w:rsidR="006363D8" w:rsidRPr="00B55316" w:rsidRDefault="006363D8" w:rsidP="006363D8">
            <w:r w:rsidRPr="00B55316">
              <w:t>0,2</w:t>
            </w:r>
          </w:p>
        </w:tc>
        <w:tc>
          <w:tcPr>
            <w:tcW w:w="208" w:type="pct"/>
          </w:tcPr>
          <w:p w:rsidR="006363D8" w:rsidRPr="00B55316" w:rsidRDefault="006363D8" w:rsidP="006363D8">
            <w:r w:rsidRPr="00B55316">
              <w:t>5</w:t>
            </w:r>
          </w:p>
        </w:tc>
        <w:tc>
          <w:tcPr>
            <w:tcW w:w="280" w:type="pct"/>
          </w:tcPr>
          <w:p w:rsidR="006363D8" w:rsidRPr="00B55316" w:rsidRDefault="006363D8" w:rsidP="006363D8">
            <w:r w:rsidRPr="00B55316">
              <w:t>6 mL</w:t>
            </w:r>
          </w:p>
        </w:tc>
        <w:tc>
          <w:tcPr>
            <w:tcW w:w="392" w:type="pct"/>
          </w:tcPr>
          <w:p w:rsidR="006363D8" w:rsidRPr="00B55316" w:rsidRDefault="006363D8" w:rsidP="006363D8">
            <w:r w:rsidRPr="00B55316">
              <w:t>„Alkohol“</w:t>
            </w:r>
          </w:p>
        </w:tc>
        <w:tc>
          <w:tcPr>
            <w:tcW w:w="652" w:type="pct"/>
          </w:tcPr>
          <w:p w:rsidR="006363D8" w:rsidRPr="00B55316" w:rsidRDefault="006363D8" w:rsidP="006363D8"/>
        </w:tc>
        <w:tc>
          <w:tcPr>
            <w:tcW w:w="557" w:type="pct"/>
          </w:tcPr>
          <w:p w:rsidR="006363D8" w:rsidRPr="00B55316" w:rsidRDefault="006363D8" w:rsidP="006363D8">
            <w:r w:rsidRPr="00B55316">
              <w:t>Apotheken,</w:t>
            </w:r>
          </w:p>
          <w:p w:rsidR="006363D8" w:rsidRPr="00B55316" w:rsidRDefault="006363D8" w:rsidP="006363D8">
            <w:r w:rsidRPr="00B55316">
              <w:t>Merk 100971</w:t>
            </w:r>
          </w:p>
          <w:p w:rsidR="006363D8" w:rsidRPr="00B55316" w:rsidRDefault="006363D8" w:rsidP="006363D8">
            <w:r w:rsidRPr="00B55316">
              <w:lastRenderedPageBreak/>
              <w:t>(55€/1000 mL)</w:t>
            </w:r>
          </w:p>
        </w:tc>
      </w:tr>
      <w:tr w:rsidR="006363D8" w:rsidRPr="00B55316" w:rsidTr="006363D8">
        <w:tc>
          <w:tcPr>
            <w:tcW w:w="185" w:type="pct"/>
          </w:tcPr>
          <w:p w:rsidR="006363D8" w:rsidRPr="00B55316" w:rsidRDefault="006363D8" w:rsidP="006363D8">
            <w:r w:rsidRPr="00B55316">
              <w:lastRenderedPageBreak/>
              <w:t>15.</w:t>
            </w:r>
          </w:p>
        </w:tc>
        <w:tc>
          <w:tcPr>
            <w:tcW w:w="951" w:type="pct"/>
          </w:tcPr>
          <w:p w:rsidR="006363D8" w:rsidRPr="00B55316" w:rsidRDefault="006363D8" w:rsidP="006363D8">
            <w:r w:rsidRPr="00B55316">
              <w:t>Propylenglycol</w:t>
            </w:r>
          </w:p>
          <w:p w:rsidR="006363D8" w:rsidRPr="00B55316" w:rsidRDefault="006363D8" w:rsidP="006363D8">
            <w:r w:rsidRPr="00B55316">
              <w:t>1,2-Propandiol</w:t>
            </w:r>
          </w:p>
          <w:p w:rsidR="006363D8" w:rsidRPr="00B55316" w:rsidRDefault="006363D8" w:rsidP="006363D8">
            <w:r w:rsidRPr="00B55316">
              <w:t>57-55-6</w:t>
            </w:r>
          </w:p>
        </w:tc>
        <w:tc>
          <w:tcPr>
            <w:tcW w:w="551" w:type="pct"/>
          </w:tcPr>
          <w:p w:rsidR="006363D8" w:rsidRPr="00B55316" w:rsidRDefault="006363D8" w:rsidP="006363D8"/>
        </w:tc>
        <w:tc>
          <w:tcPr>
            <w:tcW w:w="556" w:type="pct"/>
          </w:tcPr>
          <w:p w:rsidR="006363D8" w:rsidRPr="00EB2168" w:rsidRDefault="006363D8" w:rsidP="006363D8">
            <w:pPr>
              <w:rPr>
                <w:sz w:val="20"/>
                <w:szCs w:val="20"/>
              </w:rPr>
            </w:pPr>
          </w:p>
        </w:tc>
        <w:tc>
          <w:tcPr>
            <w:tcW w:w="316" w:type="pct"/>
          </w:tcPr>
          <w:p w:rsidR="006363D8" w:rsidRPr="00B55316" w:rsidRDefault="006363D8" w:rsidP="006363D8">
            <w:r w:rsidRPr="00B55316">
              <w:t>?</w:t>
            </w:r>
          </w:p>
        </w:tc>
        <w:tc>
          <w:tcPr>
            <w:tcW w:w="352" w:type="pct"/>
          </w:tcPr>
          <w:p w:rsidR="006363D8" w:rsidRPr="00B55316" w:rsidRDefault="006363D8" w:rsidP="006363D8"/>
        </w:tc>
        <w:tc>
          <w:tcPr>
            <w:tcW w:w="208" w:type="pct"/>
          </w:tcPr>
          <w:p w:rsidR="006363D8" w:rsidRPr="00B55316" w:rsidRDefault="006363D8" w:rsidP="006363D8">
            <w:r w:rsidRPr="00B55316">
              <w:t>4</w:t>
            </w:r>
          </w:p>
        </w:tc>
        <w:tc>
          <w:tcPr>
            <w:tcW w:w="280" w:type="pct"/>
          </w:tcPr>
          <w:p w:rsidR="006363D8" w:rsidRPr="00B55316" w:rsidRDefault="006363D8" w:rsidP="006363D8">
            <w:r w:rsidRPr="00B55316">
              <w:t>4 mL</w:t>
            </w:r>
          </w:p>
        </w:tc>
        <w:tc>
          <w:tcPr>
            <w:tcW w:w="392" w:type="pct"/>
          </w:tcPr>
          <w:p w:rsidR="006363D8" w:rsidRPr="00B55316" w:rsidRDefault="006363D8" w:rsidP="006363D8">
            <w:r w:rsidRPr="00B55316">
              <w:t>schwach spiritusartig</w:t>
            </w:r>
          </w:p>
        </w:tc>
        <w:tc>
          <w:tcPr>
            <w:tcW w:w="652" w:type="pct"/>
          </w:tcPr>
          <w:p w:rsidR="006363D8" w:rsidRPr="00B55316" w:rsidRDefault="006363D8" w:rsidP="006363D8"/>
        </w:tc>
        <w:tc>
          <w:tcPr>
            <w:tcW w:w="557" w:type="pct"/>
          </w:tcPr>
          <w:p w:rsidR="006363D8" w:rsidRPr="00B55316" w:rsidRDefault="006363D8" w:rsidP="006363D8">
            <w:r w:rsidRPr="00B55316">
              <w:t>Apotheken</w:t>
            </w:r>
          </w:p>
          <w:p w:rsidR="006363D8" w:rsidRPr="00B55316" w:rsidRDefault="006363D8" w:rsidP="006363D8">
            <w:r w:rsidRPr="00B55316">
              <w:t>Fluka 82280</w:t>
            </w:r>
          </w:p>
          <w:p w:rsidR="006363D8" w:rsidRPr="00B55316" w:rsidRDefault="006363D8" w:rsidP="006363D8">
            <w:r w:rsidRPr="00B55316">
              <w:t>(8€/250 mL</w:t>
            </w:r>
          </w:p>
        </w:tc>
      </w:tr>
    </w:tbl>
    <w:p w:rsidR="006363D8" w:rsidRDefault="006363D8" w:rsidP="00E10802"/>
    <w:p w:rsidR="006363D8" w:rsidRDefault="006363D8">
      <w:pPr>
        <w:spacing w:before="0"/>
        <w:jc w:val="left"/>
      </w:pPr>
      <w:r>
        <w:br w:type="page"/>
      </w:r>
    </w:p>
    <w:p w:rsidR="006363D8" w:rsidRPr="006363D8" w:rsidRDefault="006363D8" w:rsidP="00246E06">
      <w:pPr>
        <w:pStyle w:val="berschrift3"/>
      </w:pPr>
      <w:bookmarkStart w:id="154" w:name="_Toc47345535"/>
      <w:r w:rsidRPr="006363D8">
        <w:lastRenderedPageBreak/>
        <w:t>Kirsch-Aromakomposition „Leo“</w:t>
      </w:r>
      <w:bookmarkEnd w:id="154"/>
    </w:p>
    <w:tbl>
      <w:tblPr>
        <w:tblStyle w:val="Tabellenraster"/>
        <w:tblW w:w="5000" w:type="pct"/>
        <w:tblLook w:val="04A0" w:firstRow="1" w:lastRow="0" w:firstColumn="1" w:lastColumn="0" w:noHBand="0" w:noVBand="1"/>
      </w:tblPr>
      <w:tblGrid>
        <w:gridCol w:w="550"/>
        <w:gridCol w:w="3126"/>
        <w:gridCol w:w="1526"/>
        <w:gridCol w:w="3298"/>
        <w:gridCol w:w="684"/>
        <w:gridCol w:w="942"/>
        <w:gridCol w:w="2496"/>
        <w:gridCol w:w="2221"/>
      </w:tblGrid>
      <w:tr w:rsidR="006363D8" w:rsidRPr="00B55316" w:rsidTr="006363D8">
        <w:tc>
          <w:tcPr>
            <w:tcW w:w="182" w:type="pct"/>
            <w:shd w:val="clear" w:color="auto" w:fill="BFBFBF" w:themeFill="background1" w:themeFillShade="BF"/>
            <w:vAlign w:val="center"/>
          </w:tcPr>
          <w:p w:rsidR="006363D8" w:rsidRPr="00C4761A" w:rsidRDefault="006363D8" w:rsidP="00C4761A">
            <w:pPr>
              <w:spacing w:before="0"/>
              <w:rPr>
                <w:b/>
                <w:sz w:val="20"/>
                <w:szCs w:val="20"/>
              </w:rPr>
            </w:pPr>
            <w:r w:rsidRPr="00C4761A">
              <w:rPr>
                <w:b/>
                <w:sz w:val="20"/>
                <w:szCs w:val="20"/>
              </w:rPr>
              <w:t>Nr.</w:t>
            </w:r>
          </w:p>
        </w:tc>
        <w:tc>
          <w:tcPr>
            <w:tcW w:w="1056" w:type="pct"/>
            <w:shd w:val="clear" w:color="auto" w:fill="BFBFBF" w:themeFill="background1" w:themeFillShade="BF"/>
            <w:vAlign w:val="center"/>
          </w:tcPr>
          <w:p w:rsidR="006363D8" w:rsidRPr="00C4761A" w:rsidRDefault="006363D8" w:rsidP="00C4761A">
            <w:pPr>
              <w:spacing w:before="0"/>
              <w:rPr>
                <w:b/>
                <w:sz w:val="20"/>
                <w:szCs w:val="20"/>
              </w:rPr>
            </w:pPr>
            <w:r w:rsidRPr="00C4761A">
              <w:rPr>
                <w:b/>
                <w:sz w:val="20"/>
                <w:szCs w:val="20"/>
              </w:rPr>
              <w:t>Name, CAS-Nr.:</w:t>
            </w:r>
          </w:p>
        </w:tc>
        <w:tc>
          <w:tcPr>
            <w:tcW w:w="517" w:type="pct"/>
            <w:shd w:val="clear" w:color="auto" w:fill="BFBFBF" w:themeFill="background1" w:themeFillShade="BF"/>
            <w:vAlign w:val="center"/>
          </w:tcPr>
          <w:p w:rsidR="006363D8" w:rsidRPr="00C4761A" w:rsidRDefault="006363D8" w:rsidP="00C4761A">
            <w:pPr>
              <w:spacing w:before="0"/>
              <w:rPr>
                <w:b/>
                <w:sz w:val="20"/>
                <w:szCs w:val="20"/>
              </w:rPr>
            </w:pPr>
          </w:p>
        </w:tc>
        <w:tc>
          <w:tcPr>
            <w:tcW w:w="1114" w:type="pct"/>
            <w:shd w:val="clear" w:color="auto" w:fill="BFBFBF" w:themeFill="background1" w:themeFillShade="BF"/>
            <w:vAlign w:val="center"/>
          </w:tcPr>
          <w:p w:rsidR="006363D8" w:rsidRPr="00C4761A" w:rsidRDefault="006363D8" w:rsidP="00C4761A">
            <w:pPr>
              <w:spacing w:before="0"/>
              <w:rPr>
                <w:b/>
                <w:sz w:val="20"/>
                <w:szCs w:val="20"/>
              </w:rPr>
            </w:pPr>
            <w:r w:rsidRPr="00C4761A">
              <w:rPr>
                <w:b/>
                <w:sz w:val="20"/>
                <w:szCs w:val="20"/>
              </w:rPr>
              <w:t>H/P-Sätze</w:t>
            </w:r>
          </w:p>
        </w:tc>
        <w:tc>
          <w:tcPr>
            <w:tcW w:w="233" w:type="pct"/>
            <w:shd w:val="clear" w:color="auto" w:fill="BFBFBF" w:themeFill="background1" w:themeFillShade="BF"/>
            <w:vAlign w:val="center"/>
          </w:tcPr>
          <w:p w:rsidR="006363D8" w:rsidRPr="00C4761A" w:rsidRDefault="006363D8" w:rsidP="00C4761A">
            <w:pPr>
              <w:spacing w:before="0"/>
              <w:rPr>
                <w:b/>
                <w:sz w:val="20"/>
                <w:szCs w:val="20"/>
              </w:rPr>
            </w:pPr>
            <w:r w:rsidRPr="00C4761A">
              <w:rPr>
                <w:b/>
                <w:sz w:val="20"/>
                <w:szCs w:val="20"/>
              </w:rPr>
              <w:t>mK* [g]</w:t>
            </w:r>
          </w:p>
        </w:tc>
        <w:tc>
          <w:tcPr>
            <w:tcW w:w="320" w:type="pct"/>
            <w:shd w:val="clear" w:color="auto" w:fill="BFBFBF" w:themeFill="background1" w:themeFillShade="BF"/>
            <w:vAlign w:val="center"/>
          </w:tcPr>
          <w:p w:rsidR="006363D8" w:rsidRPr="00C4761A" w:rsidRDefault="006363D8" w:rsidP="00C4761A">
            <w:pPr>
              <w:spacing w:before="0"/>
              <w:rPr>
                <w:b/>
                <w:sz w:val="20"/>
                <w:szCs w:val="20"/>
              </w:rPr>
            </w:pPr>
            <w:r w:rsidRPr="00C4761A">
              <w:rPr>
                <w:b/>
                <w:sz w:val="20"/>
                <w:szCs w:val="20"/>
              </w:rPr>
              <w:t>VK*</w:t>
            </w:r>
          </w:p>
        </w:tc>
        <w:tc>
          <w:tcPr>
            <w:tcW w:w="827" w:type="pct"/>
            <w:shd w:val="clear" w:color="auto" w:fill="BFBFBF" w:themeFill="background1" w:themeFillShade="BF"/>
            <w:vAlign w:val="center"/>
          </w:tcPr>
          <w:p w:rsidR="006363D8" w:rsidRPr="00C4761A" w:rsidRDefault="006363D8" w:rsidP="00C4761A">
            <w:pPr>
              <w:spacing w:before="0"/>
              <w:rPr>
                <w:b/>
                <w:sz w:val="20"/>
                <w:szCs w:val="20"/>
              </w:rPr>
            </w:pPr>
          </w:p>
        </w:tc>
        <w:tc>
          <w:tcPr>
            <w:tcW w:w="752" w:type="pct"/>
            <w:shd w:val="clear" w:color="auto" w:fill="BFBFBF" w:themeFill="background1" w:themeFillShade="BF"/>
            <w:vAlign w:val="center"/>
          </w:tcPr>
          <w:p w:rsidR="006363D8" w:rsidRPr="00C4761A" w:rsidRDefault="006363D8" w:rsidP="00C4761A">
            <w:pPr>
              <w:spacing w:before="0"/>
              <w:rPr>
                <w:b/>
                <w:sz w:val="20"/>
                <w:szCs w:val="20"/>
              </w:rPr>
            </w:pPr>
            <w:r w:rsidRPr="00C4761A">
              <w:rPr>
                <w:b/>
                <w:sz w:val="20"/>
                <w:szCs w:val="20"/>
              </w:rPr>
              <w:t>Bezugsquelle, Preis (2002), Bemerkung</w:t>
            </w:r>
          </w:p>
        </w:tc>
      </w:tr>
      <w:tr w:rsidR="006363D8" w:rsidRPr="00B55316" w:rsidTr="006363D8">
        <w:tc>
          <w:tcPr>
            <w:tcW w:w="182" w:type="pct"/>
          </w:tcPr>
          <w:p w:rsidR="006363D8" w:rsidRPr="00B55316" w:rsidRDefault="006363D8" w:rsidP="006363D8">
            <w:r w:rsidRPr="00B55316">
              <w:t>1.</w:t>
            </w:r>
          </w:p>
        </w:tc>
        <w:tc>
          <w:tcPr>
            <w:tcW w:w="1056" w:type="pct"/>
          </w:tcPr>
          <w:p w:rsidR="006363D8" w:rsidRPr="00B55316" w:rsidRDefault="006363D8" w:rsidP="006363D8">
            <w:r w:rsidRPr="00B55316">
              <w:t>Anisylacetat</w:t>
            </w:r>
          </w:p>
          <w:p w:rsidR="006363D8" w:rsidRPr="00B55316" w:rsidRDefault="006363D8" w:rsidP="006363D8">
            <w:r w:rsidRPr="00B55316">
              <w:t>104-21-2</w:t>
            </w:r>
          </w:p>
        </w:tc>
        <w:tc>
          <w:tcPr>
            <w:tcW w:w="517" w:type="pct"/>
          </w:tcPr>
          <w:p w:rsidR="006363D8" w:rsidRPr="00B55316" w:rsidRDefault="006363D8" w:rsidP="006363D8"/>
        </w:tc>
        <w:tc>
          <w:tcPr>
            <w:tcW w:w="1114" w:type="pct"/>
          </w:tcPr>
          <w:p w:rsidR="006363D8" w:rsidRPr="00EB2168" w:rsidRDefault="006363D8" w:rsidP="006363D8">
            <w:pPr>
              <w:rPr>
                <w:sz w:val="20"/>
                <w:szCs w:val="20"/>
              </w:rPr>
            </w:pPr>
            <w:r w:rsidRPr="00EB2168">
              <w:rPr>
                <w:sz w:val="20"/>
                <w:szCs w:val="20"/>
              </w:rPr>
              <w:t>P101 P260 P301+330+331 P302+352 P304+340 P305+351+338 P403+233</w:t>
            </w:r>
          </w:p>
        </w:tc>
        <w:tc>
          <w:tcPr>
            <w:tcW w:w="233" w:type="pct"/>
          </w:tcPr>
          <w:p w:rsidR="006363D8" w:rsidRPr="00B55316" w:rsidRDefault="006363D8" w:rsidP="006363D8">
            <w:r w:rsidRPr="00B55316">
              <w:t>0,06</w:t>
            </w:r>
          </w:p>
        </w:tc>
        <w:tc>
          <w:tcPr>
            <w:tcW w:w="320" w:type="pct"/>
          </w:tcPr>
          <w:p w:rsidR="006363D8" w:rsidRPr="00B55316" w:rsidRDefault="006363D8" w:rsidP="006363D8">
            <w:r w:rsidRPr="00B55316">
              <w:t>3Tr.</w:t>
            </w:r>
          </w:p>
        </w:tc>
        <w:tc>
          <w:tcPr>
            <w:tcW w:w="827" w:type="pct"/>
          </w:tcPr>
          <w:p w:rsidR="006363D8" w:rsidRPr="00B55316" w:rsidRDefault="006363D8" w:rsidP="006363D8">
            <w:r w:rsidRPr="00B55316">
              <w:rPr>
                <w:noProof/>
                <w:lang w:eastAsia="de-DE"/>
              </w:rPr>
              <w:drawing>
                <wp:inline distT="0" distB="0" distL="0" distR="0" wp14:anchorId="7343CED5" wp14:editId="0B62C422">
                  <wp:extent cx="1390650" cy="638175"/>
                  <wp:effectExtent l="0" t="0" r="0" b="9525"/>
                  <wp:docPr id="3101" name="Grafik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0650" cy="638175"/>
                          </a:xfrm>
                          <a:prstGeom prst="rect">
                            <a:avLst/>
                          </a:prstGeom>
                          <a:noFill/>
                        </pic:spPr>
                      </pic:pic>
                    </a:graphicData>
                  </a:graphic>
                </wp:inline>
              </w:drawing>
            </w:r>
          </w:p>
        </w:tc>
        <w:tc>
          <w:tcPr>
            <w:tcW w:w="752" w:type="pct"/>
          </w:tcPr>
          <w:p w:rsidR="006363D8" w:rsidRPr="00B55316" w:rsidRDefault="006363D8" w:rsidP="006363D8">
            <w:r w:rsidRPr="00B55316">
              <w:t>Aldrich W209890</w:t>
            </w:r>
          </w:p>
          <w:p w:rsidR="006363D8" w:rsidRPr="00B55316" w:rsidRDefault="006363D8" w:rsidP="006363D8">
            <w:r w:rsidRPr="00B55316">
              <w:t>(40€ / 10 mL)</w:t>
            </w:r>
          </w:p>
        </w:tc>
      </w:tr>
      <w:tr w:rsidR="006363D8" w:rsidRPr="00B55316" w:rsidTr="006363D8">
        <w:tc>
          <w:tcPr>
            <w:tcW w:w="182" w:type="pct"/>
          </w:tcPr>
          <w:p w:rsidR="006363D8" w:rsidRPr="00B55316" w:rsidRDefault="006363D8" w:rsidP="006363D8">
            <w:r w:rsidRPr="00B55316">
              <w:t>2.</w:t>
            </w:r>
          </w:p>
        </w:tc>
        <w:tc>
          <w:tcPr>
            <w:tcW w:w="1056" w:type="pct"/>
          </w:tcPr>
          <w:p w:rsidR="006363D8" w:rsidRPr="00B55316" w:rsidRDefault="006363D8" w:rsidP="006363D8">
            <w:r w:rsidRPr="00B55316">
              <w:t>Benzaldehyd</w:t>
            </w:r>
          </w:p>
          <w:p w:rsidR="006363D8" w:rsidRPr="00B55316" w:rsidRDefault="006363D8" w:rsidP="006363D8">
            <w:r w:rsidRPr="00B55316">
              <w:t>100-52-7</w:t>
            </w:r>
          </w:p>
        </w:tc>
        <w:tc>
          <w:tcPr>
            <w:tcW w:w="517" w:type="pct"/>
          </w:tcPr>
          <w:p w:rsidR="006363D8" w:rsidRPr="00B55316" w:rsidRDefault="006363D8" w:rsidP="006363D8">
            <w:r w:rsidRPr="00B55316">
              <w:rPr>
                <w:noProof/>
                <w:lang w:eastAsia="de-DE"/>
              </w:rPr>
              <w:drawing>
                <wp:inline distT="0" distB="0" distL="0" distR="0" wp14:anchorId="670AFE7A" wp14:editId="2BD17C04">
                  <wp:extent cx="358140" cy="365760"/>
                  <wp:effectExtent l="0" t="0" r="3810" b="0"/>
                  <wp:docPr id="31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F96FEC" w:rsidRDefault="006363D8" w:rsidP="006363D8">
            <w:pPr>
              <w:rPr>
                <w:sz w:val="20"/>
                <w:szCs w:val="20"/>
                <w:lang w:val="en-US"/>
              </w:rPr>
            </w:pPr>
            <w:r w:rsidRPr="00F96FEC">
              <w:rPr>
                <w:sz w:val="20"/>
                <w:szCs w:val="20"/>
                <w:lang w:val="en-US"/>
              </w:rPr>
              <w:t>H302</w:t>
            </w:r>
          </w:p>
          <w:p w:rsidR="006363D8" w:rsidRPr="00F96FEC" w:rsidRDefault="006363D8" w:rsidP="006363D8">
            <w:pPr>
              <w:rPr>
                <w:sz w:val="20"/>
                <w:szCs w:val="20"/>
                <w:lang w:val="en-US"/>
              </w:rPr>
            </w:pPr>
            <w:r w:rsidRPr="00F96FEC">
              <w:rPr>
                <w:sz w:val="20"/>
                <w:szCs w:val="20"/>
                <w:lang w:val="en-US"/>
              </w:rPr>
              <w:t>P261 P264 P270 P271 P280 P301+312 P302+352 P304+340 P322 P330 P363 P501</w:t>
            </w:r>
          </w:p>
        </w:tc>
        <w:tc>
          <w:tcPr>
            <w:tcW w:w="233" w:type="pct"/>
          </w:tcPr>
          <w:p w:rsidR="006363D8" w:rsidRPr="00B55316" w:rsidRDefault="006363D8" w:rsidP="006363D8">
            <w:r w:rsidRPr="00B55316">
              <w:t>1</w:t>
            </w:r>
          </w:p>
        </w:tc>
        <w:tc>
          <w:tcPr>
            <w:tcW w:w="320" w:type="pct"/>
          </w:tcPr>
          <w:p w:rsidR="006363D8" w:rsidRPr="00B55316" w:rsidRDefault="006363D8" w:rsidP="006363D8">
            <w:r w:rsidRPr="00B55316">
              <w:t>1 mL</w:t>
            </w:r>
          </w:p>
        </w:tc>
        <w:tc>
          <w:tcPr>
            <w:tcW w:w="827" w:type="pct"/>
          </w:tcPr>
          <w:p w:rsidR="006363D8" w:rsidRPr="00B55316" w:rsidRDefault="006363D8" w:rsidP="006363D8">
            <w:r w:rsidRPr="00B55316">
              <w:rPr>
                <w:noProof/>
                <w:lang w:eastAsia="de-DE"/>
              </w:rPr>
              <w:drawing>
                <wp:inline distT="0" distB="0" distL="0" distR="0" wp14:anchorId="1E8F7C4C" wp14:editId="01A03718">
                  <wp:extent cx="1304925" cy="561975"/>
                  <wp:effectExtent l="0" t="0" r="9525" b="9525"/>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pic:spPr>
                      </pic:pic>
                    </a:graphicData>
                  </a:graphic>
                </wp:inline>
              </w:drawing>
            </w:r>
          </w:p>
        </w:tc>
        <w:tc>
          <w:tcPr>
            <w:tcW w:w="752" w:type="pct"/>
          </w:tcPr>
          <w:p w:rsidR="006363D8" w:rsidRPr="00B55316" w:rsidRDefault="006363D8" w:rsidP="006363D8">
            <w:r w:rsidRPr="00B55316">
              <w:t>Aldrich W212709</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t>3.</w:t>
            </w:r>
          </w:p>
        </w:tc>
        <w:tc>
          <w:tcPr>
            <w:tcW w:w="1056" w:type="pct"/>
          </w:tcPr>
          <w:p w:rsidR="006363D8" w:rsidRPr="00B55316" w:rsidRDefault="006363D8" w:rsidP="006363D8">
            <w:r w:rsidRPr="00B55316">
              <w:t>trans-Zimtaldehyd</w:t>
            </w:r>
          </w:p>
          <w:p w:rsidR="006363D8" w:rsidRPr="00B55316" w:rsidRDefault="006363D8" w:rsidP="006363D8">
            <w:r w:rsidRPr="00B55316">
              <w:t>14371-10-9</w:t>
            </w:r>
          </w:p>
        </w:tc>
        <w:tc>
          <w:tcPr>
            <w:tcW w:w="517" w:type="pct"/>
          </w:tcPr>
          <w:p w:rsidR="006363D8" w:rsidRPr="00B55316" w:rsidRDefault="006363D8" w:rsidP="006363D8">
            <w:r w:rsidRPr="00B55316">
              <w:rPr>
                <w:noProof/>
                <w:lang w:eastAsia="de-DE"/>
              </w:rPr>
              <w:drawing>
                <wp:inline distT="0" distB="0" distL="0" distR="0" wp14:anchorId="7A6E5221" wp14:editId="7551C7F4">
                  <wp:extent cx="358140" cy="365760"/>
                  <wp:effectExtent l="0" t="0" r="381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EB2168" w:rsidRDefault="006363D8" w:rsidP="006363D8">
            <w:pPr>
              <w:rPr>
                <w:sz w:val="20"/>
                <w:szCs w:val="20"/>
              </w:rPr>
            </w:pPr>
            <w:r w:rsidRPr="00EB2168">
              <w:rPr>
                <w:sz w:val="20"/>
                <w:szCs w:val="20"/>
              </w:rPr>
              <w:t>H315 H317 H319 H335</w:t>
            </w:r>
          </w:p>
          <w:p w:rsidR="006363D8" w:rsidRPr="00EB2168" w:rsidRDefault="006363D8" w:rsidP="006363D8">
            <w:pPr>
              <w:rPr>
                <w:sz w:val="20"/>
                <w:szCs w:val="20"/>
              </w:rPr>
            </w:pPr>
            <w:r w:rsidRPr="00EB2168">
              <w:rPr>
                <w:sz w:val="20"/>
                <w:szCs w:val="20"/>
              </w:rPr>
              <w:t>P280 P281 P305+351+338 P313</w:t>
            </w:r>
          </w:p>
        </w:tc>
        <w:tc>
          <w:tcPr>
            <w:tcW w:w="233" w:type="pct"/>
          </w:tcPr>
          <w:p w:rsidR="006363D8" w:rsidRPr="00B55316" w:rsidRDefault="006363D8" w:rsidP="006363D8">
            <w:r w:rsidRPr="00B55316">
              <w:t>0,1</w:t>
            </w:r>
          </w:p>
        </w:tc>
        <w:tc>
          <w:tcPr>
            <w:tcW w:w="320" w:type="pct"/>
          </w:tcPr>
          <w:p w:rsidR="006363D8" w:rsidRPr="00B55316" w:rsidRDefault="006363D8" w:rsidP="006363D8">
            <w:r w:rsidRPr="00B55316">
              <w:t>3Tr.</w:t>
            </w:r>
          </w:p>
        </w:tc>
        <w:tc>
          <w:tcPr>
            <w:tcW w:w="827" w:type="pct"/>
          </w:tcPr>
          <w:p w:rsidR="006363D8" w:rsidRPr="00B55316" w:rsidRDefault="006363D8" w:rsidP="006363D8">
            <w:r w:rsidRPr="00B55316">
              <w:rPr>
                <w:noProof/>
                <w:lang w:eastAsia="de-DE"/>
              </w:rPr>
              <w:drawing>
                <wp:inline distT="0" distB="0" distL="0" distR="0" wp14:anchorId="5D70CCB5" wp14:editId="4B6A1957">
                  <wp:extent cx="1438275" cy="552450"/>
                  <wp:effectExtent l="0" t="0" r="9525" b="0"/>
                  <wp:docPr id="4224" name="Grafik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pic:spPr>
                      </pic:pic>
                    </a:graphicData>
                  </a:graphic>
                </wp:inline>
              </w:drawing>
            </w:r>
          </w:p>
        </w:tc>
        <w:tc>
          <w:tcPr>
            <w:tcW w:w="752" w:type="pct"/>
          </w:tcPr>
          <w:p w:rsidR="006363D8" w:rsidRPr="00B55316" w:rsidRDefault="006363D8" w:rsidP="006363D8">
            <w:r w:rsidRPr="00B55316">
              <w:t>Aldrich W228605</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t>4.</w:t>
            </w:r>
          </w:p>
        </w:tc>
        <w:tc>
          <w:tcPr>
            <w:tcW w:w="1056" w:type="pct"/>
          </w:tcPr>
          <w:p w:rsidR="006363D8" w:rsidRPr="00B55316" w:rsidRDefault="006363D8" w:rsidP="006363D8">
            <w:r w:rsidRPr="00B55316">
              <w:t>Anisaldehyd</w:t>
            </w:r>
          </w:p>
          <w:p w:rsidR="006363D8" w:rsidRPr="00B55316" w:rsidRDefault="006363D8" w:rsidP="006363D8">
            <w:r w:rsidRPr="00B55316">
              <w:t>4-Methoxybenzaldehyd</w:t>
            </w:r>
          </w:p>
          <w:p w:rsidR="006363D8" w:rsidRPr="00B55316" w:rsidRDefault="006363D8" w:rsidP="006363D8">
            <w:r w:rsidRPr="00B55316">
              <w:t>123-11-5</w:t>
            </w:r>
          </w:p>
        </w:tc>
        <w:tc>
          <w:tcPr>
            <w:tcW w:w="517" w:type="pct"/>
          </w:tcPr>
          <w:p w:rsidR="006363D8" w:rsidRPr="00B55316" w:rsidRDefault="006363D8" w:rsidP="006363D8">
            <w:r w:rsidRPr="00B55316">
              <w:rPr>
                <w:noProof/>
                <w:lang w:eastAsia="de-DE"/>
              </w:rPr>
              <w:drawing>
                <wp:inline distT="0" distB="0" distL="0" distR="0" wp14:anchorId="405AF36D" wp14:editId="7C3967BF">
                  <wp:extent cx="360000" cy="367200"/>
                  <wp:effectExtent l="0" t="0" r="2540" b="0"/>
                  <wp:docPr id="20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EB2168" w:rsidRDefault="006363D8" w:rsidP="006363D8">
            <w:pPr>
              <w:rPr>
                <w:sz w:val="20"/>
                <w:szCs w:val="20"/>
              </w:rPr>
            </w:pPr>
            <w:r w:rsidRPr="00EB2168">
              <w:rPr>
                <w:sz w:val="20"/>
                <w:szCs w:val="20"/>
              </w:rPr>
              <w:t>H302 H315 H319 H335</w:t>
            </w:r>
          </w:p>
          <w:p w:rsidR="006363D8" w:rsidRPr="00EB2168" w:rsidRDefault="006363D8" w:rsidP="006363D8">
            <w:pPr>
              <w:rPr>
                <w:sz w:val="20"/>
                <w:szCs w:val="20"/>
              </w:rPr>
            </w:pPr>
            <w:r w:rsidRPr="00EB2168">
              <w:rPr>
                <w:sz w:val="20"/>
                <w:szCs w:val="20"/>
              </w:rPr>
              <w:t>280 P305+351+338 P313</w:t>
            </w:r>
          </w:p>
        </w:tc>
        <w:tc>
          <w:tcPr>
            <w:tcW w:w="233" w:type="pct"/>
          </w:tcPr>
          <w:p w:rsidR="006363D8" w:rsidRPr="00B55316" w:rsidRDefault="006363D8" w:rsidP="006363D8">
            <w:r w:rsidRPr="00B55316">
              <w:t>0,09</w:t>
            </w:r>
          </w:p>
        </w:tc>
        <w:tc>
          <w:tcPr>
            <w:tcW w:w="320" w:type="pct"/>
          </w:tcPr>
          <w:p w:rsidR="006363D8" w:rsidRPr="00B55316" w:rsidRDefault="006363D8" w:rsidP="006363D8">
            <w:r w:rsidRPr="00B55316">
              <w:t>4Tr.</w:t>
            </w:r>
          </w:p>
        </w:tc>
        <w:tc>
          <w:tcPr>
            <w:tcW w:w="827" w:type="pct"/>
          </w:tcPr>
          <w:p w:rsidR="006363D8" w:rsidRPr="00B55316" w:rsidRDefault="006363D8" w:rsidP="006363D8">
            <w:r w:rsidRPr="00B55316">
              <w:rPr>
                <w:noProof/>
                <w:lang w:eastAsia="de-DE"/>
              </w:rPr>
              <w:drawing>
                <wp:inline distT="0" distB="0" distL="0" distR="0" wp14:anchorId="414E11B5" wp14:editId="6B0A2864">
                  <wp:extent cx="1438275" cy="542925"/>
                  <wp:effectExtent l="0" t="0" r="9525" b="9525"/>
                  <wp:docPr id="4225" name="Grafik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542925"/>
                          </a:xfrm>
                          <a:prstGeom prst="rect">
                            <a:avLst/>
                          </a:prstGeom>
                          <a:noFill/>
                        </pic:spPr>
                      </pic:pic>
                    </a:graphicData>
                  </a:graphic>
                </wp:inline>
              </w:drawing>
            </w:r>
          </w:p>
        </w:tc>
        <w:tc>
          <w:tcPr>
            <w:tcW w:w="752" w:type="pct"/>
          </w:tcPr>
          <w:p w:rsidR="006363D8" w:rsidRPr="00B55316" w:rsidRDefault="006363D8" w:rsidP="006363D8">
            <w:r w:rsidRPr="00B55316">
              <w:t>Aldrich W267007</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t>5.</w:t>
            </w:r>
          </w:p>
        </w:tc>
        <w:tc>
          <w:tcPr>
            <w:tcW w:w="1056" w:type="pct"/>
          </w:tcPr>
          <w:p w:rsidR="006363D8" w:rsidRPr="00B55316" w:rsidRDefault="006363D8" w:rsidP="006363D8">
            <w:r w:rsidRPr="00B55316">
              <w:t>Ethyloenantat</w:t>
            </w:r>
          </w:p>
          <w:p w:rsidR="006363D8" w:rsidRPr="00B55316" w:rsidRDefault="006363D8" w:rsidP="006363D8">
            <w:r w:rsidRPr="00B55316">
              <w:t>Heptansäureethylester</w:t>
            </w:r>
          </w:p>
          <w:p w:rsidR="006363D8" w:rsidRPr="00B55316" w:rsidRDefault="006363D8" w:rsidP="006363D8">
            <w:r w:rsidRPr="00B55316">
              <w:t>106-30-9</w:t>
            </w:r>
          </w:p>
        </w:tc>
        <w:tc>
          <w:tcPr>
            <w:tcW w:w="517" w:type="pct"/>
          </w:tcPr>
          <w:p w:rsidR="006363D8" w:rsidRPr="00B55316" w:rsidRDefault="006363D8" w:rsidP="006363D8"/>
        </w:tc>
        <w:tc>
          <w:tcPr>
            <w:tcW w:w="1114" w:type="pct"/>
          </w:tcPr>
          <w:p w:rsidR="006363D8" w:rsidRPr="00EB2168" w:rsidRDefault="006363D8" w:rsidP="006363D8">
            <w:pPr>
              <w:rPr>
                <w:sz w:val="20"/>
                <w:szCs w:val="20"/>
              </w:rPr>
            </w:pPr>
          </w:p>
        </w:tc>
        <w:tc>
          <w:tcPr>
            <w:tcW w:w="233" w:type="pct"/>
          </w:tcPr>
          <w:p w:rsidR="006363D8" w:rsidRPr="00B55316" w:rsidRDefault="006363D8" w:rsidP="006363D8">
            <w:r w:rsidRPr="00B55316">
              <w:t>0,13</w:t>
            </w:r>
          </w:p>
        </w:tc>
        <w:tc>
          <w:tcPr>
            <w:tcW w:w="320" w:type="pct"/>
          </w:tcPr>
          <w:p w:rsidR="006363D8" w:rsidRPr="00B55316" w:rsidRDefault="006363D8" w:rsidP="006363D8">
            <w:r w:rsidRPr="00B55316">
              <w:t>10Tr.</w:t>
            </w:r>
          </w:p>
        </w:tc>
        <w:tc>
          <w:tcPr>
            <w:tcW w:w="827" w:type="pct"/>
          </w:tcPr>
          <w:p w:rsidR="006363D8" w:rsidRPr="00B55316" w:rsidRDefault="006363D8" w:rsidP="006363D8">
            <w:r w:rsidRPr="00B55316">
              <w:rPr>
                <w:noProof/>
                <w:lang w:eastAsia="de-DE"/>
              </w:rPr>
              <w:drawing>
                <wp:inline distT="0" distB="0" distL="0" distR="0" wp14:anchorId="7FBC63C9" wp14:editId="794CFFBD">
                  <wp:extent cx="1438275" cy="542925"/>
                  <wp:effectExtent l="0" t="0" r="9525" b="9525"/>
                  <wp:docPr id="4226" name="Grafik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542925"/>
                          </a:xfrm>
                          <a:prstGeom prst="rect">
                            <a:avLst/>
                          </a:prstGeom>
                          <a:noFill/>
                        </pic:spPr>
                      </pic:pic>
                    </a:graphicData>
                  </a:graphic>
                </wp:inline>
              </w:drawing>
            </w:r>
          </w:p>
        </w:tc>
        <w:tc>
          <w:tcPr>
            <w:tcW w:w="752" w:type="pct"/>
          </w:tcPr>
          <w:p w:rsidR="006363D8" w:rsidRPr="00B55316" w:rsidRDefault="006363D8" w:rsidP="006363D8">
            <w:r w:rsidRPr="00B55316">
              <w:t>Aldrich W243701</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t>6.</w:t>
            </w:r>
          </w:p>
        </w:tc>
        <w:tc>
          <w:tcPr>
            <w:tcW w:w="1056" w:type="pct"/>
          </w:tcPr>
          <w:p w:rsidR="006363D8" w:rsidRPr="00B55316" w:rsidRDefault="006363D8" w:rsidP="006363D8">
            <w:r w:rsidRPr="00B55316">
              <w:t>Benzylacetat</w:t>
            </w:r>
          </w:p>
          <w:p w:rsidR="006363D8" w:rsidRPr="00B55316" w:rsidRDefault="006363D8" w:rsidP="006363D8">
            <w:r w:rsidRPr="00B55316">
              <w:t>Essigsäurebenzylester</w:t>
            </w:r>
          </w:p>
          <w:p w:rsidR="006363D8" w:rsidRPr="00B55316" w:rsidRDefault="006363D8" w:rsidP="006363D8">
            <w:r w:rsidRPr="00B55316">
              <w:t>140-11-4</w:t>
            </w:r>
          </w:p>
        </w:tc>
        <w:tc>
          <w:tcPr>
            <w:tcW w:w="517" w:type="pct"/>
          </w:tcPr>
          <w:p w:rsidR="006363D8" w:rsidRPr="00B55316" w:rsidRDefault="006363D8" w:rsidP="006363D8">
            <w:r w:rsidRPr="00B55316">
              <w:rPr>
                <w:noProof/>
                <w:lang w:eastAsia="de-DE"/>
              </w:rPr>
              <w:drawing>
                <wp:inline distT="0" distB="0" distL="0" distR="0" wp14:anchorId="19FC0141" wp14:editId="73C8DD5F">
                  <wp:extent cx="360000" cy="367200"/>
                  <wp:effectExtent l="0" t="0" r="2540" b="0"/>
                  <wp:docPr id="207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EB2168" w:rsidRDefault="006363D8" w:rsidP="006363D8">
            <w:pPr>
              <w:rPr>
                <w:sz w:val="20"/>
                <w:szCs w:val="20"/>
              </w:rPr>
            </w:pPr>
            <w:r w:rsidRPr="00EB2168">
              <w:rPr>
                <w:sz w:val="20"/>
                <w:szCs w:val="20"/>
              </w:rPr>
              <w:t>H315 H319 H335</w:t>
            </w:r>
          </w:p>
          <w:p w:rsidR="006363D8" w:rsidRPr="00EB2168" w:rsidRDefault="006363D8" w:rsidP="006363D8">
            <w:pPr>
              <w:rPr>
                <w:sz w:val="20"/>
                <w:szCs w:val="20"/>
              </w:rPr>
            </w:pPr>
            <w:r w:rsidRPr="00EB2168">
              <w:rPr>
                <w:sz w:val="20"/>
                <w:szCs w:val="20"/>
              </w:rPr>
              <w:t>P305+351+338 P313</w:t>
            </w:r>
          </w:p>
        </w:tc>
        <w:tc>
          <w:tcPr>
            <w:tcW w:w="233" w:type="pct"/>
          </w:tcPr>
          <w:p w:rsidR="006363D8" w:rsidRPr="00B55316" w:rsidRDefault="006363D8" w:rsidP="006363D8">
            <w:r w:rsidRPr="00B55316">
              <w:t>0,16</w:t>
            </w:r>
          </w:p>
        </w:tc>
        <w:tc>
          <w:tcPr>
            <w:tcW w:w="320" w:type="pct"/>
          </w:tcPr>
          <w:p w:rsidR="006363D8" w:rsidRPr="00B55316" w:rsidRDefault="006363D8" w:rsidP="006363D8">
            <w:r w:rsidRPr="00B55316">
              <w:t>8Tr.</w:t>
            </w:r>
          </w:p>
        </w:tc>
        <w:tc>
          <w:tcPr>
            <w:tcW w:w="827" w:type="pct"/>
          </w:tcPr>
          <w:p w:rsidR="006363D8" w:rsidRPr="00B55316" w:rsidRDefault="006363D8" w:rsidP="006363D8">
            <w:r w:rsidRPr="00B55316">
              <w:rPr>
                <w:noProof/>
                <w:lang w:eastAsia="de-DE"/>
              </w:rPr>
              <w:drawing>
                <wp:inline distT="0" distB="0" distL="0" distR="0" wp14:anchorId="7BE17FA4" wp14:editId="14EAB9C8">
                  <wp:extent cx="1438275" cy="638175"/>
                  <wp:effectExtent l="0" t="0" r="9525" b="9525"/>
                  <wp:docPr id="4227" name="Grafik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8275" cy="638175"/>
                          </a:xfrm>
                          <a:prstGeom prst="rect">
                            <a:avLst/>
                          </a:prstGeom>
                          <a:noFill/>
                        </pic:spPr>
                      </pic:pic>
                    </a:graphicData>
                  </a:graphic>
                </wp:inline>
              </w:drawing>
            </w:r>
          </w:p>
        </w:tc>
        <w:tc>
          <w:tcPr>
            <w:tcW w:w="752" w:type="pct"/>
          </w:tcPr>
          <w:p w:rsidR="006363D8" w:rsidRPr="00B55316" w:rsidRDefault="006363D8" w:rsidP="006363D8">
            <w:r w:rsidRPr="00B55316">
              <w:t>Aldrich W213500</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t>7.</w:t>
            </w:r>
          </w:p>
        </w:tc>
        <w:tc>
          <w:tcPr>
            <w:tcW w:w="1056" w:type="pct"/>
          </w:tcPr>
          <w:p w:rsidR="006363D8" w:rsidRPr="00B55316" w:rsidRDefault="006363D8" w:rsidP="006363D8">
            <w:r w:rsidRPr="00B55316">
              <w:t>Ethyl-3-methyl-3-phenylglycidat</w:t>
            </w:r>
          </w:p>
          <w:p w:rsidR="006363D8" w:rsidRPr="00B55316" w:rsidRDefault="006363D8" w:rsidP="006363D8">
            <w:r w:rsidRPr="00B55316">
              <w:t>77-83-8</w:t>
            </w:r>
          </w:p>
        </w:tc>
        <w:tc>
          <w:tcPr>
            <w:tcW w:w="517" w:type="pct"/>
          </w:tcPr>
          <w:p w:rsidR="006363D8" w:rsidRPr="00B55316" w:rsidRDefault="006363D8" w:rsidP="006363D8"/>
        </w:tc>
        <w:tc>
          <w:tcPr>
            <w:tcW w:w="1114" w:type="pct"/>
          </w:tcPr>
          <w:p w:rsidR="006363D8" w:rsidRPr="00EB2168" w:rsidRDefault="006363D8" w:rsidP="006363D8">
            <w:pPr>
              <w:rPr>
                <w:sz w:val="20"/>
                <w:szCs w:val="20"/>
              </w:rPr>
            </w:pPr>
          </w:p>
        </w:tc>
        <w:tc>
          <w:tcPr>
            <w:tcW w:w="233" w:type="pct"/>
          </w:tcPr>
          <w:p w:rsidR="006363D8" w:rsidRPr="00B55316" w:rsidRDefault="006363D8" w:rsidP="006363D8">
            <w:r w:rsidRPr="00B55316">
              <w:t>0,25</w:t>
            </w:r>
          </w:p>
        </w:tc>
        <w:tc>
          <w:tcPr>
            <w:tcW w:w="320" w:type="pct"/>
          </w:tcPr>
          <w:p w:rsidR="006363D8" w:rsidRPr="00B55316" w:rsidRDefault="006363D8" w:rsidP="006363D8">
            <w:r w:rsidRPr="00B55316">
              <w:t>13Tr.</w:t>
            </w:r>
          </w:p>
        </w:tc>
        <w:tc>
          <w:tcPr>
            <w:tcW w:w="827" w:type="pct"/>
          </w:tcPr>
          <w:p w:rsidR="006363D8" w:rsidRPr="00B55316" w:rsidRDefault="006363D8" w:rsidP="006363D8">
            <w:r w:rsidRPr="00B55316">
              <w:rPr>
                <w:noProof/>
                <w:lang w:eastAsia="de-DE"/>
              </w:rPr>
              <w:drawing>
                <wp:inline distT="0" distB="0" distL="0" distR="0" wp14:anchorId="0BE5E33C" wp14:editId="0D4B2368">
                  <wp:extent cx="1438275" cy="752475"/>
                  <wp:effectExtent l="0" t="0" r="9525" b="9525"/>
                  <wp:docPr id="4228" name="Grafik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8275" cy="752475"/>
                          </a:xfrm>
                          <a:prstGeom prst="rect">
                            <a:avLst/>
                          </a:prstGeom>
                          <a:noFill/>
                        </pic:spPr>
                      </pic:pic>
                    </a:graphicData>
                  </a:graphic>
                </wp:inline>
              </w:drawing>
            </w:r>
          </w:p>
        </w:tc>
        <w:tc>
          <w:tcPr>
            <w:tcW w:w="752" w:type="pct"/>
          </w:tcPr>
          <w:p w:rsidR="006363D8" w:rsidRPr="00B55316" w:rsidRDefault="006363D8" w:rsidP="006363D8">
            <w:r w:rsidRPr="00B55316">
              <w:t>Aldrich W244406</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lastRenderedPageBreak/>
              <w:t>8.</w:t>
            </w:r>
          </w:p>
        </w:tc>
        <w:tc>
          <w:tcPr>
            <w:tcW w:w="1056" w:type="pct"/>
          </w:tcPr>
          <w:p w:rsidR="006363D8" w:rsidRPr="00B55316" w:rsidRDefault="006363D8" w:rsidP="006363D8">
            <w:r w:rsidRPr="00B55316">
              <w:t>Ethylbutyrat</w:t>
            </w:r>
          </w:p>
          <w:p w:rsidR="006363D8" w:rsidRPr="00B55316" w:rsidRDefault="006363D8" w:rsidP="006363D8">
            <w:r w:rsidRPr="00B55316">
              <w:t>Buttersäureethylester</w:t>
            </w:r>
          </w:p>
          <w:p w:rsidR="006363D8" w:rsidRPr="00B55316" w:rsidRDefault="006363D8" w:rsidP="006363D8">
            <w:r w:rsidRPr="00B55316">
              <w:t>105-54-4</w:t>
            </w:r>
          </w:p>
        </w:tc>
        <w:tc>
          <w:tcPr>
            <w:tcW w:w="517" w:type="pct"/>
          </w:tcPr>
          <w:p w:rsidR="006363D8" w:rsidRPr="00B55316" w:rsidRDefault="006363D8" w:rsidP="006363D8">
            <w:r w:rsidRPr="00B55316">
              <w:rPr>
                <w:noProof/>
                <w:lang w:eastAsia="de-DE"/>
              </w:rPr>
              <w:drawing>
                <wp:inline distT="0" distB="0" distL="0" distR="0" wp14:anchorId="1699FF83" wp14:editId="2CEBF6F1">
                  <wp:extent cx="360000" cy="367200"/>
                  <wp:effectExtent l="0" t="0" r="2540" b="0"/>
                  <wp:docPr id="42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r w:rsidRPr="00B55316">
              <w:rPr>
                <w:noProof/>
                <w:lang w:eastAsia="de-DE"/>
              </w:rPr>
              <w:drawing>
                <wp:inline distT="0" distB="0" distL="0" distR="0" wp14:anchorId="736D57C9" wp14:editId="44CDAADD">
                  <wp:extent cx="358140" cy="358140"/>
                  <wp:effectExtent l="0" t="0" r="3810" b="3810"/>
                  <wp:docPr id="207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EB2168" w:rsidRDefault="006363D8" w:rsidP="006363D8">
            <w:pPr>
              <w:rPr>
                <w:sz w:val="20"/>
                <w:szCs w:val="20"/>
              </w:rPr>
            </w:pPr>
            <w:r w:rsidRPr="00EB2168">
              <w:rPr>
                <w:sz w:val="20"/>
                <w:szCs w:val="20"/>
              </w:rPr>
              <w:t>H226 H315 H319 H335</w:t>
            </w:r>
          </w:p>
          <w:p w:rsidR="006363D8" w:rsidRPr="00EB2168" w:rsidRDefault="006363D8" w:rsidP="006363D8">
            <w:pPr>
              <w:rPr>
                <w:sz w:val="20"/>
                <w:szCs w:val="20"/>
              </w:rPr>
            </w:pPr>
            <w:r w:rsidRPr="00EB2168">
              <w:rPr>
                <w:sz w:val="20"/>
                <w:szCs w:val="20"/>
              </w:rPr>
              <w:t>P210 P280 P305+351+338 P313</w:t>
            </w:r>
          </w:p>
        </w:tc>
        <w:tc>
          <w:tcPr>
            <w:tcW w:w="233" w:type="pct"/>
          </w:tcPr>
          <w:p w:rsidR="006363D8" w:rsidRPr="00B55316" w:rsidRDefault="006363D8" w:rsidP="006363D8">
            <w:r w:rsidRPr="00B55316">
              <w:t>0,37</w:t>
            </w:r>
          </w:p>
        </w:tc>
        <w:tc>
          <w:tcPr>
            <w:tcW w:w="320" w:type="pct"/>
          </w:tcPr>
          <w:p w:rsidR="006363D8" w:rsidRPr="00B55316" w:rsidRDefault="006363D8" w:rsidP="006363D8">
            <w:r w:rsidRPr="00B55316">
              <w:t>30Tr.</w:t>
            </w:r>
          </w:p>
        </w:tc>
        <w:tc>
          <w:tcPr>
            <w:tcW w:w="827" w:type="pct"/>
          </w:tcPr>
          <w:p w:rsidR="006363D8" w:rsidRPr="00B55316" w:rsidRDefault="006363D8" w:rsidP="006363D8">
            <w:r w:rsidRPr="00B55316">
              <w:rPr>
                <w:noProof/>
                <w:lang w:eastAsia="de-DE"/>
              </w:rPr>
              <w:drawing>
                <wp:inline distT="0" distB="0" distL="0" distR="0" wp14:anchorId="2120A90B" wp14:editId="7D01CCC8">
                  <wp:extent cx="1143000" cy="638175"/>
                  <wp:effectExtent l="0" t="0" r="0" b="0"/>
                  <wp:docPr id="4232" name="Grafik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638175"/>
                          </a:xfrm>
                          <a:prstGeom prst="rect">
                            <a:avLst/>
                          </a:prstGeom>
                          <a:noFill/>
                        </pic:spPr>
                      </pic:pic>
                    </a:graphicData>
                  </a:graphic>
                </wp:inline>
              </w:drawing>
            </w:r>
          </w:p>
        </w:tc>
        <w:tc>
          <w:tcPr>
            <w:tcW w:w="752" w:type="pct"/>
          </w:tcPr>
          <w:p w:rsidR="006363D8" w:rsidRPr="00B55316" w:rsidRDefault="006363D8" w:rsidP="006363D8">
            <w:r w:rsidRPr="00B55316">
              <w:t>Aldrich W242705</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t>9.</w:t>
            </w:r>
          </w:p>
        </w:tc>
        <w:tc>
          <w:tcPr>
            <w:tcW w:w="1056" w:type="pct"/>
          </w:tcPr>
          <w:p w:rsidR="006363D8" w:rsidRPr="00B55316" w:rsidRDefault="006363D8" w:rsidP="006363D8">
            <w:r w:rsidRPr="00B55316">
              <w:t>Amylbutyrat</w:t>
            </w:r>
          </w:p>
          <w:p w:rsidR="006363D8" w:rsidRPr="00B55316" w:rsidRDefault="006363D8" w:rsidP="006363D8">
            <w:r w:rsidRPr="00B55316">
              <w:t>Buttersäureamylester</w:t>
            </w:r>
          </w:p>
          <w:p w:rsidR="006363D8" w:rsidRPr="00B55316" w:rsidRDefault="006363D8" w:rsidP="006363D8">
            <w:r w:rsidRPr="00B55316">
              <w:t>540-18-1</w:t>
            </w:r>
          </w:p>
        </w:tc>
        <w:tc>
          <w:tcPr>
            <w:tcW w:w="517" w:type="pct"/>
          </w:tcPr>
          <w:p w:rsidR="006363D8" w:rsidRPr="00B55316" w:rsidRDefault="006363D8" w:rsidP="006363D8">
            <w:r w:rsidRPr="00B55316">
              <w:rPr>
                <w:noProof/>
                <w:lang w:eastAsia="de-DE"/>
              </w:rPr>
              <w:drawing>
                <wp:inline distT="0" distB="0" distL="0" distR="0" wp14:anchorId="491A00ED" wp14:editId="05A27013">
                  <wp:extent cx="360000" cy="367200"/>
                  <wp:effectExtent l="0" t="0" r="2540" b="0"/>
                  <wp:docPr id="207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EB2168" w:rsidRDefault="006363D8" w:rsidP="006363D8">
            <w:pPr>
              <w:rPr>
                <w:sz w:val="20"/>
                <w:szCs w:val="20"/>
              </w:rPr>
            </w:pPr>
            <w:r w:rsidRPr="00EB2168">
              <w:rPr>
                <w:sz w:val="20"/>
                <w:szCs w:val="20"/>
              </w:rPr>
              <w:t>H315 H319 H335</w:t>
            </w:r>
          </w:p>
          <w:p w:rsidR="006363D8" w:rsidRPr="00EB2168" w:rsidRDefault="006363D8" w:rsidP="006363D8">
            <w:pPr>
              <w:rPr>
                <w:sz w:val="20"/>
                <w:szCs w:val="20"/>
              </w:rPr>
            </w:pPr>
            <w:r w:rsidRPr="00EB2168">
              <w:rPr>
                <w:sz w:val="20"/>
                <w:szCs w:val="20"/>
              </w:rPr>
              <w:t>P101 P261 P301+330+331 P302+352 P304+340 P305+351+338</w:t>
            </w:r>
          </w:p>
        </w:tc>
        <w:tc>
          <w:tcPr>
            <w:tcW w:w="233" w:type="pct"/>
          </w:tcPr>
          <w:p w:rsidR="006363D8" w:rsidRPr="00B55316" w:rsidRDefault="006363D8" w:rsidP="006363D8">
            <w:r w:rsidRPr="00B55316">
              <w:t>0,5</w:t>
            </w:r>
          </w:p>
        </w:tc>
        <w:tc>
          <w:tcPr>
            <w:tcW w:w="320" w:type="pct"/>
          </w:tcPr>
          <w:p w:rsidR="006363D8" w:rsidRPr="00B55316" w:rsidRDefault="006363D8" w:rsidP="006363D8">
            <w:r w:rsidRPr="00B55316">
              <w:t>35Tr.</w:t>
            </w:r>
          </w:p>
        </w:tc>
        <w:tc>
          <w:tcPr>
            <w:tcW w:w="827" w:type="pct"/>
          </w:tcPr>
          <w:p w:rsidR="006363D8" w:rsidRPr="00B55316" w:rsidRDefault="006363D8" w:rsidP="006363D8">
            <w:r w:rsidRPr="00B55316">
              <w:rPr>
                <w:noProof/>
                <w:lang w:eastAsia="de-DE"/>
              </w:rPr>
              <w:drawing>
                <wp:inline distT="0" distB="0" distL="0" distR="0" wp14:anchorId="43B23290" wp14:editId="264A97DB">
                  <wp:extent cx="1438275" cy="542925"/>
                  <wp:effectExtent l="0" t="0" r="9525" b="9525"/>
                  <wp:docPr id="4233" name="Grafik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542925"/>
                          </a:xfrm>
                          <a:prstGeom prst="rect">
                            <a:avLst/>
                          </a:prstGeom>
                          <a:noFill/>
                        </pic:spPr>
                      </pic:pic>
                    </a:graphicData>
                  </a:graphic>
                </wp:inline>
              </w:drawing>
            </w:r>
          </w:p>
        </w:tc>
        <w:tc>
          <w:tcPr>
            <w:tcW w:w="752" w:type="pct"/>
          </w:tcPr>
          <w:p w:rsidR="006363D8" w:rsidRPr="00B55316" w:rsidRDefault="006363D8" w:rsidP="006363D8">
            <w:r w:rsidRPr="00B55316">
              <w:t>Aldrich W205915</w:t>
            </w:r>
          </w:p>
          <w:p w:rsidR="006363D8" w:rsidRPr="00B55316" w:rsidRDefault="006363D8" w:rsidP="006363D8">
            <w:r w:rsidRPr="00B55316">
              <w:t>(30€ / 10 mL)</w:t>
            </w:r>
          </w:p>
        </w:tc>
      </w:tr>
      <w:tr w:rsidR="006363D8" w:rsidRPr="00B55316" w:rsidTr="006363D8">
        <w:tc>
          <w:tcPr>
            <w:tcW w:w="182" w:type="pct"/>
          </w:tcPr>
          <w:p w:rsidR="006363D8" w:rsidRPr="00B55316" w:rsidRDefault="006363D8" w:rsidP="006363D8">
            <w:r w:rsidRPr="00B55316">
              <w:t>10.</w:t>
            </w:r>
          </w:p>
        </w:tc>
        <w:tc>
          <w:tcPr>
            <w:tcW w:w="1056" w:type="pct"/>
          </w:tcPr>
          <w:p w:rsidR="006363D8" w:rsidRPr="00B55316" w:rsidRDefault="006363D8" w:rsidP="006363D8">
            <w:r w:rsidRPr="00B55316">
              <w:t>Tolylaldehyd</w:t>
            </w:r>
          </w:p>
          <w:p w:rsidR="006363D8" w:rsidRPr="00B55316" w:rsidRDefault="006363D8" w:rsidP="006363D8">
            <w:r w:rsidRPr="00B55316">
              <w:t>4-Methylbenzaldehyd</w:t>
            </w:r>
          </w:p>
          <w:p w:rsidR="006363D8" w:rsidRPr="00B55316" w:rsidRDefault="006363D8" w:rsidP="006363D8">
            <w:r w:rsidRPr="00B55316">
              <w:t>104-87-0</w:t>
            </w:r>
          </w:p>
        </w:tc>
        <w:tc>
          <w:tcPr>
            <w:tcW w:w="517" w:type="pct"/>
          </w:tcPr>
          <w:p w:rsidR="006363D8" w:rsidRPr="00B55316" w:rsidRDefault="006363D8" w:rsidP="006363D8">
            <w:r w:rsidRPr="00B55316">
              <w:rPr>
                <w:noProof/>
                <w:lang w:eastAsia="de-DE"/>
              </w:rPr>
              <w:drawing>
                <wp:inline distT="0" distB="0" distL="0" distR="0" wp14:anchorId="16B0625C" wp14:editId="07BA26F0">
                  <wp:extent cx="360000" cy="367200"/>
                  <wp:effectExtent l="0" t="0" r="2540" b="0"/>
                  <wp:docPr id="309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EB2168" w:rsidRDefault="006363D8" w:rsidP="006363D8">
            <w:pPr>
              <w:rPr>
                <w:sz w:val="20"/>
                <w:szCs w:val="20"/>
              </w:rPr>
            </w:pPr>
            <w:r w:rsidRPr="00EB2168">
              <w:rPr>
                <w:sz w:val="20"/>
                <w:szCs w:val="20"/>
              </w:rPr>
              <w:t>H302 H315 H319 H335</w:t>
            </w:r>
          </w:p>
          <w:p w:rsidR="006363D8" w:rsidRPr="00EB2168" w:rsidRDefault="006363D8" w:rsidP="006363D8">
            <w:pPr>
              <w:rPr>
                <w:sz w:val="20"/>
                <w:szCs w:val="20"/>
              </w:rPr>
            </w:pPr>
            <w:r w:rsidRPr="00EB2168">
              <w:rPr>
                <w:sz w:val="20"/>
                <w:szCs w:val="20"/>
              </w:rPr>
              <w:t>P280 P305+351+338 P313</w:t>
            </w:r>
          </w:p>
        </w:tc>
        <w:tc>
          <w:tcPr>
            <w:tcW w:w="233" w:type="pct"/>
          </w:tcPr>
          <w:p w:rsidR="006363D8" w:rsidRPr="00B55316" w:rsidRDefault="006363D8" w:rsidP="006363D8">
            <w:r w:rsidRPr="00B55316">
              <w:t>0,1</w:t>
            </w:r>
          </w:p>
        </w:tc>
        <w:tc>
          <w:tcPr>
            <w:tcW w:w="320" w:type="pct"/>
          </w:tcPr>
          <w:p w:rsidR="006363D8" w:rsidRPr="00B55316" w:rsidRDefault="006363D8" w:rsidP="006363D8">
            <w:r w:rsidRPr="00B55316">
              <w:t>4Tr.</w:t>
            </w:r>
          </w:p>
        </w:tc>
        <w:tc>
          <w:tcPr>
            <w:tcW w:w="827" w:type="pct"/>
          </w:tcPr>
          <w:p w:rsidR="006363D8" w:rsidRPr="00B55316" w:rsidRDefault="006363D8" w:rsidP="006363D8">
            <w:r w:rsidRPr="00B55316">
              <w:rPr>
                <w:noProof/>
                <w:lang w:eastAsia="de-DE"/>
              </w:rPr>
              <w:drawing>
                <wp:inline distT="0" distB="0" distL="0" distR="0" wp14:anchorId="0B746B8E" wp14:editId="0C4EDA11">
                  <wp:extent cx="1304925" cy="561975"/>
                  <wp:effectExtent l="0" t="0" r="9525" b="9525"/>
                  <wp:docPr id="4234" name="Grafik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pic:spPr>
                      </pic:pic>
                    </a:graphicData>
                  </a:graphic>
                </wp:inline>
              </w:drawing>
            </w:r>
          </w:p>
        </w:tc>
        <w:tc>
          <w:tcPr>
            <w:tcW w:w="752" w:type="pct"/>
          </w:tcPr>
          <w:p w:rsidR="006363D8" w:rsidRPr="00B55316" w:rsidRDefault="006363D8" w:rsidP="006363D8">
            <w:r w:rsidRPr="00B55316">
              <w:t>Aldrich W30680-0</w:t>
            </w:r>
          </w:p>
          <w:p w:rsidR="006363D8" w:rsidRPr="00B55316" w:rsidRDefault="006363D8" w:rsidP="006363D8">
            <w:r w:rsidRPr="00B55316">
              <w:t>(52,00€ / 1Kg)</w:t>
            </w:r>
          </w:p>
        </w:tc>
      </w:tr>
      <w:tr w:rsidR="006363D8" w:rsidRPr="00B55316" w:rsidTr="006363D8">
        <w:tc>
          <w:tcPr>
            <w:tcW w:w="182" w:type="pct"/>
          </w:tcPr>
          <w:p w:rsidR="006363D8" w:rsidRPr="00B55316" w:rsidRDefault="006363D8" w:rsidP="006363D8">
            <w:r w:rsidRPr="00B55316">
              <w:t>11.</w:t>
            </w:r>
          </w:p>
        </w:tc>
        <w:tc>
          <w:tcPr>
            <w:tcW w:w="1056" w:type="pct"/>
          </w:tcPr>
          <w:p w:rsidR="006363D8" w:rsidRPr="00B55316" w:rsidRDefault="006363D8" w:rsidP="006363D8">
            <w:r w:rsidRPr="00B55316">
              <w:t>Vanillin</w:t>
            </w:r>
          </w:p>
          <w:p w:rsidR="006363D8" w:rsidRPr="00B55316" w:rsidRDefault="006363D8" w:rsidP="006363D8">
            <w:r w:rsidRPr="00B55316">
              <w:t>121-35-5</w:t>
            </w:r>
          </w:p>
        </w:tc>
        <w:tc>
          <w:tcPr>
            <w:tcW w:w="517" w:type="pct"/>
          </w:tcPr>
          <w:p w:rsidR="006363D8" w:rsidRPr="00B55316" w:rsidRDefault="006363D8" w:rsidP="006363D8">
            <w:r w:rsidRPr="00B55316">
              <w:rPr>
                <w:noProof/>
                <w:lang w:eastAsia="de-DE"/>
              </w:rPr>
              <w:drawing>
                <wp:inline distT="0" distB="0" distL="0" distR="0" wp14:anchorId="4810697C" wp14:editId="38AB9370">
                  <wp:extent cx="360000" cy="367200"/>
                  <wp:effectExtent l="0" t="0" r="2540" b="0"/>
                  <wp:docPr id="309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60000" cy="367200"/>
                          </a:xfrm>
                          <a:prstGeom prst="rect">
                            <a:avLst/>
                          </a:prstGeom>
                        </pic:spPr>
                      </pic:pic>
                    </a:graphicData>
                  </a:graphic>
                </wp:inline>
              </w:drawing>
            </w:r>
          </w:p>
          <w:p w:rsidR="006363D8" w:rsidRPr="00B55316" w:rsidRDefault="006363D8" w:rsidP="006363D8">
            <w:r w:rsidRPr="00B55316">
              <w:t>Achtung</w:t>
            </w:r>
          </w:p>
        </w:tc>
        <w:tc>
          <w:tcPr>
            <w:tcW w:w="1114" w:type="pct"/>
          </w:tcPr>
          <w:p w:rsidR="006363D8" w:rsidRPr="00F96FEC" w:rsidRDefault="006363D8" w:rsidP="006363D8">
            <w:pPr>
              <w:rPr>
                <w:sz w:val="20"/>
                <w:szCs w:val="20"/>
                <w:lang w:val="en-US"/>
              </w:rPr>
            </w:pPr>
            <w:r w:rsidRPr="00F96FEC">
              <w:rPr>
                <w:sz w:val="20"/>
                <w:szCs w:val="20"/>
                <w:lang w:val="en-US"/>
              </w:rPr>
              <w:t>H302</w:t>
            </w:r>
          </w:p>
          <w:p w:rsidR="006363D8" w:rsidRPr="00F96FEC" w:rsidRDefault="006363D8" w:rsidP="006363D8">
            <w:pPr>
              <w:rPr>
                <w:sz w:val="20"/>
                <w:szCs w:val="20"/>
                <w:lang w:val="en-US"/>
              </w:rPr>
            </w:pPr>
            <w:r w:rsidRPr="00F96FEC">
              <w:rPr>
                <w:sz w:val="20"/>
                <w:szCs w:val="20"/>
                <w:lang w:val="en-US"/>
              </w:rPr>
              <w:t>P261 P264 P270 P271 P280 P301+312 P302+352 P304+340 P322 P330 P363 P501</w:t>
            </w:r>
          </w:p>
        </w:tc>
        <w:tc>
          <w:tcPr>
            <w:tcW w:w="233" w:type="pct"/>
          </w:tcPr>
          <w:p w:rsidR="006363D8" w:rsidRPr="00B55316" w:rsidRDefault="006363D8" w:rsidP="006363D8">
            <w:r w:rsidRPr="00B55316">
              <w:t>0,1</w:t>
            </w:r>
          </w:p>
        </w:tc>
        <w:tc>
          <w:tcPr>
            <w:tcW w:w="320" w:type="pct"/>
          </w:tcPr>
          <w:p w:rsidR="006363D8" w:rsidRPr="00B55316" w:rsidRDefault="006363D8" w:rsidP="006363D8">
            <w:r w:rsidRPr="00B55316">
              <w:t>große Spatel-Spitze</w:t>
            </w:r>
          </w:p>
        </w:tc>
        <w:tc>
          <w:tcPr>
            <w:tcW w:w="827" w:type="pct"/>
          </w:tcPr>
          <w:p w:rsidR="006363D8" w:rsidRPr="00B55316" w:rsidRDefault="006363D8" w:rsidP="006363D8"/>
        </w:tc>
        <w:tc>
          <w:tcPr>
            <w:tcW w:w="752" w:type="pct"/>
          </w:tcPr>
          <w:p w:rsidR="006363D8" w:rsidRPr="00B55316" w:rsidRDefault="006363D8" w:rsidP="006363D8">
            <w:r w:rsidRPr="00B55316">
              <w:t>Sigma-Aldrich 94752</w:t>
            </w:r>
          </w:p>
          <w:p w:rsidR="006363D8" w:rsidRPr="00B55316" w:rsidRDefault="006363D8" w:rsidP="006363D8">
            <w:r w:rsidRPr="00B55316">
              <w:t>(39,90€ / 100g)</w:t>
            </w:r>
          </w:p>
        </w:tc>
      </w:tr>
      <w:tr w:rsidR="006363D8" w:rsidRPr="00B55316" w:rsidTr="006363D8">
        <w:tc>
          <w:tcPr>
            <w:tcW w:w="182" w:type="pct"/>
          </w:tcPr>
          <w:p w:rsidR="006363D8" w:rsidRPr="00B55316" w:rsidRDefault="006363D8" w:rsidP="006363D8">
            <w:r w:rsidRPr="00B55316">
              <w:t>14.</w:t>
            </w:r>
          </w:p>
        </w:tc>
        <w:tc>
          <w:tcPr>
            <w:tcW w:w="1056" w:type="pct"/>
          </w:tcPr>
          <w:p w:rsidR="006363D8" w:rsidRPr="00B55316" w:rsidRDefault="006363D8" w:rsidP="006363D8">
            <w:r w:rsidRPr="00B55316">
              <w:t>Ethanol 96%</w:t>
            </w:r>
          </w:p>
          <w:p w:rsidR="006363D8" w:rsidRPr="00B55316" w:rsidRDefault="006363D8" w:rsidP="006363D8">
            <w:r w:rsidRPr="00B55316">
              <w:t>64-17-5</w:t>
            </w:r>
          </w:p>
        </w:tc>
        <w:tc>
          <w:tcPr>
            <w:tcW w:w="517" w:type="pct"/>
          </w:tcPr>
          <w:p w:rsidR="006363D8" w:rsidRPr="00B55316" w:rsidRDefault="006363D8" w:rsidP="006363D8">
            <w:r w:rsidRPr="00B55316">
              <w:rPr>
                <w:noProof/>
                <w:lang w:eastAsia="de-DE"/>
              </w:rPr>
              <w:drawing>
                <wp:inline distT="0" distB="0" distL="0" distR="0" wp14:anchorId="2943FDEA" wp14:editId="3070C5C3">
                  <wp:extent cx="358140" cy="358140"/>
                  <wp:effectExtent l="0" t="0" r="3810" b="3810"/>
                  <wp:docPr id="310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p>
          <w:p w:rsidR="006363D8" w:rsidRPr="00B55316" w:rsidRDefault="006363D8" w:rsidP="006363D8">
            <w:r w:rsidRPr="00B55316">
              <w:t>Gefahr</w:t>
            </w:r>
          </w:p>
        </w:tc>
        <w:tc>
          <w:tcPr>
            <w:tcW w:w="1114" w:type="pct"/>
          </w:tcPr>
          <w:p w:rsidR="006363D8" w:rsidRPr="00F96FEC" w:rsidRDefault="006363D8" w:rsidP="006363D8">
            <w:pPr>
              <w:rPr>
                <w:sz w:val="20"/>
                <w:szCs w:val="20"/>
                <w:lang w:val="en-US"/>
              </w:rPr>
            </w:pPr>
            <w:r w:rsidRPr="00F96FEC">
              <w:rPr>
                <w:sz w:val="20"/>
                <w:szCs w:val="20"/>
                <w:lang w:val="en-US"/>
              </w:rPr>
              <w:t>H225</w:t>
            </w:r>
          </w:p>
          <w:p w:rsidR="006363D8" w:rsidRPr="00F96FEC" w:rsidRDefault="006363D8" w:rsidP="006363D8">
            <w:pPr>
              <w:rPr>
                <w:sz w:val="20"/>
                <w:szCs w:val="20"/>
                <w:lang w:val="en-US"/>
              </w:rPr>
            </w:pPr>
            <w:r w:rsidRPr="00F96FEC">
              <w:rPr>
                <w:sz w:val="20"/>
                <w:szCs w:val="20"/>
                <w:lang w:val="en-US"/>
              </w:rPr>
              <w:t>P210 P233 P240 P241 P242 P243 P280 P303+361+353 P370+378 P403+235 P501</w:t>
            </w:r>
          </w:p>
        </w:tc>
        <w:tc>
          <w:tcPr>
            <w:tcW w:w="233" w:type="pct"/>
          </w:tcPr>
          <w:p w:rsidR="006363D8" w:rsidRPr="00B55316" w:rsidRDefault="006363D8" w:rsidP="006363D8">
            <w:r w:rsidRPr="00B55316">
              <w:t>5</w:t>
            </w:r>
          </w:p>
        </w:tc>
        <w:tc>
          <w:tcPr>
            <w:tcW w:w="320" w:type="pct"/>
          </w:tcPr>
          <w:p w:rsidR="006363D8" w:rsidRPr="00B55316" w:rsidRDefault="006363D8" w:rsidP="006363D8">
            <w:r w:rsidRPr="00B55316">
              <w:t>6 mL</w:t>
            </w:r>
          </w:p>
        </w:tc>
        <w:tc>
          <w:tcPr>
            <w:tcW w:w="827" w:type="pct"/>
          </w:tcPr>
          <w:p w:rsidR="006363D8" w:rsidRPr="00B55316" w:rsidRDefault="006363D8" w:rsidP="006363D8"/>
        </w:tc>
        <w:tc>
          <w:tcPr>
            <w:tcW w:w="752" w:type="pct"/>
          </w:tcPr>
          <w:p w:rsidR="006363D8" w:rsidRPr="00B55316" w:rsidRDefault="006363D8" w:rsidP="006363D8">
            <w:r w:rsidRPr="00B55316">
              <w:t>Apotheken,</w:t>
            </w:r>
          </w:p>
          <w:p w:rsidR="006363D8" w:rsidRPr="00B55316" w:rsidRDefault="006363D8" w:rsidP="006363D8">
            <w:r w:rsidRPr="00B55316">
              <w:t>Merk 100971</w:t>
            </w:r>
          </w:p>
          <w:p w:rsidR="006363D8" w:rsidRPr="00B55316" w:rsidRDefault="006363D8" w:rsidP="006363D8">
            <w:r w:rsidRPr="00B55316">
              <w:t>(55€/1000 mL)</w:t>
            </w:r>
          </w:p>
        </w:tc>
      </w:tr>
      <w:tr w:rsidR="006363D8" w:rsidRPr="00B55316" w:rsidTr="006363D8">
        <w:tc>
          <w:tcPr>
            <w:tcW w:w="182" w:type="pct"/>
          </w:tcPr>
          <w:p w:rsidR="006363D8" w:rsidRPr="00B55316" w:rsidRDefault="006363D8" w:rsidP="006363D8">
            <w:r w:rsidRPr="00B55316">
              <w:t>15.</w:t>
            </w:r>
          </w:p>
        </w:tc>
        <w:tc>
          <w:tcPr>
            <w:tcW w:w="1056" w:type="pct"/>
          </w:tcPr>
          <w:p w:rsidR="006363D8" w:rsidRPr="00B55316" w:rsidRDefault="006363D8" w:rsidP="006363D8">
            <w:r w:rsidRPr="00B55316">
              <w:t>Propylenglycol</w:t>
            </w:r>
          </w:p>
          <w:p w:rsidR="006363D8" w:rsidRPr="00B55316" w:rsidRDefault="006363D8" w:rsidP="006363D8">
            <w:r w:rsidRPr="00B55316">
              <w:t>1,2-Propandiol</w:t>
            </w:r>
          </w:p>
          <w:p w:rsidR="006363D8" w:rsidRPr="00B55316" w:rsidRDefault="006363D8" w:rsidP="006363D8">
            <w:r w:rsidRPr="00B55316">
              <w:t>57-55-6</w:t>
            </w:r>
          </w:p>
        </w:tc>
        <w:tc>
          <w:tcPr>
            <w:tcW w:w="517" w:type="pct"/>
          </w:tcPr>
          <w:p w:rsidR="006363D8" w:rsidRPr="00B55316" w:rsidRDefault="006363D8" w:rsidP="006363D8"/>
        </w:tc>
        <w:tc>
          <w:tcPr>
            <w:tcW w:w="1114" w:type="pct"/>
          </w:tcPr>
          <w:p w:rsidR="006363D8" w:rsidRPr="00EB2168" w:rsidRDefault="006363D8" w:rsidP="006363D8">
            <w:pPr>
              <w:rPr>
                <w:sz w:val="20"/>
                <w:szCs w:val="20"/>
              </w:rPr>
            </w:pPr>
          </w:p>
        </w:tc>
        <w:tc>
          <w:tcPr>
            <w:tcW w:w="233" w:type="pct"/>
          </w:tcPr>
          <w:p w:rsidR="006363D8" w:rsidRPr="00B55316" w:rsidRDefault="006363D8" w:rsidP="006363D8">
            <w:r w:rsidRPr="00B55316">
              <w:t>4</w:t>
            </w:r>
          </w:p>
        </w:tc>
        <w:tc>
          <w:tcPr>
            <w:tcW w:w="320" w:type="pct"/>
          </w:tcPr>
          <w:p w:rsidR="006363D8" w:rsidRPr="00B55316" w:rsidRDefault="006363D8" w:rsidP="006363D8">
            <w:r w:rsidRPr="00B55316">
              <w:t>4 mL</w:t>
            </w:r>
          </w:p>
        </w:tc>
        <w:tc>
          <w:tcPr>
            <w:tcW w:w="827" w:type="pct"/>
          </w:tcPr>
          <w:p w:rsidR="006363D8" w:rsidRPr="00B55316" w:rsidRDefault="006363D8" w:rsidP="006363D8"/>
        </w:tc>
        <w:tc>
          <w:tcPr>
            <w:tcW w:w="752" w:type="pct"/>
          </w:tcPr>
          <w:p w:rsidR="006363D8" w:rsidRPr="00B55316" w:rsidRDefault="006363D8" w:rsidP="006363D8">
            <w:r w:rsidRPr="00B55316">
              <w:t>Apotheken</w:t>
            </w:r>
          </w:p>
          <w:p w:rsidR="006363D8" w:rsidRPr="00B55316" w:rsidRDefault="006363D8" w:rsidP="006363D8">
            <w:r w:rsidRPr="00B55316">
              <w:t>Fluka 82280</w:t>
            </w:r>
          </w:p>
          <w:p w:rsidR="006363D8" w:rsidRPr="00B55316" w:rsidRDefault="006363D8" w:rsidP="006363D8">
            <w:r w:rsidRPr="00B55316">
              <w:t>(8€/250 mL</w:t>
            </w:r>
          </w:p>
        </w:tc>
      </w:tr>
    </w:tbl>
    <w:p w:rsidR="006363D8" w:rsidRDefault="006363D8" w:rsidP="00E10802"/>
    <w:p w:rsidR="006363D8" w:rsidRDefault="006363D8" w:rsidP="00E10802">
      <w:pPr>
        <w:sectPr w:rsidR="006363D8" w:rsidSect="006363D8">
          <w:endnotePr>
            <w:numFmt w:val="decimal"/>
          </w:endnotePr>
          <w:pgSz w:w="16838" w:h="11906" w:orient="landscape"/>
          <w:pgMar w:top="1418" w:right="851" w:bottom="1134" w:left="1134" w:header="0" w:footer="0" w:gutter="0"/>
          <w:cols w:space="708"/>
          <w:titlePg/>
          <w:docGrid w:linePitch="360"/>
        </w:sectPr>
      </w:pPr>
    </w:p>
    <w:p w:rsidR="006363D8" w:rsidRPr="00DD44B3" w:rsidRDefault="006363D8" w:rsidP="00DD44B3">
      <w:pPr>
        <w:pStyle w:val="berschrift2"/>
        <w:rPr>
          <w:rStyle w:val="Fett"/>
          <w:b/>
          <w:bCs w:val="0"/>
        </w:rPr>
      </w:pPr>
      <w:bookmarkStart w:id="155" w:name="_Ref47339793"/>
      <w:bookmarkStart w:id="156" w:name="_Ref47339800"/>
      <w:bookmarkStart w:id="157" w:name="_Toc47345536"/>
      <w:r w:rsidRPr="00DD44B3">
        <w:rPr>
          <w:rStyle w:val="Fett"/>
          <w:b/>
          <w:bCs w:val="0"/>
        </w:rPr>
        <w:lastRenderedPageBreak/>
        <w:t>Herstellung von Fruchtgummi „Gummibären“ mit Gelatine</w:t>
      </w:r>
      <w:bookmarkEnd w:id="155"/>
      <w:bookmarkEnd w:id="156"/>
      <w:bookmarkEnd w:id="157"/>
    </w:p>
    <w:p w:rsidR="006363D8" w:rsidRPr="00B55316" w:rsidRDefault="006363D8" w:rsidP="006363D8">
      <w:r w:rsidRPr="00A11178">
        <w:rPr>
          <w:rStyle w:val="Fett"/>
        </w:rPr>
        <w:t>Kompetenz/Ziel</w:t>
      </w:r>
      <w:r w:rsidRPr="00B55316">
        <w:t xml:space="preserve">: </w:t>
      </w:r>
    </w:p>
    <w:p w:rsidR="006363D8" w:rsidRPr="00B55316" w:rsidRDefault="006363D8" w:rsidP="006363D8">
      <w:r w:rsidRPr="00A11178">
        <w:rPr>
          <w:rStyle w:val="Fett"/>
        </w:rPr>
        <w:t>F</w:t>
      </w:r>
      <w:r w:rsidRPr="00B55316">
        <w:t>: Saure Hydrolyse von Kohlenhydraten und Proteinen, Neutralisation.</w:t>
      </w:r>
    </w:p>
    <w:p w:rsidR="006363D8" w:rsidRPr="00B55316" w:rsidRDefault="006363D8" w:rsidP="006363D8">
      <w:r w:rsidRPr="00A11178">
        <w:rPr>
          <w:rStyle w:val="Fett"/>
        </w:rPr>
        <w:t>B</w:t>
      </w:r>
      <w:r w:rsidRPr="00B55316">
        <w:t>: Ergebnisse beim Färben und Aromatisieren von Lebensmitteln.</w:t>
      </w:r>
    </w:p>
    <w:p w:rsidR="006363D8" w:rsidRPr="00B55316" w:rsidRDefault="006363D8" w:rsidP="006363D8">
      <w:r w:rsidRPr="00A11178">
        <w:rPr>
          <w:rStyle w:val="Fett"/>
        </w:rPr>
        <w:t>Material</w:t>
      </w:r>
      <w:r w:rsidRPr="00B55316">
        <w:t xml:space="preserve">: </w:t>
      </w:r>
    </w:p>
    <w:p w:rsidR="006363D8" w:rsidRDefault="006363D8" w:rsidP="006363D8">
      <w:pPr>
        <w:pStyle w:val="AufzhlungStandard"/>
        <w:numPr>
          <w:ilvl w:val="0"/>
          <w:numId w:val="14"/>
        </w:numPr>
        <w:sectPr w:rsidR="006363D8" w:rsidSect="006363D8">
          <w:endnotePr>
            <w:numFmt w:val="decimal"/>
          </w:endnotePr>
          <w:pgSz w:w="11906" w:h="16838"/>
          <w:pgMar w:top="851" w:right="1134" w:bottom="1134" w:left="1418" w:header="0" w:footer="0" w:gutter="0"/>
          <w:cols w:space="708"/>
          <w:titlePg/>
          <w:docGrid w:linePitch="360"/>
        </w:sectPr>
      </w:pPr>
    </w:p>
    <w:p w:rsidR="006363D8" w:rsidRPr="00B55316" w:rsidRDefault="006363D8" w:rsidP="006363D8">
      <w:pPr>
        <w:pStyle w:val="AufzhlungStandard"/>
        <w:numPr>
          <w:ilvl w:val="0"/>
          <w:numId w:val="14"/>
        </w:numPr>
      </w:pPr>
      <w:r w:rsidRPr="00B55316">
        <w:lastRenderedPageBreak/>
        <w:t>Magnetrührer, heizbar</w:t>
      </w:r>
    </w:p>
    <w:p w:rsidR="006363D8" w:rsidRPr="00B55316" w:rsidRDefault="006363D8" w:rsidP="006363D8">
      <w:pPr>
        <w:pStyle w:val="Grn"/>
        <w:numPr>
          <w:ilvl w:val="1"/>
          <w:numId w:val="15"/>
        </w:numPr>
      </w:pPr>
      <w:r w:rsidRPr="00B55316">
        <w:t>Magnet-Rührstäbchen, -Entferner</w:t>
      </w:r>
    </w:p>
    <w:p w:rsidR="006363D8" w:rsidRPr="00B55316" w:rsidRDefault="006363D8" w:rsidP="006363D8">
      <w:pPr>
        <w:pStyle w:val="Grn"/>
        <w:numPr>
          <w:ilvl w:val="1"/>
          <w:numId w:val="15"/>
        </w:numPr>
      </w:pPr>
      <w:r w:rsidRPr="00B55316">
        <w:t>2 Bechergläser, 250 mL</w:t>
      </w:r>
    </w:p>
    <w:p w:rsidR="006363D8" w:rsidRPr="00B55316" w:rsidRDefault="006363D8" w:rsidP="006363D8">
      <w:pPr>
        <w:pStyle w:val="Grn"/>
        <w:numPr>
          <w:ilvl w:val="1"/>
          <w:numId w:val="15"/>
        </w:numPr>
      </w:pPr>
      <w:r w:rsidRPr="00B55316">
        <w:t>Becherglas, 400 mL</w:t>
      </w:r>
    </w:p>
    <w:p w:rsidR="006363D8" w:rsidRPr="00B55316" w:rsidRDefault="006363D8" w:rsidP="006363D8">
      <w:pPr>
        <w:pStyle w:val="Grn"/>
        <w:numPr>
          <w:ilvl w:val="1"/>
          <w:numId w:val="15"/>
        </w:numPr>
      </w:pPr>
      <w:r w:rsidRPr="00B55316">
        <w:t>Glasstab</w:t>
      </w:r>
    </w:p>
    <w:p w:rsidR="006363D8" w:rsidRPr="00B55316" w:rsidRDefault="006363D8" w:rsidP="006363D8">
      <w:pPr>
        <w:pStyle w:val="Grn"/>
        <w:numPr>
          <w:ilvl w:val="1"/>
          <w:numId w:val="15"/>
        </w:numPr>
      </w:pPr>
      <w:r w:rsidRPr="00B55316">
        <w:t>Spatel</w:t>
      </w:r>
    </w:p>
    <w:p w:rsidR="006363D8" w:rsidRPr="00B55316" w:rsidRDefault="006363D8" w:rsidP="006363D8">
      <w:pPr>
        <w:pStyle w:val="Grn"/>
        <w:numPr>
          <w:ilvl w:val="1"/>
          <w:numId w:val="15"/>
        </w:numPr>
      </w:pPr>
      <w:r w:rsidRPr="00B55316">
        <w:t>Thermometer, T&gt;120°C</w:t>
      </w:r>
    </w:p>
    <w:p w:rsidR="006363D8" w:rsidRPr="00B55316" w:rsidRDefault="006363D8" w:rsidP="006363D8">
      <w:pPr>
        <w:pStyle w:val="Grn"/>
        <w:numPr>
          <w:ilvl w:val="1"/>
          <w:numId w:val="15"/>
        </w:numPr>
      </w:pPr>
      <w:r w:rsidRPr="00B55316">
        <w:t>ggf. Wasserbad</w:t>
      </w:r>
    </w:p>
    <w:p w:rsidR="006363D8" w:rsidRPr="00B55316" w:rsidRDefault="006363D8" w:rsidP="006363D8">
      <w:pPr>
        <w:pStyle w:val="Grn"/>
        <w:numPr>
          <w:ilvl w:val="1"/>
          <w:numId w:val="15"/>
        </w:numPr>
      </w:pPr>
      <w:r w:rsidRPr="00B55316">
        <w:lastRenderedPageBreak/>
        <w:t>Ess-Löffel</w:t>
      </w:r>
    </w:p>
    <w:p w:rsidR="006363D8" w:rsidRPr="00B55316" w:rsidRDefault="006363D8" w:rsidP="006363D8">
      <w:pPr>
        <w:pStyle w:val="Grn"/>
        <w:numPr>
          <w:ilvl w:val="1"/>
          <w:numId w:val="15"/>
        </w:numPr>
      </w:pPr>
      <w:r w:rsidRPr="00B55316">
        <w:t>Mess-Zylinder</w:t>
      </w:r>
    </w:p>
    <w:p w:rsidR="006363D8" w:rsidRPr="00B55316" w:rsidRDefault="006363D8" w:rsidP="006363D8">
      <w:pPr>
        <w:pStyle w:val="Grn"/>
        <w:numPr>
          <w:ilvl w:val="1"/>
          <w:numId w:val="15"/>
        </w:numPr>
      </w:pPr>
      <w:r w:rsidRPr="00B55316">
        <w:t>Alu-Folie</w:t>
      </w:r>
    </w:p>
    <w:p w:rsidR="006363D8" w:rsidRPr="00B55316" w:rsidRDefault="006363D8" w:rsidP="006363D8">
      <w:pPr>
        <w:pStyle w:val="Grn"/>
        <w:numPr>
          <w:ilvl w:val="1"/>
          <w:numId w:val="15"/>
        </w:numPr>
      </w:pPr>
      <w:r w:rsidRPr="00B55316">
        <w:t>Stärke-Bett (feinste Mais-Stärke im Back-Blech)</w:t>
      </w:r>
    </w:p>
    <w:p w:rsidR="006363D8" w:rsidRPr="00B55316" w:rsidRDefault="006363D8" w:rsidP="006363D8">
      <w:pPr>
        <w:pStyle w:val="Grn"/>
        <w:numPr>
          <w:ilvl w:val="1"/>
          <w:numId w:val="15"/>
        </w:numPr>
      </w:pPr>
      <w:r w:rsidRPr="00B55316">
        <w:t>Stempel (Gieß-Vorlagen für Fruchtgummis)</w:t>
      </w:r>
    </w:p>
    <w:p w:rsidR="006363D8" w:rsidRDefault="006363D8" w:rsidP="006363D8">
      <w:pPr>
        <w:pStyle w:val="Grn"/>
        <w:numPr>
          <w:ilvl w:val="1"/>
          <w:numId w:val="15"/>
        </w:numPr>
      </w:pPr>
      <w:r w:rsidRPr="00B55316">
        <w:t>ggf. Pinzette</w:t>
      </w:r>
    </w:p>
    <w:p w:rsidR="006363D8" w:rsidRDefault="006363D8" w:rsidP="006363D8">
      <w:pPr>
        <w:rPr>
          <w:rStyle w:val="Fett"/>
        </w:rPr>
        <w:sectPr w:rsidR="006363D8" w:rsidSect="006363D8">
          <w:endnotePr>
            <w:numFmt w:val="decimal"/>
          </w:endnotePr>
          <w:type w:val="continuous"/>
          <w:pgSz w:w="11906" w:h="16838"/>
          <w:pgMar w:top="851" w:right="1134" w:bottom="1134" w:left="1418" w:header="0" w:footer="0" w:gutter="0"/>
          <w:cols w:num="2" w:space="708"/>
          <w:titlePg/>
          <w:docGrid w:linePitch="360"/>
        </w:sectPr>
      </w:pPr>
    </w:p>
    <w:p w:rsidR="006363D8" w:rsidRDefault="006363D8" w:rsidP="006363D8">
      <w:r>
        <w:rPr>
          <w:rStyle w:val="Fett"/>
        </w:rPr>
        <w:lastRenderedPageBreak/>
        <w:t>Zutaten</w:t>
      </w:r>
      <w:r w:rsidRPr="00B55316">
        <w:t>:</w:t>
      </w:r>
      <w:bookmarkStart w:id="158" w:name="OLE_LINK108"/>
    </w:p>
    <w:p w:rsidR="006363D8" w:rsidRDefault="006363D8" w:rsidP="006363D8">
      <w:pPr>
        <w:pStyle w:val="Grn"/>
        <w:numPr>
          <w:ilvl w:val="1"/>
          <w:numId w:val="15"/>
        </w:numPr>
        <w:rPr>
          <w:rStyle w:val="GrnZchn"/>
        </w:rPr>
        <w:sectPr w:rsidR="006363D8" w:rsidSect="006363D8">
          <w:endnotePr>
            <w:numFmt w:val="decimal"/>
          </w:endnotePr>
          <w:type w:val="continuous"/>
          <w:pgSz w:w="11906" w:h="16838"/>
          <w:pgMar w:top="851" w:right="1134" w:bottom="1134" w:left="1418" w:header="0" w:footer="0" w:gutter="0"/>
          <w:cols w:space="708"/>
          <w:titlePg/>
          <w:docGrid w:linePitch="360"/>
        </w:sectPr>
      </w:pPr>
    </w:p>
    <w:p w:rsidR="006363D8" w:rsidRPr="006363D8" w:rsidRDefault="006363D8" w:rsidP="006363D8">
      <w:pPr>
        <w:pStyle w:val="Grn"/>
        <w:numPr>
          <w:ilvl w:val="1"/>
          <w:numId w:val="15"/>
        </w:numPr>
        <w:rPr>
          <w:rStyle w:val="Liste1AufzhlungZchn"/>
          <w:color w:val="auto"/>
        </w:rPr>
      </w:pPr>
      <w:r w:rsidRPr="00A11178">
        <w:rPr>
          <w:rStyle w:val="GrnZchn"/>
        </w:rPr>
        <w:lastRenderedPageBreak/>
        <w:t>Saccharose</w:t>
      </w:r>
      <w:r w:rsidRPr="00B55316">
        <w:br/>
      </w:r>
      <w:r w:rsidRPr="006363D8">
        <w:rPr>
          <w:rStyle w:val="Liste1AufzhlungZchn"/>
          <w:color w:val="auto"/>
        </w:rPr>
        <w:t>(Haushaltszucker)</w:t>
      </w:r>
      <w:r w:rsidRPr="006363D8">
        <w:rPr>
          <w:rStyle w:val="Liste1AufzhlungZchn"/>
          <w:color w:val="auto"/>
        </w:rPr>
        <w:br/>
        <w:t>CAS-Nr.: 57-50-1</w:t>
      </w:r>
      <w:bookmarkEnd w:id="158"/>
    </w:p>
    <w:p w:rsidR="006363D8" w:rsidRPr="00B55316" w:rsidRDefault="006363D8" w:rsidP="006363D8">
      <w:pPr>
        <w:pStyle w:val="AufzhlungStandard"/>
        <w:numPr>
          <w:ilvl w:val="0"/>
          <w:numId w:val="14"/>
        </w:numPr>
      </w:pPr>
      <w:bookmarkStart w:id="159" w:name="OLE_LINK61"/>
      <w:r w:rsidRPr="00A11178">
        <w:rPr>
          <w:rStyle w:val="GrnZchn"/>
        </w:rPr>
        <w:t>Gelatine</w:t>
      </w:r>
      <w:r w:rsidRPr="00B55316">
        <w:br/>
      </w:r>
      <w:r w:rsidRPr="00A11178">
        <w:rPr>
          <w:rStyle w:val="CASNrZchn"/>
        </w:rPr>
        <w:t>CAS-Nr.: 9000-70-8</w:t>
      </w:r>
      <w:bookmarkEnd w:id="159"/>
    </w:p>
    <w:p w:rsidR="006363D8" w:rsidRPr="00B55316" w:rsidRDefault="006363D8" w:rsidP="006363D8">
      <w:pPr>
        <w:pStyle w:val="AufzhlungStandard"/>
        <w:numPr>
          <w:ilvl w:val="0"/>
          <w:numId w:val="14"/>
        </w:numPr>
      </w:pPr>
      <w:bookmarkStart w:id="160" w:name="OLE_LINK131"/>
      <w:r w:rsidRPr="00A11178">
        <w:rPr>
          <w:rStyle w:val="GrnZchn"/>
        </w:rPr>
        <w:t xml:space="preserve">Weinsäure </w:t>
      </w:r>
      <w:r w:rsidRPr="00B55316">
        <w:t>E334</w:t>
      </w:r>
      <w:r>
        <w:tab/>
      </w:r>
      <w:r w:rsidRPr="00B55316">
        <w:br/>
        <w:t>Ph.Eur.</w:t>
      </w:r>
      <w:r w:rsidRPr="00B55316">
        <w:br/>
      </w:r>
      <w:r w:rsidRPr="00A11178">
        <w:rPr>
          <w:rStyle w:val="CASNrZchn"/>
        </w:rPr>
        <w:t>CAS-Nr.: 87-69-4</w:t>
      </w:r>
      <w:r>
        <w:tab/>
      </w:r>
      <w:r w:rsidRPr="00B55316">
        <w:br/>
      </w:r>
      <w:r w:rsidRPr="00B55316">
        <w:rPr>
          <w:noProof/>
          <w:lang w:eastAsia="de-DE"/>
        </w:rPr>
        <w:drawing>
          <wp:inline distT="0" distB="0" distL="0" distR="0" wp14:anchorId="10ABD47E" wp14:editId="2B03B0B4">
            <wp:extent cx="358140" cy="365760"/>
            <wp:effectExtent l="0" t="0" r="3810" b="0"/>
            <wp:docPr id="4166" name="Grafik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Pr="00B55316">
        <w:t xml:space="preserve"> Gefahr</w:t>
      </w:r>
      <w:r>
        <w:tab/>
      </w:r>
      <w:r w:rsidRPr="00B55316">
        <w:br/>
      </w:r>
      <w:r w:rsidRPr="00A11178">
        <w:rPr>
          <w:rStyle w:val="CASNrZchn"/>
        </w:rPr>
        <w:t>H318</w:t>
      </w:r>
      <w:r w:rsidRPr="00A11178">
        <w:rPr>
          <w:rStyle w:val="CASNrZchn"/>
        </w:rPr>
        <w:br/>
        <w:t>P280, P305+P351+P338</w:t>
      </w:r>
      <w:bookmarkEnd w:id="160"/>
    </w:p>
    <w:p w:rsidR="006363D8" w:rsidRPr="00B55316" w:rsidRDefault="0063149D" w:rsidP="006363D8">
      <w:pPr>
        <w:pStyle w:val="AufzhlungStandard"/>
        <w:numPr>
          <w:ilvl w:val="0"/>
          <w:numId w:val="14"/>
        </w:numPr>
      </w:pPr>
      <w:bookmarkStart w:id="161" w:name="OLE_LINK128"/>
      <w:r>
        <w:rPr>
          <w:rStyle w:val="GrnZchn"/>
        </w:rPr>
        <w:br w:type="column"/>
      </w:r>
      <w:r w:rsidR="006363D8" w:rsidRPr="00A11178">
        <w:rPr>
          <w:rStyle w:val="GrnZchn"/>
        </w:rPr>
        <w:lastRenderedPageBreak/>
        <w:t xml:space="preserve">Äpfelsäure </w:t>
      </w:r>
      <w:r w:rsidR="006363D8" w:rsidRPr="00B55316">
        <w:t>E296</w:t>
      </w:r>
      <w:r w:rsidR="006363D8">
        <w:tab/>
      </w:r>
      <w:r w:rsidR="006363D8" w:rsidRPr="00B55316">
        <w:br/>
        <w:t>Ph.Eur</w:t>
      </w:r>
      <w:r w:rsidR="006363D8" w:rsidRPr="00B55316">
        <w:br/>
      </w:r>
      <w:r w:rsidR="006363D8" w:rsidRPr="00A11178">
        <w:rPr>
          <w:rStyle w:val="CASNrZchn"/>
        </w:rPr>
        <w:t>CAS-Nr.:6915-15-7</w:t>
      </w:r>
      <w:r w:rsidR="006363D8" w:rsidRPr="00B55316">
        <w:br/>
      </w:r>
      <w:r w:rsidR="006363D8" w:rsidRPr="00B55316">
        <w:rPr>
          <w:noProof/>
          <w:lang w:eastAsia="de-DE"/>
        </w:rPr>
        <w:drawing>
          <wp:inline distT="0" distB="0" distL="0" distR="0" wp14:anchorId="479EB571" wp14:editId="2EA397E7">
            <wp:extent cx="358140" cy="365760"/>
            <wp:effectExtent l="0" t="0" r="3810" b="0"/>
            <wp:docPr id="4164" name="Grafik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pic:spPr>
                </pic:pic>
              </a:graphicData>
            </a:graphic>
          </wp:inline>
        </w:drawing>
      </w:r>
      <w:r w:rsidR="006363D8" w:rsidRPr="00B55316">
        <w:t xml:space="preserve"> Achtung</w:t>
      </w:r>
      <w:r w:rsidR="006363D8">
        <w:tab/>
      </w:r>
      <w:r w:rsidR="006363D8" w:rsidRPr="00B55316">
        <w:br/>
      </w:r>
      <w:r w:rsidR="006363D8" w:rsidRPr="00A11178">
        <w:rPr>
          <w:rStyle w:val="CASNrZchn"/>
        </w:rPr>
        <w:t>H319</w:t>
      </w:r>
      <w:r w:rsidR="006363D8" w:rsidRPr="00A11178">
        <w:rPr>
          <w:rStyle w:val="CASNrZchn"/>
        </w:rPr>
        <w:br/>
        <w:t>P280, P337+P313, P305+P351+P338</w:t>
      </w:r>
      <w:bookmarkEnd w:id="161"/>
    </w:p>
    <w:p w:rsidR="006363D8" w:rsidRPr="00B55316" w:rsidRDefault="006363D8" w:rsidP="006363D8">
      <w:pPr>
        <w:pStyle w:val="Grn"/>
        <w:numPr>
          <w:ilvl w:val="1"/>
          <w:numId w:val="15"/>
        </w:numPr>
      </w:pPr>
      <w:r w:rsidRPr="00B55316">
        <w:t>Lebensmittel-Farben</w:t>
      </w:r>
    </w:p>
    <w:p w:rsidR="006363D8" w:rsidRPr="00B55316" w:rsidRDefault="006363D8" w:rsidP="006363D8">
      <w:pPr>
        <w:pStyle w:val="Grn"/>
        <w:numPr>
          <w:ilvl w:val="1"/>
          <w:numId w:val="15"/>
        </w:numPr>
      </w:pPr>
      <w:r w:rsidRPr="00B55316">
        <w:t>Frucht-Aromen</w:t>
      </w:r>
    </w:p>
    <w:p w:rsidR="006363D8" w:rsidRDefault="006363D8" w:rsidP="006363D8">
      <w:pPr>
        <w:pStyle w:val="Experiment"/>
        <w:rPr>
          <w:rStyle w:val="Fett"/>
        </w:rPr>
        <w:sectPr w:rsidR="006363D8" w:rsidSect="006363D8">
          <w:endnotePr>
            <w:numFmt w:val="decimal"/>
          </w:endnotePr>
          <w:type w:val="continuous"/>
          <w:pgSz w:w="11906" w:h="16838"/>
          <w:pgMar w:top="851" w:right="1134" w:bottom="1134" w:left="1418" w:header="0" w:footer="0" w:gutter="0"/>
          <w:cols w:num="2" w:space="708"/>
          <w:titlePg/>
          <w:docGrid w:linePitch="360"/>
        </w:sectPr>
      </w:pPr>
    </w:p>
    <w:p w:rsidR="006363D8" w:rsidRPr="00B55316" w:rsidRDefault="006363D8" w:rsidP="006363D8">
      <w:pPr>
        <w:pStyle w:val="Experiment"/>
      </w:pPr>
      <w:r w:rsidRPr="00A11178">
        <w:rPr>
          <w:rStyle w:val="Fett"/>
        </w:rPr>
        <w:lastRenderedPageBreak/>
        <w:t>Herstellung von Invertzucker</w:t>
      </w:r>
      <w:r w:rsidRPr="00B55316">
        <w:t>: 67 g Saccharose und eine Spatel-Spitze Weinsäure werden in einem 250 mL-Becherglas mit 33 mL Wasser vermischt und auf den heizbaren Magnetrührer auf ca. 75°C erhitzt; dies kann bis zu 30 Minuten dauern.</w:t>
      </w:r>
    </w:p>
    <w:p w:rsidR="006363D8" w:rsidRPr="00B55316" w:rsidRDefault="006363D8" w:rsidP="006363D8">
      <w:pPr>
        <w:pStyle w:val="Einzug"/>
      </w:pPr>
      <w:r w:rsidRPr="00B55316">
        <w:t>Das Becherglas wird mit Alu-Folie abgedeckt und bis zur Gummibären-Produktion aufgehoben (Haltbarkeit: mind. 4 Wochen).</w:t>
      </w:r>
    </w:p>
    <w:p w:rsidR="006363D8" w:rsidRPr="00B55316" w:rsidRDefault="006363D8" w:rsidP="006363D8">
      <w:pPr>
        <w:pStyle w:val="Experiment"/>
      </w:pPr>
      <w:r w:rsidRPr="00A11178">
        <w:rPr>
          <w:rStyle w:val="Fett"/>
        </w:rPr>
        <w:t>Herstellung Zucker-Lösung</w:t>
      </w:r>
      <w:r w:rsidRPr="00B55316">
        <w:t>: Ins zweite 250 mL-Becherglas 80 g Saccharose einwiegen, 25 mL Wasser zugeben und solange kochen, bis die Temperatur der Lösung genau 115°C beträgt. Sofort von der Platte nehmen.</w:t>
      </w:r>
    </w:p>
    <w:p w:rsidR="006363D8" w:rsidRPr="00B55316" w:rsidRDefault="006363D8" w:rsidP="006363D8">
      <w:pPr>
        <w:pStyle w:val="Experiment"/>
      </w:pPr>
      <w:r w:rsidRPr="00A11178">
        <w:rPr>
          <w:rStyle w:val="Fett"/>
        </w:rPr>
        <w:t>Eigentliche Fruchtgummi-Produktion</w:t>
      </w:r>
      <w:r w:rsidRPr="00B55316">
        <w:t>: Im 400 mL-Becherglas 30 g Gelatine einwiegen und mit 50 mL Wasser verrühren bis die gesamte Gelatine durchfeuchtet ist.</w:t>
      </w:r>
    </w:p>
    <w:p w:rsidR="006363D8" w:rsidRPr="00B55316" w:rsidRDefault="006363D8" w:rsidP="006363D8">
      <w:pPr>
        <w:pStyle w:val="Einzug"/>
      </w:pPr>
      <w:r w:rsidRPr="00B55316">
        <w:t>15 Minuten quellen lassen.</w:t>
      </w:r>
    </w:p>
    <w:p w:rsidR="006363D8" w:rsidRPr="00B55316" w:rsidRDefault="006363D8" w:rsidP="006363D8">
      <w:pPr>
        <w:pStyle w:val="Einzug"/>
      </w:pPr>
      <w:r w:rsidRPr="00B55316">
        <w:t>Jetzt die Gelatine vorsichtig (brennt schnell an) unter Rühren auf der heißen Platte schmelzen, die Temperatur darf 75°C nicht überschreiten (bei ungeübten oder ungeduldigen Lernenden besser ein Wasserbad verwenden).</w:t>
      </w:r>
    </w:p>
    <w:p w:rsidR="006363D8" w:rsidRPr="00B55316" w:rsidRDefault="006363D8" w:rsidP="006363D8">
      <w:pPr>
        <w:pStyle w:val="Einzug"/>
      </w:pPr>
      <w:r w:rsidRPr="00B55316">
        <w:lastRenderedPageBreak/>
        <w:t>Nun erst den Invertzucker, dann die Zucker-Lösung zur Gelatine gießen und mit dem Glasstab gut durchmischen.</w:t>
      </w:r>
    </w:p>
    <w:p w:rsidR="006363D8" w:rsidRPr="00B55316" w:rsidRDefault="006363D8" w:rsidP="006363D8">
      <w:pPr>
        <w:pStyle w:val="Einzug"/>
      </w:pPr>
      <w:r w:rsidRPr="00B55316">
        <w:t>Nun beginnt die Aromatisierung der Fruchtgummi-Masse, d. h. ab hier muss immer wieder abgeschmeckt werden (Das Aroma schmeckt in der warmen Masse intensiver als später im Produkt):</w:t>
      </w:r>
    </w:p>
    <w:p w:rsidR="006363D8" w:rsidRDefault="006363D8" w:rsidP="006363D8">
      <w:pPr>
        <w:pStyle w:val="Einzug"/>
      </w:pPr>
      <w:r w:rsidRPr="00B55316">
        <w:t>Erst mit 5 Tropfen Aroma versetzen, dann portionsweise Apfelsäure zugeben und dazwischen stets probieren, Dann den Rest Aroma zugeben (siehe folgende Tabelle).</w:t>
      </w:r>
    </w:p>
    <w:p w:rsidR="006363D8" w:rsidRPr="00B55316" w:rsidRDefault="006363D8" w:rsidP="006363D8">
      <w:pPr>
        <w:pStyle w:val="Einzug"/>
      </w:pPr>
    </w:p>
    <w:tbl>
      <w:tblPr>
        <w:tblStyle w:val="Tabellenraster"/>
        <w:tblW w:w="6519" w:type="dxa"/>
        <w:jc w:val="center"/>
        <w:tblLook w:val="04A0" w:firstRow="1" w:lastRow="0" w:firstColumn="1" w:lastColumn="0" w:noHBand="0" w:noVBand="1"/>
      </w:tblPr>
      <w:tblGrid>
        <w:gridCol w:w="1417"/>
        <w:gridCol w:w="2551"/>
        <w:gridCol w:w="2551"/>
      </w:tblGrid>
      <w:tr w:rsidR="006363D8" w:rsidRPr="00B55316" w:rsidTr="006363D8">
        <w:trPr>
          <w:trHeight w:val="397"/>
          <w:jc w:val="center"/>
        </w:trPr>
        <w:tc>
          <w:tcPr>
            <w:tcW w:w="1417" w:type="dxa"/>
            <w:shd w:val="clear" w:color="auto" w:fill="D9D9D9" w:themeFill="background1" w:themeFillShade="D9"/>
            <w:vAlign w:val="center"/>
          </w:tcPr>
          <w:p w:rsidR="006363D8" w:rsidRPr="00B55316" w:rsidRDefault="006363D8" w:rsidP="006363D8">
            <w:pPr>
              <w:pStyle w:val="Experiment"/>
            </w:pPr>
          </w:p>
        </w:tc>
        <w:tc>
          <w:tcPr>
            <w:tcW w:w="2551" w:type="dxa"/>
            <w:shd w:val="clear" w:color="auto" w:fill="D9D9D9" w:themeFill="background1" w:themeFillShade="D9"/>
            <w:vAlign w:val="center"/>
          </w:tcPr>
          <w:p w:rsidR="006363D8" w:rsidRPr="00B55316" w:rsidRDefault="006363D8" w:rsidP="006363D8">
            <w:pPr>
              <w:pStyle w:val="Experiment"/>
            </w:pPr>
            <w:r w:rsidRPr="00B55316">
              <w:t>Aroma, Volumen*</w:t>
            </w:r>
          </w:p>
        </w:tc>
        <w:tc>
          <w:tcPr>
            <w:tcW w:w="2551" w:type="dxa"/>
            <w:shd w:val="clear" w:color="auto" w:fill="D9D9D9" w:themeFill="background1" w:themeFillShade="D9"/>
            <w:vAlign w:val="center"/>
          </w:tcPr>
          <w:p w:rsidR="006363D8" w:rsidRPr="00B55316" w:rsidRDefault="006363D8" w:rsidP="006363D8">
            <w:pPr>
              <w:pStyle w:val="Experiment"/>
            </w:pPr>
            <w:r w:rsidRPr="00B55316">
              <w:t>Äpfelsäure, Masse</w:t>
            </w:r>
          </w:p>
        </w:tc>
      </w:tr>
      <w:tr w:rsidR="006363D8" w:rsidRPr="00B55316" w:rsidTr="006363D8">
        <w:trPr>
          <w:trHeight w:val="397"/>
          <w:jc w:val="center"/>
        </w:trPr>
        <w:tc>
          <w:tcPr>
            <w:tcW w:w="1417" w:type="dxa"/>
            <w:vAlign w:val="center"/>
          </w:tcPr>
          <w:p w:rsidR="006363D8" w:rsidRPr="00B55316" w:rsidRDefault="006363D8" w:rsidP="006363D8">
            <w:pPr>
              <w:pStyle w:val="Experiment"/>
            </w:pPr>
            <w:r w:rsidRPr="00B55316">
              <w:t>Kirsche</w:t>
            </w:r>
          </w:p>
        </w:tc>
        <w:tc>
          <w:tcPr>
            <w:tcW w:w="2551" w:type="dxa"/>
            <w:vAlign w:val="center"/>
          </w:tcPr>
          <w:p w:rsidR="006363D8" w:rsidRPr="00B55316" w:rsidRDefault="006363D8" w:rsidP="006363D8">
            <w:pPr>
              <w:pStyle w:val="Experiment"/>
            </w:pPr>
            <w:r w:rsidRPr="00B55316">
              <w:t>20</w:t>
            </w:r>
            <w:r>
              <w:t> </w:t>
            </w:r>
            <w:r w:rsidRPr="00B55316">
              <w:t>Tropfen</w:t>
            </w:r>
          </w:p>
        </w:tc>
        <w:tc>
          <w:tcPr>
            <w:tcW w:w="2551" w:type="dxa"/>
            <w:vAlign w:val="center"/>
          </w:tcPr>
          <w:p w:rsidR="006363D8" w:rsidRPr="00B55316" w:rsidRDefault="006363D8" w:rsidP="006363D8">
            <w:pPr>
              <w:pStyle w:val="Experiment"/>
            </w:pPr>
            <w:r w:rsidRPr="00B55316">
              <w:t>5,5</w:t>
            </w:r>
            <w:r>
              <w:t> </w:t>
            </w:r>
            <w:r w:rsidRPr="00B55316">
              <w:t>g</w:t>
            </w:r>
          </w:p>
        </w:tc>
      </w:tr>
      <w:tr w:rsidR="006363D8" w:rsidRPr="00B55316" w:rsidTr="006363D8">
        <w:trPr>
          <w:trHeight w:val="397"/>
          <w:jc w:val="center"/>
        </w:trPr>
        <w:tc>
          <w:tcPr>
            <w:tcW w:w="1417" w:type="dxa"/>
            <w:vAlign w:val="center"/>
          </w:tcPr>
          <w:p w:rsidR="006363D8" w:rsidRPr="00B55316" w:rsidRDefault="006363D8" w:rsidP="006363D8">
            <w:pPr>
              <w:pStyle w:val="Experiment"/>
            </w:pPr>
            <w:r w:rsidRPr="00B55316">
              <w:t>Zitrone</w:t>
            </w:r>
          </w:p>
        </w:tc>
        <w:tc>
          <w:tcPr>
            <w:tcW w:w="2551" w:type="dxa"/>
            <w:vAlign w:val="center"/>
          </w:tcPr>
          <w:p w:rsidR="006363D8" w:rsidRPr="00B55316" w:rsidRDefault="006363D8" w:rsidP="006363D8">
            <w:pPr>
              <w:pStyle w:val="Experiment"/>
            </w:pPr>
            <w:r w:rsidRPr="00B55316">
              <w:t>2</w:t>
            </w:r>
            <w:r>
              <w:t> </w:t>
            </w:r>
            <w:r w:rsidRPr="00B55316">
              <w:t>mL</w:t>
            </w:r>
          </w:p>
        </w:tc>
        <w:tc>
          <w:tcPr>
            <w:tcW w:w="2551" w:type="dxa"/>
            <w:vAlign w:val="center"/>
          </w:tcPr>
          <w:p w:rsidR="006363D8" w:rsidRPr="00B55316" w:rsidRDefault="006363D8" w:rsidP="006363D8">
            <w:pPr>
              <w:pStyle w:val="Experiment"/>
            </w:pPr>
            <w:r w:rsidRPr="00B55316">
              <w:t>8,0</w:t>
            </w:r>
            <w:r>
              <w:t> </w:t>
            </w:r>
            <w:r w:rsidRPr="00B55316">
              <w:t>g</w:t>
            </w:r>
          </w:p>
        </w:tc>
      </w:tr>
      <w:tr w:rsidR="006363D8" w:rsidRPr="00B55316" w:rsidTr="006363D8">
        <w:trPr>
          <w:trHeight w:val="397"/>
          <w:jc w:val="center"/>
        </w:trPr>
        <w:tc>
          <w:tcPr>
            <w:tcW w:w="1417" w:type="dxa"/>
            <w:vAlign w:val="center"/>
          </w:tcPr>
          <w:p w:rsidR="006363D8" w:rsidRPr="00B55316" w:rsidRDefault="006363D8" w:rsidP="006363D8">
            <w:pPr>
              <w:pStyle w:val="Experiment"/>
            </w:pPr>
            <w:r w:rsidRPr="00B55316">
              <w:t>Ananas</w:t>
            </w:r>
          </w:p>
        </w:tc>
        <w:tc>
          <w:tcPr>
            <w:tcW w:w="2551" w:type="dxa"/>
            <w:vAlign w:val="center"/>
          </w:tcPr>
          <w:p w:rsidR="006363D8" w:rsidRPr="00B55316" w:rsidRDefault="006363D8" w:rsidP="006363D8">
            <w:pPr>
              <w:pStyle w:val="Experiment"/>
            </w:pPr>
            <w:r w:rsidRPr="00B55316">
              <w:t>30</w:t>
            </w:r>
            <w:r>
              <w:t> </w:t>
            </w:r>
            <w:r w:rsidRPr="00B55316">
              <w:t>Tropfen</w:t>
            </w:r>
          </w:p>
        </w:tc>
        <w:tc>
          <w:tcPr>
            <w:tcW w:w="2551" w:type="dxa"/>
            <w:vAlign w:val="center"/>
          </w:tcPr>
          <w:p w:rsidR="006363D8" w:rsidRPr="00B55316" w:rsidRDefault="006363D8" w:rsidP="006363D8">
            <w:pPr>
              <w:pStyle w:val="Experiment"/>
            </w:pPr>
            <w:r w:rsidRPr="00B55316">
              <w:t>5,5</w:t>
            </w:r>
            <w:r>
              <w:t> </w:t>
            </w:r>
            <w:r w:rsidRPr="00B55316">
              <w:t>g</w:t>
            </w:r>
          </w:p>
        </w:tc>
      </w:tr>
      <w:tr w:rsidR="006363D8" w:rsidRPr="00B55316" w:rsidTr="006363D8">
        <w:trPr>
          <w:trHeight w:val="397"/>
          <w:jc w:val="center"/>
        </w:trPr>
        <w:tc>
          <w:tcPr>
            <w:tcW w:w="1417" w:type="dxa"/>
            <w:vAlign w:val="center"/>
          </w:tcPr>
          <w:p w:rsidR="006363D8" w:rsidRPr="00B55316" w:rsidRDefault="006363D8" w:rsidP="006363D8">
            <w:pPr>
              <w:pStyle w:val="Experiment"/>
            </w:pPr>
            <w:r w:rsidRPr="00B55316">
              <w:t>Erdbeere</w:t>
            </w:r>
          </w:p>
        </w:tc>
        <w:tc>
          <w:tcPr>
            <w:tcW w:w="2551" w:type="dxa"/>
            <w:vAlign w:val="center"/>
          </w:tcPr>
          <w:p w:rsidR="006363D8" w:rsidRPr="00B55316" w:rsidRDefault="006363D8" w:rsidP="006363D8">
            <w:pPr>
              <w:pStyle w:val="Experiment"/>
            </w:pPr>
            <w:r w:rsidRPr="00B55316">
              <w:t>10</w:t>
            </w:r>
            <w:r>
              <w:t> </w:t>
            </w:r>
            <w:r w:rsidRPr="00B55316">
              <w:t>Tropfen</w:t>
            </w:r>
          </w:p>
        </w:tc>
        <w:tc>
          <w:tcPr>
            <w:tcW w:w="2551" w:type="dxa"/>
            <w:vAlign w:val="center"/>
          </w:tcPr>
          <w:p w:rsidR="006363D8" w:rsidRPr="00B55316" w:rsidRDefault="006363D8" w:rsidP="006363D8">
            <w:pPr>
              <w:pStyle w:val="Experiment"/>
            </w:pPr>
            <w:r w:rsidRPr="00B55316">
              <w:t>4,5</w:t>
            </w:r>
            <w:r>
              <w:t> </w:t>
            </w:r>
            <w:r w:rsidRPr="00B55316">
              <w:t>g</w:t>
            </w:r>
          </w:p>
        </w:tc>
      </w:tr>
      <w:tr w:rsidR="006363D8" w:rsidRPr="00B55316" w:rsidTr="006363D8">
        <w:trPr>
          <w:trHeight w:val="397"/>
          <w:jc w:val="center"/>
        </w:trPr>
        <w:tc>
          <w:tcPr>
            <w:tcW w:w="1417" w:type="dxa"/>
            <w:vAlign w:val="center"/>
          </w:tcPr>
          <w:p w:rsidR="006363D8" w:rsidRPr="00B55316" w:rsidRDefault="006363D8" w:rsidP="006363D8">
            <w:pPr>
              <w:pStyle w:val="Experiment"/>
            </w:pPr>
            <w:r w:rsidRPr="00B55316">
              <w:t>Himbeere</w:t>
            </w:r>
          </w:p>
        </w:tc>
        <w:tc>
          <w:tcPr>
            <w:tcW w:w="2551" w:type="dxa"/>
            <w:vAlign w:val="center"/>
          </w:tcPr>
          <w:p w:rsidR="006363D8" w:rsidRPr="00B55316" w:rsidRDefault="006363D8" w:rsidP="006363D8">
            <w:pPr>
              <w:pStyle w:val="Experiment"/>
            </w:pPr>
            <w:r w:rsidRPr="00B55316">
              <w:t>20</w:t>
            </w:r>
            <w:r>
              <w:t> </w:t>
            </w:r>
            <w:r w:rsidRPr="00B55316">
              <w:t>Tropfen</w:t>
            </w:r>
          </w:p>
        </w:tc>
        <w:tc>
          <w:tcPr>
            <w:tcW w:w="2551" w:type="dxa"/>
            <w:vAlign w:val="center"/>
          </w:tcPr>
          <w:p w:rsidR="006363D8" w:rsidRPr="00B55316" w:rsidRDefault="006363D8" w:rsidP="006363D8">
            <w:pPr>
              <w:pStyle w:val="Experiment"/>
            </w:pPr>
            <w:r w:rsidRPr="00B55316">
              <w:t>5,5</w:t>
            </w:r>
            <w:r>
              <w:t> </w:t>
            </w:r>
            <w:r w:rsidRPr="00B55316">
              <w:t>g</w:t>
            </w:r>
          </w:p>
        </w:tc>
      </w:tr>
      <w:tr w:rsidR="006363D8" w:rsidRPr="00B55316" w:rsidTr="006363D8">
        <w:trPr>
          <w:trHeight w:val="397"/>
          <w:jc w:val="center"/>
        </w:trPr>
        <w:tc>
          <w:tcPr>
            <w:tcW w:w="1417" w:type="dxa"/>
            <w:vAlign w:val="center"/>
          </w:tcPr>
          <w:p w:rsidR="006363D8" w:rsidRPr="00B55316" w:rsidRDefault="006363D8" w:rsidP="006363D8">
            <w:pPr>
              <w:pStyle w:val="Experiment"/>
            </w:pPr>
            <w:r w:rsidRPr="00B55316">
              <w:t>Pflaume</w:t>
            </w:r>
          </w:p>
        </w:tc>
        <w:tc>
          <w:tcPr>
            <w:tcW w:w="2551" w:type="dxa"/>
            <w:vAlign w:val="center"/>
          </w:tcPr>
          <w:p w:rsidR="006363D8" w:rsidRPr="00B55316" w:rsidRDefault="006363D8" w:rsidP="006363D8">
            <w:pPr>
              <w:pStyle w:val="Experiment"/>
            </w:pPr>
            <w:r w:rsidRPr="00B55316">
              <w:t>30</w:t>
            </w:r>
            <w:r>
              <w:t> </w:t>
            </w:r>
            <w:r w:rsidRPr="00B55316">
              <w:t>Tropfen</w:t>
            </w:r>
          </w:p>
        </w:tc>
        <w:tc>
          <w:tcPr>
            <w:tcW w:w="2551" w:type="dxa"/>
            <w:vAlign w:val="center"/>
          </w:tcPr>
          <w:p w:rsidR="006363D8" w:rsidRPr="00B55316" w:rsidRDefault="006363D8" w:rsidP="006363D8">
            <w:pPr>
              <w:pStyle w:val="Experiment"/>
            </w:pPr>
            <w:r w:rsidRPr="00B55316">
              <w:t>5,5</w:t>
            </w:r>
            <w:r>
              <w:t> </w:t>
            </w:r>
            <w:r w:rsidRPr="00B55316">
              <w:t>g</w:t>
            </w:r>
          </w:p>
        </w:tc>
      </w:tr>
      <w:tr w:rsidR="006363D8" w:rsidRPr="00B55316" w:rsidTr="006363D8">
        <w:trPr>
          <w:trHeight w:val="397"/>
          <w:jc w:val="center"/>
        </w:trPr>
        <w:tc>
          <w:tcPr>
            <w:tcW w:w="1417" w:type="dxa"/>
            <w:vAlign w:val="center"/>
          </w:tcPr>
          <w:p w:rsidR="006363D8" w:rsidRPr="00B55316" w:rsidRDefault="006363D8" w:rsidP="006363D8">
            <w:pPr>
              <w:pStyle w:val="Experiment"/>
            </w:pPr>
            <w:r w:rsidRPr="00B55316">
              <w:t>Aprikose</w:t>
            </w:r>
          </w:p>
        </w:tc>
        <w:tc>
          <w:tcPr>
            <w:tcW w:w="2551" w:type="dxa"/>
            <w:vAlign w:val="center"/>
          </w:tcPr>
          <w:p w:rsidR="006363D8" w:rsidRPr="00B55316" w:rsidRDefault="006363D8" w:rsidP="006363D8">
            <w:pPr>
              <w:pStyle w:val="Experiment"/>
            </w:pPr>
            <w:r w:rsidRPr="00B55316">
              <w:t>40</w:t>
            </w:r>
            <w:r>
              <w:t> </w:t>
            </w:r>
            <w:r w:rsidRPr="00B55316">
              <w:t>Tropfen</w:t>
            </w:r>
          </w:p>
        </w:tc>
        <w:tc>
          <w:tcPr>
            <w:tcW w:w="2551" w:type="dxa"/>
            <w:vAlign w:val="center"/>
          </w:tcPr>
          <w:p w:rsidR="006363D8" w:rsidRPr="00B55316" w:rsidRDefault="006363D8" w:rsidP="006363D8">
            <w:pPr>
              <w:pStyle w:val="Experiment"/>
            </w:pPr>
            <w:r w:rsidRPr="00B55316">
              <w:t>6,0</w:t>
            </w:r>
            <w:r>
              <w:t> </w:t>
            </w:r>
            <w:r w:rsidRPr="00B55316">
              <w:t>g</w:t>
            </w:r>
          </w:p>
        </w:tc>
      </w:tr>
    </w:tbl>
    <w:p w:rsidR="006363D8" w:rsidRPr="00B55316" w:rsidRDefault="006363D8" w:rsidP="006363D8">
      <w:pPr>
        <w:pStyle w:val="Beschriftung"/>
      </w:pPr>
      <w:r w:rsidRPr="00B55316">
        <w:t>*Dosierung hängt ab vom sauren Charakter der natürlichen Frucht und von persönlichen Vorlieben sowie von der Konzentration und der Sorte (Hersteller, Produkt) des verwendeten Aromas. Die hier angegebenen Mengen gelten für natürlichen Geschmack und Produkte der Firma Symrise, bei Zitrone für Back-Aroma.</w:t>
      </w:r>
    </w:p>
    <w:p w:rsidR="006363D8" w:rsidRPr="00B55316" w:rsidRDefault="006363D8" w:rsidP="006363D8">
      <w:pPr>
        <w:pStyle w:val="Einzug"/>
      </w:pPr>
      <w:r w:rsidRPr="00B55316">
        <w:t>Zum Schluss mit 1-3</w:t>
      </w:r>
      <w:r>
        <w:t> </w:t>
      </w:r>
      <w:r w:rsidRPr="00B55316">
        <w:t>Tropfen Lebensmittel-Farbe färben. Die Masse nun einige Minuten warm ruhen lassen und entstehenden Schaum mit einem Löffel abschöpfen.</w:t>
      </w:r>
    </w:p>
    <w:p w:rsidR="006363D8" w:rsidRPr="00B55316" w:rsidRDefault="006363D8" w:rsidP="006363D8">
      <w:pPr>
        <w:pStyle w:val="Experiment"/>
      </w:pPr>
      <w:r w:rsidRPr="00A11178">
        <w:rPr>
          <w:rStyle w:val="Fett"/>
        </w:rPr>
        <w:t>Stärke-Bett</w:t>
      </w:r>
      <w:r w:rsidRPr="00B55316">
        <w:t>: Ein Back-Blech wird mit Stärke befüllt und mit einer Streich-Leiste so verteilt, dass sich eine glatte Oberfläche bildet, die mit der Blech-Kante abschließt.</w:t>
      </w:r>
    </w:p>
    <w:p w:rsidR="006363D8" w:rsidRPr="00B55316" w:rsidRDefault="006363D8" w:rsidP="006363D8">
      <w:pPr>
        <w:pStyle w:val="Einzug"/>
      </w:pPr>
      <w:r w:rsidRPr="00B55316">
        <w:t>Ggf. muss Stärke nachgefüllt werden, nie festdrücken.</w:t>
      </w:r>
    </w:p>
    <w:p w:rsidR="006363D8" w:rsidRPr="00B55316" w:rsidRDefault="006363D8" w:rsidP="006363D8">
      <w:pPr>
        <w:pStyle w:val="Einzug"/>
      </w:pPr>
      <w:r w:rsidRPr="00B55316">
        <w:t>Nun werden mit einer Pinzette handelsübliche Gummibären oder mit der Hand andere Stempel vorsichtig in die Stärke eingedrückt. Der Abstand sollte so gewählt werden, dass die einzelnen Vertiefungen gerade nicht einfallen.</w:t>
      </w:r>
    </w:p>
    <w:p w:rsidR="006363D8" w:rsidRPr="00B55316" w:rsidRDefault="006363D8" w:rsidP="006363D8">
      <w:pPr>
        <w:pStyle w:val="Einzug"/>
      </w:pPr>
      <w:r w:rsidRPr="00B55316">
        <w:t>Die warme Masse wird nun in die Abdrücke in der Stärke gegossen (Becherglas mit „Bärchen-Masse“, evtl. in Gefäß mit warmen Wasser lagern, da sie sehr schnell erkaltet und härtet). Die Masse kann durch einen Glas-Trichter oder, für Geübte, entlang eines Glasstabes in die Formen gegossen werden.</w:t>
      </w:r>
    </w:p>
    <w:p w:rsidR="006363D8" w:rsidRPr="00B55316" w:rsidRDefault="006363D8" w:rsidP="006363D8">
      <w:pPr>
        <w:pStyle w:val="Experiment"/>
      </w:pPr>
      <w:r w:rsidRPr="00A11178">
        <w:rPr>
          <w:rStyle w:val="Fett"/>
        </w:rPr>
        <w:t>Hinweis 1</w:t>
      </w:r>
      <w:r w:rsidRPr="00B55316">
        <w:t>: Als Formen eignen sich für erste Versuche auch Milka-Herzen-Packungen, beschichtete Back-Formen oder Wachsgieß-Formen aus dem Bastel-Bedarf.</w:t>
      </w:r>
    </w:p>
    <w:p w:rsidR="006363D8" w:rsidRPr="00B55316" w:rsidRDefault="006363D8" w:rsidP="006363D8">
      <w:pPr>
        <w:pStyle w:val="Experiment"/>
      </w:pPr>
      <w:r w:rsidRPr="00A11178">
        <w:rPr>
          <w:rStyle w:val="Fett"/>
        </w:rPr>
        <w:t>Hinweis 2</w:t>
      </w:r>
      <w:r w:rsidRPr="00B55316">
        <w:t>: Invertzucker kann man auch im Lebensmittelhandel erwerben. Die Produkte sind Sirup artig bis feucht-kristallin, aber honigfarben bis dunkelbraun, so dass helle Farben nicht mehr zu realisieren sind.</w:t>
      </w:r>
    </w:p>
    <w:p w:rsidR="006363D8" w:rsidRPr="00B55316" w:rsidRDefault="006363D8" w:rsidP="006363D8">
      <w:pPr>
        <w:pStyle w:val="Experiment"/>
      </w:pPr>
      <w:r w:rsidRPr="00A11178">
        <w:rPr>
          <w:rStyle w:val="Fett"/>
        </w:rPr>
        <w:t>Beobachtung</w:t>
      </w:r>
      <w:r w:rsidRPr="00B55316">
        <w:t>: Die Zugabe von Aroma erscheint ohne Säure wenig wirkungsvoll, da die Masse süß und fade schmeckt. Erst durch die Säure wird das Aroma geschmacklich wahrnehmbar. Die Geschmack-Intensität kann also erst nach Säure-Zugabe beurteilt werden.</w:t>
      </w:r>
    </w:p>
    <w:p w:rsidR="006363D8" w:rsidRPr="00B55316" w:rsidRDefault="006363D8" w:rsidP="006363D8">
      <w:pPr>
        <w:pStyle w:val="Einzug"/>
      </w:pPr>
      <w:r w:rsidRPr="00B55316">
        <w:lastRenderedPageBreak/>
        <w:t>Nach 2-12 Stunden sind die Fruchtgummis ausgehärtet und können mit den Fingern oder einer Pinzette aus dem Stärke-Bett geholt werden. Um die Stärke abzubekommen legen Sie die Bärchen am besten in ein Sieb und pusten die Stärke (evtl. mit Druck-Luft) ab.</w:t>
      </w:r>
    </w:p>
    <w:p w:rsidR="006363D8" w:rsidRPr="00B55316" w:rsidRDefault="006363D8" w:rsidP="006363D8">
      <w:pPr>
        <w:pStyle w:val="Einzug"/>
      </w:pPr>
      <w:r w:rsidRPr="00B55316">
        <w:t>Denken Sie jedoch daran die Gummibären mit wenig Stärke bestäubt zu lassen – die Stärke dient als Trenn-Mittel.</w:t>
      </w:r>
    </w:p>
    <w:p w:rsidR="006363D8" w:rsidRPr="00B55316" w:rsidRDefault="006363D8" w:rsidP="006363D8">
      <w:pPr>
        <w:pStyle w:val="Einzug"/>
      </w:pPr>
      <w:r w:rsidRPr="00B55316">
        <w:t>Haltbarkeit: mind. 3</w:t>
      </w:r>
      <w:r>
        <w:t> </w:t>
      </w:r>
      <w:r w:rsidRPr="00B55316">
        <w:t>Monate</w:t>
      </w:r>
      <w:r>
        <w:t>,</w:t>
      </w:r>
      <w:r w:rsidRPr="00B55316">
        <w:t xml:space="preserve"> ohne auszutrocknen.</w:t>
      </w:r>
    </w:p>
    <w:p w:rsidR="006363D8" w:rsidRPr="00B55316" w:rsidRDefault="006363D8" w:rsidP="006363D8">
      <w:pPr>
        <w:pStyle w:val="Experiment"/>
      </w:pPr>
      <w:r w:rsidRPr="00A11178">
        <w:rPr>
          <w:rStyle w:val="Fett"/>
        </w:rPr>
        <w:t>Deutung</w:t>
      </w:r>
      <w:r w:rsidRPr="00B55316">
        <w:t>: Der fruchtige Geschmack ist Ergebnis der Kombination Säure und Aroma, wobei die Säure die bedeutendere Rolle spielt.</w:t>
      </w:r>
    </w:p>
    <w:p w:rsidR="006363D8" w:rsidRPr="00B55316" w:rsidRDefault="006363D8" w:rsidP="006363D8">
      <w:pPr>
        <w:pStyle w:val="Einzug"/>
      </w:pPr>
      <w:r w:rsidRPr="00B55316">
        <w:t>Auch die Farbe des Fruchtgummis spielt eine Rolle bei der Geschmackswahrnehmung, da man mit bestimmten Farben automatisch bestimmte Geschmacksrichtungen verbindet (rot z.</w:t>
      </w:r>
      <w:r>
        <w:t> </w:t>
      </w:r>
      <w:r w:rsidRPr="00B55316">
        <w:t>B. mit Erdbeer-Geschmack).</w:t>
      </w:r>
    </w:p>
    <w:p w:rsidR="006363D8" w:rsidRPr="00B55316" w:rsidRDefault="006363D8" w:rsidP="006363D8">
      <w:pPr>
        <w:pStyle w:val="Experiment"/>
      </w:pPr>
      <w:r w:rsidRPr="00A11178">
        <w:rPr>
          <w:rStyle w:val="Fett"/>
        </w:rPr>
        <w:t>Entsorgung</w:t>
      </w:r>
      <w:r w:rsidRPr="00B55316">
        <w:t>: Oral</w:t>
      </w:r>
    </w:p>
    <w:p w:rsidR="006363D8" w:rsidRPr="00B55316" w:rsidRDefault="006363D8" w:rsidP="006363D8">
      <w:pPr>
        <w:pStyle w:val="Experiment"/>
      </w:pPr>
      <w:r w:rsidRPr="00A11178">
        <w:rPr>
          <w:rStyle w:val="Fett"/>
        </w:rPr>
        <w:t>Quelle</w:t>
      </w:r>
      <w:r w:rsidRPr="00B55316">
        <w:t xml:space="preserve">: </w:t>
      </w:r>
    </w:p>
    <w:p w:rsidR="006363D8" w:rsidRPr="00246E06" w:rsidRDefault="006363D8" w:rsidP="00246E06">
      <w:pPr>
        <w:pStyle w:val="Liste1Aufzhlung"/>
      </w:pPr>
      <w:r w:rsidRPr="00246E06">
        <w:rPr>
          <w:rStyle w:val="Fett"/>
          <w:b w:val="0"/>
          <w:bCs w:val="0"/>
        </w:rPr>
        <w:t>Aromen</w:t>
      </w:r>
      <w:r w:rsidRPr="00246E06">
        <w:t xml:space="preserve">: </w:t>
      </w:r>
    </w:p>
    <w:p w:rsidR="006363D8" w:rsidRPr="00B55316" w:rsidRDefault="006363D8" w:rsidP="006363D8">
      <w:pPr>
        <w:pStyle w:val="AufzhlungEinzug"/>
        <w:numPr>
          <w:ilvl w:val="0"/>
          <w:numId w:val="17"/>
        </w:numPr>
      </w:pPr>
      <w:r w:rsidRPr="00B55316">
        <w:t>Kleine Mengen: Omikron (ca. 1,95€/10mL)</w:t>
      </w:r>
      <w:r>
        <w:tab/>
      </w:r>
      <w:r w:rsidRPr="00B55316">
        <w:br/>
      </w:r>
      <w:hyperlink r:id="rId72" w:anchor="//" w:history="1">
        <w:r w:rsidRPr="00B55316">
          <w:rPr>
            <w:rStyle w:val="Hyperlink"/>
          </w:rPr>
          <w:t>https://www.omikron-online.de/#//</w:t>
        </w:r>
      </w:hyperlink>
      <w:r w:rsidRPr="00B55316">
        <w:br/>
        <w:t>Ananas, Erdbeere, Himbeere, Honig, Orange</w:t>
      </w:r>
    </w:p>
    <w:p w:rsidR="006363D8" w:rsidRPr="00B55316" w:rsidRDefault="006363D8" w:rsidP="006363D8">
      <w:pPr>
        <w:pStyle w:val="AufzhlungEinzug"/>
        <w:numPr>
          <w:ilvl w:val="0"/>
          <w:numId w:val="17"/>
        </w:numPr>
      </w:pPr>
      <w:r w:rsidRPr="00B55316">
        <w:t>Große Mengen: CVB-Aroma (ca. 82,30€/1000mL)</w:t>
      </w:r>
      <w:r>
        <w:tab/>
      </w:r>
      <w:r w:rsidRPr="00B55316">
        <w:br/>
      </w:r>
      <w:hyperlink r:id="rId73" w:history="1">
        <w:r w:rsidRPr="00B55316">
          <w:rPr>
            <w:rStyle w:val="Hyperlink"/>
          </w:rPr>
          <w:t>https://cbv-aroma.de/epages/2fa09d86-82d5-4795-bde3-ee283e759ec1.sf/de_DE/?ObjectPath=/Shops/2fa09d86-82d5-4795-bde3-ee283e759ec1/Categories/Fl%C3%BCssigaromen-1000-ml</w:t>
        </w:r>
      </w:hyperlink>
    </w:p>
    <w:p w:rsidR="006363D8" w:rsidRPr="00B55316" w:rsidRDefault="006363D8" w:rsidP="006363D8">
      <w:pPr>
        <w:pStyle w:val="AufzhlungEinzug"/>
        <w:numPr>
          <w:ilvl w:val="0"/>
          <w:numId w:val="17"/>
        </w:numPr>
      </w:pPr>
      <w:r w:rsidRPr="00B55316">
        <w:t>Supermärkte in Österreich:</w:t>
      </w:r>
      <w:r>
        <w:tab/>
      </w:r>
      <w:r w:rsidRPr="00B55316">
        <w:br/>
        <w:t>Birne, Aprikose, Himbeere, Erdbeere, Pflaume</w:t>
      </w:r>
    </w:p>
    <w:p w:rsidR="006363D8" w:rsidRPr="00B55316" w:rsidRDefault="006363D8" w:rsidP="006363D8">
      <w:pPr>
        <w:pStyle w:val="AufzhlungEinzug"/>
        <w:numPr>
          <w:ilvl w:val="0"/>
          <w:numId w:val="17"/>
        </w:numPr>
      </w:pPr>
      <w:r w:rsidRPr="00B55316">
        <w:t>Zitrone: Back-Aroma</w:t>
      </w:r>
    </w:p>
    <w:p w:rsidR="006363D8" w:rsidRPr="00246E06" w:rsidRDefault="006363D8" w:rsidP="00246E06">
      <w:pPr>
        <w:pStyle w:val="Liste1Aufzhlung"/>
      </w:pPr>
      <w:r w:rsidRPr="00246E06">
        <w:rPr>
          <w:rStyle w:val="Fett"/>
          <w:b w:val="0"/>
          <w:bCs w:val="0"/>
        </w:rPr>
        <w:t>Gelatine</w:t>
      </w:r>
      <w:r w:rsidRPr="00246E06">
        <w:t>:</w:t>
      </w:r>
    </w:p>
    <w:p w:rsidR="006363D8" w:rsidRPr="00B55316" w:rsidRDefault="006363D8" w:rsidP="006363D8">
      <w:pPr>
        <w:pStyle w:val="AufzhlungEinzug"/>
        <w:numPr>
          <w:ilvl w:val="0"/>
          <w:numId w:val="17"/>
        </w:numPr>
      </w:pPr>
      <w:r w:rsidRPr="00B55316">
        <w:t>Metzgereibedarf, Metzgerei-Genossenschaft, ggf. Großhandel (ca. 12€/ kg; je nach Bloom-Zahl = Farbreinheit)</w:t>
      </w:r>
    </w:p>
    <w:p w:rsidR="006363D8" w:rsidRPr="00B55316" w:rsidRDefault="006363D8" w:rsidP="006363D8">
      <w:pPr>
        <w:pStyle w:val="Experiment"/>
      </w:pPr>
      <w:r w:rsidRPr="00A11178">
        <w:rPr>
          <w:rStyle w:val="Fett"/>
        </w:rPr>
        <w:t>Hintergrund</w:t>
      </w:r>
      <w:r w:rsidRPr="00B55316">
        <w:t xml:space="preserve">: </w:t>
      </w:r>
    </w:p>
    <w:p w:rsidR="006363D8" w:rsidRDefault="006363D8" w:rsidP="006363D8">
      <w:pPr>
        <w:pStyle w:val="AufzhlungStandard"/>
        <w:numPr>
          <w:ilvl w:val="0"/>
          <w:numId w:val="14"/>
        </w:numPr>
      </w:pPr>
      <w:r w:rsidRPr="00A11178">
        <w:rPr>
          <w:rStyle w:val="Fett"/>
        </w:rPr>
        <w:t>Invert-Zucker</w:t>
      </w:r>
      <w:r w:rsidRPr="00B55316">
        <w:t>:</w:t>
      </w:r>
    </w:p>
    <w:p w:rsidR="006363D8" w:rsidRPr="00B55316" w:rsidRDefault="006363D8" w:rsidP="006363D8">
      <w:pPr>
        <w:pStyle w:val="Einzug"/>
      </w:pPr>
      <w:r w:rsidRPr="00B55316">
        <w:t>Eine Saccharose-Lösung dreht die Ebene polarisierten Lichtes nach rechts:</w:t>
      </w:r>
    </w:p>
    <w:p w:rsidR="006363D8" w:rsidRPr="00EE58A2" w:rsidRDefault="006363D8" w:rsidP="006363D8">
      <w:pPr>
        <w:pStyle w:val="Formeln"/>
        <w:rPr>
          <w:i/>
          <w:iCs w:val="0"/>
        </w:rPr>
      </w:pPr>
      <w:r w:rsidRPr="00EE58A2">
        <w:rPr>
          <w:iCs w:val="0"/>
        </w:rPr>
        <w:t>α(D,20°C) = +66,5°</w:t>
      </w:r>
    </w:p>
    <w:p w:rsidR="006363D8" w:rsidRPr="00B55316" w:rsidRDefault="006363D8" w:rsidP="006363D8">
      <w:pPr>
        <w:pStyle w:val="Einzug"/>
      </w:pPr>
      <w:r w:rsidRPr="00B55316">
        <w:t>Nach Kochen mit verdünnten Säuren wird die Saccharose hydrolytisch gespalten.</w:t>
      </w:r>
    </w:p>
    <w:p w:rsidR="006363D8" w:rsidRPr="00B55316" w:rsidRDefault="006363D8" w:rsidP="006363D8">
      <w:pPr>
        <w:pStyle w:val="Einzug"/>
      </w:pPr>
      <w:r w:rsidRPr="00B55316">
        <w:t>In der Lösung liegen dann</w:t>
      </w:r>
    </w:p>
    <w:p w:rsidR="006363D8" w:rsidRPr="00B55316" w:rsidRDefault="0029453E" w:rsidP="006363D8">
      <w:pPr>
        <w:pStyle w:val="Formeln"/>
      </w:pPr>
      <m:oMath>
        <m:m>
          <m:mPr>
            <m:mcs>
              <m:mc>
                <m:mcPr>
                  <m:count m:val="1"/>
                  <m:mcJc m:val="center"/>
                </m:mcPr>
              </m:mc>
            </m:mcs>
            <m:ctrlPr>
              <w:rPr>
                <w:rFonts w:ascii="Cambria Math" w:hAnsi="Cambria Math" w:cstheme="minorHAnsi"/>
              </w:rPr>
            </m:ctrlPr>
          </m:mPr>
          <m:mr>
            <m:e>
              <m:r>
                <m:rPr>
                  <m:nor/>
                </m:rPr>
                <w:rPr>
                  <w:rFonts w:asciiTheme="minorHAnsi" w:hAnsiTheme="minorHAnsi" w:cstheme="minorHAnsi"/>
                </w:rPr>
                <m:t>D-</m:t>
              </m:r>
              <m:d>
                <m:dPr>
                  <m:ctrlPr>
                    <w:rPr>
                      <w:rFonts w:ascii="Cambria Math" w:hAnsi="Cambria Math" w:cstheme="minorHAnsi"/>
                    </w:rPr>
                  </m:ctrlPr>
                </m:dPr>
                <m:e>
                  <m:r>
                    <m:rPr>
                      <m:nor/>
                    </m:rPr>
                    <w:rPr>
                      <w:rFonts w:asciiTheme="minorHAnsi" w:hAnsiTheme="minorHAnsi" w:cstheme="minorHAnsi"/>
                    </w:rPr>
                    <m:t>+</m:t>
                  </m:r>
                </m:e>
              </m:d>
              <m:r>
                <m:rPr>
                  <m:nor/>
                </m:rPr>
                <w:rPr>
                  <w:rFonts w:asciiTheme="minorHAnsi" w:hAnsiTheme="minorHAnsi" w:cstheme="minorHAnsi"/>
                </w:rPr>
                <m:t>-Glucose</m:t>
              </m:r>
            </m:e>
          </m:mr>
          <m:mr>
            <m:e>
              <m:sSub>
                <m:sSubPr>
                  <m:ctrlPr>
                    <w:rPr>
                      <w:rFonts w:ascii="Cambria Math" w:hAnsi="Cambria Math" w:cstheme="minorHAnsi"/>
                    </w:rPr>
                  </m:ctrlPr>
                </m:sSubPr>
                <m:e>
                  <m:r>
                    <m:rPr>
                      <m:nor/>
                    </m:rPr>
                    <w:rPr>
                      <w:rFonts w:asciiTheme="minorHAnsi" w:hAnsiTheme="minorHAnsi" w:cstheme="minorHAnsi"/>
                    </w:rPr>
                    <m:t>α</m:t>
                  </m:r>
                </m:e>
                <m:sub>
                  <m:r>
                    <m:rPr>
                      <m:nor/>
                    </m:rPr>
                    <w:rPr>
                      <w:rFonts w:asciiTheme="minorHAnsi" w:hAnsiTheme="minorHAnsi" w:cstheme="minorHAnsi"/>
                    </w:rPr>
                    <m:t>(D,20°C)</m:t>
                  </m:r>
                </m:sub>
              </m:sSub>
              <m:r>
                <m:rPr>
                  <m:nor/>
                </m:rPr>
                <w:rPr>
                  <w:rFonts w:asciiTheme="minorHAnsi" w:hAnsiTheme="minorHAnsi" w:cstheme="minorHAnsi"/>
                </w:rPr>
                <m:t>=+52°</m:t>
              </m:r>
            </m:e>
          </m:mr>
        </m:m>
      </m:oMath>
      <w:r w:rsidR="006363D8" w:rsidRPr="00B55316">
        <w:tab/>
      </w:r>
      <w:r w:rsidR="006363D8" w:rsidRPr="00B55316">
        <w:tab/>
      </w:r>
      <w:r w:rsidR="006363D8" w:rsidRPr="00B55316">
        <w:tab/>
      </w:r>
      <m:oMath>
        <m:m>
          <m:mPr>
            <m:mcs>
              <m:mc>
                <m:mcPr>
                  <m:count m:val="1"/>
                  <m:mcJc m:val="center"/>
                </m:mcPr>
              </m:mc>
            </m:mcs>
            <m:ctrlPr>
              <w:rPr>
                <w:rFonts w:ascii="Cambria Math" w:hAnsi="Cambria Math" w:cstheme="majorHAnsi"/>
              </w:rPr>
            </m:ctrlPr>
          </m:mPr>
          <m:mr>
            <m:e>
              <m:r>
                <m:rPr>
                  <m:nor/>
                </m:rPr>
                <w:rPr>
                  <w:rFonts w:asciiTheme="majorHAnsi" w:hAnsiTheme="majorHAnsi" w:cstheme="majorHAnsi"/>
                </w:rPr>
                <m:t>D-</m:t>
              </m:r>
              <m:d>
                <m:dPr>
                  <m:ctrlPr>
                    <w:rPr>
                      <w:rFonts w:ascii="Cambria Math" w:hAnsi="Cambria Math" w:cstheme="majorHAnsi"/>
                    </w:rPr>
                  </m:ctrlPr>
                </m:dPr>
                <m:e>
                  <m:r>
                    <m:rPr>
                      <m:nor/>
                    </m:rPr>
                    <w:rPr>
                      <w:rFonts w:asciiTheme="majorHAnsi" w:hAnsiTheme="majorHAnsi" w:cstheme="majorHAnsi"/>
                    </w:rPr>
                    <m:t>-</m:t>
                  </m:r>
                </m:e>
              </m:d>
              <m:r>
                <m:rPr>
                  <m:nor/>
                </m:rPr>
                <w:rPr>
                  <w:rFonts w:asciiTheme="majorHAnsi" w:hAnsiTheme="majorHAnsi" w:cstheme="majorHAnsi"/>
                </w:rPr>
                <m:t>-Fructose</m:t>
              </m:r>
            </m:e>
          </m:mr>
          <m:mr>
            <m:e>
              <m:sSub>
                <m:sSubPr>
                  <m:ctrlPr>
                    <w:rPr>
                      <w:rFonts w:ascii="Cambria Math" w:hAnsi="Cambria Math" w:cstheme="majorHAnsi"/>
                    </w:rPr>
                  </m:ctrlPr>
                </m:sSubPr>
                <m:e>
                  <m:r>
                    <m:rPr>
                      <m:nor/>
                    </m:rPr>
                    <w:rPr>
                      <w:rFonts w:asciiTheme="majorHAnsi" w:hAnsiTheme="majorHAnsi" w:cstheme="majorHAnsi"/>
                    </w:rPr>
                    <m:t>α</m:t>
                  </m:r>
                </m:e>
                <m:sub>
                  <m:r>
                    <m:rPr>
                      <m:nor/>
                    </m:rPr>
                    <w:rPr>
                      <w:rFonts w:asciiTheme="majorHAnsi" w:hAnsiTheme="majorHAnsi" w:cstheme="majorHAnsi"/>
                    </w:rPr>
                    <m:t>(D,20°C)</m:t>
                  </m:r>
                </m:sub>
              </m:sSub>
              <m:r>
                <m:rPr>
                  <m:nor/>
                </m:rPr>
                <w:rPr>
                  <w:rFonts w:asciiTheme="majorHAnsi" w:hAnsiTheme="majorHAnsi" w:cstheme="majorHAnsi"/>
                </w:rPr>
                <m:t>=-92°</m:t>
              </m:r>
            </m:e>
          </m:mr>
        </m:m>
      </m:oMath>
    </w:p>
    <w:p w:rsidR="006363D8" w:rsidRPr="00B55316" w:rsidRDefault="006363D8" w:rsidP="006363D8">
      <w:pPr>
        <w:pStyle w:val="Einzug"/>
      </w:pPr>
      <w:r w:rsidRPr="00B55316">
        <w:t>als äquimolares Gemisch vor.</w:t>
      </w:r>
    </w:p>
    <w:p w:rsidR="006363D8" w:rsidRPr="00B55316" w:rsidRDefault="006363D8" w:rsidP="006363D8">
      <w:pPr>
        <w:pStyle w:val="Einzug"/>
      </w:pPr>
      <w:r w:rsidRPr="00B55316">
        <w:t>Diese Lösung dreht die Ebene polarisierten Lichtes nach links, es hat bzgl. der Dreh-Richtung eine Inversion stattgefunden.</w:t>
      </w:r>
    </w:p>
    <w:p w:rsidR="006363D8" w:rsidRPr="00B55316" w:rsidRDefault="006363D8" w:rsidP="006363D8">
      <w:pPr>
        <w:pStyle w:val="Einzug"/>
      </w:pPr>
      <w:r w:rsidRPr="00B55316">
        <w:t>Das so entstandene Glucose/Fructose-Gemisch bezeichnet man als Invert-Zucker.</w:t>
      </w:r>
    </w:p>
    <w:p w:rsidR="006363D8" w:rsidRPr="00A11178" w:rsidRDefault="006363D8" w:rsidP="006363D8">
      <w:pPr>
        <w:pStyle w:val="AufzhlungStandard"/>
        <w:numPr>
          <w:ilvl w:val="0"/>
          <w:numId w:val="14"/>
        </w:numPr>
        <w:rPr>
          <w:rStyle w:val="Fett"/>
        </w:rPr>
      </w:pPr>
      <w:r w:rsidRPr="00A11178">
        <w:rPr>
          <w:rStyle w:val="Fett"/>
        </w:rPr>
        <w:lastRenderedPageBreak/>
        <w:t>Aromen:</w:t>
      </w:r>
    </w:p>
    <w:p w:rsidR="006363D8" w:rsidRPr="00B55316" w:rsidRDefault="006363D8" w:rsidP="006363D8">
      <w:pPr>
        <w:pStyle w:val="AufzhlungEinzug"/>
        <w:numPr>
          <w:ilvl w:val="0"/>
          <w:numId w:val="17"/>
        </w:numPr>
      </w:pPr>
      <w:r w:rsidRPr="00B55316">
        <w:t>Natürliche Aroma-Stoffe:</w:t>
      </w:r>
      <w:r>
        <w:tab/>
      </w:r>
      <w:r w:rsidRPr="00B55316">
        <w:br/>
        <w:t>aus pflanzlichen oder tierischen Rohstoffen gewonnene Extrakte.</w:t>
      </w:r>
    </w:p>
    <w:p w:rsidR="006363D8" w:rsidRPr="00B55316" w:rsidRDefault="006363D8" w:rsidP="006363D8">
      <w:pPr>
        <w:pStyle w:val="AufzhlungEinzug"/>
        <w:numPr>
          <w:ilvl w:val="0"/>
          <w:numId w:val="17"/>
        </w:numPr>
      </w:pPr>
      <w:r w:rsidRPr="00B55316">
        <w:t>Künstliche Aroma-Stoffe:</w:t>
      </w:r>
      <w:r>
        <w:tab/>
      </w:r>
      <w:r w:rsidRPr="00B55316">
        <w:br/>
        <w:t>besitzen i. d. Natur keine strukturelle oder aromawirksame Entsprechung</w:t>
      </w:r>
    </w:p>
    <w:p w:rsidR="006363D8" w:rsidRPr="00B55316" w:rsidRDefault="006363D8" w:rsidP="006363D8">
      <w:pPr>
        <w:pStyle w:val="AufzhlungEinzug"/>
        <w:numPr>
          <w:ilvl w:val="0"/>
          <w:numId w:val="17"/>
        </w:numPr>
      </w:pPr>
      <w:r w:rsidRPr="00B55316">
        <w:t>Naturidentische Aroma-Stoffe:</w:t>
      </w:r>
      <w:r>
        <w:tab/>
      </w:r>
      <w:r w:rsidRPr="00B55316">
        <w:br/>
        <w:t>chemisch synthetisierte Aromen, die den Natürlichen chemisch gleich sind.</w:t>
      </w:r>
    </w:p>
    <w:p w:rsidR="006363D8" w:rsidRPr="00A11178" w:rsidRDefault="006363D8" w:rsidP="006363D8">
      <w:pPr>
        <w:pStyle w:val="AufzhlungStandard"/>
        <w:numPr>
          <w:ilvl w:val="0"/>
          <w:numId w:val="14"/>
        </w:numPr>
        <w:rPr>
          <w:rStyle w:val="Fett"/>
        </w:rPr>
      </w:pPr>
      <w:r w:rsidRPr="00A11178">
        <w:rPr>
          <w:rStyle w:val="Fett"/>
        </w:rPr>
        <w:t>Trenn-Mittel:</w:t>
      </w:r>
    </w:p>
    <w:p w:rsidR="006363D8" w:rsidRPr="00B55316" w:rsidRDefault="006363D8" w:rsidP="006363D8">
      <w:pPr>
        <w:pStyle w:val="Einzug"/>
      </w:pPr>
      <w:r w:rsidRPr="00B55316">
        <w:t>Trenn-Mittel sind feste oder flüssige Stoffe, die die Adhäsionskräfte zwischen zwei aneinandergrenzenden Oberflächen durch Bildung eines leicht trennbaren Films verringern.</w:t>
      </w:r>
    </w:p>
    <w:p w:rsidR="006363D8" w:rsidRPr="00B55316" w:rsidRDefault="006363D8" w:rsidP="006363D8">
      <w:pPr>
        <w:pStyle w:val="Einzug"/>
      </w:pPr>
      <w:r w:rsidRPr="00B55316">
        <w:t>Bei Lebensmitteln v. a. natürliche Öle und Fette sowie Überzüge aus Wachsen.</w:t>
      </w:r>
    </w:p>
    <w:p w:rsidR="006363D8" w:rsidRPr="00A11178" w:rsidRDefault="006363D8" w:rsidP="006363D8">
      <w:pPr>
        <w:pStyle w:val="AufzhlungStandard"/>
        <w:numPr>
          <w:ilvl w:val="0"/>
          <w:numId w:val="14"/>
        </w:numPr>
        <w:rPr>
          <w:rStyle w:val="Fett"/>
        </w:rPr>
      </w:pPr>
      <w:r w:rsidRPr="00A11178">
        <w:rPr>
          <w:rStyle w:val="Fett"/>
        </w:rPr>
        <w:t xml:space="preserve">Temperatur-Grenzen bei Zucker und Gelatine-Lösungen: </w:t>
      </w:r>
    </w:p>
    <w:p w:rsidR="006363D8" w:rsidRPr="00B55316" w:rsidRDefault="006363D8" w:rsidP="006363D8">
      <w:pPr>
        <w:pStyle w:val="Einzug"/>
      </w:pPr>
      <w:r w:rsidRPr="00B55316">
        <w:t>Durch die Koch-Temperatur einer Zucker-Lösung lässt sich der Trockenmasse-Anteil einstellen.</w:t>
      </w:r>
    </w:p>
    <w:p w:rsidR="006363D8" w:rsidRPr="00B55316" w:rsidRDefault="006363D8" w:rsidP="006363D8">
      <w:pPr>
        <w:pStyle w:val="Einzug"/>
      </w:pPr>
      <w:r w:rsidRPr="00B55316">
        <w:t>Bei Gelatine ist zu bedenken, dass sie als Polypeptid beim Erhitzen unter Säure-Anwesenheit der Sauren Hydrolyse unterliegt.</w:t>
      </w:r>
    </w:p>
    <w:p w:rsidR="006363D8" w:rsidRPr="00B55316" w:rsidRDefault="006363D8" w:rsidP="006363D8">
      <w:pPr>
        <w:pStyle w:val="Einzug"/>
      </w:pPr>
      <w:r w:rsidRPr="00B55316">
        <w:t>Die langen Ketten werden aufgebrochen und die Eigenschaft der Gelatine in Lösung gallertartig zu erstarren wird stark vermindert.</w:t>
      </w:r>
    </w:p>
    <w:p w:rsidR="006363D8" w:rsidRPr="00B55316" w:rsidRDefault="006363D8" w:rsidP="006363D8">
      <w:pPr>
        <w:pStyle w:val="Experiment"/>
      </w:pPr>
      <w:r w:rsidRPr="00A11178">
        <w:rPr>
          <w:rStyle w:val="Fett"/>
        </w:rPr>
        <w:t>Didaktische Hinweise</w:t>
      </w:r>
      <w:r w:rsidRPr="00B55316">
        <w:t>:</w:t>
      </w:r>
    </w:p>
    <w:p w:rsidR="006363D8" w:rsidRPr="00B55316" w:rsidRDefault="006363D8" w:rsidP="006363D8">
      <w:pPr>
        <w:pStyle w:val="AufzhlungEinzug"/>
        <w:numPr>
          <w:ilvl w:val="0"/>
          <w:numId w:val="17"/>
        </w:numPr>
      </w:pPr>
      <w:r w:rsidRPr="00B55316">
        <w:t>Diskutieren Sie die Bedeutung von Sicherheitssymbolen und ihrer Reichweite vom Reinstoff bis zum eingesetzten Massen-Anteil</w:t>
      </w:r>
    </w:p>
    <w:p w:rsidR="006363D8" w:rsidRPr="00B55316" w:rsidRDefault="006363D8" w:rsidP="006363D8">
      <w:pPr>
        <w:pStyle w:val="AufzhlungEinzug"/>
        <w:numPr>
          <w:ilvl w:val="0"/>
          <w:numId w:val="17"/>
        </w:numPr>
      </w:pPr>
      <w:r w:rsidRPr="00B55316">
        <w:t>Legen Sie Wert auf die geschmackliche Erfahrung der Wirkung der Zutaten (Wechsel-Wirkung (!) Aroma und Säure)</w:t>
      </w:r>
    </w:p>
    <w:p w:rsidR="006363D8" w:rsidRPr="00B55316" w:rsidRDefault="006363D8" w:rsidP="006363D8">
      <w:pPr>
        <w:pStyle w:val="AufzhlungEinzug"/>
        <w:numPr>
          <w:ilvl w:val="0"/>
          <w:numId w:val="17"/>
        </w:numPr>
      </w:pPr>
      <w:r w:rsidRPr="00B55316">
        <w:t>Weisen Sie auf die technologische Lösung des Problems hin:</w:t>
      </w:r>
      <w:r>
        <w:tab/>
      </w:r>
      <w:r w:rsidRPr="00B55316">
        <w:br/>
        <w:t>Wie formt man eine so stark klebrige Masse?</w:t>
      </w:r>
    </w:p>
    <w:p w:rsidR="006363D8" w:rsidRPr="00B55316" w:rsidRDefault="006363D8" w:rsidP="006363D8">
      <w:pPr>
        <w:pStyle w:val="AufzhlungEinzug"/>
        <w:numPr>
          <w:ilvl w:val="0"/>
          <w:numId w:val="17"/>
        </w:numPr>
      </w:pPr>
      <w:r w:rsidRPr="00B55316">
        <w:t>Diskutieren Sie die optische Wirkung des „Trenn-Mittels“ Bienenwachs</w:t>
      </w:r>
    </w:p>
    <w:p w:rsidR="006363D8" w:rsidRPr="00B55316" w:rsidRDefault="006363D8" w:rsidP="006363D8">
      <w:pPr>
        <w:pStyle w:val="AufzhlungEinzug"/>
        <w:numPr>
          <w:ilvl w:val="0"/>
          <w:numId w:val="17"/>
        </w:numPr>
      </w:pPr>
      <w:r w:rsidRPr="00B55316">
        <w:t>Stellen Sie asynchrone Gummibärchen her:</w:t>
      </w:r>
      <w:r>
        <w:tab/>
      </w:r>
      <w:r w:rsidRPr="00B55316">
        <w:br/>
        <w:t>rote die nach Zitrone schmecken, gelbe mit Himbeer- oder Erdbeer-Geschmack.</w:t>
      </w:r>
      <w:r>
        <w:tab/>
      </w:r>
      <w:r w:rsidRPr="00B55316">
        <w:br/>
        <w:t>Testen Sie damit Kollegen, Lernende und Eltern</w:t>
      </w:r>
    </w:p>
    <w:p w:rsidR="006363D8" w:rsidRPr="00B55316" w:rsidRDefault="006363D8" w:rsidP="006363D8">
      <w:pPr>
        <w:pStyle w:val="AufzhlungEinzug"/>
        <w:numPr>
          <w:ilvl w:val="0"/>
          <w:numId w:val="17"/>
        </w:numPr>
      </w:pPr>
      <w:r w:rsidRPr="00B55316">
        <w:t>Probieren Sie</w:t>
      </w:r>
      <w:r>
        <w:tab/>
        <w:t>:</w:t>
      </w:r>
      <w:r>
        <w:br/>
      </w:r>
      <w:r w:rsidRPr="00B55316">
        <w:t xml:space="preserve">ungewöhnliche </w:t>
      </w:r>
      <w:r w:rsidRPr="00A11178">
        <w:rPr>
          <w:rStyle w:val="Fett"/>
        </w:rPr>
        <w:t>Geschmacksrichtungen</w:t>
      </w:r>
      <w:r w:rsidRPr="00B55316">
        <w:t>:</w:t>
      </w:r>
      <w:r>
        <w:t xml:space="preserve"> </w:t>
      </w:r>
      <w:r w:rsidRPr="00B55316">
        <w:t>Vanille, Kaffee, Pfefferminz</w:t>
      </w:r>
      <w:r>
        <w:tab/>
      </w:r>
      <w:r w:rsidRPr="00B55316">
        <w:br/>
      </w:r>
      <w:r w:rsidRPr="00A11178">
        <w:rPr>
          <w:rStyle w:val="Fett"/>
        </w:rPr>
        <w:t>Farben</w:t>
      </w:r>
      <w:r w:rsidRPr="00B55316">
        <w:t>:</w:t>
      </w:r>
      <w:r>
        <w:t xml:space="preserve"> </w:t>
      </w:r>
      <w:r w:rsidRPr="00B55316">
        <w:t>Blau, violett, türkis, rosa</w:t>
      </w:r>
      <w:r>
        <w:tab/>
      </w:r>
      <w:r w:rsidRPr="00B55316">
        <w:br/>
      </w:r>
      <w:r w:rsidRPr="00A11178">
        <w:rPr>
          <w:rStyle w:val="Fett"/>
        </w:rPr>
        <w:t>Formen</w:t>
      </w:r>
      <w:r w:rsidRPr="00B55316">
        <w:t>:</w:t>
      </w:r>
      <w:r>
        <w:t xml:space="preserve"> </w:t>
      </w:r>
      <w:r w:rsidRPr="00B55316">
        <w:t>Hand-Abdruck, Schlangen-Linien, Alltagsgegenstände</w:t>
      </w:r>
      <w:r>
        <w:t>.</w:t>
      </w:r>
    </w:p>
    <w:p w:rsidR="006363D8" w:rsidRPr="00B55316" w:rsidRDefault="006363D8" w:rsidP="006363D8">
      <w:pPr>
        <w:pStyle w:val="Experiment"/>
      </w:pPr>
      <w:r w:rsidRPr="00A11178">
        <w:rPr>
          <w:rStyle w:val="Fett"/>
        </w:rPr>
        <w:t>Die besten WWW-Links</w:t>
      </w:r>
      <w:r w:rsidRPr="00B55316">
        <w:t xml:space="preserve">: </w:t>
      </w:r>
    </w:p>
    <w:p w:rsidR="006363D8" w:rsidRPr="00B55316" w:rsidRDefault="0029453E" w:rsidP="006363D8">
      <w:pPr>
        <w:pStyle w:val="AufzhlungEinzug"/>
        <w:numPr>
          <w:ilvl w:val="0"/>
          <w:numId w:val="17"/>
        </w:numPr>
      </w:pPr>
      <w:hyperlink r:id="rId74" w:history="1">
        <w:r w:rsidR="006363D8" w:rsidRPr="00B55316">
          <w:rPr>
            <w:rStyle w:val="Hyperlink"/>
          </w:rPr>
          <w:t>https://www.haribo.com/deDE/startseite.html</w:t>
        </w:r>
      </w:hyperlink>
      <w:r w:rsidR="006363D8" w:rsidRPr="00B55316">
        <w:t>, 29.09.2003.</w:t>
      </w:r>
      <w:r w:rsidR="006363D8">
        <w:tab/>
      </w:r>
      <w:r w:rsidR="006363D8">
        <w:br/>
      </w:r>
      <w:r w:rsidR="006363D8" w:rsidRPr="00B55316">
        <w:t>Produktbeschreibung, News, Bewertungsbogen</w:t>
      </w:r>
    </w:p>
    <w:p w:rsidR="006363D8" w:rsidRPr="00B55316" w:rsidRDefault="0029453E" w:rsidP="006363D8">
      <w:pPr>
        <w:pStyle w:val="AufzhlungEinzug"/>
        <w:numPr>
          <w:ilvl w:val="0"/>
          <w:numId w:val="17"/>
        </w:numPr>
      </w:pPr>
      <w:hyperlink r:id="rId75" w:history="1">
        <w:r w:rsidR="006363D8" w:rsidRPr="00B55316">
          <w:rPr>
            <w:rStyle w:val="Hyperlink"/>
          </w:rPr>
          <w:t>http://www.nolte-net.de/de/article/news_gummibaer.html</w:t>
        </w:r>
      </w:hyperlink>
      <w:r w:rsidR="006363D8" w:rsidRPr="00B55316">
        <w:t>, 06.02.2004.</w:t>
      </w:r>
      <w:r w:rsidR="006363D8">
        <w:tab/>
      </w:r>
      <w:r w:rsidR="006363D8">
        <w:br/>
      </w:r>
      <w:r w:rsidR="006363D8" w:rsidRPr="00B55316">
        <w:t>Zoologie der Gummibärchen, Systematik der "Gelatina", Uni Münster.</w:t>
      </w:r>
    </w:p>
    <w:p w:rsidR="006363D8" w:rsidRPr="00B55316" w:rsidRDefault="0029453E" w:rsidP="006363D8">
      <w:pPr>
        <w:pStyle w:val="AufzhlungEinzug"/>
        <w:numPr>
          <w:ilvl w:val="0"/>
          <w:numId w:val="17"/>
        </w:numPr>
      </w:pPr>
      <w:hyperlink r:id="rId76" w:history="1">
        <w:r w:rsidR="006363D8" w:rsidRPr="00B55316">
          <w:rPr>
            <w:rStyle w:val="Hyperlink"/>
          </w:rPr>
          <w:t>https://www.psychologie.uni-heidelberg.de/ae/allg/forschun/gb/index.html</w:t>
        </w:r>
      </w:hyperlink>
      <w:r w:rsidR="006363D8" w:rsidRPr="00B55316">
        <w:t>,</w:t>
      </w:r>
      <w:r w:rsidR="006363D8">
        <w:br/>
      </w:r>
      <w:r w:rsidR="006363D8" w:rsidRPr="00B55316">
        <w:t>Stand 27.09.2019</w:t>
      </w:r>
    </w:p>
    <w:p w:rsidR="006363D8" w:rsidRPr="00781C1C" w:rsidRDefault="006363D8" w:rsidP="006363D8">
      <w:r w:rsidRPr="00781C1C">
        <w:br w:type="page"/>
      </w:r>
    </w:p>
    <w:p w:rsidR="006363D8" w:rsidRDefault="005A79FA" w:rsidP="005A79FA">
      <w:pPr>
        <w:pStyle w:val="berschrift2"/>
      </w:pPr>
      <w:bookmarkStart w:id="162" w:name="_Ref47338800"/>
      <w:bookmarkStart w:id="163" w:name="_Ref47338808"/>
      <w:bookmarkStart w:id="164" w:name="_Toc47345537"/>
      <w:r>
        <w:lastRenderedPageBreak/>
        <w:t>Reinstoff und Gemisch</w:t>
      </w:r>
      <w:bookmarkEnd w:id="162"/>
      <w:bookmarkEnd w:id="163"/>
      <w:bookmarkEnd w:id="164"/>
    </w:p>
    <w:p w:rsidR="00246E06" w:rsidRPr="001D024F" w:rsidRDefault="00246E06" w:rsidP="00246E06">
      <w:r w:rsidRPr="00E23983">
        <w:rPr>
          <w:rStyle w:val="Fett"/>
        </w:rPr>
        <w:t>Zeitbedarf</w:t>
      </w:r>
      <w:r w:rsidRPr="001D024F">
        <w:t>: 30 Minuten, Lernende</w:t>
      </w:r>
    </w:p>
    <w:p w:rsidR="00246E06" w:rsidRPr="001D024F" w:rsidRDefault="00246E06" w:rsidP="00246E06">
      <w:r w:rsidRPr="00E23983">
        <w:rPr>
          <w:rStyle w:val="Fett"/>
        </w:rPr>
        <w:t>Kompetenz/Ziel</w:t>
      </w:r>
      <w:r w:rsidRPr="001D024F">
        <w:t>:</w:t>
      </w:r>
    </w:p>
    <w:p w:rsidR="00246E06" w:rsidRPr="001D024F" w:rsidRDefault="00246E06" w:rsidP="00246E06">
      <w:r w:rsidRPr="00E23983">
        <w:rPr>
          <w:rStyle w:val="Fett"/>
        </w:rPr>
        <w:t>F</w:t>
      </w:r>
      <w:r w:rsidRPr="001D024F">
        <w:t>: Rundfilter-Methode der Papier-Chromatographie.</w:t>
      </w:r>
    </w:p>
    <w:p w:rsidR="00246E06" w:rsidRPr="001D024F" w:rsidRDefault="00246E06" w:rsidP="00246E06">
      <w:r w:rsidRPr="00E23983">
        <w:rPr>
          <w:rStyle w:val="Fett"/>
        </w:rPr>
        <w:t>E</w:t>
      </w:r>
      <w:r w:rsidRPr="001D024F">
        <w:t>: Unterscheidung von Mischen und Reagieren.</w:t>
      </w:r>
    </w:p>
    <w:p w:rsidR="00246E06" w:rsidRPr="001D024F" w:rsidRDefault="00246E06" w:rsidP="00246E06">
      <w:r w:rsidRPr="00E23983">
        <w:rPr>
          <w:rStyle w:val="Fett"/>
        </w:rPr>
        <w:t>Material</w:t>
      </w:r>
      <w:r w:rsidRPr="001D024F">
        <w:t>:</w:t>
      </w:r>
    </w:p>
    <w:p w:rsidR="00246E06" w:rsidRDefault="00246E06" w:rsidP="00246E06">
      <w:pPr>
        <w:pStyle w:val="AufzhlungStandard"/>
        <w:numPr>
          <w:ilvl w:val="0"/>
          <w:numId w:val="14"/>
        </w:numPr>
        <w:sectPr w:rsidR="00246E06" w:rsidSect="006363D8">
          <w:endnotePr>
            <w:numFmt w:val="decimal"/>
          </w:endnotePr>
          <w:type w:val="continuous"/>
          <w:pgSz w:w="11906" w:h="16838"/>
          <w:pgMar w:top="851" w:right="1134" w:bottom="1134" w:left="1418" w:header="0" w:footer="0" w:gutter="0"/>
          <w:cols w:space="708"/>
          <w:titlePg/>
          <w:docGrid w:linePitch="360"/>
        </w:sectPr>
      </w:pPr>
    </w:p>
    <w:p w:rsidR="00246E06" w:rsidRPr="001D024F" w:rsidRDefault="00246E06" w:rsidP="00246E06">
      <w:pPr>
        <w:pStyle w:val="AufzhlungStandard"/>
        <w:numPr>
          <w:ilvl w:val="0"/>
          <w:numId w:val="14"/>
        </w:numPr>
      </w:pPr>
      <w:r w:rsidRPr="001D024F">
        <w:lastRenderedPageBreak/>
        <w:t>Petrischale</w:t>
      </w:r>
    </w:p>
    <w:p w:rsidR="00246E06" w:rsidRPr="001D024F" w:rsidRDefault="00246E06" w:rsidP="00246E06">
      <w:pPr>
        <w:pStyle w:val="AufzhlungStandard"/>
        <w:numPr>
          <w:ilvl w:val="0"/>
          <w:numId w:val="14"/>
        </w:numPr>
      </w:pPr>
      <w:r w:rsidRPr="001D024F">
        <w:t>Schere</w:t>
      </w:r>
    </w:p>
    <w:p w:rsidR="00246E06" w:rsidRPr="001D024F" w:rsidRDefault="00246E06" w:rsidP="00246E06">
      <w:pPr>
        <w:pStyle w:val="AufzhlungStandard"/>
        <w:numPr>
          <w:ilvl w:val="0"/>
          <w:numId w:val="14"/>
        </w:numPr>
      </w:pPr>
      <w:r w:rsidRPr="001D024F">
        <w:t>2 Reagenzgläser, d= 10 mm</w:t>
      </w:r>
    </w:p>
    <w:p w:rsidR="00246E06" w:rsidRPr="001D024F" w:rsidRDefault="00246E06" w:rsidP="00246E06">
      <w:pPr>
        <w:pStyle w:val="AufzhlungStandard"/>
        <w:numPr>
          <w:ilvl w:val="0"/>
          <w:numId w:val="14"/>
        </w:numPr>
      </w:pPr>
      <w:r w:rsidRPr="001D024F">
        <w:t>4 Pasteur-Pipetten, Hütchen</w:t>
      </w:r>
    </w:p>
    <w:p w:rsidR="00246E06" w:rsidRPr="001D024F" w:rsidRDefault="00246E06" w:rsidP="00246E06">
      <w:pPr>
        <w:pStyle w:val="AufzhlungStandard"/>
        <w:numPr>
          <w:ilvl w:val="0"/>
          <w:numId w:val="14"/>
        </w:numPr>
      </w:pPr>
      <w:r w:rsidRPr="001D024F">
        <w:lastRenderedPageBreak/>
        <w:t>2 Uhrgläser</w:t>
      </w:r>
    </w:p>
    <w:p w:rsidR="00246E06" w:rsidRPr="001D024F" w:rsidRDefault="00246E06" w:rsidP="00246E06">
      <w:pPr>
        <w:pStyle w:val="AufzhlungStandard"/>
        <w:numPr>
          <w:ilvl w:val="0"/>
          <w:numId w:val="14"/>
        </w:numPr>
      </w:pPr>
      <w:r w:rsidRPr="001D024F">
        <w:t>Folienstift, schwarz, permanent</w:t>
      </w:r>
    </w:p>
    <w:p w:rsidR="00246E06" w:rsidRPr="001D024F" w:rsidRDefault="00246E06" w:rsidP="00246E06">
      <w:pPr>
        <w:pStyle w:val="AufzhlungStandard"/>
        <w:numPr>
          <w:ilvl w:val="0"/>
          <w:numId w:val="14"/>
        </w:numPr>
      </w:pPr>
      <w:r w:rsidRPr="001D024F">
        <w:t>2 Rundfilter</w:t>
      </w:r>
    </w:p>
    <w:p w:rsidR="00246E06" w:rsidRDefault="00246E06" w:rsidP="00246E06">
      <w:pPr>
        <w:rPr>
          <w:rStyle w:val="Fett"/>
        </w:rPr>
        <w:sectPr w:rsidR="00246E06" w:rsidSect="00246E06">
          <w:endnotePr>
            <w:numFmt w:val="decimal"/>
          </w:endnotePr>
          <w:type w:val="continuous"/>
          <w:pgSz w:w="11906" w:h="16838"/>
          <w:pgMar w:top="851" w:right="1134" w:bottom="1134" w:left="1418" w:header="0" w:footer="0" w:gutter="0"/>
          <w:cols w:num="2" w:space="708"/>
          <w:titlePg/>
          <w:docGrid w:linePitch="360"/>
        </w:sectPr>
      </w:pPr>
    </w:p>
    <w:p w:rsidR="00246E06" w:rsidRPr="001D024F" w:rsidRDefault="00246E06" w:rsidP="00246E06">
      <w:r w:rsidRPr="00E23983">
        <w:rPr>
          <w:rStyle w:val="Fett"/>
        </w:rPr>
        <w:lastRenderedPageBreak/>
        <w:t>Chemikalien</w:t>
      </w:r>
      <w:r w:rsidRPr="001D024F">
        <w:t>:</w:t>
      </w:r>
    </w:p>
    <w:p w:rsidR="00246E06" w:rsidRDefault="00246E06" w:rsidP="00246E06">
      <w:pPr>
        <w:pStyle w:val="AufzhlungStandard"/>
        <w:numPr>
          <w:ilvl w:val="0"/>
          <w:numId w:val="14"/>
        </w:numPr>
        <w:rPr>
          <w:color w:val="FF0000"/>
        </w:rPr>
        <w:sectPr w:rsidR="00246E06" w:rsidSect="006363D8">
          <w:endnotePr>
            <w:numFmt w:val="decimal"/>
          </w:endnotePr>
          <w:type w:val="continuous"/>
          <w:pgSz w:w="11906" w:h="16838"/>
          <w:pgMar w:top="851" w:right="1134" w:bottom="1134" w:left="1418" w:header="0" w:footer="0" w:gutter="0"/>
          <w:cols w:space="708"/>
          <w:titlePg/>
          <w:docGrid w:linePitch="360"/>
        </w:sectPr>
      </w:pPr>
    </w:p>
    <w:p w:rsidR="00246E06" w:rsidRPr="001D024F" w:rsidRDefault="00246E06" w:rsidP="00246E06">
      <w:pPr>
        <w:pStyle w:val="AufzhlungStandard"/>
        <w:numPr>
          <w:ilvl w:val="0"/>
          <w:numId w:val="14"/>
        </w:numPr>
      </w:pPr>
      <w:r w:rsidRPr="00E23983">
        <w:rPr>
          <w:color w:val="FF0000"/>
        </w:rPr>
        <w:lastRenderedPageBreak/>
        <w:t>Kaliumhexacyanoferrat(II)</w:t>
      </w:r>
      <w:r w:rsidRPr="001D024F">
        <w:t>-Lösung</w:t>
      </w:r>
      <w:r w:rsidRPr="001D024F">
        <w:br/>
        <w:t>c= 0,1mol/L</w:t>
      </w:r>
      <w:r w:rsidRPr="001D024F">
        <w:tab/>
      </w:r>
      <w:r w:rsidRPr="001D024F">
        <w:br/>
      </w:r>
      <w:r w:rsidRPr="00EB794E">
        <w:rPr>
          <w:rStyle w:val="CASNrZchn"/>
        </w:rPr>
        <w:t>CAS-Nr.: 13943-58-3</w:t>
      </w:r>
    </w:p>
    <w:p w:rsidR="00246E06" w:rsidRPr="00EB794E" w:rsidRDefault="00246E06" w:rsidP="00246E06">
      <w:pPr>
        <w:pStyle w:val="AufzhlungStandard"/>
        <w:numPr>
          <w:ilvl w:val="0"/>
          <w:numId w:val="14"/>
        </w:numPr>
        <w:rPr>
          <w:rStyle w:val="CASNrZchn"/>
        </w:rPr>
      </w:pPr>
      <w:r w:rsidRPr="00E23983">
        <w:rPr>
          <w:rStyle w:val="RotZchn"/>
        </w:rPr>
        <w:t>Essigsäure</w:t>
      </w:r>
      <w:r w:rsidRPr="001D024F">
        <w:br/>
        <w:t>w= 5%</w:t>
      </w:r>
      <w:r w:rsidRPr="001D024F">
        <w:tab/>
      </w:r>
      <w:r w:rsidRPr="001D024F">
        <w:br/>
      </w:r>
      <w:r w:rsidRPr="00EB794E">
        <w:rPr>
          <w:rStyle w:val="CASNrZchn"/>
        </w:rPr>
        <w:t>CAS-Nr.: 64-19-7</w:t>
      </w:r>
    </w:p>
    <w:p w:rsidR="00246E06" w:rsidRPr="001D024F" w:rsidRDefault="00246E06" w:rsidP="00246E06">
      <w:pPr>
        <w:pStyle w:val="AufzhlungStandard"/>
        <w:numPr>
          <w:ilvl w:val="0"/>
          <w:numId w:val="14"/>
        </w:numPr>
      </w:pPr>
      <w:r w:rsidRPr="00E23983">
        <w:rPr>
          <w:rStyle w:val="RotZchn"/>
        </w:rPr>
        <w:t>Eisen(III)-chlorid-Lösung</w:t>
      </w:r>
      <w:r w:rsidRPr="001D024F">
        <w:br/>
        <w:t>c= 0,1mol/L</w:t>
      </w:r>
      <w:r w:rsidRPr="001D024F">
        <w:tab/>
      </w:r>
      <w:r w:rsidRPr="001D024F">
        <w:br/>
      </w:r>
      <w:r w:rsidRPr="00EB794E">
        <w:rPr>
          <w:rStyle w:val="CASNrZchn"/>
        </w:rPr>
        <w:t>CAS-Nr.: 7705-08-0</w:t>
      </w:r>
      <w:r w:rsidRPr="001D024F">
        <w:tab/>
      </w:r>
      <w:r w:rsidRPr="001D024F">
        <w:br/>
      </w:r>
      <w:r w:rsidRPr="001D024F">
        <w:rPr>
          <w:noProof/>
          <w:lang w:eastAsia="de-DE"/>
        </w:rPr>
        <w:drawing>
          <wp:inline distT="0" distB="0" distL="0" distR="0" wp14:anchorId="59A0895E" wp14:editId="7EC2D102">
            <wp:extent cx="358140" cy="365760"/>
            <wp:effectExtent l="0" t="0" r="3810" b="0"/>
            <wp:docPr id="439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r w:rsidRPr="001D024F">
        <w:t xml:space="preserve"> Achtung</w:t>
      </w:r>
      <w:r w:rsidRPr="001D024F">
        <w:tab/>
      </w:r>
      <w:r w:rsidRPr="001D024F">
        <w:br/>
      </w:r>
      <w:r w:rsidRPr="00EB794E">
        <w:rPr>
          <w:rStyle w:val="CASNrZchn"/>
        </w:rPr>
        <w:t>H317, H319</w:t>
      </w:r>
      <w:r w:rsidRPr="00EB794E">
        <w:rPr>
          <w:rStyle w:val="CASNrZchn"/>
        </w:rPr>
        <w:tab/>
      </w:r>
      <w:r w:rsidRPr="00EB794E">
        <w:rPr>
          <w:rStyle w:val="CASNrZchn"/>
        </w:rPr>
        <w:br/>
        <w:t>P280, P302+P352, P305+P351+P338</w:t>
      </w:r>
    </w:p>
    <w:p w:rsidR="00246E06" w:rsidRPr="001D024F" w:rsidRDefault="00246E06" w:rsidP="00246E06">
      <w:pPr>
        <w:pStyle w:val="AufzhlungStandard"/>
        <w:numPr>
          <w:ilvl w:val="0"/>
          <w:numId w:val="14"/>
        </w:numPr>
      </w:pPr>
      <w:r>
        <w:rPr>
          <w:color w:val="FF0000"/>
        </w:rPr>
        <w:br w:type="column"/>
      </w:r>
      <w:r w:rsidRPr="00983C4E">
        <w:rPr>
          <w:color w:val="FF0000"/>
        </w:rPr>
        <w:lastRenderedPageBreak/>
        <w:t xml:space="preserve">Brillantgrün </w:t>
      </w:r>
      <w:r w:rsidRPr="001D024F">
        <w:t>(s)</w:t>
      </w:r>
      <w:r w:rsidRPr="001D024F">
        <w:tab/>
      </w:r>
      <w:r w:rsidRPr="001D024F">
        <w:br/>
      </w:r>
      <w:r w:rsidRPr="00EB794E">
        <w:rPr>
          <w:rStyle w:val="CASNrZchn"/>
        </w:rPr>
        <w:t>CAS-Nr.: 633-03-4, C.I. 42010</w:t>
      </w:r>
      <w:r w:rsidRPr="001D024F">
        <w:tab/>
      </w:r>
      <w:r w:rsidRPr="001D024F">
        <w:br/>
      </w:r>
      <w:r w:rsidRPr="001D024F">
        <w:rPr>
          <w:noProof/>
          <w:lang w:eastAsia="de-DE"/>
        </w:rPr>
        <w:drawing>
          <wp:inline distT="0" distB="0" distL="0" distR="0" wp14:anchorId="12D92F38" wp14:editId="30F523A1">
            <wp:extent cx="358140" cy="365760"/>
            <wp:effectExtent l="0" t="0" r="3810" b="0"/>
            <wp:docPr id="4393" name="Grafik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r w:rsidRPr="001D024F">
        <w:t xml:space="preserve"> Achtung</w:t>
      </w:r>
      <w:r w:rsidRPr="001D024F">
        <w:tab/>
      </w:r>
      <w:r w:rsidRPr="001D024F">
        <w:br/>
      </w:r>
      <w:r w:rsidRPr="00EB794E">
        <w:rPr>
          <w:rStyle w:val="CASNrZchn"/>
        </w:rPr>
        <w:t>H302, H319</w:t>
      </w:r>
      <w:r w:rsidRPr="00EB794E">
        <w:rPr>
          <w:rStyle w:val="CASNrZchn"/>
        </w:rPr>
        <w:tab/>
      </w:r>
      <w:r w:rsidRPr="00EB794E">
        <w:rPr>
          <w:rStyle w:val="CASNrZchn"/>
        </w:rPr>
        <w:br/>
        <w:t>P305+P351+P338</w:t>
      </w:r>
    </w:p>
    <w:p w:rsidR="00246E06" w:rsidRPr="00BD5371" w:rsidRDefault="00246E06" w:rsidP="00246E06">
      <w:pPr>
        <w:pStyle w:val="AufzhlungStandard"/>
        <w:numPr>
          <w:ilvl w:val="0"/>
          <w:numId w:val="14"/>
        </w:numPr>
        <w:rPr>
          <w:lang w:val="en-US"/>
        </w:rPr>
      </w:pPr>
      <w:r w:rsidRPr="00BD5371">
        <w:rPr>
          <w:color w:val="FF0000"/>
          <w:lang w:val="en-US"/>
        </w:rPr>
        <w:t xml:space="preserve">Spiritus </w:t>
      </w:r>
      <w:r w:rsidRPr="00BD5371">
        <w:rPr>
          <w:lang w:val="en-US"/>
        </w:rPr>
        <w:t>(</w:t>
      </w:r>
      <w:r w:rsidRPr="00BD5371">
        <w:rPr>
          <w:color w:val="FF0000"/>
          <w:lang w:val="en-US"/>
        </w:rPr>
        <w:t>Ethanol</w:t>
      </w:r>
      <w:r w:rsidRPr="00BD5371">
        <w:rPr>
          <w:lang w:val="en-US"/>
        </w:rPr>
        <w:t>)</w:t>
      </w:r>
      <w:r w:rsidRPr="00BD5371">
        <w:rPr>
          <w:lang w:val="en-US"/>
        </w:rPr>
        <w:tab/>
      </w:r>
      <w:r w:rsidRPr="00BD5371">
        <w:rPr>
          <w:lang w:val="en-US"/>
        </w:rPr>
        <w:br/>
      </w:r>
      <w:r w:rsidRPr="00BD5371">
        <w:rPr>
          <w:rStyle w:val="CASNrZchn"/>
          <w:lang w:val="en-US"/>
        </w:rPr>
        <w:t>CAS-Nr.: 64-17-5</w:t>
      </w:r>
      <w:r w:rsidRPr="00BD5371">
        <w:rPr>
          <w:lang w:val="en-US"/>
        </w:rPr>
        <w:tab/>
      </w:r>
      <w:r w:rsidRPr="00BD5371">
        <w:rPr>
          <w:lang w:val="en-US"/>
        </w:rPr>
        <w:br/>
      </w:r>
      <w:r w:rsidRPr="001D024F">
        <w:rPr>
          <w:noProof/>
          <w:lang w:eastAsia="de-DE"/>
        </w:rPr>
        <w:drawing>
          <wp:inline distT="0" distB="0" distL="0" distR="0" wp14:anchorId="47649860" wp14:editId="79368040">
            <wp:extent cx="358140" cy="358140"/>
            <wp:effectExtent l="0" t="0" r="3810" b="3810"/>
            <wp:docPr id="439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30"/>
                    <a:stretch>
                      <a:fillRect/>
                    </a:stretch>
                  </pic:blipFill>
                  <pic:spPr>
                    <a:xfrm>
                      <a:off x="0" y="0"/>
                      <a:ext cx="358140" cy="358140"/>
                    </a:xfrm>
                    <a:prstGeom prst="rect">
                      <a:avLst/>
                    </a:prstGeom>
                  </pic:spPr>
                </pic:pic>
              </a:graphicData>
            </a:graphic>
          </wp:inline>
        </w:drawing>
      </w:r>
      <w:r w:rsidRPr="00BD5371">
        <w:rPr>
          <w:lang w:val="en-US"/>
        </w:rPr>
        <w:t xml:space="preserve"> </w:t>
      </w:r>
      <w:r w:rsidRPr="001D024F">
        <w:rPr>
          <w:noProof/>
          <w:lang w:eastAsia="de-DE"/>
        </w:rPr>
        <w:drawing>
          <wp:inline distT="0" distB="0" distL="0" distR="0" wp14:anchorId="3AE30E3D" wp14:editId="33A5FEB8">
            <wp:extent cx="358140" cy="365760"/>
            <wp:effectExtent l="0" t="0" r="3810" b="0"/>
            <wp:docPr id="439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r w:rsidRPr="00BD5371">
        <w:rPr>
          <w:lang w:val="en-US"/>
        </w:rPr>
        <w:t xml:space="preserve"> Gefahr</w:t>
      </w:r>
      <w:r w:rsidRPr="00BD5371">
        <w:rPr>
          <w:lang w:val="en-US"/>
        </w:rPr>
        <w:tab/>
      </w:r>
      <w:r w:rsidRPr="00BD5371">
        <w:rPr>
          <w:lang w:val="en-US"/>
        </w:rPr>
        <w:br/>
      </w:r>
      <w:r w:rsidRPr="00BD5371">
        <w:rPr>
          <w:rStyle w:val="CASNrZchn"/>
          <w:lang w:val="en-US"/>
        </w:rPr>
        <w:t>H225, H319</w:t>
      </w:r>
      <w:r w:rsidRPr="00BD5371">
        <w:rPr>
          <w:rStyle w:val="CASNrZchn"/>
          <w:lang w:val="en-US"/>
        </w:rPr>
        <w:tab/>
      </w:r>
      <w:r w:rsidRPr="00BD5371">
        <w:rPr>
          <w:rStyle w:val="CASNrZchn"/>
          <w:lang w:val="en-US"/>
        </w:rPr>
        <w:br/>
        <w:t>P210, P240, P305+P351+P338, P403+P233</w:t>
      </w:r>
    </w:p>
    <w:p w:rsidR="00246E06" w:rsidRPr="001D024F" w:rsidRDefault="00246E06" w:rsidP="00246E06">
      <w:pPr>
        <w:pStyle w:val="AufzhlungStandard"/>
        <w:numPr>
          <w:ilvl w:val="0"/>
          <w:numId w:val="14"/>
        </w:numPr>
      </w:pPr>
      <w:r w:rsidRPr="00983C4E">
        <w:rPr>
          <w:color w:val="FF0000"/>
        </w:rPr>
        <w:t xml:space="preserve">Kristallviolett </w:t>
      </w:r>
      <w:r w:rsidRPr="001D024F">
        <w:t>(s)</w:t>
      </w:r>
      <w:r w:rsidRPr="001D024F">
        <w:tab/>
      </w:r>
      <w:r w:rsidRPr="001D024F">
        <w:br/>
      </w:r>
      <w:r w:rsidRPr="00EB794E">
        <w:rPr>
          <w:rStyle w:val="CASNrZchn"/>
        </w:rPr>
        <w:t>CAS-Nr.: 548-62-9</w:t>
      </w:r>
      <w:r w:rsidRPr="001D024F">
        <w:tab/>
      </w:r>
      <w:r w:rsidRPr="001D024F">
        <w:br/>
      </w:r>
      <w:r w:rsidRPr="001D024F">
        <w:rPr>
          <w:noProof/>
          <w:lang w:eastAsia="de-DE"/>
        </w:rPr>
        <w:drawing>
          <wp:inline distT="0" distB="0" distL="0" distR="0" wp14:anchorId="0229BA68" wp14:editId="15E0C7EE">
            <wp:extent cx="365760" cy="365760"/>
            <wp:effectExtent l="0" t="0" r="0" b="0"/>
            <wp:docPr id="440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77"/>
                    <a:stretch>
                      <a:fillRect/>
                    </a:stretch>
                  </pic:blipFill>
                  <pic:spPr>
                    <a:xfrm>
                      <a:off x="0" y="0"/>
                      <a:ext cx="365760" cy="365760"/>
                    </a:xfrm>
                    <a:prstGeom prst="rect">
                      <a:avLst/>
                    </a:prstGeom>
                  </pic:spPr>
                </pic:pic>
              </a:graphicData>
            </a:graphic>
          </wp:inline>
        </w:drawing>
      </w:r>
      <w:r w:rsidRPr="001D024F">
        <w:t xml:space="preserve"> </w:t>
      </w:r>
      <w:r w:rsidRPr="001D024F">
        <w:rPr>
          <w:noProof/>
          <w:lang w:eastAsia="de-DE"/>
        </w:rPr>
        <w:drawing>
          <wp:inline distT="0" distB="0" distL="0" distR="0" wp14:anchorId="6B62A604" wp14:editId="4287CCE8">
            <wp:extent cx="358140" cy="365760"/>
            <wp:effectExtent l="0" t="0" r="3810" b="0"/>
            <wp:docPr id="440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78"/>
                    <a:stretch>
                      <a:fillRect/>
                    </a:stretch>
                  </pic:blipFill>
                  <pic:spPr>
                    <a:xfrm>
                      <a:off x="0" y="0"/>
                      <a:ext cx="358140" cy="365760"/>
                    </a:xfrm>
                    <a:prstGeom prst="rect">
                      <a:avLst/>
                    </a:prstGeom>
                  </pic:spPr>
                </pic:pic>
              </a:graphicData>
            </a:graphic>
          </wp:inline>
        </w:drawing>
      </w:r>
      <w:r w:rsidRPr="001D024F">
        <w:t xml:space="preserve"> </w:t>
      </w:r>
      <w:r w:rsidRPr="001D024F">
        <w:rPr>
          <w:noProof/>
          <w:lang w:eastAsia="de-DE"/>
        </w:rPr>
        <w:drawing>
          <wp:inline distT="0" distB="0" distL="0" distR="0" wp14:anchorId="6ECCB805" wp14:editId="3EBC8C8E">
            <wp:extent cx="358140" cy="365760"/>
            <wp:effectExtent l="0" t="0" r="3810" b="0"/>
            <wp:docPr id="44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r w:rsidRPr="001D024F">
        <w:t xml:space="preserve"> </w:t>
      </w:r>
      <w:r w:rsidRPr="001D024F">
        <w:rPr>
          <w:noProof/>
          <w:lang w:eastAsia="de-DE"/>
        </w:rPr>
        <w:drawing>
          <wp:inline distT="0" distB="0" distL="0" distR="0" wp14:anchorId="6268FD6C" wp14:editId="70CF1044">
            <wp:extent cx="358140" cy="358140"/>
            <wp:effectExtent l="0" t="0" r="3810" b="3810"/>
            <wp:docPr id="440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50"/>
                    <a:stretch>
                      <a:fillRect/>
                    </a:stretch>
                  </pic:blipFill>
                  <pic:spPr>
                    <a:xfrm>
                      <a:off x="0" y="0"/>
                      <a:ext cx="358140" cy="358140"/>
                    </a:xfrm>
                    <a:prstGeom prst="rect">
                      <a:avLst/>
                    </a:prstGeom>
                  </pic:spPr>
                </pic:pic>
              </a:graphicData>
            </a:graphic>
          </wp:inline>
        </w:drawing>
      </w:r>
      <w:r w:rsidRPr="001D024F">
        <w:t xml:space="preserve"> Gefahr</w:t>
      </w:r>
      <w:r w:rsidRPr="001D024F">
        <w:tab/>
      </w:r>
      <w:r w:rsidRPr="001D024F">
        <w:br/>
      </w:r>
      <w:r w:rsidRPr="00EB794E">
        <w:rPr>
          <w:rStyle w:val="CASNrZchn"/>
        </w:rPr>
        <w:t>H351, H302, H318, H410</w:t>
      </w:r>
      <w:r w:rsidRPr="00EB794E">
        <w:rPr>
          <w:rStyle w:val="CASNrZchn"/>
        </w:rPr>
        <w:tab/>
      </w:r>
      <w:r w:rsidRPr="00EB794E">
        <w:rPr>
          <w:rStyle w:val="CASNrZchn"/>
        </w:rPr>
        <w:br/>
        <w:t>P280, P305+P351+P338, P308+P313</w:t>
      </w:r>
    </w:p>
    <w:p w:rsidR="00246E06" w:rsidRDefault="00246E06" w:rsidP="00246E06">
      <w:pPr>
        <w:pStyle w:val="Vorbereitung"/>
        <w:rPr>
          <w:rStyle w:val="Fett"/>
        </w:rPr>
        <w:sectPr w:rsidR="00246E06" w:rsidSect="00246E06">
          <w:endnotePr>
            <w:numFmt w:val="decimal"/>
          </w:endnotePr>
          <w:type w:val="continuous"/>
          <w:pgSz w:w="11906" w:h="16838"/>
          <w:pgMar w:top="851" w:right="1134" w:bottom="1134" w:left="1418" w:header="0" w:footer="0" w:gutter="0"/>
          <w:cols w:num="2" w:space="708"/>
          <w:titlePg/>
          <w:docGrid w:linePitch="360"/>
        </w:sectPr>
      </w:pPr>
    </w:p>
    <w:p w:rsidR="00246E06" w:rsidRPr="00983C4E" w:rsidRDefault="00246E06" w:rsidP="00246E06">
      <w:pPr>
        <w:pStyle w:val="Vorbereitung"/>
      </w:pPr>
      <w:r w:rsidRPr="00983C4E">
        <w:rPr>
          <w:rStyle w:val="Fett"/>
        </w:rPr>
        <w:lastRenderedPageBreak/>
        <w:t>Vorbereitung durch den Lehrenden</w:t>
      </w:r>
      <w:r w:rsidRPr="00983C4E">
        <w:t>: Im Reagenzglas: Die Brillantgrün-Lösung in 1 mL Wasser ansetzen, Kistallviolett in 1 mL Spiritus lösen.</w:t>
      </w:r>
    </w:p>
    <w:p w:rsidR="00246E06" w:rsidRPr="00983C4E" w:rsidRDefault="00246E06" w:rsidP="00246E06">
      <w:pPr>
        <w:pStyle w:val="VorbereitungEinzug"/>
      </w:pPr>
      <w:r w:rsidRPr="00983C4E">
        <w:t xml:space="preserve">Jeweils sehr wenig Substanz verwenden (ca. 1mg!). </w:t>
      </w:r>
    </w:p>
    <w:p w:rsidR="00246E06" w:rsidRPr="001D024F" w:rsidRDefault="00246E06" w:rsidP="00246E06">
      <w:pPr>
        <w:pStyle w:val="Vorbereitung"/>
      </w:pPr>
      <w:r w:rsidRPr="00983C4E">
        <w:rPr>
          <w:rStyle w:val="Fett"/>
        </w:rPr>
        <w:t>Vorbereitung durch die Lernenden</w:t>
      </w:r>
      <w:r w:rsidRPr="001D024F">
        <w:t>: Etwa in die Mitte des Rund-Filters ein ca. 1 cm durchmessendes Loch anbringen (Wettbewerb: Wie macht man das am besten?)</w:t>
      </w:r>
    </w:p>
    <w:p w:rsidR="00246E06" w:rsidRPr="001D024F" w:rsidRDefault="00246E06" w:rsidP="00246E06">
      <w:pPr>
        <w:pStyle w:val="VorbereitungEinzug"/>
      </w:pPr>
      <w:r w:rsidRPr="001D024F">
        <w:t>Aus einem 2-3 cm breiten Streifen des anderen Rund-Filters ein Röllchen formen und als Docht durch das Loch stecken.</w:t>
      </w:r>
    </w:p>
    <w:p w:rsidR="00246E06" w:rsidRPr="001D024F" w:rsidRDefault="00246E06" w:rsidP="00246E06">
      <w:pPr>
        <w:pStyle w:val="VorbereitungEinzug"/>
      </w:pPr>
      <w:r w:rsidRPr="001D024F">
        <w:t xml:space="preserve">Petrischale zur Hälfte mit Laufmittel (Essigsäure) füllen. </w:t>
      </w:r>
    </w:p>
    <w:p w:rsidR="00246E06" w:rsidRPr="001D024F" w:rsidRDefault="00246E06" w:rsidP="00246E06">
      <w:r w:rsidRPr="00983C4E">
        <w:rPr>
          <w:rStyle w:val="Fett"/>
        </w:rPr>
        <w:t>Durchführung</w:t>
      </w:r>
      <w:r w:rsidRPr="001D024F">
        <w:t>:</w:t>
      </w:r>
    </w:p>
    <w:p w:rsidR="00246E06" w:rsidRPr="001D024F" w:rsidRDefault="00246E06" w:rsidP="00246E06">
      <w:pPr>
        <w:pStyle w:val="Bilder"/>
      </w:pPr>
      <w:r w:rsidRPr="001D024F">
        <w:rPr>
          <w:lang w:eastAsia="de-DE"/>
        </w:rPr>
        <w:drawing>
          <wp:inline distT="0" distB="0" distL="0" distR="0" wp14:anchorId="52B00074" wp14:editId="450E56CE">
            <wp:extent cx="1813560" cy="449580"/>
            <wp:effectExtent l="0" t="0" r="0" b="7620"/>
            <wp:docPr id="1051" name="Grafik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3560" cy="449580"/>
                    </a:xfrm>
                    <a:prstGeom prst="rect">
                      <a:avLst/>
                    </a:prstGeom>
                    <a:noFill/>
                  </pic:spPr>
                </pic:pic>
              </a:graphicData>
            </a:graphic>
          </wp:inline>
        </w:drawing>
      </w:r>
    </w:p>
    <w:p w:rsidR="00246E06" w:rsidRPr="001D024F" w:rsidRDefault="00246E06" w:rsidP="00246E06">
      <w:pPr>
        <w:pStyle w:val="Einzug"/>
      </w:pPr>
      <w:r w:rsidRPr="001D024F">
        <w:t>Tragen Sie zur Trennung im Kreis um das Loch herum Flecken der folgenden Stoffe mit den Pasteur-Pipetten auf:</w:t>
      </w:r>
    </w:p>
    <w:p w:rsidR="00246E06" w:rsidRPr="001D024F" w:rsidRDefault="00246E06" w:rsidP="00246E06">
      <w:pPr>
        <w:pStyle w:val="AufzhlungEinzug"/>
        <w:numPr>
          <w:ilvl w:val="0"/>
          <w:numId w:val="25"/>
        </w:numPr>
      </w:pPr>
      <w:r w:rsidRPr="001D024F">
        <w:lastRenderedPageBreak/>
        <w:t>schwarzer Folienstift</w:t>
      </w:r>
    </w:p>
    <w:p w:rsidR="00246E06" w:rsidRPr="001D024F" w:rsidRDefault="00246E06" w:rsidP="00246E06">
      <w:pPr>
        <w:pStyle w:val="AufzhlungEinzug"/>
        <w:numPr>
          <w:ilvl w:val="0"/>
          <w:numId w:val="25"/>
        </w:numPr>
      </w:pPr>
      <w:r w:rsidRPr="001D024F">
        <w:t>Brillantgrün-Lösung</w:t>
      </w:r>
    </w:p>
    <w:p w:rsidR="00246E06" w:rsidRPr="001D024F" w:rsidRDefault="00246E06" w:rsidP="00246E06">
      <w:pPr>
        <w:pStyle w:val="AufzhlungEinzug"/>
        <w:numPr>
          <w:ilvl w:val="0"/>
          <w:numId w:val="25"/>
        </w:numPr>
      </w:pPr>
      <w:r w:rsidRPr="001D024F">
        <w:t>Kristallviolett-Lösung</w:t>
      </w:r>
    </w:p>
    <w:p w:rsidR="00246E06" w:rsidRPr="001D024F" w:rsidRDefault="00246E06" w:rsidP="00246E06">
      <w:pPr>
        <w:pStyle w:val="AufzhlungEinzug"/>
        <w:numPr>
          <w:ilvl w:val="0"/>
          <w:numId w:val="25"/>
        </w:numPr>
      </w:pPr>
      <w:r w:rsidRPr="001D024F">
        <w:t>Gemisch aus grüner und violetter Farbstoff-Lösung (mischen auf dem Uhrglas bis diese blau erscheint)</w:t>
      </w:r>
    </w:p>
    <w:p w:rsidR="00246E06" w:rsidRPr="001D024F" w:rsidRDefault="00246E06" w:rsidP="00246E06">
      <w:pPr>
        <w:pStyle w:val="AufzhlungEinzug"/>
        <w:numPr>
          <w:ilvl w:val="0"/>
          <w:numId w:val="25"/>
        </w:numPr>
      </w:pPr>
      <w:r w:rsidRPr="001D024F">
        <w:t>Kaliumhexacyanoferrat(II)-Lösung</w:t>
      </w:r>
    </w:p>
    <w:p w:rsidR="00246E06" w:rsidRPr="001D024F" w:rsidRDefault="00246E06" w:rsidP="00246E06">
      <w:pPr>
        <w:pStyle w:val="AufzhlungEinzug"/>
        <w:numPr>
          <w:ilvl w:val="0"/>
          <w:numId w:val="25"/>
        </w:numPr>
      </w:pPr>
      <w:r w:rsidRPr="001D024F">
        <w:t>Eisen(III)-chlorid-Lösung</w:t>
      </w:r>
    </w:p>
    <w:p w:rsidR="00246E06" w:rsidRPr="001D024F" w:rsidRDefault="00246E06" w:rsidP="00246E06">
      <w:pPr>
        <w:pStyle w:val="AufzhlungEinzug"/>
        <w:numPr>
          <w:ilvl w:val="0"/>
          <w:numId w:val="25"/>
        </w:numPr>
      </w:pPr>
      <w:r w:rsidRPr="001D024F">
        <w:t>Gemisch aus den Lösungen 5 und 6 (auf dem Uhrglas mischen: je 1 Tropfen von jeder Lösung)</w:t>
      </w:r>
    </w:p>
    <w:p w:rsidR="00246E06" w:rsidRPr="001D024F" w:rsidRDefault="00246E06" w:rsidP="00246E06">
      <w:r w:rsidRPr="00983C4E">
        <w:rPr>
          <w:rStyle w:val="Fett"/>
        </w:rPr>
        <w:t>Beobachtung</w:t>
      </w:r>
      <w:r w:rsidRPr="001D024F">
        <w:t xml:space="preserve">: </w:t>
      </w:r>
    </w:p>
    <w:p w:rsidR="00246E06" w:rsidRPr="001D024F" w:rsidRDefault="00246E06" w:rsidP="00246E06">
      <w:pPr>
        <w:pStyle w:val="Einzug"/>
      </w:pPr>
      <w:r w:rsidRPr="001D024F">
        <w:t>Nach 5-10 Minuten:</w:t>
      </w:r>
    </w:p>
    <w:p w:rsidR="00246E06" w:rsidRPr="001D024F" w:rsidRDefault="00246E06" w:rsidP="00246E06">
      <w:pPr>
        <w:pStyle w:val="Einzug"/>
      </w:pPr>
      <w:r w:rsidRPr="001D024F">
        <w:t>1) läuft nicht mit</w:t>
      </w:r>
    </w:p>
    <w:p w:rsidR="00246E06" w:rsidRPr="001D024F" w:rsidRDefault="00246E06" w:rsidP="00246E06">
      <w:pPr>
        <w:pStyle w:val="Einzug"/>
      </w:pPr>
      <w:r w:rsidRPr="001D024F">
        <w:t>2) und 3) laufen so weit wie die Komponenten aus Gemisch 4)</w:t>
      </w:r>
    </w:p>
    <w:p w:rsidR="00246E06" w:rsidRPr="001D024F" w:rsidRDefault="00246E06" w:rsidP="00246E06">
      <w:pPr>
        <w:pStyle w:val="Einzug"/>
      </w:pPr>
      <w:r w:rsidRPr="001D024F">
        <w:t>5) und 6) laufen einzeln</w:t>
      </w:r>
    </w:p>
    <w:p w:rsidR="00246E06" w:rsidRPr="001D024F" w:rsidRDefault="00246E06" w:rsidP="00246E06">
      <w:pPr>
        <w:pStyle w:val="Einzug"/>
      </w:pPr>
      <w:r w:rsidRPr="001D024F">
        <w:t>7) wird nicht aufgetrennt</w:t>
      </w:r>
    </w:p>
    <w:p w:rsidR="00246E06" w:rsidRPr="001D024F" w:rsidRDefault="00246E06" w:rsidP="00246E06">
      <w:r w:rsidRPr="00983C4E">
        <w:rPr>
          <w:rStyle w:val="Fett"/>
        </w:rPr>
        <w:t>Deutung</w:t>
      </w:r>
      <w:r w:rsidRPr="001D024F">
        <w:t xml:space="preserve">: </w:t>
      </w:r>
    </w:p>
    <w:p w:rsidR="00246E06" w:rsidRPr="001D024F" w:rsidRDefault="00246E06" w:rsidP="00246E06">
      <w:pPr>
        <w:pStyle w:val="Einzug"/>
      </w:pPr>
      <w:r w:rsidRPr="001D024F">
        <w:t>1) wird nicht transportiert</w:t>
      </w:r>
    </w:p>
    <w:p w:rsidR="00246E06" w:rsidRPr="001D024F" w:rsidRDefault="00246E06" w:rsidP="00246E06">
      <w:pPr>
        <w:pStyle w:val="Einzug"/>
      </w:pPr>
      <w:r w:rsidRPr="001D024F">
        <w:t>4) ist ein trennbares Gemisch aus 2) und 3)</w:t>
      </w:r>
    </w:p>
    <w:p w:rsidR="00246E06" w:rsidRPr="001D024F" w:rsidRDefault="00246E06" w:rsidP="00246E06">
      <w:pPr>
        <w:pStyle w:val="Einzug"/>
      </w:pPr>
      <w:r w:rsidRPr="001D024F">
        <w:t>Bei 7) ist ein neuer Stoff aus den beiden Edukten 5) und 6) entstanden</w:t>
      </w:r>
    </w:p>
    <w:p w:rsidR="00246E06" w:rsidRPr="001D024F" w:rsidRDefault="00246E06" w:rsidP="00246E06">
      <w:r w:rsidRPr="00983C4E">
        <w:rPr>
          <w:rStyle w:val="Fett"/>
        </w:rPr>
        <w:t>Entsorgung</w:t>
      </w:r>
      <w:r w:rsidRPr="001D024F">
        <w:t>: E3, E1</w:t>
      </w:r>
    </w:p>
    <w:p w:rsidR="00246E06" w:rsidRPr="001D024F" w:rsidRDefault="00246E06" w:rsidP="00246E06">
      <w:r w:rsidRPr="00EB794E">
        <w:rPr>
          <w:rStyle w:val="Fett"/>
        </w:rPr>
        <w:t>Quelle</w:t>
      </w:r>
      <w:r w:rsidRPr="001D024F">
        <w:t xml:space="preserve">: </w:t>
      </w:r>
    </w:p>
    <w:p w:rsidR="00246E06" w:rsidRPr="001D024F" w:rsidRDefault="00246E06" w:rsidP="00246E06">
      <w:pPr>
        <w:pStyle w:val="AufzhlungEinzug"/>
        <w:numPr>
          <w:ilvl w:val="0"/>
          <w:numId w:val="25"/>
        </w:numPr>
      </w:pPr>
      <w:r w:rsidRPr="001D024F">
        <w:t>Wagner, W.: ChidS 9, 1997, 324-344</w:t>
      </w:r>
    </w:p>
    <w:p w:rsidR="00246E06" w:rsidRPr="001D024F" w:rsidRDefault="00246E06" w:rsidP="00246E06">
      <w:r w:rsidRPr="00983C4E">
        <w:rPr>
          <w:rStyle w:val="Fett"/>
        </w:rPr>
        <w:t>Diskussion</w:t>
      </w:r>
      <w:r w:rsidRPr="001D024F">
        <w:t xml:space="preserve">: </w:t>
      </w:r>
    </w:p>
    <w:p w:rsidR="00246E06" w:rsidRPr="001D024F" w:rsidRDefault="00246E06" w:rsidP="00246E06">
      <w:pPr>
        <w:pStyle w:val="AufzhlungEinzug"/>
        <w:numPr>
          <w:ilvl w:val="0"/>
          <w:numId w:val="25"/>
        </w:numPr>
      </w:pPr>
      <w:r w:rsidRPr="001D024F">
        <w:t>Vorstellung Lernender von Mischung und Reaktion</w:t>
      </w:r>
    </w:p>
    <w:p w:rsidR="00246E06" w:rsidRPr="001D024F" w:rsidRDefault="00246E06" w:rsidP="00246E06">
      <w:pPr>
        <w:pStyle w:val="AufzhlungEinzug"/>
        <w:numPr>
          <w:ilvl w:val="0"/>
          <w:numId w:val="25"/>
        </w:numPr>
      </w:pPr>
      <w:r w:rsidRPr="001D024F">
        <w:t>Was sagt die Farbenlehre?</w:t>
      </w:r>
    </w:p>
    <w:p w:rsidR="00246E06" w:rsidRPr="001D024F" w:rsidRDefault="00246E06" w:rsidP="00246E06">
      <w:pPr>
        <w:pStyle w:val="AufzhlungEinzug"/>
        <w:numPr>
          <w:ilvl w:val="0"/>
          <w:numId w:val="25"/>
        </w:numPr>
      </w:pPr>
      <w:r w:rsidRPr="001D024F">
        <w:t>grün + violett → blau</w:t>
      </w:r>
    </w:p>
    <w:p w:rsidR="00246E06" w:rsidRPr="001D024F" w:rsidRDefault="00246E06" w:rsidP="00246E06">
      <w:pPr>
        <w:pStyle w:val="AufzhlungEinzug"/>
        <w:numPr>
          <w:ilvl w:val="0"/>
          <w:numId w:val="25"/>
        </w:numPr>
      </w:pPr>
      <w:r w:rsidRPr="001D024F">
        <w:t>gelb + gelb → blau?</w:t>
      </w:r>
    </w:p>
    <w:p w:rsidR="00246E06" w:rsidRPr="001D024F" w:rsidRDefault="00246E06" w:rsidP="00246E06">
      <w:pPr>
        <w:pStyle w:val="AufzhlungEinzug"/>
        <w:numPr>
          <w:ilvl w:val="0"/>
          <w:numId w:val="25"/>
        </w:numPr>
      </w:pPr>
      <w:r w:rsidRPr="001D024F">
        <w:t>Methodik der Chemie</w:t>
      </w:r>
    </w:p>
    <w:p w:rsidR="00246E06" w:rsidRDefault="00246E06">
      <w:pPr>
        <w:spacing w:before="0"/>
        <w:jc w:val="left"/>
        <w:rPr>
          <w:rFonts w:asciiTheme="majorHAnsi" w:eastAsiaTheme="majorEastAsia" w:hAnsiTheme="majorHAnsi" w:cstheme="majorBidi"/>
          <w:b/>
          <w:color w:val="000000" w:themeColor="text1"/>
          <w:sz w:val="28"/>
          <w:szCs w:val="26"/>
        </w:rPr>
      </w:pPr>
      <w:r>
        <w:br w:type="page"/>
      </w:r>
    </w:p>
    <w:p w:rsidR="005A79FA" w:rsidRDefault="005A79FA" w:rsidP="005A79FA">
      <w:pPr>
        <w:pStyle w:val="berschrift2"/>
      </w:pPr>
      <w:bookmarkStart w:id="165" w:name="_Ref47339691"/>
      <w:bookmarkStart w:id="166" w:name="_Toc47345538"/>
      <w:r>
        <w:lastRenderedPageBreak/>
        <w:t>Emulsionen</w:t>
      </w:r>
      <w:bookmarkEnd w:id="165"/>
      <w:bookmarkEnd w:id="166"/>
    </w:p>
    <w:p w:rsidR="00246E06" w:rsidRPr="00B55316" w:rsidRDefault="00246E06" w:rsidP="00246E06">
      <w:r w:rsidRPr="00B1142B">
        <w:rPr>
          <w:rStyle w:val="Fett"/>
        </w:rPr>
        <w:t>Zeitbedarf</w:t>
      </w:r>
      <w:r w:rsidRPr="00B55316">
        <w:t>: 10 Minuten</w:t>
      </w:r>
    </w:p>
    <w:p w:rsidR="00246E06" w:rsidRPr="00B55316" w:rsidRDefault="00246E06" w:rsidP="00246E06">
      <w:r w:rsidRPr="00B1142B">
        <w:rPr>
          <w:rStyle w:val="Fett"/>
        </w:rPr>
        <w:t>Ziel</w:t>
      </w:r>
      <w:r w:rsidRPr="00B55316">
        <w:t>: Charakterisierung des Emulsions-Typs von hydro- bzw. lipophilen Substanzen</w:t>
      </w:r>
    </w:p>
    <w:p w:rsidR="00246E06" w:rsidRPr="00B55316" w:rsidRDefault="00246E06" w:rsidP="00246E06">
      <w:r w:rsidRPr="00B1142B">
        <w:rPr>
          <w:rStyle w:val="Fett"/>
        </w:rPr>
        <w:t>Material</w:t>
      </w:r>
      <w:r w:rsidRPr="00B55316">
        <w:t xml:space="preserve">: </w:t>
      </w:r>
    </w:p>
    <w:p w:rsidR="00246E06" w:rsidRDefault="00246E06" w:rsidP="00246E06">
      <w:pPr>
        <w:pStyle w:val="AufzhlungStandard"/>
        <w:numPr>
          <w:ilvl w:val="0"/>
          <w:numId w:val="14"/>
        </w:numPr>
        <w:sectPr w:rsidR="00246E06" w:rsidSect="003B55EA">
          <w:type w:val="continuous"/>
          <w:pgSz w:w="11906" w:h="16838"/>
          <w:pgMar w:top="851" w:right="1418" w:bottom="1134" w:left="1418" w:header="284" w:footer="284" w:gutter="0"/>
          <w:cols w:space="720"/>
          <w:titlePg/>
          <w:docGrid w:linePitch="326"/>
        </w:sectPr>
      </w:pPr>
    </w:p>
    <w:p w:rsidR="00246E06" w:rsidRPr="00B55316" w:rsidRDefault="00246E06" w:rsidP="00246E06">
      <w:pPr>
        <w:pStyle w:val="AufzhlungStandard"/>
        <w:numPr>
          <w:ilvl w:val="0"/>
          <w:numId w:val="14"/>
        </w:numPr>
      </w:pPr>
      <w:r w:rsidRPr="00B55316">
        <w:lastRenderedPageBreak/>
        <w:t>4 Uhrgläser, d= 80mm</w:t>
      </w:r>
    </w:p>
    <w:p w:rsidR="00246E06" w:rsidRPr="00B55316" w:rsidRDefault="00246E06" w:rsidP="00246E06">
      <w:pPr>
        <w:pStyle w:val="AufzhlungStandard"/>
        <w:numPr>
          <w:ilvl w:val="0"/>
          <w:numId w:val="14"/>
        </w:numPr>
      </w:pPr>
      <w:r w:rsidRPr="00B55316">
        <w:t>2 Glasstäbe</w:t>
      </w:r>
    </w:p>
    <w:p w:rsidR="00246E06" w:rsidRPr="00B55316" w:rsidRDefault="00246E06" w:rsidP="00246E06">
      <w:pPr>
        <w:pStyle w:val="AufzhlungStandard"/>
        <w:numPr>
          <w:ilvl w:val="0"/>
          <w:numId w:val="14"/>
        </w:numPr>
      </w:pPr>
      <w:r w:rsidRPr="00B55316">
        <w:t>Spatel</w:t>
      </w:r>
    </w:p>
    <w:p w:rsidR="00246E06" w:rsidRPr="00B55316" w:rsidRDefault="00246E06" w:rsidP="00246E06">
      <w:pPr>
        <w:pStyle w:val="AufzhlungStandard"/>
        <w:numPr>
          <w:ilvl w:val="0"/>
          <w:numId w:val="14"/>
        </w:numPr>
      </w:pPr>
      <w:r w:rsidRPr="00B55316">
        <w:t>Tee-Löffel</w:t>
      </w:r>
    </w:p>
    <w:p w:rsidR="00246E06" w:rsidRPr="00B55316" w:rsidRDefault="00246E06" w:rsidP="00246E06">
      <w:pPr>
        <w:pStyle w:val="AufzhlungStandard"/>
        <w:numPr>
          <w:ilvl w:val="0"/>
          <w:numId w:val="14"/>
        </w:numPr>
      </w:pPr>
      <w:r w:rsidRPr="00B55316">
        <w:lastRenderedPageBreak/>
        <w:t>Reagenzglas, d= 18mm</w:t>
      </w:r>
    </w:p>
    <w:p w:rsidR="00246E06" w:rsidRPr="00B55316" w:rsidRDefault="00246E06" w:rsidP="00246E06">
      <w:pPr>
        <w:pStyle w:val="AufzhlungStandard"/>
        <w:numPr>
          <w:ilvl w:val="0"/>
          <w:numId w:val="14"/>
        </w:numPr>
      </w:pPr>
      <w:r w:rsidRPr="00B55316">
        <w:t>Reagenzglas-Gestell</w:t>
      </w:r>
    </w:p>
    <w:p w:rsidR="00246E06" w:rsidRPr="00B55316" w:rsidRDefault="00246E06" w:rsidP="00246E06">
      <w:pPr>
        <w:pStyle w:val="AufzhlungStandard"/>
        <w:numPr>
          <w:ilvl w:val="0"/>
          <w:numId w:val="14"/>
        </w:numPr>
      </w:pPr>
      <w:r w:rsidRPr="00B55316">
        <w:t>Stopfen, 14*18*20</w:t>
      </w:r>
      <w:r>
        <w:t> mm</w:t>
      </w:r>
    </w:p>
    <w:p w:rsidR="00246E06" w:rsidRDefault="00246E06" w:rsidP="00246E06">
      <w:pPr>
        <w:rPr>
          <w:rStyle w:val="Fett"/>
        </w:rPr>
        <w:sectPr w:rsidR="00246E06" w:rsidSect="003B55EA">
          <w:type w:val="continuous"/>
          <w:pgSz w:w="11906" w:h="16838"/>
          <w:pgMar w:top="851" w:right="1418" w:bottom="1134" w:left="1418" w:header="284" w:footer="284" w:gutter="0"/>
          <w:cols w:num="2" w:space="720"/>
          <w:titlePg/>
          <w:docGrid w:linePitch="326"/>
        </w:sectPr>
      </w:pPr>
    </w:p>
    <w:p w:rsidR="00246E06" w:rsidRPr="00B55316" w:rsidRDefault="00246E06" w:rsidP="00246E06">
      <w:r w:rsidRPr="00B1142B">
        <w:rPr>
          <w:rStyle w:val="Fett"/>
        </w:rPr>
        <w:lastRenderedPageBreak/>
        <w:t>Chemikalien</w:t>
      </w:r>
      <w:r w:rsidRPr="00B55316">
        <w:t xml:space="preserve">: </w:t>
      </w:r>
    </w:p>
    <w:p w:rsidR="00246E06" w:rsidRDefault="00246E06" w:rsidP="00246E06">
      <w:pPr>
        <w:pStyle w:val="Grn"/>
        <w:numPr>
          <w:ilvl w:val="1"/>
          <w:numId w:val="15"/>
        </w:numPr>
        <w:sectPr w:rsidR="00246E06" w:rsidSect="003B55EA">
          <w:type w:val="continuous"/>
          <w:pgSz w:w="11906" w:h="16838"/>
          <w:pgMar w:top="851" w:right="1418" w:bottom="1134" w:left="1418" w:header="284" w:footer="284" w:gutter="0"/>
          <w:cols w:space="720"/>
          <w:titlePg/>
          <w:docGrid w:linePitch="326"/>
        </w:sectPr>
      </w:pPr>
    </w:p>
    <w:p w:rsidR="00246E06" w:rsidRPr="00B55316" w:rsidRDefault="00246E06" w:rsidP="00246E06">
      <w:pPr>
        <w:pStyle w:val="Grn"/>
        <w:numPr>
          <w:ilvl w:val="1"/>
          <w:numId w:val="15"/>
        </w:numPr>
      </w:pPr>
      <w:r w:rsidRPr="00B55316">
        <w:lastRenderedPageBreak/>
        <w:t>Eiskrem</w:t>
      </w:r>
    </w:p>
    <w:p w:rsidR="00246E06" w:rsidRPr="00B55316" w:rsidRDefault="00246E06" w:rsidP="00246E06">
      <w:pPr>
        <w:pStyle w:val="Grn"/>
        <w:numPr>
          <w:ilvl w:val="1"/>
          <w:numId w:val="15"/>
        </w:numPr>
      </w:pPr>
      <w:r w:rsidRPr="00B55316">
        <w:t>Butter</w:t>
      </w:r>
    </w:p>
    <w:p w:rsidR="00246E06" w:rsidRPr="00B55316" w:rsidRDefault="00246E06" w:rsidP="00246E06">
      <w:pPr>
        <w:pStyle w:val="Grn"/>
        <w:numPr>
          <w:ilvl w:val="1"/>
          <w:numId w:val="15"/>
        </w:numPr>
      </w:pPr>
      <w:r w:rsidRPr="00B55316">
        <w:t>Speise-Öl</w:t>
      </w:r>
    </w:p>
    <w:p w:rsidR="00246E06" w:rsidRPr="00B55316" w:rsidRDefault="00246E06" w:rsidP="00246E06">
      <w:pPr>
        <w:pStyle w:val="AufzhlungStandard"/>
        <w:numPr>
          <w:ilvl w:val="0"/>
          <w:numId w:val="14"/>
        </w:numPr>
      </w:pPr>
      <w:r>
        <w:rPr>
          <w:rStyle w:val="RotZchn"/>
        </w:rPr>
        <w:br w:type="column"/>
      </w:r>
      <w:r w:rsidRPr="00B1142B">
        <w:rPr>
          <w:rStyle w:val="RotZchn"/>
        </w:rPr>
        <w:lastRenderedPageBreak/>
        <w:t>Sudan-III</w:t>
      </w:r>
      <w:r w:rsidRPr="00B55316">
        <w:br/>
      </w:r>
      <w:r w:rsidRPr="00B1142B">
        <w:rPr>
          <w:rStyle w:val="CASNrZchn"/>
        </w:rPr>
        <w:t>CAS-Nr.: 85-86-9</w:t>
      </w:r>
      <w:r>
        <w:tab/>
      </w:r>
      <w:r w:rsidRPr="00B55316">
        <w:br/>
      </w:r>
      <w:r w:rsidRPr="00B1142B">
        <w:rPr>
          <w:rStyle w:val="RotZchn"/>
        </w:rPr>
        <w:t>Darf an Schulen nicht verwendet werden</w:t>
      </w:r>
    </w:p>
    <w:p w:rsidR="00246E06" w:rsidRPr="00B55316" w:rsidRDefault="00246E06" w:rsidP="00246E06">
      <w:pPr>
        <w:pStyle w:val="AufzhlungStandard"/>
        <w:numPr>
          <w:ilvl w:val="0"/>
          <w:numId w:val="14"/>
        </w:numPr>
      </w:pPr>
      <w:r w:rsidRPr="00B1142B">
        <w:rPr>
          <w:rStyle w:val="RotZchn"/>
        </w:rPr>
        <w:t>Methylenblau</w:t>
      </w:r>
      <w:r w:rsidRPr="00B55316">
        <w:br/>
      </w:r>
      <w:r w:rsidRPr="00B1142B">
        <w:rPr>
          <w:rStyle w:val="CASNrZchn"/>
        </w:rPr>
        <w:t>CAS-Nr.: 61-73-4</w:t>
      </w:r>
      <w:r>
        <w:tab/>
      </w:r>
      <w:r w:rsidRPr="00B55316">
        <w:br/>
      </w:r>
      <w:r w:rsidRPr="00B55316">
        <w:rPr>
          <w:noProof/>
          <w:lang w:eastAsia="de-DE"/>
        </w:rPr>
        <w:drawing>
          <wp:inline distT="0" distB="0" distL="0" distR="0" wp14:anchorId="4A39DEDA" wp14:editId="29272F62">
            <wp:extent cx="358140" cy="365760"/>
            <wp:effectExtent l="0" t="0" r="3810" b="0"/>
            <wp:docPr id="36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1"/>
                    <a:stretch>
                      <a:fillRect/>
                    </a:stretch>
                  </pic:blipFill>
                  <pic:spPr>
                    <a:xfrm>
                      <a:off x="0" y="0"/>
                      <a:ext cx="358140" cy="365760"/>
                    </a:xfrm>
                    <a:prstGeom prst="rect">
                      <a:avLst/>
                    </a:prstGeom>
                  </pic:spPr>
                </pic:pic>
              </a:graphicData>
            </a:graphic>
          </wp:inline>
        </w:drawing>
      </w:r>
      <w:r w:rsidRPr="00B55316">
        <w:t xml:space="preserve"> Achtung</w:t>
      </w:r>
      <w:r>
        <w:tab/>
      </w:r>
      <w:r w:rsidRPr="00B55316">
        <w:br/>
      </w:r>
      <w:r w:rsidRPr="00B1142B">
        <w:rPr>
          <w:rStyle w:val="CASNrZchn"/>
        </w:rPr>
        <w:t>H302</w:t>
      </w:r>
      <w:r w:rsidRPr="00B1142B">
        <w:rPr>
          <w:rStyle w:val="CASNrZchn"/>
        </w:rPr>
        <w:br/>
        <w:t>P301+P312+P330</w:t>
      </w:r>
    </w:p>
    <w:p w:rsidR="00246E06" w:rsidRDefault="00246E06" w:rsidP="00246E06">
      <w:pPr>
        <w:pStyle w:val="Experiment"/>
        <w:rPr>
          <w:rStyle w:val="Fett"/>
        </w:rPr>
        <w:sectPr w:rsidR="00246E06" w:rsidSect="003B55EA">
          <w:type w:val="continuous"/>
          <w:pgSz w:w="11906" w:h="16838"/>
          <w:pgMar w:top="851" w:right="1418" w:bottom="1134" w:left="1418" w:header="284" w:footer="284" w:gutter="0"/>
          <w:cols w:num="2" w:space="720"/>
          <w:titlePg/>
          <w:docGrid w:linePitch="326"/>
        </w:sectPr>
      </w:pPr>
    </w:p>
    <w:p w:rsidR="00246E06" w:rsidRPr="00B55316" w:rsidRDefault="00246E06" w:rsidP="00246E06">
      <w:pPr>
        <w:pStyle w:val="Experiment"/>
      </w:pPr>
      <w:r w:rsidRPr="00B1142B">
        <w:rPr>
          <w:rStyle w:val="Fett"/>
        </w:rPr>
        <w:lastRenderedPageBreak/>
        <w:t>Durchführung 1</w:t>
      </w:r>
      <w:r w:rsidRPr="00B55316">
        <w:t>: Auf je 2 Uhrgläser mit dem Tee-Löffel je ein halberbsengroßes Stückchen Butter bzw. Eiskrem verstreichen.</w:t>
      </w:r>
    </w:p>
    <w:p w:rsidR="00246E06" w:rsidRPr="00B55316" w:rsidRDefault="00246E06" w:rsidP="00246E06">
      <w:pPr>
        <w:pStyle w:val="Einzug"/>
      </w:pPr>
      <w:r w:rsidRPr="00B55316">
        <w:t>Mit dem Spatel wenige Kristalle Suden-III bzw. Methylenblau auf die Proben streuen.</w:t>
      </w:r>
    </w:p>
    <w:p w:rsidR="00246E06" w:rsidRPr="00B55316" w:rsidRDefault="00246E06" w:rsidP="00246E06">
      <w:pPr>
        <w:pStyle w:val="Einzug"/>
      </w:pPr>
      <w:r w:rsidRPr="00B55316">
        <w:t>Nach ca. 2-3 Minuten mit dem Glasstab verrühren</w:t>
      </w:r>
    </w:p>
    <w:p w:rsidR="00246E06" w:rsidRPr="00B55316" w:rsidRDefault="00246E06" w:rsidP="00246E06">
      <w:pPr>
        <w:pStyle w:val="Experiment"/>
      </w:pPr>
      <w:r w:rsidRPr="00B1142B">
        <w:rPr>
          <w:rStyle w:val="Fett"/>
        </w:rPr>
        <w:t>Beobachtung 1</w:t>
      </w:r>
      <w:r w:rsidRPr="00B55316">
        <w:t>: Die Eiskrem wird durch das Methylenblau angefärbt, in der Butter bleibt es körnig.</w:t>
      </w:r>
    </w:p>
    <w:p w:rsidR="00246E06" w:rsidRPr="00B55316" w:rsidRDefault="00246E06" w:rsidP="00246E06">
      <w:pPr>
        <w:pStyle w:val="Einzug"/>
      </w:pPr>
      <w:r w:rsidRPr="00B55316">
        <w:t>Die Butter wird durch das Sudan-III rot gefärbt.</w:t>
      </w:r>
    </w:p>
    <w:p w:rsidR="00246E06" w:rsidRPr="00B55316" w:rsidRDefault="00246E06" w:rsidP="00246E06">
      <w:pPr>
        <w:pStyle w:val="Experiment"/>
      </w:pPr>
      <w:r w:rsidRPr="00B1142B">
        <w:rPr>
          <w:rStyle w:val="Fett"/>
        </w:rPr>
        <w:t>Deutung 1</w:t>
      </w:r>
      <w:r w:rsidRPr="00B55316">
        <w:t>: Durch das unterschiedliche Löse-Verhalten von Methylenblau und Sudan-III lassen sich verschiedene Emulsions-Typen voneinander unterscheiden.</w:t>
      </w:r>
    </w:p>
    <w:p w:rsidR="00246E06" w:rsidRPr="00B55316" w:rsidRDefault="00246E06" w:rsidP="00246E06">
      <w:pPr>
        <w:pStyle w:val="Einzug"/>
      </w:pPr>
      <w:r w:rsidRPr="00B55316">
        <w:t>Da nur die Matrix (Dispersions-Phase) der jeweiligen Emulsion angefärbt wird nun nicht die in ihr fein verteilten Tröpfchen kann entschieden werden, ob es sich um eine O/W- oder eine W/O-Emulsion handelt.</w:t>
      </w:r>
    </w:p>
    <w:p w:rsidR="00246E06" w:rsidRPr="00B55316" w:rsidRDefault="00246E06" w:rsidP="00246E06">
      <w:pPr>
        <w:pStyle w:val="Experiment"/>
      </w:pPr>
      <w:r w:rsidRPr="00B1142B">
        <w:rPr>
          <w:rStyle w:val="Fett"/>
        </w:rPr>
        <w:t>Durchführung 2</w:t>
      </w:r>
      <w:r w:rsidRPr="00B55316">
        <w:t>: In das Reagenzglas ca. 5 mL Wasser füllen und darauf ca. 5 mL Speise-Öl gießen.</w:t>
      </w:r>
    </w:p>
    <w:p w:rsidR="00246E06" w:rsidRPr="00B55316" w:rsidRDefault="00246E06" w:rsidP="00246E06">
      <w:pPr>
        <w:pStyle w:val="Einzug"/>
      </w:pPr>
      <w:r w:rsidRPr="00B55316">
        <w:t>Dann mit dem Spatel wenige Kristalle Sudan-III und Methylenblau dazugeben.</w:t>
      </w:r>
    </w:p>
    <w:p w:rsidR="00246E06" w:rsidRPr="00B55316" w:rsidRDefault="00246E06" w:rsidP="00246E06">
      <w:pPr>
        <w:pStyle w:val="Einzug"/>
      </w:pPr>
      <w:r w:rsidRPr="00B55316">
        <w:t>Reagenzglas verschließen und kräftig schütteln.</w:t>
      </w:r>
    </w:p>
    <w:p w:rsidR="00246E06" w:rsidRPr="00B55316" w:rsidRDefault="00246E06" w:rsidP="00246E06">
      <w:pPr>
        <w:pStyle w:val="Einzug"/>
      </w:pPr>
      <w:r w:rsidRPr="00B55316">
        <w:t>Ca. 5 Minuten ruhen lassen und beobachten.</w:t>
      </w:r>
    </w:p>
    <w:p w:rsidR="00246E06" w:rsidRPr="00B55316" w:rsidRDefault="00246E06" w:rsidP="00246E06">
      <w:pPr>
        <w:pStyle w:val="Experiment"/>
      </w:pPr>
      <w:r w:rsidRPr="00B1142B">
        <w:rPr>
          <w:rStyle w:val="Fett"/>
        </w:rPr>
        <w:t>Beobachtung 2</w:t>
      </w:r>
      <w:r w:rsidRPr="00B55316">
        <w:t>: Methylenblau löst sich in der Wasser-Phase.</w:t>
      </w:r>
    </w:p>
    <w:p w:rsidR="00246E06" w:rsidRPr="00B55316" w:rsidRDefault="00246E06" w:rsidP="00246E06">
      <w:pPr>
        <w:pStyle w:val="Einzug"/>
      </w:pPr>
      <w:r w:rsidRPr="00B55316">
        <w:t>Sudan-III löst sich in der Öl-Phase</w:t>
      </w:r>
    </w:p>
    <w:p w:rsidR="00246E06" w:rsidRPr="00B55316" w:rsidRDefault="00246E06" w:rsidP="00246E06">
      <w:pPr>
        <w:pStyle w:val="Experiment"/>
      </w:pPr>
      <w:r w:rsidRPr="00B1142B">
        <w:rPr>
          <w:rStyle w:val="Fett"/>
        </w:rPr>
        <w:t>Deutung 2</w:t>
      </w:r>
      <w:r w:rsidRPr="00B55316">
        <w:t>: Das unterschiedliche Löse-Verhalten der Farbstoffe wird ausgenutzt, um zu zeigen, welche Phase die Matrix bildet.</w:t>
      </w:r>
    </w:p>
    <w:p w:rsidR="00246E06" w:rsidRPr="00B55316" w:rsidRDefault="00246E06" w:rsidP="00246E06">
      <w:pPr>
        <w:pStyle w:val="Einzug"/>
      </w:pPr>
      <w:r>
        <w:lastRenderedPageBreak/>
        <w:t>N</w:t>
      </w:r>
      <w:r w:rsidRPr="00B55316">
        <w:t>ur die Matrix wird angefärbt, die Tröpfchen darin nicht.</w:t>
      </w:r>
    </w:p>
    <w:p w:rsidR="00246E06" w:rsidRPr="00B55316" w:rsidRDefault="00246E06" w:rsidP="00246E06">
      <w:pPr>
        <w:pStyle w:val="Einzug"/>
      </w:pPr>
      <w:r w:rsidRPr="00B55316">
        <w:t>Bei Butter handelt es sich als um eine W/O-, bei Eiskrem und eine O/W-Emulsion.</w:t>
      </w:r>
    </w:p>
    <w:p w:rsidR="00246E06" w:rsidRPr="00B55316" w:rsidRDefault="00246E06" w:rsidP="00246E06">
      <w:pPr>
        <w:pStyle w:val="Experiment"/>
      </w:pPr>
      <w:r w:rsidRPr="00B1142B">
        <w:rPr>
          <w:rStyle w:val="Fett"/>
        </w:rPr>
        <w:t>Entsorgung</w:t>
      </w:r>
      <w:r w:rsidRPr="00B55316">
        <w:t xml:space="preserve">: Butter und Eiskrem abwischen: </w:t>
      </w:r>
      <w:r w:rsidRPr="00B1142B">
        <w:rPr>
          <w:rStyle w:val="EntsorgungZchn"/>
        </w:rPr>
        <w:t>E3</w:t>
      </w:r>
      <w:r w:rsidRPr="00B55316">
        <w:t xml:space="preserve"> / Reagenzglas-Inhalt: </w:t>
      </w:r>
      <w:r w:rsidRPr="00B1142B">
        <w:rPr>
          <w:rStyle w:val="EntsorgungZchn"/>
        </w:rPr>
        <w:t>E10</w:t>
      </w:r>
    </w:p>
    <w:p w:rsidR="00246E06" w:rsidRPr="00B55316" w:rsidRDefault="00246E06" w:rsidP="00246E06">
      <w:pPr>
        <w:pStyle w:val="Experiment"/>
      </w:pPr>
      <w:r w:rsidRPr="00B1142B">
        <w:rPr>
          <w:rStyle w:val="Fett"/>
        </w:rPr>
        <w:t>Quelle</w:t>
      </w:r>
      <w:r w:rsidRPr="00B55316">
        <w:t xml:space="preserve">: </w:t>
      </w:r>
    </w:p>
    <w:p w:rsidR="00246E06" w:rsidRPr="00B55316" w:rsidRDefault="00246E06" w:rsidP="00246E06">
      <w:pPr>
        <w:pStyle w:val="AufzhlungEinzug"/>
        <w:numPr>
          <w:ilvl w:val="0"/>
          <w:numId w:val="17"/>
        </w:numPr>
      </w:pPr>
      <w:r w:rsidRPr="00B55316">
        <w:t>Schriftliche Hausarbeit Regina Bruischütz: Speiseeis-Technologie</w:t>
      </w:r>
      <w:r>
        <w:t xml:space="preserve">, </w:t>
      </w:r>
      <w:r w:rsidRPr="00B55316">
        <w:t>Universität Bayreuth, 1997</w:t>
      </w:r>
    </w:p>
    <w:p w:rsidR="00246E06" w:rsidRPr="00B55316" w:rsidRDefault="00246E06" w:rsidP="00246E06">
      <w:pPr>
        <w:pStyle w:val="Experiment"/>
      </w:pPr>
      <w:r w:rsidRPr="00B1142B">
        <w:rPr>
          <w:rStyle w:val="Fett"/>
        </w:rPr>
        <w:t>Hintergrund</w:t>
      </w:r>
      <w:r w:rsidRPr="00B55316">
        <w:t>: Eine Emulsion kann allgemein a</w:t>
      </w:r>
      <w:r>
        <w:t>l</w:t>
      </w:r>
      <w:r w:rsidRPr="00B55316">
        <w:t>s fein verteiltes Gemisch von zwei normalerweise nicht mischbaren Flüssigkeiten bezeichnet werden.</w:t>
      </w:r>
    </w:p>
    <w:p w:rsidR="00246E06" w:rsidRPr="00B55316" w:rsidRDefault="00246E06" w:rsidP="00246E06">
      <w:pPr>
        <w:pStyle w:val="Experiment"/>
        <w:ind w:firstLine="0"/>
      </w:pPr>
      <w:r w:rsidRPr="00B55316">
        <w:t>Sie besteht aus einer äußeren (Dispersions-) und einer inneren (disperse</w:t>
      </w:r>
      <w:r>
        <w:t>n</w:t>
      </w:r>
      <w:r w:rsidRPr="00B55316">
        <w:t>) Phase.</w:t>
      </w:r>
      <w:r>
        <w:t xml:space="preserve"> </w:t>
      </w:r>
      <w:r w:rsidRPr="00B55316">
        <w:t xml:space="preserve">Die Abkürzungen W/O- bzw. O/W-Emulsion sagen aus welche Flüssigkeit die inneren und welche die äußere Phase </w:t>
      </w:r>
      <w:r>
        <w:t>bildet, w</w:t>
      </w:r>
      <w:r w:rsidRPr="00B55316">
        <w:t>obei der erste Buchstabe die innere Phase angibt.</w:t>
      </w:r>
      <w:r>
        <w:t xml:space="preserve"> </w:t>
      </w:r>
      <w:r w:rsidRPr="00B55316">
        <w:t>Z.</w:t>
      </w:r>
      <w:r>
        <w:t> </w:t>
      </w:r>
      <w:r w:rsidRPr="00B55316">
        <w:t>B. ist Butter eine W/O-Emulsion: Wasser in Öl</w:t>
      </w:r>
      <w:r>
        <w:t xml:space="preserve">, </w:t>
      </w:r>
      <w:r w:rsidRPr="00B55316">
        <w:t>Milch ist eine O/W-Emulsin: Öl in Wasser</w:t>
      </w:r>
      <w:r>
        <w:t>.</w:t>
      </w:r>
    </w:p>
    <w:p w:rsidR="00246E06" w:rsidRPr="00B55316" w:rsidRDefault="00246E06" w:rsidP="00246E06">
      <w:pPr>
        <w:pStyle w:val="Einzug"/>
      </w:pPr>
      <w:r w:rsidRPr="00B55316">
        <w:t xml:space="preserve">In solchen Emulsionen bestehen große Grenz-Flächen zwischen den zwei Phasen, dadurch entstehen </w:t>
      </w:r>
      <w:r>
        <w:t>hohe</w:t>
      </w:r>
      <w:r w:rsidRPr="00B55316">
        <w:t xml:space="preserve"> Grenzflächen-Energien.</w:t>
      </w:r>
      <w:r>
        <w:t xml:space="preserve"> Hohe</w:t>
      </w:r>
      <w:r w:rsidRPr="00B55316">
        <w:t xml:space="preserve"> „freie“ Energien sind thermodynamisch eher ungünstig und daher instabil.</w:t>
      </w:r>
      <w:r>
        <w:t xml:space="preserve"> </w:t>
      </w:r>
      <w:r w:rsidRPr="00B55316">
        <w:t>Aufgrund dieser Tatsache gibt man zu Emulsionen Stabilisatoren (Emulgatoren, Tenside, …), die durch ihr lipo- und ihr hydrophiles Ende die Grenzflächen verkleinern.</w:t>
      </w:r>
    </w:p>
    <w:p w:rsidR="00246E06" w:rsidRPr="00B55316" w:rsidRDefault="00246E06" w:rsidP="00246E06">
      <w:pPr>
        <w:pStyle w:val="Einzug"/>
      </w:pPr>
      <w:r w:rsidRPr="00B55316">
        <w:t>Es gibt noch multiple Emulsionen (W/O/W bzw. O/W/O)</w:t>
      </w:r>
    </w:p>
    <w:p w:rsidR="00246E06" w:rsidRPr="00B55316" w:rsidRDefault="00246E06" w:rsidP="00246E06">
      <w:pPr>
        <w:pStyle w:val="Experiment"/>
      </w:pPr>
      <w:r w:rsidRPr="00B1142B">
        <w:rPr>
          <w:rStyle w:val="Fett"/>
        </w:rPr>
        <w:t>Didaktischer Hinweis</w:t>
      </w:r>
      <w:r>
        <w:t xml:space="preserve">: </w:t>
      </w:r>
      <w:r w:rsidRPr="00B55316">
        <w:t>Je nach didaktischer Absicht kann Durchführung 2 vor Durchführung 1 sinnvoll sein</w:t>
      </w:r>
    </w:p>
    <w:p w:rsidR="00246E06" w:rsidRPr="00B55316" w:rsidRDefault="00246E06" w:rsidP="00246E06">
      <w:pPr>
        <w:pStyle w:val="Experiment"/>
      </w:pPr>
      <w:r w:rsidRPr="00B1142B">
        <w:rPr>
          <w:rStyle w:val="Fett"/>
        </w:rPr>
        <w:t>WWW</w:t>
      </w:r>
      <w:r w:rsidRPr="00B55316">
        <w:t xml:space="preserve">: </w:t>
      </w:r>
    </w:p>
    <w:p w:rsidR="00246E06" w:rsidRPr="00B55316" w:rsidRDefault="0029453E" w:rsidP="00246E06">
      <w:pPr>
        <w:pStyle w:val="AufzhlungEinzug"/>
        <w:numPr>
          <w:ilvl w:val="0"/>
          <w:numId w:val="17"/>
        </w:numPr>
      </w:pPr>
      <w:hyperlink r:id="rId80" w:history="1">
        <w:r w:rsidR="00246E06" w:rsidRPr="00B55316">
          <w:rPr>
            <w:rStyle w:val="Hyperlink"/>
          </w:rPr>
          <w:t>http://de.wikipedia.org/wiki/Emulsion</w:t>
        </w:r>
      </w:hyperlink>
    </w:p>
    <w:p w:rsidR="00246E06" w:rsidRPr="00B55316" w:rsidRDefault="0029453E" w:rsidP="00246E06">
      <w:pPr>
        <w:pStyle w:val="AufzhlungEinzug"/>
        <w:numPr>
          <w:ilvl w:val="0"/>
          <w:numId w:val="17"/>
        </w:numPr>
      </w:pPr>
      <w:hyperlink r:id="rId81" w:history="1">
        <w:r w:rsidR="00246E06" w:rsidRPr="00B55316">
          <w:rPr>
            <w:rStyle w:val="Hyperlink"/>
          </w:rPr>
          <w:t>http://www.lebensmittellexikon.de/e0000190.php</w:t>
        </w:r>
      </w:hyperlink>
      <w:r w:rsidR="00246E06" w:rsidRPr="00B55316">
        <w:t>, 18.04.2011</w:t>
      </w:r>
    </w:p>
    <w:p w:rsidR="005A79FA" w:rsidRPr="00E10802" w:rsidRDefault="005A79FA" w:rsidP="00E10802"/>
    <w:p w:rsidR="00FC28B7" w:rsidRDefault="00FC28B7">
      <w:pPr>
        <w:spacing w:before="0"/>
        <w:jc w:val="left"/>
        <w:rPr>
          <w:rStyle w:val="Fett"/>
        </w:rPr>
      </w:pPr>
      <w:r>
        <w:rPr>
          <w:rStyle w:val="Fett"/>
        </w:rPr>
        <w:br w:type="page"/>
      </w:r>
    </w:p>
    <w:p w:rsidR="002F231F" w:rsidRDefault="002F231F" w:rsidP="00FC28B7">
      <w:pPr>
        <w:pStyle w:val="berschrift1"/>
      </w:pPr>
      <w:bookmarkStart w:id="167" w:name="_Toc47345539"/>
      <w:r w:rsidRPr="002F231F">
        <w:rPr>
          <w:rStyle w:val="Fett"/>
        </w:rPr>
        <w:lastRenderedPageBreak/>
        <w:t>Quellenverzeichnis</w:t>
      </w:r>
      <w:r>
        <w:t>:</w:t>
      </w:r>
      <w:bookmarkEnd w:id="167"/>
    </w:p>
    <w:sectPr w:rsidR="002F231F" w:rsidSect="006363D8">
      <w:endnotePr>
        <w:numFmt w:val="decimal"/>
      </w:endnotePr>
      <w:type w:val="continuous"/>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5EA" w:rsidRDefault="003B55EA" w:rsidP="005A7DCE">
      <w:pPr>
        <w:spacing w:before="0"/>
      </w:pPr>
      <w:r>
        <w:separator/>
      </w:r>
    </w:p>
    <w:p w:rsidR="003B55EA" w:rsidRDefault="003B55EA"/>
  </w:endnote>
  <w:endnote w:type="continuationSeparator" w:id="0">
    <w:p w:rsidR="003B55EA" w:rsidRDefault="003B55EA" w:rsidP="005A7DCE">
      <w:pPr>
        <w:spacing w:before="0"/>
      </w:pPr>
      <w:r>
        <w:continuationSeparator/>
      </w:r>
    </w:p>
    <w:p w:rsidR="003B55EA" w:rsidRDefault="003B55EA"/>
  </w:endnote>
  <w:endnote w:id="1">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BLK – Materialien zur Bildungsplanung und zur Forschungsförderung; Heft 60: Gutachten zur Vorbereitung des Programms „Steigerung der Effizienz des mathematisch-naturwissenschaftlichen Unterrichts“, Bonn 1997.</w:t>
      </w:r>
    </w:p>
  </w:endnote>
  <w:endnote w:id="2">
    <w:p w:rsidR="003B55EA" w:rsidRPr="0063149D" w:rsidRDefault="003B55EA" w:rsidP="00697846">
      <w:pPr>
        <w:pStyle w:val="Endnotentext"/>
        <w:ind w:leftChars="-1" w:left="178" w:hangingChars="100" w:hanging="180"/>
        <w:rPr>
          <w:sz w:val="18"/>
          <w:szCs w:val="18"/>
        </w:rPr>
      </w:pPr>
      <w:r w:rsidRPr="0063149D">
        <w:rPr>
          <w:rStyle w:val="Endnotenzeichen"/>
          <w:sz w:val="18"/>
          <w:szCs w:val="18"/>
          <w:vertAlign w:val="baseline"/>
        </w:rPr>
        <w:endnoteRef/>
      </w:r>
      <w:r w:rsidRPr="0063149D">
        <w:rPr>
          <w:sz w:val="18"/>
          <w:szCs w:val="18"/>
        </w:rPr>
        <w:t xml:space="preserve"> Schorch, G.; Wagner, W. in: Konkrete Fachdidaktik Chemie, Oldenbourg, München 2002.</w:t>
      </w:r>
    </w:p>
  </w:endnote>
  <w:endnote w:id="3">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 eigene Befragung, nicht publiziert.</w:t>
      </w:r>
    </w:p>
  </w:endnote>
  <w:endnote w:id="4">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NiU-Chemie, Heft 33, 1996. Mehrere Beiträge. Themenheft.</w:t>
      </w:r>
    </w:p>
  </w:endnote>
  <w:endnote w:id="5">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Rütten, D.; Baumann, P.: Schülerversuche Chemie – Lebensmittelchemie, PHYWE, Göttingen, o.J.. und: Haas, P.: Farbstoffe in Lebensmitteln und Pflanzen; Experimentierset mit Begleittext. Hedinger, Stuttgart, o.J.</w:t>
      </w:r>
    </w:p>
  </w:endnote>
  <w:endnote w:id="6">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Ledig, M.; Wittge, G.: zwei Beiträge in NiU-Chemie, Heft 23, 1994. 7-12, 14-17.</w:t>
      </w:r>
    </w:p>
  </w:endnote>
  <w:endnote w:id="7">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Wenck, H. et. Al.: Schulchemische Eisenbestimmung. In PdN-Ch. Heft 8, 1991, 22-26.</w:t>
      </w:r>
    </w:p>
  </w:endnote>
  <w:endnote w:id="8">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Recherche über </w:t>
      </w:r>
      <w:hyperlink r:id="rId1" w:history="1">
        <w:r w:rsidRPr="0063149D">
          <w:rPr>
            <w:rStyle w:val="Hyperlink"/>
            <w:rFonts w:eastAsiaTheme="majorEastAsia"/>
            <w:sz w:val="18"/>
            <w:szCs w:val="18"/>
          </w:rPr>
          <w:t>http://www.google.com/</w:t>
        </w:r>
      </w:hyperlink>
      <w:r w:rsidRPr="0063149D">
        <w:rPr>
          <w:sz w:val="18"/>
          <w:szCs w:val="18"/>
        </w:rPr>
        <w:t>, 02.01.2002</w:t>
      </w:r>
    </w:p>
  </w:endnote>
  <w:endnote w:id="9">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Selbstdarstellung der Verbände unter </w:t>
      </w:r>
      <w:hyperlink r:id="rId2" w:history="1">
        <w:r w:rsidRPr="0063149D">
          <w:rPr>
            <w:rStyle w:val="Hyperlink"/>
            <w:rFonts w:eastAsiaTheme="majorEastAsia"/>
            <w:sz w:val="18"/>
            <w:szCs w:val="18"/>
          </w:rPr>
          <w:t>http://213.83.6.154/Open.asp?Portal=2&amp;DokNr=63171</w:t>
        </w:r>
      </w:hyperlink>
      <w:r w:rsidRPr="0063149D">
        <w:rPr>
          <w:sz w:val="18"/>
          <w:szCs w:val="18"/>
        </w:rPr>
        <w:t xml:space="preserve"> (VCI, 02.01.2002) und </w:t>
      </w:r>
      <w:hyperlink r:id="rId3" w:history="1">
        <w:r w:rsidRPr="0063149D">
          <w:rPr>
            <w:rStyle w:val="Hyperlink"/>
            <w:rFonts w:eastAsiaTheme="majorEastAsia"/>
            <w:sz w:val="18"/>
            <w:szCs w:val="18"/>
          </w:rPr>
          <w:t>http://www.bve-online.de/home/index.html</w:t>
        </w:r>
      </w:hyperlink>
      <w:r w:rsidRPr="0063149D">
        <w:rPr>
          <w:sz w:val="18"/>
          <w:szCs w:val="18"/>
        </w:rPr>
        <w:t xml:space="preserve"> (BVE, 02.01.2002)</w:t>
      </w:r>
    </w:p>
  </w:endnote>
  <w:endnote w:id="10">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Pütz, J.; Niklas, Chr.: Cremes und sanfte Seifen. vgs, Köln 1986.</w:t>
      </w:r>
    </w:p>
  </w:endnote>
  <w:endnote w:id="11">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Pütz, J.; Niklas, Chr.: Süßigkeiten mit und ohne Zucker. vgs, Köln 1989.</w:t>
      </w:r>
    </w:p>
  </w:endnote>
  <w:endnote w:id="12">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Pütz, J.; Niklas, Chr.: Süßigkeiten und Gebäck. vgs, Köln 1997.</w:t>
      </w:r>
    </w:p>
  </w:endnote>
  <w:endnote w:id="13">
    <w:p w:rsidR="003B55EA" w:rsidRPr="0063149D" w:rsidRDefault="003B55EA" w:rsidP="00BF7224">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Pütz, J.; Niklas, Chr.: Fruchtig frisch mit Frusip’s. vgs, Köln 1997.</w:t>
      </w:r>
    </w:p>
  </w:endnote>
  <w:endnote w:id="14">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BLL Schriftenreihe: Richtlinien für Zuckerwaren, Bd. 123, 1995.</w:t>
      </w:r>
    </w:p>
  </w:endnote>
  <w:endnote w:id="15">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Schormüller, J.: Handbuch der Lebensmittelchemie, Bd. V/I, 1967, 711-737.</w:t>
      </w:r>
    </w:p>
  </w:endnote>
  <w:endnote w:id="16">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Masi, T.; Wagner, W.: Wursttechnologie. In NiU-Chemie, Heft 1/1999, 12-16.</w:t>
      </w:r>
    </w:p>
  </w:endnote>
  <w:endnote w:id="17">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Töth, L., Die Fleischwirtschaft, 1982, 62, 1256-1263</w:t>
      </w:r>
    </w:p>
  </w:endnote>
  <w:endnote w:id="18">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G. Gantner, Zeitschrift für Lebensmitteluntersuchung und -forschung, 1959/1960, 111, 277-281.</w:t>
      </w:r>
    </w:p>
  </w:endnote>
  <w:endnote w:id="19">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 Arneth, Institut für Chemie und Physik der BAFF, persönliche Mitteilung, 1995.</w:t>
      </w:r>
    </w:p>
  </w:endnote>
  <w:endnote w:id="20">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R. Hamm, Die Fleischwirtschaft, 1975, 55, 1415-1418.</w:t>
      </w:r>
    </w:p>
  </w:endnote>
  <w:endnote w:id="21">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F. Wirth, Die Fleischwirtschaft, 1977, 57, 885-893.</w:t>
      </w:r>
    </w:p>
  </w:endnote>
  <w:endnote w:id="22">
    <w:p w:rsidR="003B55EA" w:rsidRPr="0063149D" w:rsidRDefault="003B55EA" w:rsidP="00CD58D6">
      <w:pPr>
        <w:spacing w:before="0"/>
        <w:ind w:leftChars="-1" w:left="182" w:hangingChars="102" w:hanging="184"/>
        <w:rPr>
          <w:sz w:val="18"/>
          <w:szCs w:val="18"/>
        </w:rPr>
      </w:pPr>
      <w:r w:rsidRPr="0063149D">
        <w:rPr>
          <w:sz w:val="18"/>
          <w:szCs w:val="18"/>
        </w:rPr>
        <w:endnoteRef/>
      </w:r>
      <w:r w:rsidRPr="0063149D">
        <w:rPr>
          <w:sz w:val="18"/>
          <w:szCs w:val="18"/>
        </w:rPr>
        <w:t xml:space="preserve"> http://www.</w:t>
      </w:r>
      <w:bookmarkStart w:id="38" w:name="_Hlt408125764"/>
      <w:r w:rsidRPr="0063149D">
        <w:rPr>
          <w:sz w:val="18"/>
          <w:szCs w:val="18"/>
        </w:rPr>
        <w:t>a</w:t>
      </w:r>
      <w:bookmarkStart w:id="39" w:name="_Hlt408125767"/>
      <w:bookmarkEnd w:id="38"/>
      <w:r w:rsidRPr="0063149D">
        <w:rPr>
          <w:sz w:val="18"/>
          <w:szCs w:val="18"/>
        </w:rPr>
        <w:t>l</w:t>
      </w:r>
      <w:bookmarkEnd w:id="39"/>
      <w:r w:rsidRPr="0063149D">
        <w:rPr>
          <w:sz w:val="18"/>
          <w:szCs w:val="18"/>
        </w:rPr>
        <w:t>lok.com/, 21.01.2002</w:t>
      </w:r>
    </w:p>
  </w:endnote>
  <w:endnote w:id="23">
    <w:p w:rsidR="003B55EA" w:rsidRPr="0063149D" w:rsidRDefault="003B55EA" w:rsidP="00CD58D6">
      <w:pPr>
        <w:numPr>
          <w:ilvl w:val="12"/>
          <w:numId w:val="0"/>
        </w:numPr>
        <w:spacing w:before="0"/>
        <w:ind w:leftChars="-1" w:left="182" w:hangingChars="102" w:hanging="184"/>
        <w:rPr>
          <w:sz w:val="18"/>
          <w:szCs w:val="18"/>
        </w:rPr>
      </w:pPr>
      <w:r w:rsidRPr="0063149D">
        <w:rPr>
          <w:sz w:val="18"/>
          <w:szCs w:val="18"/>
        </w:rPr>
        <w:endnoteRef/>
      </w:r>
      <w:r w:rsidRPr="0063149D">
        <w:rPr>
          <w:sz w:val="18"/>
          <w:szCs w:val="18"/>
        </w:rPr>
        <w:t xml:space="preserve"> Öko-Gourmet-Metzger, Bayreuth; persönliche Mitteilung, April 1995.</w:t>
      </w:r>
    </w:p>
  </w:endnote>
  <w:endnote w:id="24">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Wagner, W.: Genussmittel herstellen – praktische Lebensmittelchemie für Schülerübungen. In Chemie in der Schule, Heft 2/2000, 65-72.</w:t>
      </w:r>
    </w:p>
  </w:endnote>
  <w:endnote w:id="25">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t>
      </w:r>
      <w:hyperlink r:id="rId4" w:history="1">
        <w:r w:rsidRPr="0063149D">
          <w:rPr>
            <w:rStyle w:val="Hyperlink"/>
            <w:rFonts w:eastAsiaTheme="majorEastAsia"/>
            <w:sz w:val="18"/>
            <w:szCs w:val="18"/>
          </w:rPr>
          <w:t>http://www.frigeo.de/</w:t>
        </w:r>
      </w:hyperlink>
      <w:r w:rsidRPr="0063149D">
        <w:rPr>
          <w:sz w:val="18"/>
          <w:szCs w:val="18"/>
        </w:rPr>
        <w:t xml:space="preserve"> vom 03.01.2002.</w:t>
      </w:r>
    </w:p>
  </w:endnote>
  <w:endnote w:id="26">
    <w:p w:rsidR="003B55EA" w:rsidRPr="0063149D" w:rsidRDefault="003B55EA" w:rsidP="00CD58D6">
      <w:pPr>
        <w:spacing w:before="0"/>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Daffertshofer, G.: Die Herstellung von Brausekomprimaten, Kakao und Zucker 25, 1973, 65 - 56.</w:t>
      </w:r>
    </w:p>
  </w:endnote>
  <w:endnote w:id="27">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Wagner, W.: Erstbegegnung mit dem Fach Chemie. In PdN-Chemie, Heft 3/2001, 2-4.</w:t>
      </w:r>
    </w:p>
  </w:endnote>
  <w:endnote w:id="28">
    <w:p w:rsidR="003B55EA" w:rsidRPr="0063149D" w:rsidRDefault="003B55EA" w:rsidP="005E3B90">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http://www.uni-bayreuth.de/departments/didaktikchemie/umat/erstbegeg/erstbegegnung.htm</w:t>
      </w:r>
    </w:p>
  </w:endnote>
  <w:endnote w:id="29">
    <w:p w:rsidR="003B55EA" w:rsidRPr="0063149D" w:rsidRDefault="003B55EA" w:rsidP="00920C72">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Andersen, G.: 300.000t Bonbons. In: NiU-Chemie, Heft 1/1999, 38-42.</w:t>
      </w:r>
    </w:p>
  </w:endnote>
  <w:endnote w:id="30">
    <w:p w:rsidR="003B55EA" w:rsidRPr="0063149D" w:rsidRDefault="003B55EA" w:rsidP="00920C72">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Gesellschaft für Konsumforschung GfK AG, Nordwestring 101, 90319 Nürnberg; Stand: 1998.</w:t>
      </w:r>
    </w:p>
  </w:endnote>
  <w:endnote w:id="31">
    <w:p w:rsidR="003B55EA" w:rsidRPr="0063149D" w:rsidRDefault="003B55EA" w:rsidP="00920C72">
      <w:pPr>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Andersen, G.: Über die optimale Zusammensetzung von Hartkaramellen. Süßwaren 16, 1972, 665-667.</w:t>
      </w:r>
    </w:p>
  </w:endnote>
  <w:endnote w:id="32">
    <w:p w:rsidR="003B55EA" w:rsidRPr="0063149D" w:rsidRDefault="003B55EA" w:rsidP="00920C72">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Informationsblatt zu BKK 0156 D der Robert Bosch GmbH, Kölnische Str. 1-3, 41747 Viersen.</w:t>
      </w:r>
    </w:p>
  </w:endnote>
  <w:endnote w:id="33">
    <w:p w:rsidR="003B55EA" w:rsidRPr="0063149D" w:rsidRDefault="003B55EA" w:rsidP="00920C72">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Hoffmann, H.; Mauch, W.; Untze, W.: Zucker und Zuckerwaren. Verl. Paul Parey, Berlin 1985</w:t>
      </w:r>
    </w:p>
  </w:endnote>
  <w:endnote w:id="34">
    <w:p w:rsidR="003B55EA" w:rsidRPr="0063149D" w:rsidRDefault="003B55EA" w:rsidP="00920C72">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Römpp, Chemielexikon, Thieme, Stuttgart 1989-93.</w:t>
      </w:r>
    </w:p>
  </w:endnote>
  <w:endnote w:id="35">
    <w:p w:rsidR="003B55EA" w:rsidRPr="0063149D" w:rsidRDefault="003B55EA" w:rsidP="00920C72">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Timm, F.: Grundlagen und Fortschritte der Lebensmitteluntersuchung und Lebensmitteltechnologie, Bd. 19 Speiseeis. Verlag Paul Parey, Berlin 1985.</w:t>
      </w:r>
    </w:p>
  </w:endnote>
  <w:endnote w:id="36">
    <w:p w:rsidR="003B55EA" w:rsidRPr="0063149D" w:rsidRDefault="003B55EA" w:rsidP="00920C72">
      <w:pPr>
        <w:pStyle w:val="Endnotentext"/>
        <w:ind w:leftChars="-1" w:left="182" w:hangingChars="102" w:hanging="184"/>
        <w:jc w:val="left"/>
        <w:rPr>
          <w:sz w:val="18"/>
          <w:szCs w:val="18"/>
        </w:rPr>
      </w:pPr>
      <w:r w:rsidRPr="0063149D">
        <w:rPr>
          <w:rStyle w:val="Endnotenzeichen"/>
          <w:sz w:val="18"/>
          <w:szCs w:val="18"/>
          <w:vertAlign w:val="baseline"/>
        </w:rPr>
        <w:endnoteRef/>
      </w:r>
      <w:r w:rsidRPr="0063149D">
        <w:rPr>
          <w:sz w:val="18"/>
          <w:szCs w:val="18"/>
        </w:rPr>
        <w:t xml:space="preserve"> </w:t>
      </w:r>
      <w:hyperlink r:id="rId5" w:history="1">
        <w:r w:rsidRPr="0063149D">
          <w:rPr>
            <w:rStyle w:val="Hyperlink"/>
            <w:rFonts w:eastAsiaTheme="majorEastAsia"/>
            <w:sz w:val="18"/>
            <w:szCs w:val="18"/>
          </w:rPr>
          <w:t>http://www.uni-bayreuth.de/departments/didaktikchemie/umat/stabilisatoren/stabilisatoren.htm</w:t>
        </w:r>
      </w:hyperlink>
      <w:r w:rsidRPr="0063149D">
        <w:rPr>
          <w:sz w:val="18"/>
          <w:szCs w:val="18"/>
        </w:rPr>
        <w:t>; 11.01.2002</w:t>
      </w:r>
    </w:p>
  </w:endnote>
  <w:endnote w:id="37">
    <w:p w:rsidR="003B55EA" w:rsidRPr="0063149D" w:rsidRDefault="003B55EA" w:rsidP="00CD58D6">
      <w:pPr>
        <w:spacing w:before="0"/>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Sommer, K.; Pfeifer, P.: Inulin - Von der Wegwarte zum “Functional Food”. In: Chemie &amp; Schule (Salzburg) 14, 1999, 4, 10–21. Sommer, K.; Pfeifer, P.: Inulin in Lebensmitteln - Ein Thema für den praxisorientierten Chemieunterricht. In: Lebensmittelchemie 54, 2000, 1, 13–14. Sommer, K.; Pfeifer, P.: Inulin - Von der Wegwarte zum “Functional Food”. In: VCRB Report, 2000, 27, 8–17. Sommer, K.: Inulin – Naturstoff und Lebensmittelinhaltsstoff. In: NiU-Chemie 12, 2001, 62, 24–28. Sommer, K.; Pfeifer, P.: Inulin: Ein Kohlenhydrat als Ballast- und Fettaustauschstoff. In: UB 25, 2001, 270, 34–39.</w:t>
      </w:r>
    </w:p>
  </w:endnote>
  <w:endnote w:id="38">
    <w:p w:rsidR="003B55EA" w:rsidRPr="0063149D" w:rsidRDefault="003B55EA" w:rsidP="00860FDF">
      <w:pPr>
        <w:pStyle w:val="Endnotentext"/>
        <w:ind w:leftChars="-1" w:left="182" w:hangingChars="102" w:hanging="184"/>
        <w:jc w:val="left"/>
        <w:rPr>
          <w:sz w:val="18"/>
          <w:szCs w:val="18"/>
        </w:rPr>
      </w:pPr>
      <w:r w:rsidRPr="0063149D">
        <w:rPr>
          <w:rStyle w:val="Endnotenzeichen"/>
          <w:sz w:val="18"/>
          <w:szCs w:val="18"/>
          <w:vertAlign w:val="baseline"/>
        </w:rPr>
        <w:endnoteRef/>
      </w:r>
      <w:r w:rsidRPr="0063149D">
        <w:rPr>
          <w:sz w:val="18"/>
          <w:szCs w:val="18"/>
        </w:rPr>
        <w:t xml:space="preserve"> Bruischütz, R.: Speiseeis – Technologie und Nutzungspotential im fachübergreifenden Unterricht. Schriftliche Hausarbeit zur Zulassung zum 1. Staatsexamen für Realschulen in Bayern, Bayreuth 1998.</w:t>
      </w:r>
    </w:p>
  </w:endnote>
  <w:endnote w:id="39">
    <w:p w:rsidR="003B55EA" w:rsidRPr="0063149D" w:rsidRDefault="003B55EA" w:rsidP="00860FDF">
      <w:pPr>
        <w:pStyle w:val="Endnotentext"/>
        <w:ind w:leftChars="-1" w:left="182" w:hangingChars="102" w:hanging="184"/>
        <w:jc w:val="left"/>
        <w:rPr>
          <w:sz w:val="18"/>
          <w:szCs w:val="18"/>
        </w:rPr>
      </w:pPr>
      <w:r w:rsidRPr="0063149D">
        <w:rPr>
          <w:rStyle w:val="Endnotenzeichen"/>
          <w:sz w:val="18"/>
          <w:szCs w:val="18"/>
          <w:vertAlign w:val="baseline"/>
        </w:rPr>
        <w:endnoteRef/>
      </w:r>
      <w:r w:rsidRPr="0063149D">
        <w:rPr>
          <w:sz w:val="18"/>
          <w:szCs w:val="18"/>
        </w:rPr>
        <w:t xml:space="preserve"> Neugebauer, M.: Fettreduktion und Aromatisierung von Speiseeis und die Anwendung im fachübergreifenden Unterricht. Schriftliche Hausarbeit zur Zulassung zum 1. Staatsexamen für Realschulen in Bayern, Bayreuth 2000.</w:t>
      </w:r>
    </w:p>
  </w:endnote>
  <w:endnote w:id="40">
    <w:p w:rsidR="003B55EA" w:rsidRPr="0063149D" w:rsidRDefault="003B55EA" w:rsidP="00860FDF">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Biedermann, A.: Aromen – Analytik und Komposition. Schriftliche Hausarbeit zur Zulassung zum 1. Staatsexamen für Grundschulen in Bayern, Bayreuth 1997.</w:t>
      </w:r>
    </w:p>
  </w:endnote>
  <w:endnote w:id="41">
    <w:p w:rsidR="003B55EA" w:rsidRPr="0063149D" w:rsidRDefault="003B55EA" w:rsidP="00CD58D6">
      <w:pPr>
        <w:spacing w:before="0"/>
        <w:ind w:leftChars="-1" w:left="182" w:hangingChars="102" w:hanging="184"/>
        <w:rPr>
          <w:sz w:val="18"/>
          <w:szCs w:val="18"/>
        </w:rPr>
      </w:pPr>
      <w:r w:rsidRPr="0063149D">
        <w:rPr>
          <w:sz w:val="18"/>
          <w:szCs w:val="18"/>
        </w:rPr>
        <w:endnoteRef/>
      </w:r>
      <w:r w:rsidRPr="0063149D">
        <w:rPr>
          <w:sz w:val="18"/>
          <w:szCs w:val="18"/>
        </w:rPr>
        <w:t xml:space="preserve"> AromenVO in der Fassung vom 22.12.1981, Bundesgesetzblatt IS. 1625/77.</w:t>
      </w:r>
    </w:p>
  </w:endnote>
  <w:endnote w:id="42">
    <w:p w:rsidR="003B55EA" w:rsidRPr="0063149D" w:rsidRDefault="003B55EA" w:rsidP="00CD58D6">
      <w:pPr>
        <w:spacing w:before="0"/>
        <w:ind w:leftChars="-1" w:left="182" w:hangingChars="102" w:hanging="184"/>
        <w:rPr>
          <w:sz w:val="18"/>
          <w:szCs w:val="18"/>
          <w:lang w:val="en-US"/>
        </w:rPr>
      </w:pPr>
      <w:r w:rsidRPr="0063149D">
        <w:rPr>
          <w:sz w:val="18"/>
          <w:szCs w:val="18"/>
        </w:rPr>
        <w:endnoteRef/>
      </w:r>
      <w:r w:rsidRPr="0063149D">
        <w:rPr>
          <w:sz w:val="18"/>
          <w:szCs w:val="18"/>
          <w:lang w:val="en-GB"/>
        </w:rPr>
        <w:t xml:space="preserve"> H. Maarse, C. A. Visscher, Volatile Compounds in Food, Supplement 3, 6. </w:t>
      </w:r>
      <w:r w:rsidRPr="0063149D">
        <w:rPr>
          <w:sz w:val="18"/>
          <w:szCs w:val="18"/>
          <w:lang w:val="en-US"/>
        </w:rPr>
        <w:t>Aufl., Zeist, 1992.</w:t>
      </w:r>
    </w:p>
  </w:endnote>
  <w:endnote w:id="43">
    <w:p w:rsidR="003B55EA" w:rsidRPr="0063149D" w:rsidRDefault="003B55EA" w:rsidP="00CD58D6">
      <w:pPr>
        <w:spacing w:before="0"/>
        <w:ind w:leftChars="-1" w:left="182" w:hangingChars="102" w:hanging="184"/>
        <w:rPr>
          <w:sz w:val="18"/>
          <w:szCs w:val="18"/>
          <w:lang w:val="en-US"/>
        </w:rPr>
      </w:pPr>
      <w:r w:rsidRPr="0063149D">
        <w:rPr>
          <w:sz w:val="18"/>
          <w:szCs w:val="18"/>
        </w:rPr>
        <w:endnoteRef/>
      </w:r>
      <w:r w:rsidRPr="0063149D">
        <w:rPr>
          <w:sz w:val="18"/>
          <w:szCs w:val="18"/>
          <w:lang w:val="en-US"/>
        </w:rPr>
        <w:t xml:space="preserve"> Takeoka et al.: Flavor Chemistry, Washington DC, 1989, 223-237.</w:t>
      </w:r>
    </w:p>
  </w:endnote>
  <w:endnote w:id="44">
    <w:p w:rsidR="003B55EA" w:rsidRPr="0063149D" w:rsidRDefault="003B55EA" w:rsidP="00CD58D6">
      <w:pPr>
        <w:spacing w:before="0"/>
        <w:ind w:leftChars="-1" w:left="182" w:hangingChars="102" w:hanging="184"/>
        <w:rPr>
          <w:sz w:val="18"/>
          <w:szCs w:val="18"/>
          <w:lang w:val="en-GB"/>
        </w:rPr>
      </w:pPr>
      <w:r w:rsidRPr="0063149D">
        <w:rPr>
          <w:sz w:val="18"/>
          <w:szCs w:val="18"/>
        </w:rPr>
        <w:endnoteRef/>
      </w:r>
      <w:r w:rsidRPr="0063149D">
        <w:rPr>
          <w:sz w:val="18"/>
          <w:szCs w:val="18"/>
          <w:lang w:val="en-GB"/>
        </w:rPr>
        <w:t xml:space="preserve"> Kirk-Othmer, Encyclopedia of Chemical Technology, Vol. 11, 4. Aufl., New York, 1994, 1-41.</w:t>
      </w:r>
    </w:p>
  </w:endnote>
  <w:endnote w:id="45">
    <w:p w:rsidR="003B55EA" w:rsidRPr="0063149D" w:rsidRDefault="003B55EA" w:rsidP="00CD58D6">
      <w:pPr>
        <w:spacing w:before="0"/>
        <w:ind w:leftChars="-1" w:left="182" w:hangingChars="102" w:hanging="184"/>
        <w:rPr>
          <w:sz w:val="18"/>
          <w:szCs w:val="18"/>
        </w:rPr>
      </w:pPr>
      <w:r w:rsidRPr="0063149D">
        <w:rPr>
          <w:sz w:val="18"/>
          <w:szCs w:val="18"/>
        </w:rPr>
        <w:endnoteRef/>
      </w:r>
      <w:r w:rsidRPr="0063149D">
        <w:rPr>
          <w:sz w:val="18"/>
          <w:szCs w:val="18"/>
          <w:lang w:val="en-GB"/>
        </w:rPr>
        <w:t xml:space="preserve"> Dragoco Gerberding &amp; Co. </w:t>
      </w:r>
      <w:r w:rsidRPr="0063149D">
        <w:rPr>
          <w:sz w:val="18"/>
          <w:szCs w:val="18"/>
        </w:rPr>
        <w:t>AG, Dragocostr. 1, 37603 Holzminden.</w:t>
      </w:r>
    </w:p>
  </w:endnote>
  <w:endnote w:id="46">
    <w:p w:rsidR="003B55EA" w:rsidRPr="0063149D" w:rsidRDefault="003B55EA" w:rsidP="00CD58D6">
      <w:pPr>
        <w:spacing w:before="0"/>
        <w:ind w:leftChars="-1" w:left="182" w:hangingChars="102" w:hanging="184"/>
        <w:rPr>
          <w:sz w:val="18"/>
          <w:szCs w:val="18"/>
        </w:rPr>
      </w:pPr>
      <w:r w:rsidRPr="0063149D">
        <w:rPr>
          <w:sz w:val="18"/>
          <w:szCs w:val="18"/>
        </w:rPr>
        <w:endnoteRef/>
      </w:r>
      <w:r w:rsidRPr="0063149D">
        <w:rPr>
          <w:sz w:val="18"/>
          <w:szCs w:val="18"/>
        </w:rPr>
        <w:t xml:space="preserve"> Haarmann &amp; Reimer GmbH, Postfach 1253, 37601 Holzminden.</w:t>
      </w:r>
    </w:p>
  </w:endnote>
  <w:endnote w:id="47">
    <w:p w:rsidR="003B55EA" w:rsidRPr="0063149D" w:rsidRDefault="003B55EA" w:rsidP="00CD58D6">
      <w:pPr>
        <w:spacing w:before="0"/>
        <w:ind w:leftChars="-1" w:left="182" w:hangingChars="102" w:hanging="184"/>
        <w:rPr>
          <w:sz w:val="18"/>
          <w:szCs w:val="18"/>
        </w:rPr>
      </w:pPr>
      <w:r w:rsidRPr="0063149D">
        <w:rPr>
          <w:sz w:val="18"/>
          <w:szCs w:val="18"/>
        </w:rPr>
        <w:endnoteRef/>
      </w:r>
      <w:r w:rsidRPr="0063149D">
        <w:rPr>
          <w:sz w:val="18"/>
          <w:szCs w:val="18"/>
        </w:rPr>
        <w:t xml:space="preserve"> M. Angrick, D. Rewicki, Chemie in unserer Zeit, 1980, 14, 149-157.</w:t>
      </w:r>
    </w:p>
  </w:endnote>
  <w:endnote w:id="48">
    <w:p w:rsidR="003B55EA" w:rsidRPr="0063149D" w:rsidRDefault="003B55EA" w:rsidP="00860FDF">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Biedermann, A.; Wagner, W.: Aromen für die Schule. In: NiU-Chemie, Heft 1/1999, 43-46.</w:t>
      </w:r>
    </w:p>
  </w:endnote>
  <w:endnote w:id="49">
    <w:p w:rsidR="003B55EA" w:rsidRPr="0063149D" w:rsidRDefault="003B55EA" w:rsidP="00860FDF">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Wagner, W.: Gummibärchen als didaktisches Konzept. In: NiU-Chemie, Heft 4/1992, 41-43.</w:t>
      </w:r>
    </w:p>
  </w:endnote>
  <w:endnote w:id="50">
    <w:p w:rsidR="003B55EA" w:rsidRPr="0063149D" w:rsidRDefault="003B55EA" w:rsidP="00860FDF">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t>
      </w:r>
      <w:hyperlink r:id="rId6" w:history="1">
        <w:r w:rsidRPr="0063149D">
          <w:rPr>
            <w:rStyle w:val="Hyperlink"/>
            <w:rFonts w:eastAsiaTheme="majorEastAsia"/>
            <w:sz w:val="18"/>
            <w:szCs w:val="18"/>
          </w:rPr>
          <w:t>http://www.uni-bayreuth.de/departments/didaktikchemie/umat/gelatine/gelatine.htm</w:t>
        </w:r>
      </w:hyperlink>
      <w:r w:rsidRPr="0063149D">
        <w:rPr>
          <w:sz w:val="18"/>
          <w:szCs w:val="18"/>
        </w:rPr>
        <w:t>, 17.01.2002.</w:t>
      </w:r>
    </w:p>
  </w:endnote>
  <w:endnote w:id="51">
    <w:p w:rsidR="003B55EA" w:rsidRPr="0063149D" w:rsidRDefault="003B55EA" w:rsidP="00860FDF">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t>
      </w:r>
      <w:hyperlink r:id="rId7" w:history="1">
        <w:r w:rsidRPr="0063149D">
          <w:rPr>
            <w:rStyle w:val="Hyperlink"/>
            <w:rFonts w:eastAsiaTheme="majorEastAsia"/>
            <w:sz w:val="18"/>
            <w:szCs w:val="18"/>
          </w:rPr>
          <w:t>http://www.jellybelly.com/International/German/virtual_tour.html</w:t>
        </w:r>
      </w:hyperlink>
      <w:r w:rsidRPr="0063149D">
        <w:rPr>
          <w:sz w:val="18"/>
          <w:szCs w:val="18"/>
        </w:rPr>
        <w:t>, 17.01.2002.</w:t>
      </w:r>
    </w:p>
  </w:endnote>
  <w:endnote w:id="52">
    <w:p w:rsidR="003B55EA" w:rsidRPr="00E10802" w:rsidRDefault="003B55EA" w:rsidP="00860FDF">
      <w:pPr>
        <w:pStyle w:val="Endnotentext"/>
        <w:ind w:leftChars="-1" w:left="182" w:hangingChars="102" w:hanging="184"/>
        <w:rPr>
          <w:sz w:val="18"/>
          <w:szCs w:val="18"/>
        </w:rPr>
      </w:pPr>
      <w:r w:rsidRPr="0063149D">
        <w:rPr>
          <w:rStyle w:val="Endnotenzeichen"/>
          <w:sz w:val="18"/>
          <w:szCs w:val="18"/>
          <w:vertAlign w:val="baseline"/>
        </w:rPr>
        <w:endnoteRef/>
      </w:r>
      <w:r w:rsidRPr="0063149D">
        <w:rPr>
          <w:sz w:val="18"/>
          <w:szCs w:val="18"/>
        </w:rPr>
        <w:t xml:space="preserve"> </w:t>
      </w:r>
      <w:hyperlink r:id="rId8" w:history="1">
        <w:r w:rsidRPr="0063149D">
          <w:rPr>
            <w:rStyle w:val="Hyperlink"/>
            <w:rFonts w:eastAsiaTheme="majorEastAsia"/>
            <w:sz w:val="18"/>
            <w:szCs w:val="18"/>
          </w:rPr>
          <w:t>http://www.uni-bayreuth.de/departments/didaktikchemie/s_lebensmittel/fruchtgummi.htm</w:t>
        </w:r>
      </w:hyperlink>
      <w:r w:rsidRPr="0063149D">
        <w:rPr>
          <w:sz w:val="18"/>
          <w:szCs w:val="18"/>
        </w:rPr>
        <w:t>, 18.01.2002.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DLS 2">
    <w:altName w:val="Calibri"/>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rsidR="003B55EA" w:rsidRDefault="003B55EA">
        <w:pPr>
          <w:pStyle w:val="Fuzeile"/>
          <w:jc w:val="center"/>
        </w:pPr>
        <w:r>
          <w:rPr>
            <w:noProof/>
            <w:lang w:eastAsia="de-DE"/>
          </w:rPr>
          <mc:AlternateContent>
            <mc:Choice Requires="wps">
              <w:drawing>
                <wp:inline distT="0" distB="0" distL="0" distR="0">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1CF578B2"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rsidR="003B55EA" w:rsidRDefault="003B55EA">
        <w:pPr>
          <w:pStyle w:val="Fuzeile"/>
          <w:jc w:val="center"/>
        </w:pPr>
        <w:r>
          <w:fldChar w:fldCharType="begin"/>
        </w:r>
        <w:r>
          <w:instrText>PAGE    \* MERGEFORMAT</w:instrText>
        </w:r>
        <w:r>
          <w:fldChar w:fldCharType="separate"/>
        </w:r>
        <w:r w:rsidR="0029453E">
          <w:rPr>
            <w:noProof/>
          </w:rPr>
          <w:t>64</w:t>
        </w:r>
        <w:r>
          <w:fldChar w:fldCharType="end"/>
        </w:r>
      </w:p>
    </w:sdtContent>
  </w:sdt>
  <w:p w:rsidR="003B55EA" w:rsidRDefault="003B55EA">
    <w:pPr>
      <w:pStyle w:val="Fuzeile"/>
    </w:pPr>
  </w:p>
  <w:p w:rsidR="003B55EA" w:rsidRDefault="003B55E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066629"/>
      <w:docPartObj>
        <w:docPartGallery w:val="Page Numbers (Bottom of Page)"/>
        <w:docPartUnique/>
      </w:docPartObj>
    </w:sdtPr>
    <w:sdtEndPr/>
    <w:sdtContent>
      <w:p w:rsidR="003B55EA" w:rsidRDefault="003B55EA">
        <w:pPr>
          <w:pStyle w:val="Fuzeile"/>
          <w:jc w:val="center"/>
        </w:pPr>
        <w:r>
          <w:rPr>
            <w:noProof/>
            <w:lang w:eastAsia="de-DE"/>
          </w:rPr>
          <mc:AlternateContent>
            <mc:Choice Requires="wps">
              <w:drawing>
                <wp:inline distT="0" distB="0" distL="0" distR="0">
                  <wp:extent cx="5467350" cy="45085"/>
                  <wp:effectExtent l="9525" t="9525" r="0" b="2540"/>
                  <wp:docPr id="2" name="Flussdiagramm: Verzweigu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2AFE2710" id="_x0000_t110" coordsize="21600,21600" o:spt="110" path="m10800,l,10800,10800,21600,21600,10800xe">
                  <v:stroke joinstyle="miter"/>
                  <v:path gradientshapeok="t" o:connecttype="rect" textboxrect="5400,5400,16200,16200"/>
                </v:shapetype>
                <v:shape id="Flussdiagramm: Verzweigu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" fillcolor="black" stroked="f">
                  <v:fill r:id="rId1" o:title="" type="pattern"/>
                  <w10:anchorlock/>
                </v:shape>
              </w:pict>
            </mc:Fallback>
          </mc:AlternateContent>
        </w:r>
      </w:p>
      <w:p w:rsidR="003B55EA" w:rsidRDefault="003B55EA">
        <w:pPr>
          <w:pStyle w:val="Fuzeile"/>
          <w:jc w:val="center"/>
        </w:pPr>
        <w:r>
          <w:fldChar w:fldCharType="begin"/>
        </w:r>
        <w:r>
          <w:instrText>PAGE    \* MERGEFORMAT</w:instrText>
        </w:r>
        <w:r>
          <w:fldChar w:fldCharType="separate"/>
        </w:r>
        <w:r w:rsidR="0029453E">
          <w:rPr>
            <w:noProof/>
          </w:rPr>
          <w:t>63</w:t>
        </w:r>
        <w:r>
          <w:fldChar w:fldCharType="end"/>
        </w:r>
      </w:p>
    </w:sdtContent>
  </w:sdt>
  <w:p w:rsidR="003B55EA" w:rsidRDefault="003B55EA">
    <w:pPr>
      <w:pStyle w:val="Fuzeile"/>
    </w:pPr>
  </w:p>
  <w:p w:rsidR="003B55EA" w:rsidRDefault="003B55E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5EA" w:rsidRDefault="003B55EA" w:rsidP="005A7DCE">
      <w:pPr>
        <w:spacing w:before="0"/>
      </w:pPr>
      <w:r>
        <w:separator/>
      </w:r>
    </w:p>
    <w:p w:rsidR="003B55EA" w:rsidRDefault="003B55EA"/>
  </w:footnote>
  <w:footnote w:type="continuationSeparator" w:id="0">
    <w:p w:rsidR="003B55EA" w:rsidRDefault="003B55EA" w:rsidP="005A7DCE">
      <w:pPr>
        <w:spacing w:before="0"/>
      </w:pPr>
      <w:r>
        <w:continuationSeparator/>
      </w:r>
    </w:p>
    <w:p w:rsidR="003B55EA" w:rsidRDefault="003B55E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1B6C7644"/>
    <w:lvl w:ilvl="0">
      <w:start w:val="1"/>
      <w:numFmt w:val="decimal"/>
      <w:pStyle w:val="AufzhlungStandard"/>
      <w:lvlText w:val="%1."/>
      <w:lvlJc w:val="left"/>
      <w:pPr>
        <w:ind w:left="454" w:hanging="454"/>
      </w:pPr>
      <w:rPr>
        <w:rFonts w:hint="default"/>
      </w:rPr>
    </w:lvl>
    <w:lvl w:ilvl="1">
      <w:start w:val="1"/>
      <w:numFmt w:val="decimal"/>
      <w:lvlText w:val="%2."/>
      <w:lvlJc w:val="left"/>
      <w:pPr>
        <w:ind w:left="454" w:hanging="454"/>
      </w:pPr>
      <w:rPr>
        <w:rFonts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8556730"/>
    <w:multiLevelType w:val="hybridMultilevel"/>
    <w:tmpl w:val="D54205DC"/>
    <w:lvl w:ilvl="0" w:tplc="04070005">
      <w:start w:val="1"/>
      <w:numFmt w:val="bullet"/>
      <w:lvlText w:val=""/>
      <w:lvlJc w:val="left"/>
      <w:pPr>
        <w:tabs>
          <w:tab w:val="num" w:pos="-860"/>
        </w:tabs>
        <w:ind w:left="-860" w:hanging="360"/>
      </w:pPr>
      <w:rPr>
        <w:rFonts w:ascii="Wingdings" w:hAnsi="Wingdings" w:hint="default"/>
      </w:rPr>
    </w:lvl>
    <w:lvl w:ilvl="1" w:tplc="04070003" w:tentative="1">
      <w:start w:val="1"/>
      <w:numFmt w:val="bullet"/>
      <w:lvlText w:val="o"/>
      <w:lvlJc w:val="left"/>
      <w:pPr>
        <w:tabs>
          <w:tab w:val="num" w:pos="-140"/>
        </w:tabs>
        <w:ind w:left="-140" w:hanging="360"/>
      </w:pPr>
      <w:rPr>
        <w:rFonts w:ascii="Courier New" w:hAnsi="Courier New" w:cs="Courier New" w:hint="default"/>
      </w:rPr>
    </w:lvl>
    <w:lvl w:ilvl="2" w:tplc="04070005" w:tentative="1">
      <w:start w:val="1"/>
      <w:numFmt w:val="bullet"/>
      <w:lvlText w:val=""/>
      <w:lvlJc w:val="left"/>
      <w:pPr>
        <w:tabs>
          <w:tab w:val="num" w:pos="580"/>
        </w:tabs>
        <w:ind w:left="580" w:hanging="360"/>
      </w:pPr>
      <w:rPr>
        <w:rFonts w:ascii="Wingdings" w:hAnsi="Wingdings" w:hint="default"/>
      </w:rPr>
    </w:lvl>
    <w:lvl w:ilvl="3" w:tplc="04070001" w:tentative="1">
      <w:start w:val="1"/>
      <w:numFmt w:val="bullet"/>
      <w:lvlText w:val=""/>
      <w:lvlJc w:val="left"/>
      <w:pPr>
        <w:tabs>
          <w:tab w:val="num" w:pos="1300"/>
        </w:tabs>
        <w:ind w:left="1300" w:hanging="360"/>
      </w:pPr>
      <w:rPr>
        <w:rFonts w:ascii="Symbol" w:hAnsi="Symbol" w:hint="default"/>
      </w:rPr>
    </w:lvl>
    <w:lvl w:ilvl="4" w:tplc="04070003" w:tentative="1">
      <w:start w:val="1"/>
      <w:numFmt w:val="bullet"/>
      <w:lvlText w:val="o"/>
      <w:lvlJc w:val="left"/>
      <w:pPr>
        <w:tabs>
          <w:tab w:val="num" w:pos="2020"/>
        </w:tabs>
        <w:ind w:left="2020" w:hanging="360"/>
      </w:pPr>
      <w:rPr>
        <w:rFonts w:ascii="Courier New" w:hAnsi="Courier New" w:cs="Courier New" w:hint="default"/>
      </w:rPr>
    </w:lvl>
    <w:lvl w:ilvl="5" w:tplc="04070005" w:tentative="1">
      <w:start w:val="1"/>
      <w:numFmt w:val="bullet"/>
      <w:lvlText w:val=""/>
      <w:lvlJc w:val="left"/>
      <w:pPr>
        <w:tabs>
          <w:tab w:val="num" w:pos="2740"/>
        </w:tabs>
        <w:ind w:left="2740" w:hanging="360"/>
      </w:pPr>
      <w:rPr>
        <w:rFonts w:ascii="Wingdings" w:hAnsi="Wingdings" w:hint="default"/>
      </w:rPr>
    </w:lvl>
    <w:lvl w:ilvl="6" w:tplc="04070001" w:tentative="1">
      <w:start w:val="1"/>
      <w:numFmt w:val="bullet"/>
      <w:lvlText w:val=""/>
      <w:lvlJc w:val="left"/>
      <w:pPr>
        <w:tabs>
          <w:tab w:val="num" w:pos="3460"/>
        </w:tabs>
        <w:ind w:left="3460" w:hanging="360"/>
      </w:pPr>
      <w:rPr>
        <w:rFonts w:ascii="Symbol" w:hAnsi="Symbol" w:hint="default"/>
      </w:rPr>
    </w:lvl>
    <w:lvl w:ilvl="7" w:tplc="04070003" w:tentative="1">
      <w:start w:val="1"/>
      <w:numFmt w:val="bullet"/>
      <w:lvlText w:val="o"/>
      <w:lvlJc w:val="left"/>
      <w:pPr>
        <w:tabs>
          <w:tab w:val="num" w:pos="4180"/>
        </w:tabs>
        <w:ind w:left="4180" w:hanging="360"/>
      </w:pPr>
      <w:rPr>
        <w:rFonts w:ascii="Courier New" w:hAnsi="Courier New" w:cs="Courier New" w:hint="default"/>
      </w:rPr>
    </w:lvl>
    <w:lvl w:ilvl="8" w:tplc="04070005" w:tentative="1">
      <w:start w:val="1"/>
      <w:numFmt w:val="bullet"/>
      <w:lvlText w:val=""/>
      <w:lvlJc w:val="left"/>
      <w:pPr>
        <w:tabs>
          <w:tab w:val="num" w:pos="4900"/>
        </w:tabs>
        <w:ind w:left="4900" w:hanging="360"/>
      </w:pPr>
      <w:rPr>
        <w:rFonts w:ascii="Wingdings" w:hAnsi="Wingdings" w:hint="default"/>
      </w:rPr>
    </w:lvl>
  </w:abstractNum>
  <w:abstractNum w:abstractNumId="2"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2C8F1B47"/>
    <w:multiLevelType w:val="multilevel"/>
    <w:tmpl w:val="8A069CFE"/>
    <w:lvl w:ilvl="0">
      <w:start w:val="1"/>
      <w:numFmt w:val="bullet"/>
      <w:pStyle w:val="Liste2Aufzhlung"/>
      <w:lvlText w:val=""/>
      <w:lvlJc w:val="left"/>
      <w:pPr>
        <w:ind w:left="709" w:hanging="425"/>
      </w:pPr>
      <w:rPr>
        <w:rFonts w:ascii="Symbol" w:hAnsi="Symbol" w:hint="default"/>
      </w:rPr>
    </w:lvl>
    <w:lvl w:ilvl="1">
      <w:start w:val="1"/>
      <w:numFmt w:val="ordin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6" w15:restartNumberingAfterBreak="0">
    <w:nsid w:val="2E714EFB"/>
    <w:multiLevelType w:val="singleLevel"/>
    <w:tmpl w:val="0407000F"/>
    <w:lvl w:ilvl="0">
      <w:start w:val="1"/>
      <w:numFmt w:val="decimal"/>
      <w:lvlText w:val="%1."/>
      <w:lvlJc w:val="left"/>
      <w:pPr>
        <w:tabs>
          <w:tab w:val="num" w:pos="360"/>
        </w:tabs>
        <w:ind w:left="360" w:hanging="360"/>
      </w:pPr>
    </w:lvl>
  </w:abstractNum>
  <w:abstractNum w:abstractNumId="7"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8" w15:restartNumberingAfterBreak="0">
    <w:nsid w:val="31276AE2"/>
    <w:multiLevelType w:val="multilevel"/>
    <w:tmpl w:val="F2065E72"/>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color w:val="000000" w:themeColor="text1"/>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9" w15:restartNumberingAfterBreak="0">
    <w:nsid w:val="399A7954"/>
    <w:multiLevelType w:val="multilevel"/>
    <w:tmpl w:val="70AC1A92"/>
    <w:styleLink w:val="Formatvorlage1"/>
    <w:lvl w:ilvl="0">
      <w:start w:val="1"/>
      <w:numFmt w:val="decimal"/>
      <w:lvlText w:val="E %1"/>
      <w:lvlJc w:val="left"/>
      <w:pPr>
        <w:ind w:left="644" w:hanging="360"/>
      </w:pPr>
      <w:rPr>
        <w:rFonts w:hint="default"/>
        <w:b/>
        <w:color w:val="6E6E6E" w:themeColor="background2" w:themeShade="80"/>
        <w:sz w:val="32"/>
      </w:rPr>
    </w:lvl>
    <w:lvl w:ilvl="1">
      <w:start w:val="1"/>
      <w:numFmt w:val="bullet"/>
      <w:lvlText w:val="ü"/>
      <w:lvlJc w:val="left"/>
      <w:pPr>
        <w:ind w:left="0" w:firstLine="0"/>
      </w:pPr>
      <w:rPr>
        <w:rFonts w:ascii="Wingdings" w:hAnsi="Wingdings" w:hint="default"/>
        <w:b/>
        <w:color w:val="6E6E6E" w:themeColor="background2" w:themeShade="80"/>
        <w:sz w:val="28"/>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3AD77D36"/>
    <w:multiLevelType w:val="multilevel"/>
    <w:tmpl w:val="1472BC14"/>
    <w:lvl w:ilvl="0">
      <w:start w:val="1"/>
      <w:numFmt w:val="bullet"/>
      <w:pStyle w:val="Liste1Aufzhlung"/>
      <w:lvlText w:val=""/>
      <w:lvlJc w:val="left"/>
      <w:pPr>
        <w:ind w:left="454" w:hanging="454"/>
      </w:pPr>
      <w:rPr>
        <w:rFonts w:ascii="Symbol" w:hAnsi="Symbol" w:hint="default"/>
        <w:sz w:val="24"/>
        <w:szCs w:val="24"/>
      </w:rPr>
    </w:lvl>
    <w:lvl w:ilvl="1">
      <w:start w:val="1"/>
      <w:numFmt w:val="ordinal"/>
      <w:lvlText w:val="%2"/>
      <w:lvlJc w:val="left"/>
      <w:pPr>
        <w:ind w:left="454" w:hanging="454"/>
      </w:pPr>
      <w:rPr>
        <w:rFonts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1" w15:restartNumberingAfterBreak="0">
    <w:nsid w:val="42E161D4"/>
    <w:multiLevelType w:val="multilevel"/>
    <w:tmpl w:val="9E000708"/>
    <w:lvl w:ilvl="0">
      <w:start w:val="1"/>
      <w:numFmt w:val="none"/>
      <w:lvlText w:val=""/>
      <w:lvlJc w:val="left"/>
      <w:pPr>
        <w:ind w:left="0" w:firstLine="0"/>
      </w:pPr>
      <w:rPr>
        <w:rFonts w:hint="default"/>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425" w:hanging="425"/>
      </w:pPr>
      <w:rPr>
        <w:rFonts w:ascii="Symbol" w:hAnsi="Symbol" w:hint="default"/>
        <w:color w:val="auto"/>
        <w:sz w:val="24"/>
      </w:rPr>
    </w:lvl>
    <w:lvl w:ilvl="2">
      <w:start w:val="1"/>
      <w:numFmt w:val="decimal"/>
      <w:lvlText w:val="%3."/>
      <w:lvlJc w:val="left"/>
      <w:pPr>
        <w:ind w:left="425" w:hanging="425"/>
      </w:pPr>
      <w:rPr>
        <w:rFonts w:hint="default"/>
      </w:rPr>
    </w:lvl>
    <w:lvl w:ilvl="3">
      <w:start w:val="1"/>
      <w:numFmt w:val="lowerLetter"/>
      <w:lvlText w:val="%4."/>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2" w15:restartNumberingAfterBreak="0">
    <w:nsid w:val="4DEF1B40"/>
    <w:multiLevelType w:val="multilevel"/>
    <w:tmpl w:val="380A4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4" w15:restartNumberingAfterBreak="0">
    <w:nsid w:val="566D689F"/>
    <w:multiLevelType w:val="multilevel"/>
    <w:tmpl w:val="827C4F5E"/>
    <w:lvl w:ilvl="0">
      <w:start w:val="1"/>
      <w:numFmt w:val="none"/>
      <w:lvlText w:val=""/>
      <w:lvlJc w:val="left"/>
      <w:pPr>
        <w:ind w:left="0" w:firstLine="0"/>
      </w:pPr>
      <w:rPr>
        <w:rFonts w:hint="default"/>
        <w:color w:val="auto"/>
        <w:sz w:val="24"/>
      </w:rPr>
    </w:lvl>
    <w:lvl w:ilvl="1">
      <w:start w:val="1"/>
      <w:numFmt w:val="bullet"/>
      <w:lvlText w:val=""/>
      <w:lvlJc w:val="left"/>
      <w:pPr>
        <w:ind w:left="425" w:hanging="425"/>
      </w:pPr>
      <w:rPr>
        <w:rFonts w:ascii="Symbol" w:hAnsi="Symbol" w:hint="default"/>
        <w:color w:val="auto"/>
      </w:rPr>
    </w:lvl>
    <w:lvl w:ilvl="2">
      <w:start w:val="1"/>
      <w:numFmt w:val="decimal"/>
      <w:lvlText w:val="%3."/>
      <w:lvlJc w:val="left"/>
      <w:pPr>
        <w:ind w:left="425" w:hanging="425"/>
      </w:pPr>
      <w:rPr>
        <w:rFonts w:hint="default"/>
      </w:rPr>
    </w:lvl>
    <w:lvl w:ilvl="3">
      <w:start w:val="1"/>
      <w:numFmt w:val="lowerLetter"/>
      <w:lvlText w:val="%4."/>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5" w15:restartNumberingAfterBreak="0">
    <w:nsid w:val="62DE2A6E"/>
    <w:multiLevelType w:val="multilevel"/>
    <w:tmpl w:val="C37868D6"/>
    <w:lvl w:ilvl="0">
      <w:start w:val="1"/>
      <w:numFmt w:val="none"/>
      <w:pStyle w:val="Vorbereitung"/>
      <w:lvlText w:val=""/>
      <w:lvlJc w:val="left"/>
      <w:pPr>
        <w:ind w:left="0" w:firstLine="0"/>
      </w:pPr>
      <w:rPr>
        <w:rFonts w:hint="default"/>
      </w:rPr>
    </w:lvl>
    <w:lvl w:ilvl="1">
      <w:start w:val="1"/>
      <w:numFmt w:val="bullet"/>
      <w:lvlText w:val=""/>
      <w:lvlJc w:val="left"/>
      <w:pPr>
        <w:ind w:left="425" w:hanging="425"/>
      </w:pPr>
      <w:rPr>
        <w:rFonts w:ascii="Symbol" w:hAnsi="Symbol" w:hint="default"/>
      </w:rPr>
    </w:lvl>
    <w:lvl w:ilvl="2">
      <w:start w:val="1"/>
      <w:numFmt w:val="lowerLetter"/>
      <w:lvlText w:val="%3."/>
      <w:lvlJc w:val="left"/>
      <w:pPr>
        <w:ind w:left="425" w:hanging="425"/>
      </w:pPr>
      <w:rPr>
        <w:rFonts w:hint="default"/>
      </w:rPr>
    </w:lvl>
    <w:lvl w:ilvl="3">
      <w:start w:val="1"/>
      <w:numFmt w:val="decimal"/>
      <w:lvlText w:val="%4."/>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6" w15:restartNumberingAfterBreak="0">
    <w:nsid w:val="682073DD"/>
    <w:multiLevelType w:val="hybridMultilevel"/>
    <w:tmpl w:val="8BA492A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49D0A51"/>
    <w:multiLevelType w:val="multilevel"/>
    <w:tmpl w:val="4D982578"/>
    <w:lvl w:ilvl="0">
      <w:start w:val="1"/>
      <w:numFmt w:val="bullet"/>
      <w:lvlText w:val=""/>
      <w:lvlJc w:val="left"/>
      <w:pPr>
        <w:ind w:left="425" w:hanging="425"/>
      </w:pPr>
      <w:rPr>
        <w:rFonts w:ascii="Symbol" w:hAnsi="Symbol" w:hint="default"/>
        <w:color w:val="auto"/>
        <w:sz w:val="24"/>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8"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9" w15:restartNumberingAfterBreak="0">
    <w:nsid w:val="7F566DAC"/>
    <w:multiLevelType w:val="multilevel"/>
    <w:tmpl w:val="F912D6B6"/>
    <w:lvl w:ilvl="0">
      <w:start w:val="1"/>
      <w:numFmt w:val="bullet"/>
      <w:pStyle w:val="AufzhlungEinzug"/>
      <w:lvlText w:val=""/>
      <w:lvlJc w:val="left"/>
      <w:pPr>
        <w:ind w:left="709" w:hanging="425"/>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709" w:hanging="425"/>
      </w:pPr>
      <w:rPr>
        <w:rFonts w:hint="default"/>
        <w:color w:val="auto"/>
        <w:sz w:val="24"/>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num w:numId="1">
    <w:abstractNumId w:val="3"/>
  </w:num>
  <w:num w:numId="2">
    <w:abstractNumId w:val="2"/>
  </w:num>
  <w:num w:numId="3">
    <w:abstractNumId w:val="4"/>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4">
    <w:abstractNumId w:val="7"/>
  </w:num>
  <w:num w:numId="5">
    <w:abstractNumId w:val="13"/>
  </w:num>
  <w:num w:numId="6">
    <w:abstractNumId w:val="8"/>
  </w:num>
  <w:num w:numId="7">
    <w:abstractNumId w:val="10"/>
  </w:num>
  <w:num w:numId="8">
    <w:abstractNumId w:val="18"/>
  </w:num>
  <w:num w:numId="9">
    <w:abstractNumId w:val="0"/>
  </w:num>
  <w:num w:numId="10">
    <w:abstractNumId w:val="5"/>
  </w:num>
  <w:num w:numId="11">
    <w:abstractNumId w:val="1"/>
  </w:num>
  <w:num w:numId="12">
    <w:abstractNumId w:val="6"/>
  </w:num>
  <w:num w:numId="13">
    <w:abstractNumId w:val="11"/>
  </w:num>
  <w:num w:numId="14">
    <w:abstractNumId w:val="17"/>
    <w:lvlOverride w:ilvl="0">
      <w:lvl w:ilvl="0">
        <w:start w:val="1"/>
        <w:numFmt w:val="bullet"/>
        <w:lvlText w:val=""/>
        <w:lvlJc w:val="left"/>
        <w:pPr>
          <w:ind w:left="425" w:hanging="425"/>
        </w:pPr>
        <w:rPr>
          <w:rFonts w:ascii="Symbol" w:hAnsi="Symbol" w:hint="default"/>
          <w:b w:val="0"/>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425" w:hanging="425"/>
        </w:pPr>
        <w:rPr>
          <w:rFonts w:hint="default"/>
          <w:color w:val="000000" w:themeColor="text1"/>
        </w:rPr>
      </w:lvl>
    </w:lvlOverride>
    <w:lvlOverride w:ilvl="2">
      <w:lvl w:ilvl="2">
        <w:start w:val="1"/>
        <w:numFmt w:val="lowerLetter"/>
        <w:lvlText w:val="%3)"/>
        <w:lvlJc w:val="left"/>
        <w:pPr>
          <w:ind w:left="425" w:hanging="425"/>
        </w:pPr>
        <w:rPr>
          <w:rFonts w:hint="default"/>
        </w:rPr>
      </w:lvl>
    </w:lvlOverride>
    <w:lvlOverride w:ilvl="3">
      <w:lvl w:ilvl="3">
        <w:start w:val="1"/>
        <w:numFmt w:val="decimal"/>
        <w:lvlText w:val="B%4"/>
        <w:lvlJc w:val="left"/>
        <w:pPr>
          <w:ind w:left="567" w:hanging="567"/>
        </w:pPr>
        <w:rPr>
          <w:rFonts w:ascii="Arial" w:hAnsi="Arial" w:hint="default"/>
          <w:b/>
          <w:i w:val="0"/>
          <w:color w:val="FF9600"/>
          <w:sz w:val="28"/>
        </w:rPr>
      </w:lvl>
    </w:lvlOverride>
    <w:lvlOverride w:ilvl="4">
      <w:lvl w:ilvl="4">
        <w:start w:val="1"/>
        <w:numFmt w:val="decimal"/>
        <w:lvlText w:val="E%5"/>
        <w:lvlJc w:val="left"/>
        <w:pPr>
          <w:ind w:left="567" w:hanging="567"/>
        </w:pPr>
        <w:rPr>
          <w:rFonts w:ascii="Arial" w:hAnsi="Arial" w:hint="default"/>
          <w:b/>
          <w:i w:val="0"/>
          <w:color w:val="FF9600"/>
          <w:sz w:val="32"/>
        </w:rPr>
      </w:lvl>
    </w:lvlOverride>
    <w:lvlOverride w:ilvl="5">
      <w:lvl w:ilvl="5">
        <w:start w:val="1"/>
        <w:numFmt w:val="bullet"/>
        <w:lvlText w:val=""/>
        <w:lvlJc w:val="left"/>
        <w:pPr>
          <w:ind w:left="709" w:hanging="425"/>
        </w:pPr>
        <w:rPr>
          <w:rFonts w:ascii="Wingdings" w:hAnsi="Wingdings" w:hint="default"/>
          <w:b/>
          <w:i w:val="0"/>
          <w:color w:val="FF9600"/>
          <w:sz w:val="28"/>
        </w:rPr>
      </w:lvl>
    </w:lvlOverride>
    <w:lvlOverride w:ilvl="6">
      <w:lvl w:ilvl="6">
        <w:start w:val="1"/>
        <w:numFmt w:val="none"/>
        <w:lvlText w:val=""/>
        <w:lvlJc w:val="left"/>
        <w:pPr>
          <w:ind w:left="425" w:hanging="425"/>
        </w:pPr>
        <w:rPr>
          <w:rFonts w:hint="default"/>
        </w:rPr>
      </w:lvl>
    </w:lvlOverride>
    <w:lvlOverride w:ilvl="7">
      <w:lvl w:ilvl="7">
        <w:start w:val="1"/>
        <w:numFmt w:val="none"/>
        <w:lvlText w:val=""/>
        <w:lvlJc w:val="left"/>
        <w:pPr>
          <w:ind w:left="425" w:hanging="425"/>
        </w:pPr>
        <w:rPr>
          <w:rFonts w:hint="default"/>
        </w:rPr>
      </w:lvl>
    </w:lvlOverride>
    <w:lvlOverride w:ilvl="8">
      <w:lvl w:ilvl="8">
        <w:start w:val="1"/>
        <w:numFmt w:val="none"/>
        <w:lvlText w:val=""/>
        <w:lvlJc w:val="left"/>
        <w:pPr>
          <w:ind w:left="425" w:hanging="425"/>
        </w:pPr>
        <w:rPr>
          <w:rFonts w:hint="default"/>
        </w:rPr>
      </w:lvl>
    </w:lvlOverride>
  </w:num>
  <w:num w:numId="15">
    <w:abstractNumId w:val="14"/>
  </w:num>
  <w:num w:numId="16">
    <w:abstractNumId w:val="19"/>
    <w:lvlOverride w:ilvl="0">
      <w:startOverride w:val="1"/>
      <w:lvl w:ilvl="0">
        <w:start w:val="1"/>
        <w:numFmt w:val="bullet"/>
        <w:pStyle w:val="AufzhlungEinzug"/>
        <w:lvlText w:val=""/>
        <w:lvlJc w:val="left"/>
        <w:pPr>
          <w:ind w:left="992" w:hanging="425"/>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lvlText w:val="%2."/>
        <w:lvlJc w:val="left"/>
        <w:pPr>
          <w:ind w:left="992" w:hanging="425"/>
        </w:pPr>
        <w:rPr>
          <w:rFonts w:hint="default"/>
          <w:color w:val="auto"/>
          <w:sz w:val="24"/>
        </w:rPr>
      </w:lvl>
    </w:lvlOverride>
    <w:lvlOverride w:ilvl="2">
      <w:startOverride w:val="1"/>
      <w:lvl w:ilvl="2">
        <w:start w:val="1"/>
        <w:numFmt w:val="lowerLetter"/>
        <w:lvlText w:val="%3)"/>
        <w:lvlJc w:val="left"/>
        <w:pPr>
          <w:ind w:left="992" w:hanging="425"/>
        </w:pPr>
        <w:rPr>
          <w:rFonts w:hint="default"/>
        </w:rPr>
      </w:lvl>
    </w:lvlOverride>
    <w:lvlOverride w:ilvl="3">
      <w:startOverride w:val="1"/>
      <w:lvl w:ilvl="3">
        <w:start w:val="1"/>
        <w:numFmt w:val="bullet"/>
        <w:lvlText w:val=""/>
        <w:lvlJc w:val="left"/>
        <w:pPr>
          <w:ind w:left="992" w:hanging="425"/>
        </w:pPr>
        <w:rPr>
          <w:rFonts w:ascii="Wingdings" w:hAnsi="Wingdings" w:hint="default"/>
          <w:b/>
          <w:i w:val="0"/>
          <w:color w:val="777777" w:themeColor="text2"/>
          <w:sz w:val="28"/>
        </w:rPr>
      </w:lvl>
    </w:lvlOverride>
    <w:lvlOverride w:ilvl="4">
      <w:startOverride w:val="1"/>
      <w:lvl w:ilvl="4">
        <w:start w:val="1"/>
        <w:numFmt w:val="none"/>
        <w:lvlText w:val=""/>
        <w:lvlJc w:val="left"/>
        <w:pPr>
          <w:ind w:left="992" w:hanging="425"/>
        </w:pPr>
        <w:rPr>
          <w:rFonts w:hint="default"/>
        </w:rPr>
      </w:lvl>
    </w:lvlOverride>
    <w:lvlOverride w:ilvl="5">
      <w:startOverride w:val="1"/>
      <w:lvl w:ilvl="5">
        <w:start w:val="1"/>
        <w:numFmt w:val="none"/>
        <w:lvlText w:val=""/>
        <w:lvlJc w:val="left"/>
        <w:pPr>
          <w:ind w:left="992" w:hanging="425"/>
        </w:pPr>
        <w:rPr>
          <w:rFonts w:hint="default"/>
        </w:rPr>
      </w:lvl>
    </w:lvlOverride>
    <w:lvlOverride w:ilvl="6">
      <w:startOverride w:val="1"/>
      <w:lvl w:ilvl="6">
        <w:start w:val="1"/>
        <w:numFmt w:val="none"/>
        <w:lvlText w:val=""/>
        <w:lvlJc w:val="left"/>
        <w:pPr>
          <w:ind w:left="992" w:hanging="425"/>
        </w:pPr>
        <w:rPr>
          <w:rFonts w:hint="default"/>
        </w:rPr>
      </w:lvl>
    </w:lvlOverride>
    <w:lvlOverride w:ilvl="7">
      <w:startOverride w:val="1"/>
      <w:lvl w:ilvl="7">
        <w:start w:val="1"/>
        <w:numFmt w:val="none"/>
        <w:lvlText w:val=""/>
        <w:lvlJc w:val="left"/>
        <w:pPr>
          <w:ind w:left="992" w:hanging="425"/>
        </w:pPr>
        <w:rPr>
          <w:rFonts w:hint="default"/>
        </w:rPr>
      </w:lvl>
    </w:lvlOverride>
    <w:lvlOverride w:ilvl="8">
      <w:startOverride w:val="1"/>
      <w:lvl w:ilvl="8">
        <w:start w:val="1"/>
        <w:numFmt w:val="none"/>
        <w:lvlText w:val=""/>
        <w:lvlJc w:val="left"/>
        <w:pPr>
          <w:ind w:left="992" w:hanging="425"/>
        </w:pPr>
        <w:rPr>
          <w:rFonts w:hint="default"/>
        </w:rPr>
      </w:lvl>
    </w:lvlOverride>
  </w:num>
  <w:num w:numId="17">
    <w:abstractNumId w:val="19"/>
    <w:lvlOverride w:ilvl="0">
      <w:lvl w:ilvl="0">
        <w:start w:val="1"/>
        <w:numFmt w:val="bullet"/>
        <w:pStyle w:val="AufzhlungEinzug"/>
        <w:lvlText w:val=""/>
        <w:lvlJc w:val="left"/>
        <w:pPr>
          <w:ind w:left="992" w:hanging="425"/>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992" w:hanging="425"/>
        </w:pPr>
        <w:rPr>
          <w:rFonts w:hint="default"/>
          <w:color w:val="auto"/>
          <w:sz w:val="24"/>
        </w:rPr>
      </w:lvl>
    </w:lvlOverride>
    <w:lvlOverride w:ilvl="2">
      <w:lvl w:ilvl="2">
        <w:start w:val="1"/>
        <w:numFmt w:val="lowerLetter"/>
        <w:lvlText w:val="%3."/>
        <w:lvlJc w:val="left"/>
        <w:pPr>
          <w:ind w:left="992" w:hanging="425"/>
        </w:pPr>
        <w:rPr>
          <w:rFonts w:hint="default"/>
        </w:rPr>
      </w:lvl>
    </w:lvlOverride>
    <w:lvlOverride w:ilvl="3">
      <w:lvl w:ilvl="3">
        <w:start w:val="1"/>
        <w:numFmt w:val="bullet"/>
        <w:lvlText w:val=""/>
        <w:lvlJc w:val="left"/>
        <w:pPr>
          <w:ind w:left="992" w:hanging="425"/>
        </w:pPr>
        <w:rPr>
          <w:rFonts w:ascii="Wingdings" w:hAnsi="Wingdings" w:hint="default"/>
          <w:b/>
          <w:i w:val="0"/>
          <w:color w:val="777777" w:themeColor="text2"/>
          <w:sz w:val="28"/>
        </w:rPr>
      </w:lvl>
    </w:lvlOverride>
    <w:lvlOverride w:ilvl="4">
      <w:lvl w:ilvl="4">
        <w:start w:val="1"/>
        <w:numFmt w:val="bullet"/>
        <w:lvlText w:val=""/>
        <w:lvlJc w:val="left"/>
        <w:pPr>
          <w:ind w:left="992" w:hanging="425"/>
        </w:pPr>
        <w:rPr>
          <w:rFonts w:ascii="Wingdings" w:hAnsi="Wingdings" w:hint="default"/>
          <w:b/>
          <w:i w:val="0"/>
          <w:color w:val="FF9B00"/>
          <w:sz w:val="28"/>
        </w:rPr>
      </w:lvl>
    </w:lvlOverride>
    <w:lvlOverride w:ilvl="5">
      <w:lvl w:ilvl="5">
        <w:start w:val="1"/>
        <w:numFmt w:val="none"/>
        <w:lvlText w:val=""/>
        <w:lvlJc w:val="left"/>
        <w:pPr>
          <w:ind w:left="992" w:hanging="425"/>
        </w:pPr>
        <w:rPr>
          <w:rFonts w:hint="default"/>
        </w:rPr>
      </w:lvl>
    </w:lvlOverride>
    <w:lvlOverride w:ilvl="6">
      <w:lvl w:ilvl="6">
        <w:start w:val="1"/>
        <w:numFmt w:val="none"/>
        <w:lvlText w:val=""/>
        <w:lvlJc w:val="left"/>
        <w:pPr>
          <w:ind w:left="992" w:hanging="425"/>
        </w:pPr>
        <w:rPr>
          <w:rFonts w:hint="default"/>
        </w:rPr>
      </w:lvl>
    </w:lvlOverride>
    <w:lvlOverride w:ilvl="7">
      <w:lvl w:ilvl="7">
        <w:start w:val="1"/>
        <w:numFmt w:val="none"/>
        <w:lvlText w:val=""/>
        <w:lvlJc w:val="left"/>
        <w:pPr>
          <w:ind w:left="992" w:hanging="425"/>
        </w:pPr>
        <w:rPr>
          <w:rFonts w:hint="default"/>
        </w:rPr>
      </w:lvl>
    </w:lvlOverride>
    <w:lvlOverride w:ilvl="8">
      <w:lvl w:ilvl="8">
        <w:start w:val="1"/>
        <w:numFmt w:val="none"/>
        <w:lvlText w:val=""/>
        <w:lvlJc w:val="left"/>
        <w:pPr>
          <w:ind w:left="992" w:hanging="425"/>
        </w:pPr>
        <w:rPr>
          <w:rFonts w:hint="default"/>
        </w:rPr>
      </w:lvl>
    </w:lvlOverride>
  </w:num>
  <w:num w:numId="18">
    <w:abstractNumId w:val="9"/>
  </w:num>
  <w:num w:numId="19">
    <w:abstractNumId w:val="15"/>
  </w:num>
  <w:num w:numId="20">
    <w:abstractNumId w:val="15"/>
    <w:lvlOverride w:ilvl="0">
      <w:startOverride w:val="4"/>
    </w:lvlOverride>
    <w:lvlOverride w:ilvl="1">
      <w:startOverride w:val="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2"/>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 w:ilvl="0">
        <w:start w:val="1"/>
        <w:numFmt w:val="bullet"/>
        <w:pStyle w:val="AufzhlungEinzug"/>
        <w:lvlText w:val=""/>
        <w:lvlJc w:val="left"/>
        <w:pPr>
          <w:ind w:left="992" w:hanging="425"/>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992" w:hanging="425"/>
        </w:pPr>
        <w:rPr>
          <w:rFonts w:hint="default"/>
          <w:color w:val="auto"/>
          <w:sz w:val="24"/>
        </w:rPr>
      </w:lvl>
    </w:lvlOverride>
    <w:lvlOverride w:ilvl="2">
      <w:lvl w:ilvl="2">
        <w:start w:val="1"/>
        <w:numFmt w:val="lowerLetter"/>
        <w:lvlText w:val="%3)"/>
        <w:lvlJc w:val="left"/>
        <w:pPr>
          <w:ind w:left="992" w:hanging="425"/>
        </w:pPr>
        <w:rPr>
          <w:rFonts w:hint="default"/>
        </w:rPr>
      </w:lvl>
    </w:lvlOverride>
    <w:lvlOverride w:ilvl="3">
      <w:lvl w:ilvl="3">
        <w:start w:val="1"/>
        <w:numFmt w:val="none"/>
        <w:lvlText w:val=""/>
        <w:lvlJc w:val="left"/>
        <w:pPr>
          <w:ind w:left="992" w:hanging="425"/>
        </w:pPr>
        <w:rPr>
          <w:rFonts w:hint="default"/>
        </w:rPr>
      </w:lvl>
    </w:lvlOverride>
    <w:lvlOverride w:ilvl="4">
      <w:lvl w:ilvl="4">
        <w:start w:val="1"/>
        <w:numFmt w:val="none"/>
        <w:lvlText w:val=""/>
        <w:lvlJc w:val="left"/>
        <w:pPr>
          <w:ind w:left="992" w:hanging="425"/>
        </w:pPr>
        <w:rPr>
          <w:rFonts w:hint="default"/>
        </w:rPr>
      </w:lvl>
    </w:lvlOverride>
    <w:lvlOverride w:ilvl="5">
      <w:lvl w:ilvl="5">
        <w:start w:val="1"/>
        <w:numFmt w:val="none"/>
        <w:lvlText w:val=""/>
        <w:lvlJc w:val="left"/>
        <w:pPr>
          <w:ind w:left="992" w:hanging="425"/>
        </w:pPr>
        <w:rPr>
          <w:rFonts w:hint="default"/>
        </w:rPr>
      </w:lvl>
    </w:lvlOverride>
    <w:lvlOverride w:ilvl="6">
      <w:lvl w:ilvl="6">
        <w:start w:val="1"/>
        <w:numFmt w:val="none"/>
        <w:lvlText w:val=""/>
        <w:lvlJc w:val="left"/>
        <w:pPr>
          <w:ind w:left="992" w:hanging="425"/>
        </w:pPr>
        <w:rPr>
          <w:rFonts w:hint="default"/>
        </w:rPr>
      </w:lvl>
    </w:lvlOverride>
    <w:lvlOverride w:ilvl="7">
      <w:lvl w:ilvl="7">
        <w:start w:val="1"/>
        <w:numFmt w:val="none"/>
        <w:lvlText w:val=""/>
        <w:lvlJc w:val="left"/>
        <w:pPr>
          <w:ind w:left="992" w:hanging="425"/>
        </w:pPr>
        <w:rPr>
          <w:rFonts w:hint="default"/>
        </w:rPr>
      </w:lvl>
    </w:lvlOverride>
    <w:lvlOverride w:ilvl="8">
      <w:lvl w:ilvl="8">
        <w:start w:val="1"/>
        <w:numFmt w:val="none"/>
        <w:lvlText w:val=""/>
        <w:lvlJc w:val="left"/>
        <w:pPr>
          <w:ind w:left="992" w:hanging="425"/>
        </w:pPr>
        <w:rPr>
          <w:rFonts w:hint="default"/>
        </w:rPr>
      </w:lvl>
    </w:lvlOverride>
  </w:num>
  <w:num w:numId="26">
    <w:abstractNumId w:val="19"/>
    <w:lvlOverride w:ilvl="0">
      <w:startOverride w:val="1"/>
      <w:lvl w:ilvl="0">
        <w:start w:val="1"/>
        <w:numFmt w:val="bullet"/>
        <w:pStyle w:val="AufzhlungEinzug"/>
        <w:lvlText w:val=""/>
        <w:lvlJc w:val="left"/>
        <w:pPr>
          <w:ind w:left="992" w:hanging="425"/>
        </w:pPr>
        <w:rPr>
          <w:rFonts w:ascii="Symbol" w:hAnsi="Symbol" w:hint="default"/>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lvlText w:val="%2."/>
        <w:lvlJc w:val="left"/>
        <w:pPr>
          <w:ind w:left="992" w:hanging="425"/>
        </w:pPr>
        <w:rPr>
          <w:rFonts w:hint="default"/>
          <w:color w:val="auto"/>
          <w:sz w:val="24"/>
        </w:rPr>
      </w:lvl>
    </w:lvlOverride>
    <w:lvlOverride w:ilvl="2">
      <w:startOverride w:val="1"/>
      <w:lvl w:ilvl="2">
        <w:start w:val="1"/>
        <w:numFmt w:val="lowerLetter"/>
        <w:lvlText w:val="%3)"/>
        <w:lvlJc w:val="left"/>
        <w:pPr>
          <w:ind w:left="992" w:hanging="425"/>
        </w:pPr>
        <w:rPr>
          <w:rFonts w:hint="default"/>
        </w:rPr>
      </w:lvl>
    </w:lvlOverride>
    <w:lvlOverride w:ilvl="3">
      <w:startOverride w:val="1"/>
      <w:lvl w:ilvl="3">
        <w:start w:val="1"/>
        <w:numFmt w:val="none"/>
        <w:lvlText w:val=""/>
        <w:lvlJc w:val="left"/>
        <w:pPr>
          <w:ind w:left="992" w:hanging="425"/>
        </w:pPr>
        <w:rPr>
          <w:rFonts w:hint="default"/>
        </w:rPr>
      </w:lvl>
    </w:lvlOverride>
    <w:lvlOverride w:ilvl="4">
      <w:startOverride w:val="1"/>
      <w:lvl w:ilvl="4">
        <w:start w:val="1"/>
        <w:numFmt w:val="none"/>
        <w:lvlText w:val=""/>
        <w:lvlJc w:val="left"/>
        <w:pPr>
          <w:ind w:left="992" w:hanging="425"/>
        </w:pPr>
        <w:rPr>
          <w:rFonts w:hint="default"/>
        </w:rPr>
      </w:lvl>
    </w:lvlOverride>
    <w:lvlOverride w:ilvl="5">
      <w:startOverride w:val="1"/>
      <w:lvl w:ilvl="5">
        <w:start w:val="1"/>
        <w:numFmt w:val="none"/>
        <w:lvlText w:val=""/>
        <w:lvlJc w:val="left"/>
        <w:pPr>
          <w:ind w:left="992" w:hanging="425"/>
        </w:pPr>
        <w:rPr>
          <w:rFonts w:hint="default"/>
        </w:rPr>
      </w:lvl>
    </w:lvlOverride>
    <w:lvlOverride w:ilvl="6">
      <w:startOverride w:val="1"/>
      <w:lvl w:ilvl="6">
        <w:start w:val="1"/>
        <w:numFmt w:val="none"/>
        <w:lvlText w:val=""/>
        <w:lvlJc w:val="left"/>
        <w:pPr>
          <w:ind w:left="992" w:hanging="425"/>
        </w:pPr>
        <w:rPr>
          <w:rFonts w:hint="default"/>
        </w:rPr>
      </w:lvl>
    </w:lvlOverride>
    <w:lvlOverride w:ilvl="7">
      <w:startOverride w:val="1"/>
      <w:lvl w:ilvl="7">
        <w:start w:val="1"/>
        <w:numFmt w:val="none"/>
        <w:lvlText w:val=""/>
        <w:lvlJc w:val="left"/>
        <w:pPr>
          <w:ind w:left="992" w:hanging="425"/>
        </w:pPr>
        <w:rPr>
          <w:rFonts w:hint="default"/>
        </w:rPr>
      </w:lvl>
    </w:lvlOverride>
    <w:lvlOverride w:ilvl="8">
      <w:startOverride w:val="1"/>
      <w:lvl w:ilvl="8">
        <w:start w:val="1"/>
        <w:numFmt w:val="none"/>
        <w:lvlText w:val=""/>
        <w:lvlJc w:val="left"/>
        <w:pPr>
          <w:ind w:left="992" w:hanging="425"/>
        </w:pPr>
        <w:rPr>
          <w:rFonts w:hint="default"/>
        </w:rPr>
      </w:lvl>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256A8"/>
    <w:rsid w:val="00045EDE"/>
    <w:rsid w:val="000712A2"/>
    <w:rsid w:val="00074491"/>
    <w:rsid w:val="000D4A1C"/>
    <w:rsid w:val="000E61E0"/>
    <w:rsid w:val="001203EE"/>
    <w:rsid w:val="0015543D"/>
    <w:rsid w:val="001572BB"/>
    <w:rsid w:val="00160879"/>
    <w:rsid w:val="0016515D"/>
    <w:rsid w:val="00191C7C"/>
    <w:rsid w:val="001D178C"/>
    <w:rsid w:val="001D6942"/>
    <w:rsid w:val="002005EF"/>
    <w:rsid w:val="00246E06"/>
    <w:rsid w:val="0025075C"/>
    <w:rsid w:val="00266D1C"/>
    <w:rsid w:val="0029453E"/>
    <w:rsid w:val="002F231F"/>
    <w:rsid w:val="002F538C"/>
    <w:rsid w:val="0033663A"/>
    <w:rsid w:val="0036111E"/>
    <w:rsid w:val="003B3605"/>
    <w:rsid w:val="003B3D01"/>
    <w:rsid w:val="003B55EA"/>
    <w:rsid w:val="003B6766"/>
    <w:rsid w:val="00466D38"/>
    <w:rsid w:val="004A5442"/>
    <w:rsid w:val="004C12C4"/>
    <w:rsid w:val="004D0FAE"/>
    <w:rsid w:val="004D3869"/>
    <w:rsid w:val="0051033A"/>
    <w:rsid w:val="00514A54"/>
    <w:rsid w:val="0053085D"/>
    <w:rsid w:val="005633FE"/>
    <w:rsid w:val="0058690D"/>
    <w:rsid w:val="005A79FA"/>
    <w:rsid w:val="005A7DCE"/>
    <w:rsid w:val="005E3B90"/>
    <w:rsid w:val="0063149D"/>
    <w:rsid w:val="006363D8"/>
    <w:rsid w:val="00666CDE"/>
    <w:rsid w:val="00677FF5"/>
    <w:rsid w:val="00697846"/>
    <w:rsid w:val="006A1112"/>
    <w:rsid w:val="006C46BC"/>
    <w:rsid w:val="007005C2"/>
    <w:rsid w:val="007161D1"/>
    <w:rsid w:val="00783295"/>
    <w:rsid w:val="007B2C80"/>
    <w:rsid w:val="007D017E"/>
    <w:rsid w:val="007D3126"/>
    <w:rsid w:val="007F18E1"/>
    <w:rsid w:val="008117E4"/>
    <w:rsid w:val="00825BFE"/>
    <w:rsid w:val="00850560"/>
    <w:rsid w:val="00860FDF"/>
    <w:rsid w:val="00883728"/>
    <w:rsid w:val="008A524D"/>
    <w:rsid w:val="00920C72"/>
    <w:rsid w:val="00931B30"/>
    <w:rsid w:val="00945ED7"/>
    <w:rsid w:val="009710A6"/>
    <w:rsid w:val="00A21130"/>
    <w:rsid w:val="00A5383F"/>
    <w:rsid w:val="00A86800"/>
    <w:rsid w:val="00A9294B"/>
    <w:rsid w:val="00AA5678"/>
    <w:rsid w:val="00AA5D66"/>
    <w:rsid w:val="00AB7D30"/>
    <w:rsid w:val="00AB7E4B"/>
    <w:rsid w:val="00AE53F0"/>
    <w:rsid w:val="00AF7672"/>
    <w:rsid w:val="00B025FB"/>
    <w:rsid w:val="00B338CF"/>
    <w:rsid w:val="00B91F3E"/>
    <w:rsid w:val="00BF7224"/>
    <w:rsid w:val="00C4761A"/>
    <w:rsid w:val="00C47CC6"/>
    <w:rsid w:val="00C6611D"/>
    <w:rsid w:val="00CA4CE3"/>
    <w:rsid w:val="00CD58D6"/>
    <w:rsid w:val="00D57F03"/>
    <w:rsid w:val="00D97908"/>
    <w:rsid w:val="00DB7964"/>
    <w:rsid w:val="00DD44B3"/>
    <w:rsid w:val="00E10802"/>
    <w:rsid w:val="00E14DE1"/>
    <w:rsid w:val="00E20AF3"/>
    <w:rsid w:val="00E33471"/>
    <w:rsid w:val="00E37534"/>
    <w:rsid w:val="00E46BE8"/>
    <w:rsid w:val="00E54A99"/>
    <w:rsid w:val="00E8473B"/>
    <w:rsid w:val="00F0263F"/>
    <w:rsid w:val="00F76D18"/>
    <w:rsid w:val="00FC28B7"/>
    <w:rsid w:val="00FD7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5DED58"/>
  <w15:chartTrackingRefBased/>
  <w15:docId w15:val="{7DA08C24-C4FD-4D00-A2DC-1731E5B03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1"/>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1"/>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1"/>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1"/>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1"/>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1"/>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1"/>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6"/>
      </w:numPr>
      <w:contextualSpacing w:val="0"/>
    </w:pPr>
    <w:rPr>
      <w:color w:val="FF0000" w:themeColor="accent2"/>
    </w:rPr>
  </w:style>
  <w:style w:type="paragraph" w:customStyle="1" w:styleId="Liste1Aufzhlung">
    <w:name w:val="Liste 1 Aufzählung"/>
    <w:basedOn w:val="Listenabsatz"/>
    <w:link w:val="Liste1AufzhlungZchn"/>
    <w:qFormat/>
    <w:rsid w:val="0015543D"/>
    <w:pPr>
      <w:numPr>
        <w:numId w:val="7"/>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2"/>
      </w:numPr>
      <w:contextualSpacing/>
    </w:pPr>
  </w:style>
  <w:style w:type="paragraph" w:customStyle="1" w:styleId="EinstiegAbschluss">
    <w:name w:val="EinstiegAbschluss"/>
    <w:basedOn w:val="Listenabsatz"/>
    <w:qFormat/>
    <w:rsid w:val="00F76D18"/>
    <w:pPr>
      <w:numPr>
        <w:numId w:val="3"/>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4"/>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860FDF"/>
    <w:pPr>
      <w:numPr>
        <w:numId w:val="5"/>
      </w:numPr>
      <w:contextualSpacing w:val="0"/>
    </w:pPr>
    <w:rPr>
      <w:i/>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860FDF"/>
    <w:rPr>
      <w:i/>
      <w:color w:val="008000" w:themeColor="accent3" w:themeShade="80"/>
    </w:rPr>
  </w:style>
  <w:style w:type="paragraph" w:customStyle="1" w:styleId="AufzhlungStandard">
    <w:name w:val="Aufzählung Standard"/>
    <w:basedOn w:val="Listenabsatz"/>
    <w:link w:val="AufzhlungStandardZchn"/>
    <w:qFormat/>
    <w:rsid w:val="00F0263F"/>
    <w:pPr>
      <w:numPr>
        <w:numId w:val="9"/>
      </w:numPr>
      <w:contextualSpacing w:val="0"/>
    </w:pPr>
  </w:style>
  <w:style w:type="character" w:customStyle="1" w:styleId="Liste1AufzhlungZchn">
    <w:name w:val="Liste 1 Aufzählung Zchn"/>
    <w:basedOn w:val="ListenabsatzZchn"/>
    <w:link w:val="Liste1Aufzhlung"/>
    <w:rsid w:val="0015543D"/>
  </w:style>
  <w:style w:type="character" w:customStyle="1" w:styleId="AufzhlungStandardZchn">
    <w:name w:val="Aufzählung Standard Zchn"/>
    <w:basedOn w:val="ListenabsatzZchn"/>
    <w:link w:val="AufzhlungStandard"/>
    <w:rsid w:val="00F0263F"/>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8"/>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E46BE8"/>
    <w:pPr>
      <w:numPr>
        <w:numId w:val="10"/>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0256A8"/>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6C46BC"/>
    <w:pPr>
      <w:spacing w:after="100"/>
    </w:pPr>
  </w:style>
  <w:style w:type="paragraph" w:styleId="Verzeichnis2">
    <w:name w:val="toc 2"/>
    <w:basedOn w:val="Standard"/>
    <w:next w:val="Standard"/>
    <w:autoRedefine/>
    <w:uiPriority w:val="39"/>
    <w:unhideWhenUsed/>
    <w:rsid w:val="003B55EA"/>
    <w:pPr>
      <w:tabs>
        <w:tab w:val="left" w:pos="880"/>
        <w:tab w:val="right" w:leader="dot" w:pos="9344"/>
      </w:tabs>
      <w:spacing w:after="100"/>
      <w:ind w:left="240"/>
      <w:jc w:val="left"/>
    </w:pPr>
  </w:style>
  <w:style w:type="paragraph" w:styleId="Verzeichnis3">
    <w:name w:val="toc 3"/>
    <w:basedOn w:val="Standard"/>
    <w:next w:val="Standard"/>
    <w:autoRedefine/>
    <w:uiPriority w:val="39"/>
    <w:unhideWhenUsed/>
    <w:rsid w:val="003B55EA"/>
    <w:pPr>
      <w:tabs>
        <w:tab w:val="left" w:pos="1320"/>
        <w:tab w:val="right" w:leader="dot" w:pos="9344"/>
      </w:tabs>
      <w:spacing w:after="100"/>
      <w:ind w:left="480"/>
      <w:jc w:val="left"/>
    </w:pPr>
  </w:style>
  <w:style w:type="character" w:styleId="SchwacheHervorhebung">
    <w:name w:val="Subtle Emphasis"/>
    <w:basedOn w:val="Absatz-Standardschriftart"/>
    <w:uiPriority w:val="19"/>
    <w:rsid w:val="00DB7964"/>
    <w:rPr>
      <w:i/>
      <w:iCs/>
      <w:color w:val="auto"/>
    </w:rPr>
  </w:style>
  <w:style w:type="character" w:styleId="Fett">
    <w:name w:val="Strong"/>
    <w:basedOn w:val="Absatz-Standardschriftart"/>
    <w:uiPriority w:val="22"/>
    <w:qFormat/>
    <w:rsid w:val="00C47CC6"/>
    <w:rPr>
      <w:b/>
      <w:bCs/>
    </w:rPr>
  </w:style>
  <w:style w:type="paragraph" w:styleId="Untertitel">
    <w:name w:val="Subtitle"/>
    <w:basedOn w:val="Standard"/>
    <w:next w:val="Standard"/>
    <w:link w:val="UntertitelZchn"/>
    <w:uiPriority w:val="11"/>
    <w:rsid w:val="00C6611D"/>
    <w:pPr>
      <w:numPr>
        <w:ilvl w:val="1"/>
      </w:numPr>
      <w:spacing w:after="160"/>
      <w:jc w:val="center"/>
    </w:pPr>
    <w:rPr>
      <w:rFonts w:asciiTheme="minorHAnsi" w:eastAsiaTheme="minorEastAsia" w:hAnsiTheme="minorHAnsi"/>
      <w:color w:val="000000" w:themeColor="text1"/>
      <w:spacing w:val="15"/>
      <w:sz w:val="36"/>
    </w:rPr>
  </w:style>
  <w:style w:type="character" w:customStyle="1" w:styleId="UntertitelZchn">
    <w:name w:val="Untertitel Zchn"/>
    <w:basedOn w:val="Absatz-Standardschriftart"/>
    <w:link w:val="Untertitel"/>
    <w:uiPriority w:val="11"/>
    <w:rsid w:val="00C6611D"/>
    <w:rPr>
      <w:rFonts w:asciiTheme="minorHAnsi" w:eastAsiaTheme="minorEastAsia" w:hAnsiTheme="minorHAnsi"/>
      <w:color w:val="000000" w:themeColor="text1"/>
      <w:spacing w:val="15"/>
      <w:sz w:val="36"/>
    </w:rPr>
  </w:style>
  <w:style w:type="paragraph" w:customStyle="1" w:styleId="CASNr">
    <w:name w:val="CASNr"/>
    <w:basedOn w:val="AufzhlungStandard"/>
    <w:link w:val="CASNrZchn"/>
    <w:qFormat/>
    <w:rsid w:val="00E37534"/>
    <w:pPr>
      <w:ind w:left="425" w:hanging="425"/>
    </w:pPr>
    <w:rPr>
      <w:sz w:val="20"/>
      <w:szCs w:val="20"/>
    </w:rPr>
  </w:style>
  <w:style w:type="character" w:customStyle="1" w:styleId="CASNrZchn">
    <w:name w:val="CASNr Zchn"/>
    <w:basedOn w:val="AufzhlungStandardZchn"/>
    <w:link w:val="CASNr"/>
    <w:rsid w:val="00E37534"/>
    <w:rPr>
      <w:sz w:val="20"/>
      <w:szCs w:val="20"/>
    </w:rPr>
  </w:style>
  <w:style w:type="paragraph" w:customStyle="1" w:styleId="Formeln">
    <w:name w:val="Formeln"/>
    <w:basedOn w:val="Standard"/>
    <w:qFormat/>
    <w:rsid w:val="00E37534"/>
    <w:pPr>
      <w:spacing w:before="240" w:after="240"/>
      <w:jc w:val="center"/>
    </w:pPr>
    <w:rPr>
      <w:iCs/>
      <w:sz w:val="28"/>
      <w:szCs w:val="32"/>
    </w:rPr>
  </w:style>
  <w:style w:type="paragraph" w:styleId="Endnotentext">
    <w:name w:val="endnote text"/>
    <w:basedOn w:val="Standard"/>
    <w:link w:val="EndnotentextZchn"/>
    <w:semiHidden/>
    <w:rsid w:val="00BF7224"/>
    <w:pPr>
      <w:spacing w:before="0"/>
    </w:pPr>
    <w:rPr>
      <w:rFonts w:eastAsia="Times New Roman" w:cs="Times New Roman"/>
      <w:sz w:val="20"/>
      <w:szCs w:val="20"/>
      <w:lang w:eastAsia="de-DE"/>
    </w:rPr>
  </w:style>
  <w:style w:type="character" w:customStyle="1" w:styleId="EndnotentextZchn">
    <w:name w:val="Endnotentext Zchn"/>
    <w:basedOn w:val="Absatz-Standardschriftart"/>
    <w:link w:val="Endnotentext"/>
    <w:semiHidden/>
    <w:rsid w:val="00BF7224"/>
    <w:rPr>
      <w:rFonts w:eastAsia="Times New Roman" w:cs="Times New Roman"/>
      <w:sz w:val="20"/>
      <w:szCs w:val="20"/>
      <w:lang w:eastAsia="de-DE"/>
    </w:rPr>
  </w:style>
  <w:style w:type="character" w:styleId="Endnotenzeichen">
    <w:name w:val="endnote reference"/>
    <w:semiHidden/>
    <w:rsid w:val="00BF7224"/>
    <w:rPr>
      <w:vertAlign w:val="superscript"/>
    </w:rPr>
  </w:style>
  <w:style w:type="paragraph" w:customStyle="1" w:styleId="Verborgen">
    <w:name w:val="Verborgen"/>
    <w:basedOn w:val="Standard"/>
    <w:rsid w:val="00860FDF"/>
    <w:pPr>
      <w:tabs>
        <w:tab w:val="left" w:leader="dot" w:pos="8732"/>
      </w:tabs>
      <w:spacing w:before="0"/>
    </w:pPr>
    <w:rPr>
      <w:rFonts w:eastAsia="Times New Roman" w:cs="Times New Roman"/>
      <w:vanish/>
      <w:szCs w:val="20"/>
      <w:lang w:eastAsia="de-DE"/>
    </w:rPr>
  </w:style>
  <w:style w:type="paragraph" w:customStyle="1" w:styleId="AufzhlungEinzug">
    <w:name w:val="Aufzählung Einzug"/>
    <w:basedOn w:val="AufzhlungStandard"/>
    <w:qFormat/>
    <w:rsid w:val="00160879"/>
    <w:pPr>
      <w:numPr>
        <w:numId w:val="16"/>
      </w:numPr>
    </w:pPr>
    <w:rPr>
      <w:szCs w:val="24"/>
    </w:rPr>
  </w:style>
  <w:style w:type="paragraph" w:customStyle="1" w:styleId="Vorbereitung">
    <w:name w:val="Vorbereitung"/>
    <w:basedOn w:val="Standard"/>
    <w:link w:val="VorbereitungZchn"/>
    <w:qFormat/>
    <w:rsid w:val="00E33471"/>
    <w:pPr>
      <w:numPr>
        <w:numId w:val="19"/>
      </w:numPr>
    </w:pPr>
    <w:rPr>
      <w:i/>
      <w:szCs w:val="24"/>
    </w:rPr>
  </w:style>
  <w:style w:type="paragraph" w:customStyle="1" w:styleId="Experiment">
    <w:name w:val="Experiment"/>
    <w:basedOn w:val="Standard"/>
    <w:qFormat/>
    <w:rsid w:val="00160879"/>
    <w:pPr>
      <w:ind w:left="567" w:hanging="567"/>
    </w:pPr>
    <w:rPr>
      <w:szCs w:val="24"/>
    </w:rPr>
  </w:style>
  <w:style w:type="character" w:customStyle="1" w:styleId="VorbereitungZchn">
    <w:name w:val="Vorbereitung Zchn"/>
    <w:basedOn w:val="Absatz-Standardschriftart"/>
    <w:link w:val="Vorbereitung"/>
    <w:rsid w:val="00E33471"/>
    <w:rPr>
      <w:i/>
      <w:szCs w:val="24"/>
    </w:rPr>
  </w:style>
  <w:style w:type="paragraph" w:customStyle="1" w:styleId="Einzug">
    <w:name w:val="Einzug"/>
    <w:basedOn w:val="Experiment"/>
    <w:qFormat/>
    <w:rsid w:val="00160879"/>
    <w:pPr>
      <w:ind w:firstLine="0"/>
    </w:pPr>
  </w:style>
  <w:style w:type="paragraph" w:customStyle="1" w:styleId="Entsorgung">
    <w:name w:val="Entsorgung"/>
    <w:basedOn w:val="Standard"/>
    <w:link w:val="EntsorgungZchn"/>
    <w:qFormat/>
    <w:rsid w:val="00160879"/>
    <w:rPr>
      <w:b/>
      <w:color w:val="FF9600"/>
      <w:sz w:val="28"/>
      <w:szCs w:val="24"/>
    </w:rPr>
  </w:style>
  <w:style w:type="character" w:customStyle="1" w:styleId="EntsorgungZchn">
    <w:name w:val="Entsorgung Zchn"/>
    <w:basedOn w:val="Absatz-Standardschriftart"/>
    <w:link w:val="Entsorgung"/>
    <w:rsid w:val="00160879"/>
    <w:rPr>
      <w:b/>
      <w:color w:val="FF9600"/>
      <w:sz w:val="28"/>
      <w:szCs w:val="24"/>
    </w:rPr>
  </w:style>
  <w:style w:type="paragraph" w:customStyle="1" w:styleId="VorbereitungEinzug">
    <w:name w:val="Vorbereitung Einzug"/>
    <w:basedOn w:val="Vorbereitung"/>
    <w:qFormat/>
    <w:rsid w:val="00160879"/>
  </w:style>
  <w:style w:type="paragraph" w:customStyle="1" w:styleId="Aufgabe">
    <w:name w:val="Aufgabe"/>
    <w:basedOn w:val="Standard"/>
    <w:link w:val="AufgabeZchn"/>
    <w:qFormat/>
    <w:rsid w:val="00160879"/>
    <w:pPr>
      <w:ind w:left="567" w:hanging="567"/>
    </w:pPr>
    <w:rPr>
      <w:color w:val="777777" w:themeColor="text2"/>
      <w:szCs w:val="24"/>
    </w:rPr>
  </w:style>
  <w:style w:type="character" w:customStyle="1" w:styleId="AufgabeZchn">
    <w:name w:val="Aufgabe Zchn"/>
    <w:basedOn w:val="Absatz-Standardschriftart"/>
    <w:link w:val="Aufgabe"/>
    <w:rsid w:val="00160879"/>
    <w:rPr>
      <w:color w:val="777777" w:themeColor="text2"/>
      <w:szCs w:val="24"/>
    </w:rPr>
  </w:style>
  <w:style w:type="numbering" w:customStyle="1" w:styleId="Formatvorlage1">
    <w:name w:val="Formatvorlage1"/>
    <w:uiPriority w:val="99"/>
    <w:rsid w:val="00160879"/>
    <w:pPr>
      <w:numPr>
        <w:numId w:val="18"/>
      </w:numPr>
    </w:pPr>
  </w:style>
  <w:style w:type="table" w:styleId="Tabellenraster">
    <w:name w:val="Table Grid"/>
    <w:basedOn w:val="NormaleTabelle"/>
    <w:uiPriority w:val="39"/>
    <w:rsid w:val="006363D8"/>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B67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6226">
      <w:bodyDiv w:val="1"/>
      <w:marLeft w:val="0"/>
      <w:marRight w:val="0"/>
      <w:marTop w:val="0"/>
      <w:marBottom w:val="0"/>
      <w:divBdr>
        <w:top w:val="none" w:sz="0" w:space="0" w:color="auto"/>
        <w:left w:val="none" w:sz="0" w:space="0" w:color="auto"/>
        <w:bottom w:val="none" w:sz="0" w:space="0" w:color="auto"/>
        <w:right w:val="none" w:sz="0" w:space="0" w:color="auto"/>
      </w:divBdr>
    </w:div>
    <w:div w:id="28157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hyperlink" Target="https://www.pati-versand.de/torten-kuchen/spezialzucker/?gclid=Cj0KCQjwpPHoBRC3ARIsALfx-_JL8MtxnxOmsJmGSFc1X-Hzr81fLAOgO3wuxYjTu9cqDR6SFKdPAt0aAm0SEALw_wcB" TargetMode="External"/><Relationship Id="rId47" Type="http://schemas.openxmlformats.org/officeDocument/2006/relationships/hyperlink" Target="http://www.sportmedinfo.de/Inulin.htm" TargetMode="External"/><Relationship Id="rId50" Type="http://schemas.openxmlformats.org/officeDocument/2006/relationships/image" Target="media/image32.jpeg"/><Relationship Id="rId55" Type="http://schemas.openxmlformats.org/officeDocument/2006/relationships/image" Target="media/image37.wmf"/><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yperlink" Target="https://www.psychologie.uni-heidelberg.de/ae/allg/forschun/gb/index.html" TargetMode="Externa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omikron-online.de/" TargetMode="External"/><Relationship Id="rId45" Type="http://schemas.openxmlformats.org/officeDocument/2006/relationships/hyperlink" Target="https://cbv-aroma.de/epages/2fa09d86-82d5-4795-bde3-ee283e759ec1.sf/de_DE/?ObjectPath=/Shops/2fa09d86-82d5-4795-bde3-ee283e759ec1/Categories/Fl%C3%BCssigaromen-1000-ml" TargetMode="External"/><Relationship Id="rId53" Type="http://schemas.openxmlformats.org/officeDocument/2006/relationships/image" Target="media/image35.wmf"/><Relationship Id="rId58" Type="http://schemas.openxmlformats.org/officeDocument/2006/relationships/image" Target="media/image40.wmf"/><Relationship Id="rId66" Type="http://schemas.openxmlformats.org/officeDocument/2006/relationships/image" Target="media/image48.png"/><Relationship Id="rId74" Type="http://schemas.openxmlformats.org/officeDocument/2006/relationships/hyperlink" Target="https://www.haribo.com/deDE/startseite.html" TargetMode="External"/><Relationship Id="rId79"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43.wmf"/><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hyperlink" Target="https://www.omikron-online.de/" TargetMode="External"/><Relationship Id="rId52" Type="http://schemas.openxmlformats.org/officeDocument/2006/relationships/image" Target="media/image34.wmf"/><Relationship Id="rId60" Type="http://schemas.openxmlformats.org/officeDocument/2006/relationships/image" Target="media/image42.wmf"/><Relationship Id="rId65" Type="http://schemas.openxmlformats.org/officeDocument/2006/relationships/image" Target="media/image47.png"/><Relationship Id="rId73" Type="http://schemas.openxmlformats.org/officeDocument/2006/relationships/hyperlink" Target="https://cbv-aroma.de/epages/2fa09d86-82d5-4795-bde3-ee283e759ec1.sf/de_DE/?ObjectPath=/Shops/2fa09d86-82d5-4795-bde3-ee283e759ec1/Categories/Fl%C3%BCssigaromen-1000-ml" TargetMode="External"/><Relationship Id="rId78" Type="http://schemas.openxmlformats.org/officeDocument/2006/relationships/image" Target="media/image55.jpeg"/><Relationship Id="rId81" Type="http://schemas.openxmlformats.org/officeDocument/2006/relationships/hyperlink" Target="http://www.lebensmittellexikon.de/index.php?http://www.lebensmittellexikon.de/e0000190.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isomalt.de/homepage_d.html" TargetMode="External"/><Relationship Id="rId48" Type="http://schemas.openxmlformats.org/officeDocument/2006/relationships/image" Target="media/image30.gif"/><Relationship Id="rId56" Type="http://schemas.openxmlformats.org/officeDocument/2006/relationships/image" Target="media/image38.wmf"/><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hyperlink" Target="https://www.omikron-online.de/" TargetMode="External"/><Relationship Id="rId80" Type="http://schemas.openxmlformats.org/officeDocument/2006/relationships/hyperlink" Target="http://de.wikipedia.org/wiki/Emulsi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markeneis.de" TargetMode="External"/><Relationship Id="rId59" Type="http://schemas.openxmlformats.org/officeDocument/2006/relationships/image" Target="media/image41.wmf"/><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hyperlink" Target="https://cbv-aroma.de/epages/2fa09d86-82d5-4795-bde3-ee283e759ec1.sf/de_DE/?ObjectPath=/Shops/2fa09d86-82d5-4795-bde3-ee283e759ec1/Categories/Fl%C3%BCssigaromen-1000-ml" TargetMode="External"/><Relationship Id="rId54" Type="http://schemas.openxmlformats.org/officeDocument/2006/relationships/image" Target="media/image36.wmf"/><Relationship Id="rId62" Type="http://schemas.openxmlformats.org/officeDocument/2006/relationships/image" Target="media/image44.wmf"/><Relationship Id="rId70" Type="http://schemas.openxmlformats.org/officeDocument/2006/relationships/image" Target="media/image52.png"/><Relationship Id="rId75" Type="http://schemas.openxmlformats.org/officeDocument/2006/relationships/hyperlink" Target="http://www.nolte-net.de/de/article/news_gummibaer.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1.jpeg"/><Relationship Id="rId57" Type="http://schemas.openxmlformats.org/officeDocument/2006/relationships/image" Target="media/image39.wmf"/></Relationships>
</file>

<file path=word/_rels/endnotes.xml.rels><?xml version="1.0" encoding="UTF-8" standalone="yes"?>
<Relationships xmlns="http://schemas.openxmlformats.org/package/2006/relationships"><Relationship Id="rId8" Type="http://schemas.openxmlformats.org/officeDocument/2006/relationships/hyperlink" Target="http://www.uni-bayreuth.de/departments/didaktikchemie/s_lebensmittel/fruchtgummi.htm" TargetMode="External"/><Relationship Id="rId3" Type="http://schemas.openxmlformats.org/officeDocument/2006/relationships/hyperlink" Target="http://www.bve-online.de/home/index.html" TargetMode="External"/><Relationship Id="rId7" Type="http://schemas.openxmlformats.org/officeDocument/2006/relationships/hyperlink" Target="http://www.jellybelly.com/International/German/virtual_tour.html" TargetMode="External"/><Relationship Id="rId2" Type="http://schemas.openxmlformats.org/officeDocument/2006/relationships/hyperlink" Target="http://213.83.6.154/Open.asp?Portal=2&amp;DokNr=63171" TargetMode="External"/><Relationship Id="rId1" Type="http://schemas.openxmlformats.org/officeDocument/2006/relationships/hyperlink" Target="http://www.google.com/" TargetMode="External"/><Relationship Id="rId6" Type="http://schemas.openxmlformats.org/officeDocument/2006/relationships/hyperlink" Target="http://www.uni-bayreuth.de/departments/didaktikchemie/umat/gelatine/gelatine.htm" TargetMode="External"/><Relationship Id="rId5" Type="http://schemas.openxmlformats.org/officeDocument/2006/relationships/hyperlink" Target="http://www.uni-bayreuth.de/departments/didaktikchemie/umat/stabilisatoren/stabilisatoren.htm" TargetMode="External"/><Relationship Id="rId4" Type="http://schemas.openxmlformats.org/officeDocument/2006/relationships/hyperlink" Target="http://www.frigeo.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_rels/footer2.xml.rels><?xml version="1.0" encoding="UTF-8" standalone="yes"?>
<Relationships xmlns="http://schemas.openxmlformats.org/package/2006/relationships"><Relationship Id="rId1" Type="http://schemas.openxmlformats.org/officeDocument/2006/relationships/image" Target="media/image18.gif"/></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05ABC-A761-4320-A943-C951AC59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19485</Words>
  <Characters>122757</Characters>
  <Application>Microsoft Office Word</Application>
  <DocSecurity>0</DocSecurity>
  <Lines>1022</Lines>
  <Paragraphs>283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19</cp:revision>
  <cp:lastPrinted>2020-08-03T09:11:00Z</cp:lastPrinted>
  <dcterms:created xsi:type="dcterms:W3CDTF">2020-07-17T08:03:00Z</dcterms:created>
  <dcterms:modified xsi:type="dcterms:W3CDTF">2020-10-28T09:05:00Z</dcterms:modified>
</cp:coreProperties>
</file>