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F8FFE" w14:textId="77777777" w:rsidR="00E8473B" w:rsidRDefault="00E8473B" w:rsidP="00E8473B">
      <w:pPr>
        <w:pStyle w:val="Bilder"/>
      </w:pPr>
      <w:r w:rsidRPr="00716CB6">
        <w:rPr>
          <w:lang w:eastAsia="de-DE"/>
        </w:rPr>
        <mc:AlternateContent>
          <mc:Choice Requires="wpg">
            <w:drawing>
              <wp:inline distT="0" distB="0" distL="0" distR="0" wp14:anchorId="6C927070" wp14:editId="48F05825">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584A" w14:textId="77777777" w:rsidR="00651EC8" w:rsidRDefault="00651EC8"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C92707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111C584A" w14:textId="77777777" w:rsidR="00651EC8" w:rsidRDefault="00651EC8"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7726D2A" wp14:editId="0BD2C96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383C91C" w14:textId="742E1F8F" w:rsidR="00AE53F0" w:rsidRPr="009C6021" w:rsidRDefault="00E8473B" w:rsidP="009C6021">
      <w:pPr>
        <w:pStyle w:val="Seminar"/>
      </w:pPr>
      <w:r w:rsidRPr="009C6021">
        <w:t>Seminar</w:t>
      </w:r>
      <w:r w:rsidR="00FD7888" w:rsidRPr="009C6021">
        <w:t xml:space="preserve"> „Übungen im Vortragen – AC“</w:t>
      </w:r>
    </w:p>
    <w:p w14:paraId="61C6F5BC" w14:textId="48414A65" w:rsidR="00E8473B" w:rsidRDefault="009C6021" w:rsidP="005633FE">
      <w:pPr>
        <w:pStyle w:val="Titel"/>
      </w:pPr>
      <w:r>
        <w:t>Die Chemie der Feuerwerkskörper</w:t>
      </w:r>
    </w:p>
    <w:p w14:paraId="28CE20D7" w14:textId="41860B33" w:rsidR="00E8473B" w:rsidRDefault="009C6021" w:rsidP="00E8473B">
      <w:pPr>
        <w:pStyle w:val="Autor"/>
      </w:pPr>
      <w:r>
        <w:t xml:space="preserve">Thomas Hagen, WS 01/02; Daniela Hohe, WS 06/07; Miriam </w:t>
      </w:r>
      <w:proofErr w:type="spellStart"/>
      <w:r>
        <w:t>Wickmann</w:t>
      </w:r>
      <w:proofErr w:type="spellEnd"/>
      <w:r>
        <w:t>, WS 17/18</w:t>
      </w:r>
    </w:p>
    <w:sdt>
      <w:sdtPr>
        <w:rPr>
          <w:rFonts w:ascii="Arial" w:eastAsiaTheme="minorHAnsi" w:hAnsi="Arial" w:cstheme="minorBidi"/>
          <w:color w:val="auto"/>
          <w:sz w:val="24"/>
          <w:szCs w:val="22"/>
          <w:lang w:eastAsia="en-US"/>
        </w:rPr>
        <w:id w:val="1411498495"/>
        <w:docPartObj>
          <w:docPartGallery w:val="Table of Contents"/>
          <w:docPartUnique/>
        </w:docPartObj>
      </w:sdtPr>
      <w:sdtEndPr>
        <w:rPr>
          <w:b/>
          <w:bCs/>
        </w:rPr>
      </w:sdtEndPr>
      <w:sdtContent>
        <w:p w14:paraId="660EA471" w14:textId="5DF63EA1" w:rsidR="009B4835" w:rsidRDefault="009B4835">
          <w:pPr>
            <w:pStyle w:val="Inhaltsverzeichnisberschrift"/>
          </w:pPr>
          <w:r>
            <w:t>Gliederung</w:t>
          </w:r>
        </w:p>
        <w:p w14:paraId="25B6B228" w14:textId="10DDBF43" w:rsidR="006A691B" w:rsidRDefault="009B4835">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52955036" w:history="1">
            <w:r w:rsidR="006A691B" w:rsidRPr="003900B5">
              <w:rPr>
                <w:rStyle w:val="Hyperlink"/>
                <w:noProof/>
              </w:rPr>
              <w:t>1</w:t>
            </w:r>
            <w:r w:rsidR="006A691B">
              <w:rPr>
                <w:rFonts w:asciiTheme="minorHAnsi" w:eastAsiaTheme="minorEastAsia" w:hAnsiTheme="minorHAnsi"/>
                <w:noProof/>
                <w:sz w:val="22"/>
                <w:lang w:eastAsia="de-DE"/>
              </w:rPr>
              <w:tab/>
            </w:r>
            <w:r w:rsidR="006A691B" w:rsidRPr="003900B5">
              <w:rPr>
                <w:rStyle w:val="Hyperlink"/>
                <w:noProof/>
              </w:rPr>
              <w:t>Geschichte</w:t>
            </w:r>
            <w:r w:rsidR="006A691B">
              <w:rPr>
                <w:noProof/>
                <w:webHidden/>
              </w:rPr>
              <w:tab/>
            </w:r>
            <w:r w:rsidR="006A691B">
              <w:rPr>
                <w:noProof/>
                <w:webHidden/>
              </w:rPr>
              <w:fldChar w:fldCharType="begin"/>
            </w:r>
            <w:r w:rsidR="006A691B">
              <w:rPr>
                <w:noProof/>
                <w:webHidden/>
              </w:rPr>
              <w:instrText xml:space="preserve"> PAGEREF _Toc52955036 \h </w:instrText>
            </w:r>
            <w:r w:rsidR="006A691B">
              <w:rPr>
                <w:noProof/>
                <w:webHidden/>
              </w:rPr>
            </w:r>
            <w:r w:rsidR="006A691B">
              <w:rPr>
                <w:noProof/>
                <w:webHidden/>
              </w:rPr>
              <w:fldChar w:fldCharType="separate"/>
            </w:r>
            <w:r w:rsidR="00A147F4">
              <w:rPr>
                <w:noProof/>
                <w:webHidden/>
              </w:rPr>
              <w:t>1</w:t>
            </w:r>
            <w:r w:rsidR="006A691B">
              <w:rPr>
                <w:noProof/>
                <w:webHidden/>
              </w:rPr>
              <w:fldChar w:fldCharType="end"/>
            </w:r>
          </w:hyperlink>
        </w:p>
        <w:p w14:paraId="6CDD801F" w14:textId="11635BA0" w:rsidR="006A691B" w:rsidRDefault="00A147F4">
          <w:pPr>
            <w:pStyle w:val="Verzeichnis1"/>
            <w:tabs>
              <w:tab w:val="left" w:pos="480"/>
              <w:tab w:val="right" w:leader="dot" w:pos="9344"/>
            </w:tabs>
            <w:rPr>
              <w:rFonts w:asciiTheme="minorHAnsi" w:eastAsiaTheme="minorEastAsia" w:hAnsiTheme="minorHAnsi"/>
              <w:noProof/>
              <w:sz w:val="22"/>
              <w:lang w:eastAsia="de-DE"/>
            </w:rPr>
          </w:pPr>
          <w:hyperlink w:anchor="_Toc52955037" w:history="1">
            <w:r w:rsidR="006A691B" w:rsidRPr="003900B5">
              <w:rPr>
                <w:rStyle w:val="Hyperlink"/>
                <w:noProof/>
              </w:rPr>
              <w:t>2</w:t>
            </w:r>
            <w:r w:rsidR="006A691B">
              <w:rPr>
                <w:rFonts w:asciiTheme="minorHAnsi" w:eastAsiaTheme="minorEastAsia" w:hAnsiTheme="minorHAnsi"/>
                <w:noProof/>
                <w:sz w:val="22"/>
                <w:lang w:eastAsia="de-DE"/>
              </w:rPr>
              <w:tab/>
            </w:r>
            <w:r w:rsidR="006A691B" w:rsidRPr="003900B5">
              <w:rPr>
                <w:rStyle w:val="Hyperlink"/>
                <w:noProof/>
              </w:rPr>
              <w:t>Aufbau eines Feuerwerkskörpers</w:t>
            </w:r>
            <w:r w:rsidR="006A691B">
              <w:rPr>
                <w:noProof/>
                <w:webHidden/>
              </w:rPr>
              <w:tab/>
            </w:r>
            <w:r w:rsidR="006A691B">
              <w:rPr>
                <w:noProof/>
                <w:webHidden/>
              </w:rPr>
              <w:fldChar w:fldCharType="begin"/>
            </w:r>
            <w:r w:rsidR="006A691B">
              <w:rPr>
                <w:noProof/>
                <w:webHidden/>
              </w:rPr>
              <w:instrText xml:space="preserve"> PAGEREF _Toc52955037 \h </w:instrText>
            </w:r>
            <w:r w:rsidR="006A691B">
              <w:rPr>
                <w:noProof/>
                <w:webHidden/>
              </w:rPr>
            </w:r>
            <w:r w:rsidR="006A691B">
              <w:rPr>
                <w:noProof/>
                <w:webHidden/>
              </w:rPr>
              <w:fldChar w:fldCharType="separate"/>
            </w:r>
            <w:r>
              <w:rPr>
                <w:noProof/>
                <w:webHidden/>
              </w:rPr>
              <w:t>2</w:t>
            </w:r>
            <w:r w:rsidR="006A691B">
              <w:rPr>
                <w:noProof/>
                <w:webHidden/>
              </w:rPr>
              <w:fldChar w:fldCharType="end"/>
            </w:r>
          </w:hyperlink>
        </w:p>
        <w:p w14:paraId="08890C11" w14:textId="4E423E08" w:rsidR="006A691B" w:rsidRDefault="00A147F4">
          <w:pPr>
            <w:pStyle w:val="Verzeichnis1"/>
            <w:tabs>
              <w:tab w:val="left" w:pos="480"/>
              <w:tab w:val="right" w:leader="dot" w:pos="9344"/>
            </w:tabs>
            <w:rPr>
              <w:rFonts w:asciiTheme="minorHAnsi" w:eastAsiaTheme="minorEastAsia" w:hAnsiTheme="minorHAnsi"/>
              <w:noProof/>
              <w:sz w:val="22"/>
              <w:lang w:eastAsia="de-DE"/>
            </w:rPr>
          </w:pPr>
          <w:hyperlink w:anchor="_Toc52955038" w:history="1">
            <w:r w:rsidR="006A691B" w:rsidRPr="003900B5">
              <w:rPr>
                <w:rStyle w:val="Hyperlink"/>
                <w:noProof/>
              </w:rPr>
              <w:t>3</w:t>
            </w:r>
            <w:r w:rsidR="006A691B">
              <w:rPr>
                <w:rFonts w:asciiTheme="minorHAnsi" w:eastAsiaTheme="minorEastAsia" w:hAnsiTheme="minorHAnsi"/>
                <w:noProof/>
                <w:sz w:val="22"/>
                <w:lang w:eastAsia="de-DE"/>
              </w:rPr>
              <w:tab/>
            </w:r>
            <w:r w:rsidR="006A691B" w:rsidRPr="003900B5">
              <w:rPr>
                <w:rStyle w:val="Hyperlink"/>
                <w:noProof/>
              </w:rPr>
              <w:t>Die Treibladung: Schwarzpulver</w:t>
            </w:r>
            <w:r w:rsidR="006A691B">
              <w:rPr>
                <w:noProof/>
                <w:webHidden/>
              </w:rPr>
              <w:tab/>
            </w:r>
            <w:r w:rsidR="006A691B">
              <w:rPr>
                <w:noProof/>
                <w:webHidden/>
              </w:rPr>
              <w:fldChar w:fldCharType="begin"/>
            </w:r>
            <w:r w:rsidR="006A691B">
              <w:rPr>
                <w:noProof/>
                <w:webHidden/>
              </w:rPr>
              <w:instrText xml:space="preserve"> PAGEREF _Toc52955038 \h </w:instrText>
            </w:r>
            <w:r w:rsidR="006A691B">
              <w:rPr>
                <w:noProof/>
                <w:webHidden/>
              </w:rPr>
            </w:r>
            <w:r w:rsidR="006A691B">
              <w:rPr>
                <w:noProof/>
                <w:webHidden/>
              </w:rPr>
              <w:fldChar w:fldCharType="separate"/>
            </w:r>
            <w:r>
              <w:rPr>
                <w:noProof/>
                <w:webHidden/>
              </w:rPr>
              <w:t>2</w:t>
            </w:r>
            <w:r w:rsidR="006A691B">
              <w:rPr>
                <w:noProof/>
                <w:webHidden/>
              </w:rPr>
              <w:fldChar w:fldCharType="end"/>
            </w:r>
          </w:hyperlink>
        </w:p>
        <w:p w14:paraId="0CA0A3BF" w14:textId="228F2725" w:rsidR="006A691B" w:rsidRDefault="00A147F4">
          <w:pPr>
            <w:pStyle w:val="Verzeichnis2"/>
            <w:tabs>
              <w:tab w:val="left" w:pos="880"/>
              <w:tab w:val="right" w:leader="dot" w:pos="9344"/>
            </w:tabs>
            <w:rPr>
              <w:rFonts w:asciiTheme="minorHAnsi" w:eastAsiaTheme="minorEastAsia" w:hAnsiTheme="minorHAnsi"/>
              <w:noProof/>
              <w:sz w:val="22"/>
              <w:lang w:eastAsia="de-DE"/>
            </w:rPr>
          </w:pPr>
          <w:hyperlink w:anchor="_Toc52955039" w:history="1">
            <w:r w:rsidR="006A691B" w:rsidRPr="003900B5">
              <w:rPr>
                <w:rStyle w:val="Hyperlink"/>
                <w:noProof/>
              </w:rPr>
              <w:t>3.1</w:t>
            </w:r>
            <w:r w:rsidR="006A691B">
              <w:rPr>
                <w:rFonts w:asciiTheme="minorHAnsi" w:eastAsiaTheme="minorEastAsia" w:hAnsiTheme="minorHAnsi"/>
                <w:noProof/>
                <w:sz w:val="22"/>
                <w:lang w:eastAsia="de-DE"/>
              </w:rPr>
              <w:tab/>
            </w:r>
            <w:r w:rsidR="006A691B" w:rsidRPr="003900B5">
              <w:rPr>
                <w:rStyle w:val="Hyperlink"/>
                <w:noProof/>
              </w:rPr>
              <w:t>Historische Betrachtung</w:t>
            </w:r>
            <w:r w:rsidR="006A691B">
              <w:rPr>
                <w:noProof/>
                <w:webHidden/>
              </w:rPr>
              <w:tab/>
            </w:r>
            <w:r w:rsidR="006A691B">
              <w:rPr>
                <w:noProof/>
                <w:webHidden/>
              </w:rPr>
              <w:fldChar w:fldCharType="begin"/>
            </w:r>
            <w:r w:rsidR="006A691B">
              <w:rPr>
                <w:noProof/>
                <w:webHidden/>
              </w:rPr>
              <w:instrText xml:space="preserve"> PAGEREF _Toc52955039 \h </w:instrText>
            </w:r>
            <w:r w:rsidR="006A691B">
              <w:rPr>
                <w:noProof/>
                <w:webHidden/>
              </w:rPr>
            </w:r>
            <w:r w:rsidR="006A691B">
              <w:rPr>
                <w:noProof/>
                <w:webHidden/>
              </w:rPr>
              <w:fldChar w:fldCharType="separate"/>
            </w:r>
            <w:r>
              <w:rPr>
                <w:noProof/>
                <w:webHidden/>
              </w:rPr>
              <w:t>2</w:t>
            </w:r>
            <w:r w:rsidR="006A691B">
              <w:rPr>
                <w:noProof/>
                <w:webHidden/>
              </w:rPr>
              <w:fldChar w:fldCharType="end"/>
            </w:r>
          </w:hyperlink>
        </w:p>
        <w:p w14:paraId="09B69960" w14:textId="13C4908F" w:rsidR="006A691B" w:rsidRDefault="00A147F4">
          <w:pPr>
            <w:pStyle w:val="Verzeichnis2"/>
            <w:tabs>
              <w:tab w:val="left" w:pos="880"/>
              <w:tab w:val="right" w:leader="dot" w:pos="9344"/>
            </w:tabs>
            <w:rPr>
              <w:rFonts w:asciiTheme="minorHAnsi" w:eastAsiaTheme="minorEastAsia" w:hAnsiTheme="minorHAnsi"/>
              <w:noProof/>
              <w:sz w:val="22"/>
              <w:lang w:eastAsia="de-DE"/>
            </w:rPr>
          </w:pPr>
          <w:hyperlink w:anchor="_Toc52955040" w:history="1">
            <w:r w:rsidR="006A691B" w:rsidRPr="003900B5">
              <w:rPr>
                <w:rStyle w:val="Hyperlink"/>
                <w:noProof/>
              </w:rPr>
              <w:t>3.2</w:t>
            </w:r>
            <w:r w:rsidR="006A691B">
              <w:rPr>
                <w:rFonts w:asciiTheme="minorHAnsi" w:eastAsiaTheme="minorEastAsia" w:hAnsiTheme="minorHAnsi"/>
                <w:noProof/>
                <w:sz w:val="22"/>
                <w:lang w:eastAsia="de-DE"/>
              </w:rPr>
              <w:tab/>
            </w:r>
            <w:r w:rsidR="006A691B" w:rsidRPr="003900B5">
              <w:rPr>
                <w:rStyle w:val="Hyperlink"/>
                <w:noProof/>
              </w:rPr>
              <w:t>Zusammensetzung pyrotechnischer Mischungen</w:t>
            </w:r>
            <w:r w:rsidR="006A691B">
              <w:rPr>
                <w:noProof/>
                <w:webHidden/>
              </w:rPr>
              <w:tab/>
            </w:r>
            <w:r w:rsidR="006A691B">
              <w:rPr>
                <w:noProof/>
                <w:webHidden/>
              </w:rPr>
              <w:fldChar w:fldCharType="begin"/>
            </w:r>
            <w:r w:rsidR="006A691B">
              <w:rPr>
                <w:noProof/>
                <w:webHidden/>
              </w:rPr>
              <w:instrText xml:space="preserve"> PAGEREF _Toc52955040 \h </w:instrText>
            </w:r>
            <w:r w:rsidR="006A691B">
              <w:rPr>
                <w:noProof/>
                <w:webHidden/>
              </w:rPr>
            </w:r>
            <w:r w:rsidR="006A691B">
              <w:rPr>
                <w:noProof/>
                <w:webHidden/>
              </w:rPr>
              <w:fldChar w:fldCharType="separate"/>
            </w:r>
            <w:r>
              <w:rPr>
                <w:noProof/>
                <w:webHidden/>
              </w:rPr>
              <w:t>4</w:t>
            </w:r>
            <w:r w:rsidR="006A691B">
              <w:rPr>
                <w:noProof/>
                <w:webHidden/>
              </w:rPr>
              <w:fldChar w:fldCharType="end"/>
            </w:r>
          </w:hyperlink>
        </w:p>
        <w:p w14:paraId="3D26BA30" w14:textId="1DE8536C" w:rsidR="006A691B" w:rsidRDefault="00A147F4">
          <w:pPr>
            <w:pStyle w:val="Verzeichnis2"/>
            <w:tabs>
              <w:tab w:val="left" w:pos="880"/>
              <w:tab w:val="right" w:leader="dot" w:pos="9344"/>
            </w:tabs>
            <w:rPr>
              <w:rFonts w:asciiTheme="minorHAnsi" w:eastAsiaTheme="minorEastAsia" w:hAnsiTheme="minorHAnsi"/>
              <w:noProof/>
              <w:sz w:val="22"/>
              <w:lang w:eastAsia="de-DE"/>
            </w:rPr>
          </w:pPr>
          <w:hyperlink w:anchor="_Toc52955041" w:history="1">
            <w:r w:rsidR="006A691B" w:rsidRPr="003900B5">
              <w:rPr>
                <w:rStyle w:val="Hyperlink"/>
                <w:noProof/>
              </w:rPr>
              <w:t>3.3</w:t>
            </w:r>
            <w:r w:rsidR="006A691B">
              <w:rPr>
                <w:rFonts w:asciiTheme="minorHAnsi" w:eastAsiaTheme="minorEastAsia" w:hAnsiTheme="minorHAnsi"/>
                <w:noProof/>
                <w:sz w:val="22"/>
                <w:lang w:eastAsia="de-DE"/>
              </w:rPr>
              <w:tab/>
            </w:r>
            <w:r w:rsidR="006A691B" w:rsidRPr="003900B5">
              <w:rPr>
                <w:rStyle w:val="Hyperlink"/>
                <w:noProof/>
              </w:rPr>
              <w:t>Verbrennung von Schwarzpulver</w:t>
            </w:r>
            <w:r w:rsidR="006A691B">
              <w:rPr>
                <w:noProof/>
                <w:webHidden/>
              </w:rPr>
              <w:tab/>
            </w:r>
            <w:r w:rsidR="006A691B">
              <w:rPr>
                <w:noProof/>
                <w:webHidden/>
              </w:rPr>
              <w:fldChar w:fldCharType="begin"/>
            </w:r>
            <w:r w:rsidR="006A691B">
              <w:rPr>
                <w:noProof/>
                <w:webHidden/>
              </w:rPr>
              <w:instrText xml:space="preserve"> PAGEREF _Toc52955041 \h </w:instrText>
            </w:r>
            <w:r w:rsidR="006A691B">
              <w:rPr>
                <w:noProof/>
                <w:webHidden/>
              </w:rPr>
            </w:r>
            <w:r w:rsidR="006A691B">
              <w:rPr>
                <w:noProof/>
                <w:webHidden/>
              </w:rPr>
              <w:fldChar w:fldCharType="separate"/>
            </w:r>
            <w:r>
              <w:rPr>
                <w:noProof/>
                <w:webHidden/>
              </w:rPr>
              <w:t>4</w:t>
            </w:r>
            <w:r w:rsidR="006A691B">
              <w:rPr>
                <w:noProof/>
                <w:webHidden/>
              </w:rPr>
              <w:fldChar w:fldCharType="end"/>
            </w:r>
          </w:hyperlink>
        </w:p>
        <w:p w14:paraId="11C193C4" w14:textId="2FED2E3C" w:rsidR="006A691B" w:rsidRDefault="00A147F4">
          <w:pPr>
            <w:pStyle w:val="Verzeichnis1"/>
            <w:tabs>
              <w:tab w:val="left" w:pos="480"/>
              <w:tab w:val="right" w:leader="dot" w:pos="9344"/>
            </w:tabs>
            <w:rPr>
              <w:rFonts w:asciiTheme="minorHAnsi" w:eastAsiaTheme="minorEastAsia" w:hAnsiTheme="minorHAnsi"/>
              <w:noProof/>
              <w:sz w:val="22"/>
              <w:lang w:eastAsia="de-DE"/>
            </w:rPr>
          </w:pPr>
          <w:hyperlink w:anchor="_Toc52955042" w:history="1">
            <w:r w:rsidR="006A691B" w:rsidRPr="003900B5">
              <w:rPr>
                <w:rStyle w:val="Hyperlink"/>
                <w:noProof/>
              </w:rPr>
              <w:t>4</w:t>
            </w:r>
            <w:r w:rsidR="006A691B">
              <w:rPr>
                <w:rFonts w:asciiTheme="minorHAnsi" w:eastAsiaTheme="minorEastAsia" w:hAnsiTheme="minorHAnsi"/>
                <w:noProof/>
                <w:sz w:val="22"/>
                <w:lang w:eastAsia="de-DE"/>
              </w:rPr>
              <w:tab/>
            </w:r>
            <w:r w:rsidR="006A691B" w:rsidRPr="003900B5">
              <w:rPr>
                <w:rStyle w:val="Hyperlink"/>
                <w:noProof/>
              </w:rPr>
              <w:t>Die Effekt-Füllung: Farbzusätze</w:t>
            </w:r>
            <w:r w:rsidR="006A691B">
              <w:rPr>
                <w:noProof/>
                <w:webHidden/>
              </w:rPr>
              <w:tab/>
            </w:r>
            <w:r w:rsidR="006A691B">
              <w:rPr>
                <w:noProof/>
                <w:webHidden/>
              </w:rPr>
              <w:fldChar w:fldCharType="begin"/>
            </w:r>
            <w:r w:rsidR="006A691B">
              <w:rPr>
                <w:noProof/>
                <w:webHidden/>
              </w:rPr>
              <w:instrText xml:space="preserve"> PAGEREF _Toc52955042 \h </w:instrText>
            </w:r>
            <w:r w:rsidR="006A691B">
              <w:rPr>
                <w:noProof/>
                <w:webHidden/>
              </w:rPr>
            </w:r>
            <w:r w:rsidR="006A691B">
              <w:rPr>
                <w:noProof/>
                <w:webHidden/>
              </w:rPr>
              <w:fldChar w:fldCharType="separate"/>
            </w:r>
            <w:r>
              <w:rPr>
                <w:noProof/>
                <w:webHidden/>
              </w:rPr>
              <w:t>5</w:t>
            </w:r>
            <w:r w:rsidR="006A691B">
              <w:rPr>
                <w:noProof/>
                <w:webHidden/>
              </w:rPr>
              <w:fldChar w:fldCharType="end"/>
            </w:r>
          </w:hyperlink>
        </w:p>
        <w:p w14:paraId="4A4E6EE4" w14:textId="3A4524E5" w:rsidR="006A691B" w:rsidRDefault="00A147F4">
          <w:pPr>
            <w:pStyle w:val="Verzeichnis2"/>
            <w:tabs>
              <w:tab w:val="left" w:pos="880"/>
              <w:tab w:val="right" w:leader="dot" w:pos="9344"/>
            </w:tabs>
            <w:rPr>
              <w:rFonts w:asciiTheme="minorHAnsi" w:eastAsiaTheme="minorEastAsia" w:hAnsiTheme="minorHAnsi"/>
              <w:noProof/>
              <w:sz w:val="22"/>
              <w:lang w:eastAsia="de-DE"/>
            </w:rPr>
          </w:pPr>
          <w:hyperlink w:anchor="_Toc52955043" w:history="1">
            <w:r w:rsidR="006A691B" w:rsidRPr="003900B5">
              <w:rPr>
                <w:rStyle w:val="Hyperlink"/>
                <w:noProof/>
              </w:rPr>
              <w:t>4.1</w:t>
            </w:r>
            <w:r w:rsidR="006A691B">
              <w:rPr>
                <w:rFonts w:asciiTheme="minorHAnsi" w:eastAsiaTheme="minorEastAsia" w:hAnsiTheme="minorHAnsi"/>
                <w:noProof/>
                <w:sz w:val="22"/>
                <w:lang w:eastAsia="de-DE"/>
              </w:rPr>
              <w:tab/>
            </w:r>
            <w:r w:rsidR="006A691B" w:rsidRPr="003900B5">
              <w:rPr>
                <w:rStyle w:val="Hyperlink"/>
                <w:noProof/>
              </w:rPr>
              <w:t>Die chemische Erklärung der Farbe</w:t>
            </w:r>
            <w:r w:rsidR="006A691B">
              <w:rPr>
                <w:noProof/>
                <w:webHidden/>
              </w:rPr>
              <w:tab/>
            </w:r>
            <w:r w:rsidR="006A691B">
              <w:rPr>
                <w:noProof/>
                <w:webHidden/>
              </w:rPr>
              <w:fldChar w:fldCharType="begin"/>
            </w:r>
            <w:r w:rsidR="006A691B">
              <w:rPr>
                <w:noProof/>
                <w:webHidden/>
              </w:rPr>
              <w:instrText xml:space="preserve"> PAGEREF _Toc52955043 \h </w:instrText>
            </w:r>
            <w:r w:rsidR="006A691B">
              <w:rPr>
                <w:noProof/>
                <w:webHidden/>
              </w:rPr>
            </w:r>
            <w:r w:rsidR="006A691B">
              <w:rPr>
                <w:noProof/>
                <w:webHidden/>
              </w:rPr>
              <w:fldChar w:fldCharType="separate"/>
            </w:r>
            <w:r>
              <w:rPr>
                <w:noProof/>
                <w:webHidden/>
              </w:rPr>
              <w:t>5</w:t>
            </w:r>
            <w:r w:rsidR="006A691B">
              <w:rPr>
                <w:noProof/>
                <w:webHidden/>
              </w:rPr>
              <w:fldChar w:fldCharType="end"/>
            </w:r>
          </w:hyperlink>
        </w:p>
        <w:p w14:paraId="3E00EC82" w14:textId="1FD25139" w:rsidR="006A691B" w:rsidRDefault="00A147F4">
          <w:pPr>
            <w:pStyle w:val="Verzeichnis2"/>
            <w:tabs>
              <w:tab w:val="left" w:pos="880"/>
              <w:tab w:val="right" w:leader="dot" w:pos="9344"/>
            </w:tabs>
            <w:rPr>
              <w:rFonts w:asciiTheme="minorHAnsi" w:eastAsiaTheme="minorEastAsia" w:hAnsiTheme="minorHAnsi"/>
              <w:noProof/>
              <w:sz w:val="22"/>
              <w:lang w:eastAsia="de-DE"/>
            </w:rPr>
          </w:pPr>
          <w:hyperlink w:anchor="_Toc52955044" w:history="1">
            <w:r w:rsidR="006A691B" w:rsidRPr="003900B5">
              <w:rPr>
                <w:rStyle w:val="Hyperlink"/>
                <w:noProof/>
              </w:rPr>
              <w:t>4.2</w:t>
            </w:r>
            <w:r w:rsidR="006A691B">
              <w:rPr>
                <w:rFonts w:asciiTheme="minorHAnsi" w:eastAsiaTheme="minorEastAsia" w:hAnsiTheme="minorHAnsi"/>
                <w:noProof/>
                <w:sz w:val="22"/>
                <w:lang w:eastAsia="de-DE"/>
              </w:rPr>
              <w:tab/>
            </w:r>
            <w:r w:rsidR="006A691B" w:rsidRPr="003900B5">
              <w:rPr>
                <w:rStyle w:val="Hyperlink"/>
                <w:noProof/>
              </w:rPr>
              <w:t>Experiment</w:t>
            </w:r>
            <w:r w:rsidR="006A691B">
              <w:rPr>
                <w:noProof/>
                <w:webHidden/>
              </w:rPr>
              <w:tab/>
            </w:r>
            <w:r w:rsidR="006A691B">
              <w:rPr>
                <w:noProof/>
                <w:webHidden/>
              </w:rPr>
              <w:fldChar w:fldCharType="begin"/>
            </w:r>
            <w:r w:rsidR="006A691B">
              <w:rPr>
                <w:noProof/>
                <w:webHidden/>
              </w:rPr>
              <w:instrText xml:space="preserve"> PAGEREF _Toc52955044 \h </w:instrText>
            </w:r>
            <w:r w:rsidR="006A691B">
              <w:rPr>
                <w:noProof/>
                <w:webHidden/>
              </w:rPr>
            </w:r>
            <w:r w:rsidR="006A691B">
              <w:rPr>
                <w:noProof/>
                <w:webHidden/>
              </w:rPr>
              <w:fldChar w:fldCharType="separate"/>
            </w:r>
            <w:r>
              <w:rPr>
                <w:noProof/>
                <w:webHidden/>
              </w:rPr>
              <w:t>6</w:t>
            </w:r>
            <w:r w:rsidR="006A691B">
              <w:rPr>
                <w:noProof/>
                <w:webHidden/>
              </w:rPr>
              <w:fldChar w:fldCharType="end"/>
            </w:r>
          </w:hyperlink>
        </w:p>
        <w:p w14:paraId="5AC765BB" w14:textId="447DFC3C" w:rsidR="009B4835" w:rsidRDefault="009B4835">
          <w:r>
            <w:rPr>
              <w:b/>
              <w:bCs/>
            </w:rPr>
            <w:fldChar w:fldCharType="end"/>
          </w:r>
        </w:p>
      </w:sdtContent>
    </w:sdt>
    <w:p w14:paraId="06CE8F08" w14:textId="66D84CCE" w:rsidR="00FD7888" w:rsidRDefault="00FD7888" w:rsidP="00FD7888">
      <w:pPr>
        <w:pStyle w:val="EinstiegAbschluss"/>
      </w:pPr>
      <w:bookmarkStart w:id="0" w:name="_Überschrift_1"/>
      <w:bookmarkEnd w:id="0"/>
      <w:r w:rsidRPr="006F02D8">
        <w:rPr>
          <w:b/>
        </w:rPr>
        <w:t>Einstieg</w:t>
      </w:r>
      <w:r>
        <w:t>:</w:t>
      </w:r>
      <w:r w:rsidR="009C6021">
        <w:t xml:space="preserve"> </w:t>
      </w:r>
      <w:r w:rsidR="009C6021">
        <w:rPr>
          <w:rFonts w:cs="Arial"/>
        </w:rPr>
        <w:t>Das Ende jeden Jahres ist geprägt durch eine große Anzahl an Feiertagen, die viele Bewohner Deutschlands feiern. So werden häufig Nikolaus, Weihnachten und Silvester mit Familie und Freunden groß gefeiert. Nach der Zeit des Beschenkens bleibt jedoch oft nicht mehr viel Geld übrig, welches man für eine ausgefallene Silvester</w:t>
      </w:r>
      <w:r w:rsidR="008D60B1">
        <w:rPr>
          <w:rFonts w:cs="Arial"/>
        </w:rPr>
        <w:t>-F</w:t>
      </w:r>
      <w:r w:rsidR="009C6021">
        <w:rPr>
          <w:rFonts w:cs="Arial"/>
        </w:rPr>
        <w:t>eier ausgeben kann. Könnte das Geld, das man ansonsten für Feuerwerkskörper ausgeben würde, durch einen selbstständigen Bau von Feuerwerkskörpern eingespart werden und somit eine handelsübliche Rakete ersetzen? Welche Bestandteile einer Rakete gehören zu dem Bau dazu und wie entstehen verschiedene Farben und Formen?</w:t>
      </w:r>
    </w:p>
    <w:p w14:paraId="3D51DEDA" w14:textId="2DD3F38F" w:rsidR="00E8473B" w:rsidRDefault="009C6021" w:rsidP="008A524D">
      <w:pPr>
        <w:pStyle w:val="berschrift1"/>
      </w:pPr>
      <w:bookmarkStart w:id="1" w:name="_Toc52955036"/>
      <w:r>
        <w:t>Geschichte</w:t>
      </w:r>
      <w:bookmarkEnd w:id="1"/>
    </w:p>
    <w:p w14:paraId="37337E88" w14:textId="6123797F" w:rsidR="009C6021" w:rsidRDefault="009C6021" w:rsidP="009C6021">
      <w:r>
        <w:t>Der Name Pyrotechnik ist griechisch und bedeutet die Kunst des Feuerwerkens. Kunst wurde es vor allem deshalb genannt, weil die Pyrotechnik der Anfänge vor ca. 1.600 Jahren bis zum zweiten Weltkrieg nicht viel mit Wissenschaft zu tun hatte. Die Feuerwerkerei stütze sich auf viele Rezepte, die oft durch reines Experimentieren entstanden sind, viel hing vom Fingerspitzen</w:t>
      </w:r>
      <w:r w:rsidR="008D60B1">
        <w:t>-G</w:t>
      </w:r>
      <w:r>
        <w:t>efühl und Augenmaß des Pyrotechnikers ab.</w:t>
      </w:r>
    </w:p>
    <w:p w14:paraId="5B418D66" w14:textId="77777777" w:rsidR="006A691B" w:rsidRDefault="006A691B">
      <w:pPr>
        <w:spacing w:before="0"/>
        <w:jc w:val="left"/>
        <w:rPr>
          <w:rFonts w:asciiTheme="majorHAnsi" w:eastAsiaTheme="majorEastAsia" w:hAnsiTheme="majorHAnsi" w:cstheme="majorBidi"/>
          <w:b/>
          <w:sz w:val="32"/>
          <w:szCs w:val="32"/>
        </w:rPr>
      </w:pPr>
      <w:bookmarkStart w:id="2" w:name="_Toc52955037"/>
      <w:r>
        <w:br w:type="page"/>
      </w:r>
    </w:p>
    <w:p w14:paraId="62D305D4" w14:textId="775A38CA" w:rsidR="009C6021" w:rsidRDefault="009C6021" w:rsidP="009C6021">
      <w:pPr>
        <w:pStyle w:val="berschrift1"/>
      </w:pPr>
      <w:r>
        <w:lastRenderedPageBreak/>
        <w:t>Aufbau eines Feuerwerkskörpers</w:t>
      </w:r>
      <w:bookmarkEnd w:id="2"/>
    </w:p>
    <w:p w14:paraId="353DCF8E" w14:textId="2FDCD5B4" w:rsidR="009C6021" w:rsidRDefault="009C6021" w:rsidP="009C6021">
      <w:r>
        <w:t>Eine Feuerwerksrakete besteht aus einer Treib</w:t>
      </w:r>
      <w:r w:rsidR="008D60B1">
        <w:t>-L</w:t>
      </w:r>
      <w:r>
        <w:t>adung, einer Effekt</w:t>
      </w:r>
      <w:r w:rsidR="008D60B1">
        <w:t>-L</w:t>
      </w:r>
      <w:r>
        <w:t>adung sowie einer Zerleger- und Trenn</w:t>
      </w:r>
      <w:r w:rsidR="008D60B1">
        <w:t>-L</w:t>
      </w:r>
      <w:r>
        <w:t>adung. Die Rakete enthält eine Zündschnur zur Entzündung und eine Düse zur Bündelung des entstehenden Gas</w:t>
      </w:r>
      <w:r w:rsidR="008D60B1">
        <w:t>-D</w:t>
      </w:r>
      <w:r>
        <w:t>ruckes.</w:t>
      </w:r>
    </w:p>
    <w:p w14:paraId="6B1CE15E" w14:textId="1A7A507D" w:rsidR="009C6021" w:rsidRDefault="009C6021" w:rsidP="009C6021">
      <w:pPr>
        <w:pStyle w:val="Bilder"/>
      </w:pPr>
      <w:r>
        <w:rPr>
          <w:lang w:eastAsia="de-DE"/>
        </w:rPr>
        <w:drawing>
          <wp:inline distT="0" distB="0" distL="0" distR="0" wp14:anchorId="1753000C" wp14:editId="1E9B3C1F">
            <wp:extent cx="2159775" cy="2880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775" cy="2880000"/>
                    </a:xfrm>
                    <a:prstGeom prst="rect">
                      <a:avLst/>
                    </a:prstGeom>
                    <a:noFill/>
                    <a:ln>
                      <a:noFill/>
                    </a:ln>
                  </pic:spPr>
                </pic:pic>
              </a:graphicData>
            </a:graphic>
          </wp:inline>
        </w:drawing>
      </w:r>
    </w:p>
    <w:p w14:paraId="616E845B" w14:textId="18621465" w:rsidR="009C6021" w:rsidRDefault="009C6021" w:rsidP="009C6021">
      <w:pPr>
        <w:pStyle w:val="Beschriftung"/>
      </w:pPr>
      <w:r>
        <w:t xml:space="preserve">Abb. </w:t>
      </w:r>
      <w:fldSimple w:instr=" SEQ Abb. \* ARABIC ">
        <w:r w:rsidR="00A147F4">
          <w:rPr>
            <w:noProof/>
          </w:rPr>
          <w:t>1</w:t>
        </w:r>
      </w:fldSimple>
      <w:r>
        <w:t>: Aufbau eines Feuerwerkskörpers</w:t>
      </w:r>
    </w:p>
    <w:p w14:paraId="7C2942B9" w14:textId="08398B58" w:rsidR="009C6021" w:rsidRDefault="009C6021" w:rsidP="009C6021">
      <w:pPr>
        <w:pStyle w:val="berschrift1"/>
      </w:pPr>
      <w:bookmarkStart w:id="3" w:name="_Toc52955038"/>
      <w:r>
        <w:t>Die Treibladung: Schwarzpulver</w:t>
      </w:r>
      <w:bookmarkEnd w:id="3"/>
    </w:p>
    <w:p w14:paraId="22A35389" w14:textId="5677A8AB" w:rsidR="009C6021" w:rsidRDefault="009C6021" w:rsidP="009C6021">
      <w:pPr>
        <w:pStyle w:val="berschrift2"/>
      </w:pPr>
      <w:bookmarkStart w:id="4" w:name="_Toc52955039"/>
      <w:r>
        <w:t>Historische Betrachtung</w:t>
      </w:r>
      <w:bookmarkEnd w:id="4"/>
    </w:p>
    <w:p w14:paraId="478E9B70" w14:textId="7983D357" w:rsidR="009C6021" w:rsidRDefault="009C6021" w:rsidP="009C6021">
      <w:pPr>
        <w:rPr>
          <w:rFonts w:cs="Arial"/>
        </w:rPr>
      </w:pPr>
      <w:r>
        <w:rPr>
          <w:rFonts w:cs="Arial"/>
        </w:rPr>
        <w:t>Das Schwarzpulver wurde vermutlich in Indien durch Zufall entdeckt. Sein Einsatz war damals einerseits zu friedlichen Zwecken, wie den großen Feuerwerken der Könige Ludwig XIV. und XV. im Barock und Rokoko, andererseits jedoch wurde es als Waffe verwendet:</w:t>
      </w:r>
    </w:p>
    <w:p w14:paraId="514FA3FF" w14:textId="44D079EF" w:rsidR="009C6021" w:rsidRDefault="009C6021" w:rsidP="009C6021">
      <w:pPr>
        <w:pStyle w:val="Bilder"/>
      </w:pPr>
      <w:r>
        <w:rPr>
          <w:lang w:eastAsia="de-DE"/>
        </w:rPr>
        <w:drawing>
          <wp:inline distT="0" distB="0" distL="0" distR="0" wp14:anchorId="220DA512" wp14:editId="4C932A74">
            <wp:extent cx="3196747" cy="1800000"/>
            <wp:effectExtent l="0" t="0" r="381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6747" cy="1800000"/>
                    </a:xfrm>
                    <a:prstGeom prst="rect">
                      <a:avLst/>
                    </a:prstGeom>
                    <a:noFill/>
                    <a:ln>
                      <a:noFill/>
                    </a:ln>
                  </pic:spPr>
                </pic:pic>
              </a:graphicData>
            </a:graphic>
          </wp:inline>
        </w:drawing>
      </w:r>
    </w:p>
    <w:p w14:paraId="0CE29ED8" w14:textId="3D11E2D8" w:rsidR="009C6021" w:rsidRDefault="009C6021" w:rsidP="009C6021">
      <w:pPr>
        <w:pStyle w:val="Beschriftung"/>
      </w:pPr>
      <w:r>
        <w:t xml:space="preserve">Abb. </w:t>
      </w:r>
      <w:fldSimple w:instr=" SEQ Abb. \* ARABIC ">
        <w:r w:rsidR="00A147F4">
          <w:rPr>
            <w:noProof/>
          </w:rPr>
          <w:t>2</w:t>
        </w:r>
      </w:fldSimple>
      <w:r>
        <w:t>: Schwarzpulver in China [</w:t>
      </w:r>
      <w:r>
        <w:fldChar w:fldCharType="begin"/>
      </w:r>
      <w:r>
        <w:instrText xml:space="preserve"> REF _Ref52947126 \r \h </w:instrText>
      </w:r>
      <w:r>
        <w:fldChar w:fldCharType="separate"/>
      </w:r>
      <w:r w:rsidR="00A147F4">
        <w:t>1</w:t>
      </w:r>
      <w:r>
        <w:fldChar w:fldCharType="end"/>
      </w:r>
      <w:r>
        <w:t>]</w:t>
      </w:r>
    </w:p>
    <w:p w14:paraId="6DE1967E" w14:textId="6EFF2571" w:rsidR="009C6021" w:rsidRDefault="009C6021" w:rsidP="009C6021">
      <w:r>
        <w:t>Es wurde 400 n. Chr. Im abendländischen Raum als Waffe verwendet.</w:t>
      </w:r>
    </w:p>
    <w:p w14:paraId="4D4C5191" w14:textId="5A3818E3" w:rsidR="009C6021" w:rsidRDefault="009C6021" w:rsidP="009C6021">
      <w:pPr>
        <w:pStyle w:val="Bilder"/>
      </w:pPr>
      <w:r>
        <w:rPr>
          <w:lang w:eastAsia="de-DE"/>
        </w:rPr>
        <w:lastRenderedPageBreak/>
        <w:drawing>
          <wp:inline distT="0" distB="0" distL="0" distR="0" wp14:anchorId="51E1F9DE" wp14:editId="55ECE687">
            <wp:extent cx="3050540" cy="1555115"/>
            <wp:effectExtent l="0" t="0" r="0" b="698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0540" cy="1555115"/>
                    </a:xfrm>
                    <a:prstGeom prst="rect">
                      <a:avLst/>
                    </a:prstGeom>
                    <a:noFill/>
                    <a:ln>
                      <a:noFill/>
                    </a:ln>
                  </pic:spPr>
                </pic:pic>
              </a:graphicData>
            </a:graphic>
          </wp:inline>
        </w:drawing>
      </w:r>
    </w:p>
    <w:p w14:paraId="351FA4FE" w14:textId="39E9982B" w:rsidR="009C6021" w:rsidRDefault="009C6021" w:rsidP="009C6021">
      <w:pPr>
        <w:pStyle w:val="Beschriftung"/>
      </w:pPr>
      <w:r>
        <w:t xml:space="preserve">Abb. </w:t>
      </w:r>
      <w:fldSimple w:instr=" SEQ Abb. \* ARABIC ">
        <w:r w:rsidR="00A147F4">
          <w:rPr>
            <w:noProof/>
          </w:rPr>
          <w:t>3</w:t>
        </w:r>
      </w:fldSimple>
      <w:r>
        <w:t>: Griechisches Feuer [</w:t>
      </w:r>
      <w:r>
        <w:fldChar w:fldCharType="begin"/>
      </w:r>
      <w:r>
        <w:instrText xml:space="preserve"> REF _Ref52947253 \r \h </w:instrText>
      </w:r>
      <w:r>
        <w:fldChar w:fldCharType="separate"/>
      </w:r>
      <w:r w:rsidR="00A147F4">
        <w:t>2</w:t>
      </w:r>
      <w:r>
        <w:fldChar w:fldCharType="end"/>
      </w:r>
      <w:r>
        <w:t>]</w:t>
      </w:r>
    </w:p>
    <w:p w14:paraId="32A56F1E" w14:textId="38904419" w:rsidR="009C6021" w:rsidRDefault="009C6021" w:rsidP="009C6021">
      <w:r>
        <w:t>Auch das sogenannte Griechische Feuer hatte 1.200 n. Chr. Bereits die gleiche Zusammensetzung wie unser Schwarzpulver heute.</w:t>
      </w:r>
    </w:p>
    <w:p w14:paraId="1191420F" w14:textId="1D3E648E" w:rsidR="009C6021" w:rsidRDefault="009C6021" w:rsidP="009C6021">
      <w:pPr>
        <w:pStyle w:val="Bilder"/>
      </w:pPr>
      <w:r>
        <w:rPr>
          <w:lang w:eastAsia="de-DE"/>
        </w:rPr>
        <w:drawing>
          <wp:inline distT="0" distB="0" distL="0" distR="0" wp14:anchorId="1F61F388" wp14:editId="34DC80F4">
            <wp:extent cx="3050540" cy="2033905"/>
            <wp:effectExtent l="0" t="0" r="0" b="444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50540" cy="2033905"/>
                    </a:xfrm>
                    <a:prstGeom prst="rect">
                      <a:avLst/>
                    </a:prstGeom>
                    <a:noFill/>
                    <a:ln>
                      <a:noFill/>
                    </a:ln>
                  </pic:spPr>
                </pic:pic>
              </a:graphicData>
            </a:graphic>
          </wp:inline>
        </w:drawing>
      </w:r>
    </w:p>
    <w:p w14:paraId="7DA46E4E" w14:textId="7314A51D" w:rsidR="009C6021" w:rsidRDefault="009C6021" w:rsidP="009C6021">
      <w:pPr>
        <w:pStyle w:val="Beschriftung"/>
      </w:pPr>
      <w:r>
        <w:t xml:space="preserve">Abb. </w:t>
      </w:r>
      <w:fldSimple w:instr=" SEQ Abb. \* ARABIC ">
        <w:r w:rsidR="00A147F4">
          <w:rPr>
            <w:noProof/>
          </w:rPr>
          <w:t>4</w:t>
        </w:r>
      </w:fldSimple>
      <w:r>
        <w:t>: Eine Schusswaffe mit Schwarzpulver [</w:t>
      </w:r>
      <w:r>
        <w:fldChar w:fldCharType="begin"/>
      </w:r>
      <w:r>
        <w:instrText xml:space="preserve"> REF _Ref52947321 \r \h </w:instrText>
      </w:r>
      <w:r>
        <w:fldChar w:fldCharType="separate"/>
      </w:r>
      <w:r w:rsidR="00A147F4">
        <w:t>3</w:t>
      </w:r>
      <w:r>
        <w:fldChar w:fldCharType="end"/>
      </w:r>
      <w:r>
        <w:t>]</w:t>
      </w:r>
    </w:p>
    <w:p w14:paraId="088BCCA5" w14:textId="3E7CC5A7" w:rsidR="009C6021" w:rsidRDefault="009C6021" w:rsidP="009C6021">
      <w:r>
        <w:t>Später wurde es meistens zum Schießen verwendet, bis heute wurde es allerdings ganz aus dem Bereich der Schusswaffen verdrängt.</w:t>
      </w:r>
    </w:p>
    <w:p w14:paraId="53B766CB" w14:textId="53E14603" w:rsidR="009C6021" w:rsidRDefault="009C6021" w:rsidP="009C6021">
      <w:pPr>
        <w:pStyle w:val="Bilder"/>
      </w:pPr>
      <w:r>
        <w:rPr>
          <w:lang w:eastAsia="de-DE"/>
        </w:rPr>
        <w:drawing>
          <wp:inline distT="0" distB="0" distL="0" distR="0" wp14:anchorId="747C7A17" wp14:editId="51BD95A3">
            <wp:extent cx="3050540" cy="2281555"/>
            <wp:effectExtent l="0" t="0" r="0" b="444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50540" cy="2281555"/>
                    </a:xfrm>
                    <a:prstGeom prst="rect">
                      <a:avLst/>
                    </a:prstGeom>
                    <a:noFill/>
                    <a:ln>
                      <a:noFill/>
                    </a:ln>
                  </pic:spPr>
                </pic:pic>
              </a:graphicData>
            </a:graphic>
          </wp:inline>
        </w:drawing>
      </w:r>
    </w:p>
    <w:p w14:paraId="0447B40A" w14:textId="7DE4CAD4" w:rsidR="009C6021" w:rsidRDefault="009C6021" w:rsidP="009C6021">
      <w:pPr>
        <w:pStyle w:val="Beschriftung"/>
      </w:pPr>
      <w:r>
        <w:t xml:space="preserve">Abb. </w:t>
      </w:r>
      <w:fldSimple w:instr=" SEQ Abb. \* ARABIC ">
        <w:r w:rsidR="00A147F4">
          <w:rPr>
            <w:noProof/>
          </w:rPr>
          <w:t>5</w:t>
        </w:r>
      </w:fldSimple>
      <w:r>
        <w:t>: Feuerwerk [</w:t>
      </w:r>
      <w:r>
        <w:fldChar w:fldCharType="begin"/>
      </w:r>
      <w:r>
        <w:instrText xml:space="preserve"> REF _Ref52947380 \r \h </w:instrText>
      </w:r>
      <w:r>
        <w:fldChar w:fldCharType="separate"/>
      </w:r>
      <w:r w:rsidR="00A147F4">
        <w:t>4</w:t>
      </w:r>
      <w:r>
        <w:fldChar w:fldCharType="end"/>
      </w:r>
      <w:r>
        <w:t>]</w:t>
      </w:r>
    </w:p>
    <w:p w14:paraId="7CADE647" w14:textId="2D5AD851" w:rsidR="009C6021" w:rsidRDefault="00EB019C" w:rsidP="009C6021">
      <w:r>
        <w:t>Dafür hat das Schwarzpulver seine führende Rolle in der Pyrotechnik (zwei Hauptgründe: leichte Zugänglichkeit und Unempfindlichkeit gegenüber Schlag und Reibung).</w:t>
      </w:r>
    </w:p>
    <w:p w14:paraId="1129586C" w14:textId="714551CB" w:rsidR="00EB019C" w:rsidRDefault="00EB019C" w:rsidP="009C6021">
      <w:r>
        <w:t>Die Verwendung in der Pyrotechnik ist darauf zurückzuführen, dass Schwarzpulver gegenüber anderen gewerblichen Sprengmitteln eine wesentlich niedrigere Detonationsgeschwindigkeit hat.</w:t>
      </w:r>
    </w:p>
    <w:p w14:paraId="0B5FCC10" w14:textId="7CDA712C" w:rsidR="006A691B" w:rsidRDefault="006A691B">
      <w:pPr>
        <w:spacing w:before="0"/>
        <w:jc w:val="left"/>
      </w:pPr>
      <w:r>
        <w:br w:type="page"/>
      </w:r>
    </w:p>
    <w:p w14:paraId="63348D22" w14:textId="77777777" w:rsidR="00EB019C" w:rsidRDefault="00EB019C" w:rsidP="009C6021"/>
    <w:tbl>
      <w:tblPr>
        <w:tblStyle w:val="Tabellenraster"/>
        <w:tblW w:w="0" w:type="auto"/>
        <w:jc w:val="center"/>
        <w:tblLook w:val="04A0" w:firstRow="1" w:lastRow="0" w:firstColumn="1" w:lastColumn="0" w:noHBand="0" w:noVBand="1"/>
      </w:tblPr>
      <w:tblGrid>
        <w:gridCol w:w="2835"/>
        <w:gridCol w:w="2835"/>
        <w:gridCol w:w="2835"/>
      </w:tblGrid>
      <w:tr w:rsidR="00EB019C" w:rsidRPr="00EB019C" w14:paraId="0DE19ECD" w14:textId="77777777" w:rsidTr="00EB019C">
        <w:trPr>
          <w:jc w:val="center"/>
        </w:trPr>
        <w:tc>
          <w:tcPr>
            <w:tcW w:w="2835" w:type="dxa"/>
            <w:shd w:val="clear" w:color="auto" w:fill="C7C7C7" w:themeFill="background2" w:themeFillShade="E6"/>
          </w:tcPr>
          <w:p w14:paraId="698ABAB8" w14:textId="3903C724" w:rsidR="00EB019C" w:rsidRPr="00EB019C" w:rsidRDefault="00EB019C" w:rsidP="00EB019C">
            <w:pPr>
              <w:jc w:val="center"/>
              <w:rPr>
                <w:rStyle w:val="Fett"/>
              </w:rPr>
            </w:pPr>
            <w:r w:rsidRPr="00EB019C">
              <w:rPr>
                <w:rStyle w:val="Fett"/>
              </w:rPr>
              <w:t>Bezeichnung</w:t>
            </w:r>
          </w:p>
        </w:tc>
        <w:tc>
          <w:tcPr>
            <w:tcW w:w="2835" w:type="dxa"/>
            <w:shd w:val="clear" w:color="auto" w:fill="C7C7C7" w:themeFill="background2" w:themeFillShade="E6"/>
          </w:tcPr>
          <w:p w14:paraId="0A2A0B59" w14:textId="360F8A9C" w:rsidR="00EB019C" w:rsidRPr="00EB019C" w:rsidRDefault="00EB019C" w:rsidP="00EB019C">
            <w:pPr>
              <w:jc w:val="center"/>
              <w:rPr>
                <w:rStyle w:val="Fett"/>
              </w:rPr>
            </w:pPr>
            <w:r w:rsidRPr="00EB019C">
              <w:rPr>
                <w:rStyle w:val="Fett"/>
              </w:rPr>
              <w:t>Zusammensetzung</w:t>
            </w:r>
          </w:p>
        </w:tc>
        <w:tc>
          <w:tcPr>
            <w:tcW w:w="2835" w:type="dxa"/>
            <w:shd w:val="clear" w:color="auto" w:fill="C7C7C7" w:themeFill="background2" w:themeFillShade="E6"/>
          </w:tcPr>
          <w:p w14:paraId="0A021B65" w14:textId="29444526" w:rsidR="00EB019C" w:rsidRPr="00EB019C" w:rsidRDefault="00EB019C" w:rsidP="00EB019C">
            <w:pPr>
              <w:jc w:val="center"/>
              <w:rPr>
                <w:rStyle w:val="Fett"/>
              </w:rPr>
            </w:pPr>
            <w:r w:rsidRPr="00EB019C">
              <w:rPr>
                <w:rStyle w:val="Fett"/>
              </w:rPr>
              <w:t>Detonationsgeschwindigkeit [m/s]</w:t>
            </w:r>
          </w:p>
        </w:tc>
      </w:tr>
      <w:tr w:rsidR="00EB019C" w14:paraId="4E78F170" w14:textId="77777777" w:rsidTr="00EB019C">
        <w:trPr>
          <w:jc w:val="center"/>
        </w:trPr>
        <w:tc>
          <w:tcPr>
            <w:tcW w:w="2835" w:type="dxa"/>
          </w:tcPr>
          <w:p w14:paraId="2395DF4A" w14:textId="42F33172" w:rsidR="00EB019C" w:rsidRDefault="00EB019C" w:rsidP="00EB019C">
            <w:pPr>
              <w:jc w:val="left"/>
            </w:pPr>
            <w:r>
              <w:t>Sprenggelatine</w:t>
            </w:r>
          </w:p>
        </w:tc>
        <w:tc>
          <w:tcPr>
            <w:tcW w:w="2835" w:type="dxa"/>
          </w:tcPr>
          <w:p w14:paraId="47A3D1EE" w14:textId="216B0F81" w:rsidR="00EB019C" w:rsidRDefault="00EB019C" w:rsidP="00EB019C">
            <w:pPr>
              <w:jc w:val="left"/>
            </w:pPr>
            <w:r>
              <w:t>Nitroglycerin, Kollodiumwolle</w:t>
            </w:r>
          </w:p>
        </w:tc>
        <w:tc>
          <w:tcPr>
            <w:tcW w:w="2835" w:type="dxa"/>
          </w:tcPr>
          <w:p w14:paraId="72B96C34" w14:textId="6DCD00DE" w:rsidR="00EB019C" w:rsidRDefault="00EB019C" w:rsidP="006F02D8">
            <w:pPr>
              <w:jc w:val="center"/>
            </w:pPr>
            <w:r>
              <w:t>7.700</w:t>
            </w:r>
          </w:p>
        </w:tc>
      </w:tr>
      <w:tr w:rsidR="00EB019C" w14:paraId="5F1684C4" w14:textId="77777777" w:rsidTr="00EB019C">
        <w:trPr>
          <w:jc w:val="center"/>
        </w:trPr>
        <w:tc>
          <w:tcPr>
            <w:tcW w:w="2835" w:type="dxa"/>
          </w:tcPr>
          <w:p w14:paraId="487D5961" w14:textId="03681701" w:rsidR="00EB019C" w:rsidRDefault="00EB019C" w:rsidP="00EB019C">
            <w:pPr>
              <w:jc w:val="left"/>
            </w:pPr>
            <w:r>
              <w:t>Wetter-</w:t>
            </w:r>
            <w:proofErr w:type="spellStart"/>
            <w:r>
              <w:t>Nobelit</w:t>
            </w:r>
            <w:proofErr w:type="spellEnd"/>
            <w:r>
              <w:t xml:space="preserve"> B</w:t>
            </w:r>
          </w:p>
        </w:tc>
        <w:tc>
          <w:tcPr>
            <w:tcW w:w="2835" w:type="dxa"/>
          </w:tcPr>
          <w:p w14:paraId="0BDAC02C" w14:textId="09209085" w:rsidR="00EB019C" w:rsidRDefault="00EB019C" w:rsidP="00EB019C">
            <w:pPr>
              <w:jc w:val="left"/>
            </w:pPr>
            <w:r>
              <w:t>Nitroglycerin, Holzmehl, Ges. Kalksalpeter-Lösung; Ammonsalpeter, Kochsalz</w:t>
            </w:r>
          </w:p>
        </w:tc>
        <w:tc>
          <w:tcPr>
            <w:tcW w:w="2835" w:type="dxa"/>
          </w:tcPr>
          <w:p w14:paraId="620B1AF8" w14:textId="060D295A" w:rsidR="00EB019C" w:rsidRDefault="00EB019C" w:rsidP="006F02D8">
            <w:pPr>
              <w:jc w:val="center"/>
            </w:pPr>
            <w:r>
              <w:t>5.600</w:t>
            </w:r>
          </w:p>
        </w:tc>
      </w:tr>
      <w:tr w:rsidR="00EB019C" w14:paraId="06E129EE" w14:textId="77777777" w:rsidTr="00EB019C">
        <w:trPr>
          <w:jc w:val="center"/>
        </w:trPr>
        <w:tc>
          <w:tcPr>
            <w:tcW w:w="2835" w:type="dxa"/>
          </w:tcPr>
          <w:p w14:paraId="2B452100" w14:textId="2A12895F" w:rsidR="00EB019C" w:rsidRDefault="00EB019C" w:rsidP="00EB019C">
            <w:pPr>
              <w:jc w:val="left"/>
            </w:pPr>
            <w:r>
              <w:t>Ammonsalpeter</w:t>
            </w:r>
          </w:p>
        </w:tc>
        <w:tc>
          <w:tcPr>
            <w:tcW w:w="2835" w:type="dxa"/>
          </w:tcPr>
          <w:p w14:paraId="160FC9A8" w14:textId="6D1ADA60" w:rsidR="00EB019C" w:rsidRDefault="00EB019C" w:rsidP="00EB019C">
            <w:pPr>
              <w:jc w:val="left"/>
            </w:pPr>
            <w:r>
              <w:t>Ammonsalpeter</w:t>
            </w:r>
          </w:p>
        </w:tc>
        <w:tc>
          <w:tcPr>
            <w:tcW w:w="2835" w:type="dxa"/>
          </w:tcPr>
          <w:p w14:paraId="76B7DE89" w14:textId="20FCDCA2" w:rsidR="00EB019C" w:rsidRDefault="00EB019C" w:rsidP="006F02D8">
            <w:pPr>
              <w:jc w:val="center"/>
            </w:pPr>
            <w:r>
              <w:t>2.500</w:t>
            </w:r>
          </w:p>
        </w:tc>
      </w:tr>
      <w:tr w:rsidR="00EB019C" w14:paraId="404FE57E" w14:textId="77777777" w:rsidTr="00EB019C">
        <w:trPr>
          <w:jc w:val="center"/>
        </w:trPr>
        <w:tc>
          <w:tcPr>
            <w:tcW w:w="2835" w:type="dxa"/>
          </w:tcPr>
          <w:p w14:paraId="434603CB" w14:textId="6F588296" w:rsidR="00EB019C" w:rsidRDefault="00EB019C" w:rsidP="00EB019C">
            <w:pPr>
              <w:jc w:val="left"/>
            </w:pPr>
            <w:r>
              <w:t>Schwarzpulver</w:t>
            </w:r>
          </w:p>
        </w:tc>
        <w:tc>
          <w:tcPr>
            <w:tcW w:w="2835" w:type="dxa"/>
          </w:tcPr>
          <w:p w14:paraId="700C6713" w14:textId="7DE17F4E" w:rsidR="00EB019C" w:rsidRDefault="00EB019C" w:rsidP="00EB019C">
            <w:pPr>
              <w:jc w:val="left"/>
            </w:pPr>
            <w:r>
              <w:t>Kaliumnitrat, Holzkohle, Schwefel</w:t>
            </w:r>
          </w:p>
        </w:tc>
        <w:tc>
          <w:tcPr>
            <w:tcW w:w="2835" w:type="dxa"/>
          </w:tcPr>
          <w:p w14:paraId="26DB260F" w14:textId="40D815F0" w:rsidR="00EB019C" w:rsidRDefault="00EB019C" w:rsidP="006F02D8">
            <w:pPr>
              <w:jc w:val="center"/>
            </w:pPr>
            <w:r>
              <w:t>300 - 500</w:t>
            </w:r>
          </w:p>
        </w:tc>
      </w:tr>
    </w:tbl>
    <w:p w14:paraId="75E64D73" w14:textId="73AF38C4" w:rsidR="00EB019C" w:rsidRDefault="00EB019C" w:rsidP="00EB019C">
      <w:pPr>
        <w:pStyle w:val="berschrift2"/>
      </w:pPr>
      <w:bookmarkStart w:id="5" w:name="_Toc52955040"/>
      <w:r>
        <w:t>Zusammensetzung pyrotechnischer Mischungen</w:t>
      </w:r>
      <w:bookmarkEnd w:id="5"/>
    </w:p>
    <w:p w14:paraId="2FD893B1" w14:textId="2730D4FC" w:rsidR="00EB019C" w:rsidRPr="00EB019C" w:rsidRDefault="00EB019C" w:rsidP="00EB019C">
      <w:pPr>
        <w:rPr>
          <w:lang w:eastAsia="de-DE"/>
        </w:rPr>
      </w:pPr>
      <w:r w:rsidRPr="00EB019C">
        <w:rPr>
          <w:lang w:eastAsia="de-DE"/>
        </w:rPr>
        <w:t>Das Schwarzpulver</w:t>
      </w:r>
      <w:r>
        <w:rPr>
          <w:lang w:eastAsia="de-DE"/>
        </w:rPr>
        <w:t xml:space="preserve"> </w:t>
      </w:r>
      <w:r w:rsidRPr="00EB019C">
        <w:rPr>
          <w:lang w:eastAsia="de-DE"/>
        </w:rPr>
        <w:t>besteht aus Kaliumnitrat, Kohle und Schwefel. Die Feuerwerkswirkung beruht auf einer komplizierten Redox</w:t>
      </w:r>
      <w:r w:rsidR="008D60B1">
        <w:rPr>
          <w:lang w:eastAsia="de-DE"/>
        </w:rPr>
        <w:t>-R</w:t>
      </w:r>
      <w:r w:rsidRPr="00EB019C">
        <w:rPr>
          <w:lang w:eastAsia="de-DE"/>
        </w:rPr>
        <w:t>eaktion, daher braucht man ein Oxidationsmittel (meist Nitrate) und ein Reduktionsmittel, welches in der Feuerwerkerei als Brennstoff bezeichnet wird, wie z.</w:t>
      </w:r>
      <w:r>
        <w:rPr>
          <w:lang w:eastAsia="de-DE"/>
        </w:rPr>
        <w:t> </w:t>
      </w:r>
      <w:r w:rsidRPr="00EB019C">
        <w:rPr>
          <w:lang w:eastAsia="de-DE"/>
        </w:rPr>
        <w:t>B. Holzkohle oder synthetische Kunststoffe. Um das Abbrand</w:t>
      </w:r>
      <w:r>
        <w:rPr>
          <w:lang w:eastAsia="de-DE"/>
        </w:rPr>
        <w:t>-V</w:t>
      </w:r>
      <w:r w:rsidRPr="00EB019C">
        <w:rPr>
          <w:lang w:eastAsia="de-DE"/>
        </w:rPr>
        <w:t xml:space="preserve">erhalten und die Abbrandgeschwindigkeit zu modifizieren setzt man zusätzlich Inhibitoren (Bleioxide zur Verlangsamung) und Katalysatoren (Braunstein zur Beschleunigung) zu. </w:t>
      </w:r>
    </w:p>
    <w:p w14:paraId="22A6B276" w14:textId="565453D7" w:rsidR="00EB019C" w:rsidRDefault="00EB019C" w:rsidP="00EB019C">
      <w:pPr>
        <w:rPr>
          <w:lang w:eastAsia="de-DE"/>
        </w:rPr>
      </w:pPr>
      <w:r w:rsidRPr="00EB019C">
        <w:rPr>
          <w:lang w:eastAsia="de-DE"/>
        </w:rPr>
        <w:t>Die Zusammensetzung von Schwarzpulver variiert sehr stark je nach Verwendungszweck. Hiermit kann man zum Beispiel die Abbrand</w:t>
      </w:r>
      <w:r w:rsidR="00A9040A">
        <w:rPr>
          <w:lang w:eastAsia="de-DE"/>
        </w:rPr>
        <w:t>-G</w:t>
      </w:r>
      <w:r w:rsidRPr="00EB019C">
        <w:rPr>
          <w:lang w:eastAsia="de-DE"/>
        </w:rPr>
        <w:t>eschwindigkeit ändern: wird der Kaliumnitrat</w:t>
      </w:r>
      <w:r w:rsidR="00A9040A">
        <w:rPr>
          <w:lang w:eastAsia="de-DE"/>
        </w:rPr>
        <w:t>-G</w:t>
      </w:r>
      <w:r w:rsidRPr="00EB019C">
        <w:rPr>
          <w:lang w:eastAsia="de-DE"/>
        </w:rPr>
        <w:t>ehalt erhöht, verbrennt das Pulver heftiger. Durch Erhöhung des Kohlenstoff</w:t>
      </w:r>
      <w:r>
        <w:rPr>
          <w:lang w:eastAsia="de-DE"/>
        </w:rPr>
        <w:t>-G</w:t>
      </w:r>
      <w:r w:rsidRPr="00EB019C">
        <w:rPr>
          <w:lang w:eastAsia="de-DE"/>
        </w:rPr>
        <w:t>ehalts verbrennt es langsamer, was zum Beispiel bei Raketen</w:t>
      </w:r>
      <w:r w:rsidR="00A9040A">
        <w:rPr>
          <w:lang w:eastAsia="de-DE"/>
        </w:rPr>
        <w:t>-T</w:t>
      </w:r>
      <w:r w:rsidRPr="00EB019C">
        <w:rPr>
          <w:lang w:eastAsia="de-DE"/>
        </w:rPr>
        <w:t>reibsätzen ausgenutzt wird. Das bekannteste Mengen</w:t>
      </w:r>
      <w:r w:rsidR="00A9040A">
        <w:rPr>
          <w:lang w:eastAsia="de-DE"/>
        </w:rPr>
        <w:t>-V</w:t>
      </w:r>
      <w:r w:rsidRPr="00EB019C">
        <w:rPr>
          <w:lang w:eastAsia="de-DE"/>
        </w:rPr>
        <w:t>erhältnis von 75</w:t>
      </w:r>
      <w:r>
        <w:rPr>
          <w:lang w:eastAsia="de-DE"/>
        </w:rPr>
        <w:t> </w:t>
      </w:r>
      <w:r w:rsidRPr="00EB019C">
        <w:rPr>
          <w:lang w:eastAsia="de-DE"/>
        </w:rPr>
        <w:t>:</w:t>
      </w:r>
      <w:r>
        <w:rPr>
          <w:lang w:eastAsia="de-DE"/>
        </w:rPr>
        <w:t> </w:t>
      </w:r>
      <w:r w:rsidRPr="00EB019C">
        <w:rPr>
          <w:lang w:eastAsia="de-DE"/>
        </w:rPr>
        <w:t>15</w:t>
      </w:r>
      <w:r>
        <w:rPr>
          <w:lang w:eastAsia="de-DE"/>
        </w:rPr>
        <w:t> </w:t>
      </w:r>
      <w:r w:rsidRPr="00EB019C">
        <w:rPr>
          <w:lang w:eastAsia="de-DE"/>
        </w:rPr>
        <w:t>:</w:t>
      </w:r>
      <w:r>
        <w:rPr>
          <w:lang w:eastAsia="de-DE"/>
        </w:rPr>
        <w:t> </w:t>
      </w:r>
      <w:r w:rsidRPr="00EB019C">
        <w:rPr>
          <w:lang w:eastAsia="de-DE"/>
        </w:rPr>
        <w:t>10 ist nur ein Mittelmaß. In der Tabelle sind die Grenzen angegeben innerhalb derer die Zusammensetzungen schwanken. Auch wird eine Mischung von Kaliumnitrat und Holzkohle im Verhältnis 80</w:t>
      </w:r>
      <w:r>
        <w:rPr>
          <w:lang w:eastAsia="de-DE"/>
        </w:rPr>
        <w:t> </w:t>
      </w:r>
      <w:r w:rsidRPr="00EB019C">
        <w:rPr>
          <w:lang w:eastAsia="de-DE"/>
        </w:rPr>
        <w:t>:</w:t>
      </w:r>
      <w:r>
        <w:rPr>
          <w:lang w:eastAsia="de-DE"/>
        </w:rPr>
        <w:t> </w:t>
      </w:r>
      <w:r w:rsidRPr="00EB019C">
        <w:rPr>
          <w:lang w:eastAsia="de-DE"/>
        </w:rPr>
        <w:t>20 für bestimmte Zwecke verwendet.</w:t>
      </w:r>
    </w:p>
    <w:p w14:paraId="78E78BD5" w14:textId="77777777" w:rsidR="00EB019C" w:rsidRPr="00EB019C" w:rsidRDefault="00EB019C" w:rsidP="00EB019C">
      <w:pPr>
        <w:rPr>
          <w:lang w:eastAsia="de-DE"/>
        </w:rPr>
      </w:pPr>
    </w:p>
    <w:tbl>
      <w:tblPr>
        <w:tblStyle w:val="Tabellenraster"/>
        <w:tblW w:w="0" w:type="auto"/>
        <w:jc w:val="center"/>
        <w:tblLook w:val="04A0" w:firstRow="1" w:lastRow="0" w:firstColumn="1" w:lastColumn="0" w:noHBand="0" w:noVBand="1"/>
      </w:tblPr>
      <w:tblGrid>
        <w:gridCol w:w="1701"/>
        <w:gridCol w:w="1701"/>
        <w:gridCol w:w="1701"/>
        <w:gridCol w:w="1701"/>
        <w:gridCol w:w="1701"/>
      </w:tblGrid>
      <w:tr w:rsidR="00EB019C" w:rsidRPr="00EB019C" w14:paraId="06B08CBF" w14:textId="77777777" w:rsidTr="00EB019C">
        <w:trPr>
          <w:jc w:val="center"/>
        </w:trPr>
        <w:tc>
          <w:tcPr>
            <w:tcW w:w="1701" w:type="dxa"/>
            <w:shd w:val="clear" w:color="auto" w:fill="C7C7C7" w:themeFill="background2" w:themeFillShade="E6"/>
          </w:tcPr>
          <w:p w14:paraId="65CADB54" w14:textId="14EEC243" w:rsidR="00EB019C" w:rsidRPr="00EB019C" w:rsidRDefault="00EB019C" w:rsidP="00EB019C">
            <w:pPr>
              <w:jc w:val="center"/>
              <w:rPr>
                <w:rStyle w:val="Fett"/>
              </w:rPr>
            </w:pPr>
            <w:r w:rsidRPr="00EB019C">
              <w:rPr>
                <w:rStyle w:val="Fett"/>
              </w:rPr>
              <w:t>Pyrotechnischer Name</w:t>
            </w:r>
          </w:p>
        </w:tc>
        <w:tc>
          <w:tcPr>
            <w:tcW w:w="1701" w:type="dxa"/>
            <w:shd w:val="clear" w:color="auto" w:fill="C7C7C7" w:themeFill="background2" w:themeFillShade="E6"/>
          </w:tcPr>
          <w:p w14:paraId="324D1E87" w14:textId="57E9B4C6" w:rsidR="00EB019C" w:rsidRPr="00EB019C" w:rsidRDefault="00EB019C" w:rsidP="00EB019C">
            <w:pPr>
              <w:jc w:val="center"/>
              <w:rPr>
                <w:rStyle w:val="Fett"/>
              </w:rPr>
            </w:pPr>
            <w:r w:rsidRPr="00EB019C">
              <w:rPr>
                <w:rStyle w:val="Fett"/>
              </w:rPr>
              <w:t>Technischer Name</w:t>
            </w:r>
          </w:p>
        </w:tc>
        <w:tc>
          <w:tcPr>
            <w:tcW w:w="1701" w:type="dxa"/>
            <w:shd w:val="clear" w:color="auto" w:fill="C7C7C7" w:themeFill="background2" w:themeFillShade="E6"/>
          </w:tcPr>
          <w:p w14:paraId="5398F8EF" w14:textId="0EFCEACB" w:rsidR="00EB019C" w:rsidRPr="00EB019C" w:rsidRDefault="00EB019C" w:rsidP="00EB019C">
            <w:pPr>
              <w:jc w:val="center"/>
              <w:rPr>
                <w:rStyle w:val="Fett"/>
              </w:rPr>
            </w:pPr>
            <w:r w:rsidRPr="00EB019C">
              <w:rPr>
                <w:rStyle w:val="Fett"/>
              </w:rPr>
              <w:t>Summen-Formel</w:t>
            </w:r>
          </w:p>
        </w:tc>
        <w:tc>
          <w:tcPr>
            <w:tcW w:w="1701" w:type="dxa"/>
            <w:shd w:val="clear" w:color="auto" w:fill="C7C7C7" w:themeFill="background2" w:themeFillShade="E6"/>
          </w:tcPr>
          <w:p w14:paraId="2E92C523" w14:textId="18A9E266" w:rsidR="00EB019C" w:rsidRPr="00EB019C" w:rsidRDefault="00EB019C" w:rsidP="00EB019C">
            <w:pPr>
              <w:jc w:val="center"/>
              <w:rPr>
                <w:rStyle w:val="Fett"/>
              </w:rPr>
            </w:pPr>
            <w:r w:rsidRPr="00EB019C">
              <w:rPr>
                <w:rStyle w:val="Fett"/>
              </w:rPr>
              <w:t>Massen-Anteil</w:t>
            </w:r>
          </w:p>
        </w:tc>
        <w:tc>
          <w:tcPr>
            <w:tcW w:w="1701" w:type="dxa"/>
            <w:shd w:val="clear" w:color="auto" w:fill="C7C7C7" w:themeFill="background2" w:themeFillShade="E6"/>
          </w:tcPr>
          <w:p w14:paraId="4FA1A129" w14:textId="610E6F77" w:rsidR="00EB019C" w:rsidRPr="00EB019C" w:rsidRDefault="00EB019C" w:rsidP="00EB019C">
            <w:pPr>
              <w:jc w:val="center"/>
              <w:rPr>
                <w:rStyle w:val="Fett"/>
              </w:rPr>
            </w:pPr>
            <w:r w:rsidRPr="00EB019C">
              <w:rPr>
                <w:rStyle w:val="Fett"/>
              </w:rPr>
              <w:t>Einheit</w:t>
            </w:r>
          </w:p>
        </w:tc>
      </w:tr>
      <w:tr w:rsidR="00EB019C" w14:paraId="73AA40BD" w14:textId="77777777" w:rsidTr="00EB019C">
        <w:trPr>
          <w:jc w:val="center"/>
        </w:trPr>
        <w:tc>
          <w:tcPr>
            <w:tcW w:w="1701" w:type="dxa"/>
          </w:tcPr>
          <w:p w14:paraId="3E142F9D" w14:textId="0D67A72A" w:rsidR="00EB019C" w:rsidRDefault="00EB019C" w:rsidP="00EB019C">
            <w:r>
              <w:t>Salpeter</w:t>
            </w:r>
          </w:p>
        </w:tc>
        <w:tc>
          <w:tcPr>
            <w:tcW w:w="1701" w:type="dxa"/>
          </w:tcPr>
          <w:p w14:paraId="277364AA" w14:textId="57588CD9" w:rsidR="00EB019C" w:rsidRDefault="00EB019C" w:rsidP="00EB019C">
            <w:r>
              <w:t>Kaliumnitrat</w:t>
            </w:r>
          </w:p>
        </w:tc>
        <w:tc>
          <w:tcPr>
            <w:tcW w:w="1701" w:type="dxa"/>
          </w:tcPr>
          <w:p w14:paraId="10E9A44E" w14:textId="3BB70AD7" w:rsidR="00EB019C" w:rsidRPr="00EB019C" w:rsidRDefault="00EB019C" w:rsidP="00EB019C">
            <w:r>
              <w:t>KNO</w:t>
            </w:r>
            <w:r>
              <w:rPr>
                <w:vertAlign w:val="subscript"/>
              </w:rPr>
              <w:t>3</w:t>
            </w:r>
          </w:p>
        </w:tc>
        <w:tc>
          <w:tcPr>
            <w:tcW w:w="1701" w:type="dxa"/>
          </w:tcPr>
          <w:p w14:paraId="6E50EFF1" w14:textId="6BE7C066" w:rsidR="00EB019C" w:rsidRDefault="00EB019C" w:rsidP="00EB019C">
            <w:r>
              <w:t>67 - 80</w:t>
            </w:r>
          </w:p>
        </w:tc>
        <w:tc>
          <w:tcPr>
            <w:tcW w:w="1701" w:type="dxa"/>
          </w:tcPr>
          <w:p w14:paraId="3211E5D1" w14:textId="394D322C" w:rsidR="00EB019C" w:rsidRDefault="00EB019C" w:rsidP="00EB019C">
            <w:r>
              <w:t>%</w:t>
            </w:r>
          </w:p>
        </w:tc>
      </w:tr>
      <w:tr w:rsidR="00EB019C" w14:paraId="21731DF9" w14:textId="77777777" w:rsidTr="00EB019C">
        <w:trPr>
          <w:jc w:val="center"/>
        </w:trPr>
        <w:tc>
          <w:tcPr>
            <w:tcW w:w="1701" w:type="dxa"/>
          </w:tcPr>
          <w:p w14:paraId="13CFE52D" w14:textId="56859C77" w:rsidR="00EB019C" w:rsidRDefault="00EB019C" w:rsidP="00EB019C">
            <w:r>
              <w:t>Holzkohle</w:t>
            </w:r>
          </w:p>
        </w:tc>
        <w:tc>
          <w:tcPr>
            <w:tcW w:w="1701" w:type="dxa"/>
          </w:tcPr>
          <w:p w14:paraId="2997A440" w14:textId="18EBD50F" w:rsidR="00EB019C" w:rsidRDefault="00EB019C" w:rsidP="00EB019C">
            <w:r>
              <w:t>Kohlenstoff</w:t>
            </w:r>
          </w:p>
        </w:tc>
        <w:tc>
          <w:tcPr>
            <w:tcW w:w="1701" w:type="dxa"/>
          </w:tcPr>
          <w:p w14:paraId="3984E7DE" w14:textId="6E9BBAB5" w:rsidR="00EB019C" w:rsidRDefault="00EB019C" w:rsidP="00EB019C">
            <w:r>
              <w:t>C</w:t>
            </w:r>
          </w:p>
        </w:tc>
        <w:tc>
          <w:tcPr>
            <w:tcW w:w="1701" w:type="dxa"/>
          </w:tcPr>
          <w:p w14:paraId="3AC00777" w14:textId="001AD749" w:rsidR="00EB019C" w:rsidRDefault="00EB019C" w:rsidP="00EB019C">
            <w:r>
              <w:t>10 - 25</w:t>
            </w:r>
          </w:p>
        </w:tc>
        <w:tc>
          <w:tcPr>
            <w:tcW w:w="1701" w:type="dxa"/>
          </w:tcPr>
          <w:p w14:paraId="73EB3592" w14:textId="0A68BBA2" w:rsidR="00EB019C" w:rsidRDefault="00EB019C" w:rsidP="00EB019C">
            <w:r>
              <w:t>%</w:t>
            </w:r>
          </w:p>
        </w:tc>
      </w:tr>
      <w:tr w:rsidR="00EB019C" w14:paraId="780E9E55" w14:textId="77777777" w:rsidTr="00EB019C">
        <w:trPr>
          <w:jc w:val="center"/>
        </w:trPr>
        <w:tc>
          <w:tcPr>
            <w:tcW w:w="1701" w:type="dxa"/>
          </w:tcPr>
          <w:p w14:paraId="3867768E" w14:textId="1E875A81" w:rsidR="00EB019C" w:rsidRDefault="00EB019C" w:rsidP="00EB019C">
            <w:r>
              <w:t>Schwefelblüte</w:t>
            </w:r>
          </w:p>
        </w:tc>
        <w:tc>
          <w:tcPr>
            <w:tcW w:w="1701" w:type="dxa"/>
          </w:tcPr>
          <w:p w14:paraId="743BEFB1" w14:textId="24B8E5A5" w:rsidR="00EB019C" w:rsidRDefault="00EB019C" w:rsidP="00EB019C">
            <w:r>
              <w:t>Schwefel</w:t>
            </w:r>
          </w:p>
        </w:tc>
        <w:tc>
          <w:tcPr>
            <w:tcW w:w="1701" w:type="dxa"/>
          </w:tcPr>
          <w:p w14:paraId="3A673C6E" w14:textId="05BBBAC6" w:rsidR="00EB019C" w:rsidRPr="00EB019C" w:rsidRDefault="00EB019C" w:rsidP="00EB019C">
            <w:r>
              <w:t>S</w:t>
            </w:r>
            <w:r>
              <w:rPr>
                <w:vertAlign w:val="subscript"/>
              </w:rPr>
              <w:t>8</w:t>
            </w:r>
          </w:p>
        </w:tc>
        <w:tc>
          <w:tcPr>
            <w:tcW w:w="1701" w:type="dxa"/>
          </w:tcPr>
          <w:p w14:paraId="25862DCA" w14:textId="7D72EEC3" w:rsidR="00EB019C" w:rsidRDefault="00EB019C" w:rsidP="00EB019C">
            <w:r>
              <w:t>10 - 20</w:t>
            </w:r>
          </w:p>
        </w:tc>
        <w:tc>
          <w:tcPr>
            <w:tcW w:w="1701" w:type="dxa"/>
          </w:tcPr>
          <w:p w14:paraId="27977274" w14:textId="665D394B" w:rsidR="00EB019C" w:rsidRDefault="00EB019C" w:rsidP="00EB019C">
            <w:r>
              <w:t>%</w:t>
            </w:r>
          </w:p>
        </w:tc>
      </w:tr>
    </w:tbl>
    <w:p w14:paraId="24219D42" w14:textId="6DCEB1AE" w:rsidR="00EB019C" w:rsidRDefault="00EB019C" w:rsidP="00EB019C">
      <w:pPr>
        <w:pStyle w:val="berschrift2"/>
      </w:pPr>
      <w:bookmarkStart w:id="6" w:name="_Toc52955041"/>
      <w:r>
        <w:t>Verbrennung von Schwarzpulver</w:t>
      </w:r>
      <w:bookmarkEnd w:id="6"/>
    </w:p>
    <w:p w14:paraId="2D8343F1" w14:textId="3B586E2D" w:rsidR="00EB019C" w:rsidRDefault="00EB019C" w:rsidP="00EB019C">
      <w:pPr>
        <w:rPr>
          <w:rFonts w:cs="Arial"/>
        </w:rPr>
      </w:pPr>
      <w:r>
        <w:rPr>
          <w:rFonts w:cs="Arial"/>
        </w:rPr>
        <w:t>Bei der Verbrennung von Schwarzpulver laufen viele verschiedene Reaktionen, teilweise sehr komplexe, ab. Im Folgenden sind die wichtigsten zusammengestellt.</w:t>
      </w:r>
    </w:p>
    <w:p w14:paraId="4A877AA1" w14:textId="2590FD62" w:rsidR="00EB019C" w:rsidRPr="006F02D8" w:rsidRDefault="00EB019C" w:rsidP="00EB019C">
      <w:pPr>
        <w:rPr>
          <w:rFonts w:cs="Arial"/>
          <w:b/>
        </w:rPr>
      </w:pPr>
      <w:r w:rsidRPr="006F02D8">
        <w:rPr>
          <w:rStyle w:val="Fett"/>
          <w:b w:val="0"/>
        </w:rPr>
        <w:t>Hauptgleichungen</w:t>
      </w:r>
      <w:r w:rsidRPr="006F02D8">
        <w:rPr>
          <w:rFonts w:cs="Arial"/>
          <w:b/>
        </w:rPr>
        <w:t>:</w:t>
      </w:r>
    </w:p>
    <w:p w14:paraId="46556DA5" w14:textId="1F628E0F" w:rsidR="00EB019C" w:rsidRPr="00EB019C" w:rsidRDefault="00EB019C" w:rsidP="00EB019C">
      <w:pPr>
        <w:pStyle w:val="Formeln"/>
        <w:rPr>
          <w:rFonts w:eastAsiaTheme="minorEastAsia"/>
        </w:rPr>
      </w:pPr>
      <m:oMathPara>
        <m:oMath>
          <m:r>
            <m:rPr>
              <m:nor/>
            </m:rPr>
            <m:t>S + 2</m:t>
          </m:r>
          <m:sSub>
            <m:sSubPr>
              <m:ctrlPr>
                <w:rPr>
                  <w:rFonts w:ascii="Cambria Math" w:hAnsi="Cambria Math"/>
                </w:rPr>
              </m:ctrlPr>
            </m:sSubPr>
            <m:e>
              <m:r>
                <m:rPr>
                  <m:nor/>
                </m:rPr>
                <w:rPr>
                  <w:rFonts w:ascii="Cambria Math"/>
                </w:rPr>
                <m:t xml:space="preserve"> </m:t>
              </m:r>
              <m:r>
                <m:rPr>
                  <m:nor/>
                </m:rPr>
                <m:t>KNO</m:t>
              </m:r>
            </m:e>
            <m:sub>
              <m:r>
                <m:rPr>
                  <m:nor/>
                </m:rPr>
                <m:t>3</m:t>
              </m:r>
            </m:sub>
          </m:sSub>
          <m:r>
            <m:rPr>
              <m:nor/>
            </m:rPr>
            <m:t xml:space="preserve"> </m:t>
          </m:r>
          <m:r>
            <m:rPr>
              <m:nor/>
            </m:rPr>
            <w:rPr>
              <w:rFonts w:ascii="Cambria Math" w:hAnsi="Cambria Math" w:cs="Cambria Math"/>
            </w:rPr>
            <m:t>⟶</m:t>
          </m:r>
          <m:r>
            <m:rPr>
              <m:sty m:val="p"/>
            </m:rPr>
            <w:rPr>
              <w:rFonts w:ascii="Cambria Math" w:hAnsi="Cambria Math"/>
            </w:rPr>
            <m:t xml:space="preserve"> </m:t>
          </m:r>
          <m:sSub>
            <m:sSubPr>
              <m:ctrlPr>
                <w:rPr>
                  <w:rFonts w:ascii="Cambria Math" w:hAnsi="Cambria Math"/>
                </w:rPr>
              </m:ctrlPr>
            </m:sSubPr>
            <m:e>
              <m:r>
                <m:rPr>
                  <m:nor/>
                </m:rPr>
                <m:t>K</m:t>
              </m:r>
            </m:e>
            <m:sub>
              <m:r>
                <m:rPr>
                  <m:nor/>
                </m:rPr>
                <m:t>2</m:t>
              </m:r>
            </m:sub>
          </m:sSub>
          <m:sSub>
            <m:sSubPr>
              <m:ctrlPr>
                <w:rPr>
                  <w:rFonts w:ascii="Cambria Math" w:hAnsi="Cambria Math"/>
                </w:rPr>
              </m:ctrlPr>
            </m:sSubPr>
            <m:e>
              <m:r>
                <m:rPr>
                  <m:nor/>
                </m:rPr>
                <m:t>SO</m:t>
              </m:r>
            </m:e>
            <m:sub>
              <m:r>
                <m:rPr>
                  <m:nor/>
                </m:rPr>
                <m:t>4</m:t>
              </m:r>
            </m:sub>
          </m:sSub>
          <m:r>
            <m:rPr>
              <m:nor/>
            </m:rPr>
            <m:t xml:space="preserve"> + 2</m:t>
          </m:r>
          <m:r>
            <m:rPr>
              <m:nor/>
            </m:rPr>
            <w:rPr>
              <w:rFonts w:ascii="Cambria Math"/>
            </w:rPr>
            <m:t xml:space="preserve"> </m:t>
          </m:r>
          <m:r>
            <m:rPr>
              <m:nor/>
            </m:rPr>
            <m:t>NO</m:t>
          </m:r>
        </m:oMath>
      </m:oMathPara>
    </w:p>
    <w:p w14:paraId="264DA2A5" w14:textId="6C11728D" w:rsidR="00EB019C" w:rsidRPr="006F02D8" w:rsidRDefault="00EB019C" w:rsidP="00EB019C">
      <w:pPr>
        <w:pStyle w:val="Formeln"/>
        <w:rPr>
          <w:rFonts w:eastAsiaTheme="minorEastAsia"/>
          <w:lang w:val="en-US"/>
        </w:rPr>
      </w:pPr>
      <m:oMathPara>
        <m:oMath>
          <m:r>
            <m:rPr>
              <m:nor/>
            </m:rPr>
            <w:rPr>
              <w:lang w:val="en-US"/>
            </w:rPr>
            <m:t>3 C + 2</m:t>
          </m:r>
          <m:r>
            <m:rPr>
              <m:sty m:val="p"/>
            </m:rPr>
            <w:rPr>
              <w:rFonts w:ascii="Cambria Math" w:hAnsi="Cambria Math"/>
              <w:lang w:val="en-US"/>
            </w:rPr>
            <m:t xml:space="preserve"> </m:t>
          </m:r>
          <m:sSub>
            <m:sSubPr>
              <m:ctrlPr>
                <w:rPr>
                  <w:rFonts w:ascii="Cambria Math" w:hAnsi="Cambria Math"/>
                </w:rPr>
              </m:ctrlPr>
            </m:sSubPr>
            <m:e>
              <m:r>
                <m:rPr>
                  <m:nor/>
                </m:rPr>
                <w:rPr>
                  <w:lang w:val="en-US"/>
                </w:rPr>
                <m:t>KNO</m:t>
              </m:r>
            </m:e>
            <m:sub>
              <m:r>
                <m:rPr>
                  <m:nor/>
                </m:rPr>
                <w:rPr>
                  <w:lang w:val="en-US"/>
                </w:rPr>
                <m:t>3</m:t>
              </m:r>
            </m:sub>
          </m:sSub>
          <m:r>
            <m:rPr>
              <m:nor/>
            </m:rPr>
            <w:rPr>
              <w:lang w:val="en-US"/>
            </w:rPr>
            <m:t xml:space="preserve"> </m:t>
          </m:r>
          <m:r>
            <m:rPr>
              <m:nor/>
            </m:rPr>
            <w:rPr>
              <w:rFonts w:ascii="Cambria Math" w:hAnsi="Cambria Math" w:cs="Cambria Math"/>
            </w:rPr>
            <m:t>⟶</m:t>
          </m:r>
          <m:r>
            <m:rPr>
              <m:sty m:val="p"/>
            </m:rPr>
            <w:rPr>
              <w:rFonts w:ascii="Cambria Math" w:hAnsi="Cambria Math"/>
              <w:lang w:val="en-US"/>
            </w:rPr>
            <m:t xml:space="preserve"> </m:t>
          </m:r>
          <m:sSub>
            <m:sSubPr>
              <m:ctrlPr>
                <w:rPr>
                  <w:rFonts w:ascii="Cambria Math" w:hAnsi="Cambria Math"/>
                </w:rPr>
              </m:ctrlPr>
            </m:sSubPr>
            <m:e>
              <m:r>
                <m:rPr>
                  <m:nor/>
                </m:rPr>
                <w:rPr>
                  <w:lang w:val="en-US"/>
                </w:rPr>
                <m:t>K</m:t>
              </m:r>
            </m:e>
            <m:sub>
              <m:r>
                <m:rPr>
                  <m:nor/>
                </m:rPr>
                <w:rPr>
                  <w:lang w:val="en-US"/>
                </w:rPr>
                <m:t>2</m:t>
              </m:r>
            </m:sub>
          </m:sSub>
          <m:sSub>
            <m:sSubPr>
              <m:ctrlPr>
                <w:rPr>
                  <w:rFonts w:ascii="Cambria Math" w:hAnsi="Cambria Math"/>
                </w:rPr>
              </m:ctrlPr>
            </m:sSubPr>
            <m:e>
              <m:r>
                <m:rPr>
                  <m:nor/>
                </m:rPr>
                <w:rPr>
                  <w:lang w:val="en-US"/>
                </w:rPr>
                <m:t>CO</m:t>
              </m:r>
            </m:e>
            <m:sub>
              <m:r>
                <m:rPr>
                  <m:nor/>
                </m:rPr>
                <w:rPr>
                  <w:lang w:val="en-US"/>
                </w:rPr>
                <m:t>3</m:t>
              </m:r>
            </m:sub>
          </m:sSub>
          <m:r>
            <m:rPr>
              <m:nor/>
            </m:rPr>
            <w:rPr>
              <w:lang w:val="en-US"/>
            </w:rPr>
            <m:t xml:space="preserve"> +</m:t>
          </m:r>
          <m:r>
            <m:rPr>
              <m:sty m:val="p"/>
            </m:rPr>
            <w:rPr>
              <w:rFonts w:ascii="Cambria Math" w:hAnsi="Cambria Math"/>
              <w:lang w:val="en-US"/>
            </w:rPr>
            <m:t xml:space="preserve"> </m:t>
          </m:r>
          <m:sSub>
            <m:sSubPr>
              <m:ctrlPr>
                <w:rPr>
                  <w:rFonts w:ascii="Cambria Math" w:hAnsi="Cambria Math"/>
                </w:rPr>
              </m:ctrlPr>
            </m:sSubPr>
            <m:e>
              <m:r>
                <m:rPr>
                  <m:nor/>
                </m:rPr>
                <w:rPr>
                  <w:lang w:val="en-US"/>
                </w:rPr>
                <m:t>N</m:t>
              </m:r>
            </m:e>
            <m:sub>
              <m:r>
                <m:rPr>
                  <m:nor/>
                </m:rPr>
                <w:rPr>
                  <w:lang w:val="en-US"/>
                </w:rPr>
                <m:t>2</m:t>
              </m:r>
            </m:sub>
          </m:sSub>
          <m:r>
            <m:rPr>
              <m:nor/>
            </m:rPr>
            <w:rPr>
              <w:lang w:val="en-US"/>
            </w:rPr>
            <m:t xml:space="preserve"> +</m:t>
          </m:r>
          <m:r>
            <m:rPr>
              <m:sty m:val="p"/>
            </m:rPr>
            <w:rPr>
              <w:rFonts w:ascii="Cambria Math" w:hAnsi="Cambria Math"/>
              <w:lang w:val="en-US"/>
            </w:rPr>
            <m:t xml:space="preserve"> </m:t>
          </m:r>
          <m:sSub>
            <m:sSubPr>
              <m:ctrlPr>
                <w:rPr>
                  <w:rFonts w:ascii="Cambria Math" w:hAnsi="Cambria Math"/>
                </w:rPr>
              </m:ctrlPr>
            </m:sSubPr>
            <m:e>
              <m:r>
                <m:rPr>
                  <m:nor/>
                </m:rPr>
                <w:rPr>
                  <w:lang w:val="en-US"/>
                </w:rPr>
                <m:t>CO</m:t>
              </m:r>
            </m:e>
            <m:sub>
              <m:r>
                <m:rPr>
                  <m:nor/>
                </m:rPr>
                <w:rPr>
                  <w:lang w:val="en-US"/>
                </w:rPr>
                <m:t>2</m:t>
              </m:r>
            </m:sub>
          </m:sSub>
          <m:r>
            <m:rPr>
              <m:nor/>
            </m:rPr>
            <w:rPr>
              <w:lang w:val="en-US"/>
            </w:rPr>
            <m:t xml:space="preserve"> + CO</m:t>
          </m:r>
        </m:oMath>
      </m:oMathPara>
    </w:p>
    <w:p w14:paraId="74648ECB" w14:textId="6B315754" w:rsidR="00EB019C" w:rsidRDefault="00EB019C" w:rsidP="00EB019C">
      <w:r>
        <w:t>Das bei der Schwarzpulver-Reaktion entstandene Kaliumnitrit bildet mit Schwefel u. a. Distickstoffoxid.</w:t>
      </w:r>
    </w:p>
    <w:p w14:paraId="41B5CD96" w14:textId="77777777" w:rsidR="006A691B" w:rsidRDefault="006A691B">
      <w:pPr>
        <w:spacing w:before="0"/>
        <w:jc w:val="left"/>
        <w:rPr>
          <w:rStyle w:val="Fett"/>
        </w:rPr>
      </w:pPr>
      <w:r>
        <w:rPr>
          <w:rStyle w:val="Fett"/>
        </w:rPr>
        <w:br w:type="page"/>
      </w:r>
    </w:p>
    <w:p w14:paraId="5EF0135F" w14:textId="07AE3862" w:rsidR="00EB019C" w:rsidRPr="006F02D8" w:rsidRDefault="00C95583" w:rsidP="00EB019C">
      <w:pPr>
        <w:rPr>
          <w:lang w:val="en-US"/>
        </w:rPr>
      </w:pPr>
      <w:proofErr w:type="spellStart"/>
      <w:r w:rsidRPr="006F02D8">
        <w:rPr>
          <w:rStyle w:val="Fett"/>
          <w:lang w:val="en-US"/>
        </w:rPr>
        <w:t>Explosionsreaktionen</w:t>
      </w:r>
      <w:proofErr w:type="spellEnd"/>
      <w:r w:rsidRPr="006F02D8">
        <w:rPr>
          <w:lang w:val="en-US"/>
        </w:rPr>
        <w:t>:</w:t>
      </w:r>
    </w:p>
    <w:p w14:paraId="7A6A866F" w14:textId="51F967B1" w:rsidR="00C95583" w:rsidRPr="006F02D8" w:rsidRDefault="00A147F4" w:rsidP="00C95583">
      <w:pPr>
        <w:pStyle w:val="Formeln"/>
        <w:rPr>
          <w:rFonts w:eastAsiaTheme="minorEastAsia"/>
          <w:lang w:val="en-US"/>
        </w:rPr>
      </w:pPr>
      <m:oMathPara>
        <m:oMath>
          <m:sSub>
            <m:sSubPr>
              <m:ctrlPr>
                <w:rPr>
                  <w:rFonts w:ascii="Cambria Math" w:hAnsi="Cambria Math"/>
                </w:rPr>
              </m:ctrlPr>
            </m:sSubPr>
            <m:e>
              <m:r>
                <m:rPr>
                  <m:nor/>
                </m:rPr>
                <w:rPr>
                  <w:lang w:val="en-US"/>
                </w:rPr>
                <m:t>N</m:t>
              </m:r>
            </m:e>
            <m:sub>
              <m:r>
                <m:rPr>
                  <m:nor/>
                </m:rPr>
                <w:rPr>
                  <w:lang w:val="en-US"/>
                </w:rPr>
                <m:t>2</m:t>
              </m:r>
            </m:sub>
          </m:sSub>
          <m:r>
            <m:rPr>
              <m:nor/>
            </m:rPr>
            <w:rPr>
              <w:lang w:val="en-US"/>
            </w:rPr>
            <m:t xml:space="preserve">O + CO </m:t>
          </m:r>
          <m:r>
            <m:rPr>
              <m:nor/>
            </m:rPr>
            <w:rPr>
              <w:rFonts w:ascii="Cambria Math" w:hAnsi="Cambria Math" w:cs="Cambria Math"/>
            </w:rPr>
            <m:t>⟶</m:t>
          </m:r>
          <m:r>
            <m:rPr>
              <m:nor/>
            </m:rPr>
            <w:rPr>
              <w:lang w:val="en-US"/>
            </w:rPr>
            <m:t xml:space="preserve"> </m:t>
          </m:r>
          <m:sSub>
            <m:sSubPr>
              <m:ctrlPr>
                <w:rPr>
                  <w:rFonts w:ascii="Cambria Math" w:hAnsi="Cambria Math"/>
                </w:rPr>
              </m:ctrlPr>
            </m:sSubPr>
            <m:e>
              <m:r>
                <m:rPr>
                  <m:nor/>
                </m:rPr>
                <w:rPr>
                  <w:lang w:val="en-US"/>
                </w:rPr>
                <m:t>N</m:t>
              </m:r>
            </m:e>
            <m:sub>
              <m:r>
                <m:rPr>
                  <m:nor/>
                </m:rPr>
                <w:rPr>
                  <w:lang w:val="en-US"/>
                </w:rPr>
                <m:t>2</m:t>
              </m:r>
            </m:sub>
          </m:sSub>
          <m:r>
            <m:rPr>
              <m:nor/>
            </m:rPr>
            <w:rPr>
              <w:lang w:val="en-US"/>
            </w:rPr>
            <m:t xml:space="preserve"> + </m:t>
          </m:r>
          <m:sSub>
            <m:sSubPr>
              <m:ctrlPr>
                <w:rPr>
                  <w:rFonts w:ascii="Cambria Math" w:hAnsi="Cambria Math"/>
                </w:rPr>
              </m:ctrlPr>
            </m:sSubPr>
            <m:e>
              <m:r>
                <m:rPr>
                  <m:nor/>
                </m:rPr>
                <w:rPr>
                  <w:lang w:val="en-US"/>
                </w:rPr>
                <m:t>CO</m:t>
              </m:r>
            </m:e>
            <m:sub>
              <m:r>
                <m:rPr>
                  <m:nor/>
                </m:rPr>
                <w:rPr>
                  <w:lang w:val="en-US"/>
                </w:rPr>
                <m:t>2</m:t>
              </m:r>
            </m:sub>
          </m:sSub>
        </m:oMath>
      </m:oMathPara>
    </w:p>
    <w:p w14:paraId="680BD122" w14:textId="0293B7D6" w:rsidR="00C95583" w:rsidRPr="00C95583" w:rsidRDefault="00C95583" w:rsidP="00C95583">
      <w:pPr>
        <w:pStyle w:val="Formeln"/>
        <w:rPr>
          <w:rFonts w:eastAsiaTheme="minorEastAsia"/>
        </w:rPr>
      </w:pPr>
      <m:oMathPara>
        <m:oMath>
          <m:r>
            <m:rPr>
              <m:nor/>
            </m:rPr>
            <m:t xml:space="preserve">NO + CO </m:t>
          </m:r>
          <m:r>
            <m:rPr>
              <m:nor/>
            </m:rPr>
            <w:rPr>
              <w:rFonts w:ascii="Cambria Math" w:hAnsi="Cambria Math" w:cs="Cambria Math"/>
            </w:rPr>
            <m:t>⟶</m:t>
          </m:r>
          <m:r>
            <m:rPr>
              <m:nor/>
            </m:rPr>
            <m:t xml:space="preserve"> </m:t>
          </m:r>
          <m:f>
            <m:fPr>
              <m:ctrlPr>
                <w:rPr>
                  <w:rFonts w:ascii="Cambria Math" w:hAnsi="Cambria Math"/>
                </w:rPr>
              </m:ctrlPr>
            </m:fPr>
            <m:num>
              <m:r>
                <m:rPr>
                  <m:nor/>
                </m:rPr>
                <m:t>1</m:t>
              </m:r>
            </m:num>
            <m:den>
              <m:r>
                <m:rPr>
                  <m:nor/>
                </m:rPr>
                <m:t>2</m:t>
              </m:r>
            </m:den>
          </m:f>
          <m:r>
            <m:rPr>
              <m:nor/>
            </m:rPr>
            <m:t xml:space="preserve"> </m:t>
          </m:r>
          <m:sSub>
            <m:sSubPr>
              <m:ctrlPr>
                <w:rPr>
                  <w:rFonts w:ascii="Cambria Math" w:hAnsi="Cambria Math"/>
                </w:rPr>
              </m:ctrlPr>
            </m:sSubPr>
            <m:e>
              <m:r>
                <m:rPr>
                  <m:nor/>
                </m:rPr>
                <m:t>N</m:t>
              </m:r>
            </m:e>
            <m:sub>
              <m:r>
                <m:rPr>
                  <m:nor/>
                </m:rPr>
                <m:t>2</m:t>
              </m:r>
            </m:sub>
          </m:sSub>
          <m:r>
            <m:rPr>
              <m:nor/>
            </m:rPr>
            <m:t xml:space="preserve"> + </m:t>
          </m:r>
          <m:sSub>
            <m:sSubPr>
              <m:ctrlPr>
                <w:rPr>
                  <w:rFonts w:ascii="Cambria Math" w:hAnsi="Cambria Math"/>
                </w:rPr>
              </m:ctrlPr>
            </m:sSubPr>
            <m:e>
              <m:r>
                <m:rPr>
                  <m:nor/>
                </m:rPr>
                <m:t>CO</m:t>
              </m:r>
            </m:e>
            <m:sub>
              <m:r>
                <m:rPr>
                  <m:nor/>
                </m:rPr>
                <m:t>2</m:t>
              </m:r>
            </m:sub>
          </m:sSub>
        </m:oMath>
      </m:oMathPara>
    </w:p>
    <w:p w14:paraId="78004F5A" w14:textId="12D1BD6D" w:rsidR="00C95583" w:rsidRDefault="00C95583" w:rsidP="00C95583">
      <w:r w:rsidRPr="006F02D8">
        <w:rPr>
          <w:rStyle w:val="Fett"/>
          <w:b w:val="0"/>
        </w:rPr>
        <w:t>Weitere Produkte</w:t>
      </w:r>
      <w:r>
        <w:t xml:space="preserve"> (aus ca. 1 kg Schwarzpulver)</w:t>
      </w:r>
      <w:r w:rsidR="006F02D8">
        <w:t>:</w:t>
      </w:r>
    </w:p>
    <w:p w14:paraId="52925D8F" w14:textId="7ADD5D14" w:rsidR="00C95583" w:rsidRPr="00AE761A" w:rsidRDefault="00C95583" w:rsidP="00AE761A">
      <w:pPr>
        <w:pStyle w:val="Liste1Aufzhlung"/>
        <w:numPr>
          <w:ilvl w:val="2"/>
          <w:numId w:val="23"/>
        </w:numPr>
      </w:pPr>
      <w:r w:rsidRPr="00AE761A">
        <w:t>2.300 L Gas (bei Normal-Druck und Verbrennungstemperatur ca. 1.500°C)</w:t>
      </w:r>
    </w:p>
    <w:p w14:paraId="7B4F6B99" w14:textId="77777777" w:rsidR="00C95583" w:rsidRPr="00AE761A" w:rsidRDefault="00C95583" w:rsidP="00AE761A">
      <w:pPr>
        <w:pStyle w:val="Liste1Aufzhlung"/>
        <w:numPr>
          <w:ilvl w:val="2"/>
          <w:numId w:val="21"/>
        </w:numPr>
        <w:sectPr w:rsidR="00C95583" w:rsidRPr="00AE761A" w:rsidSect="009B4835">
          <w:footerReference w:type="default" r:id="rId14"/>
          <w:pgSz w:w="11906" w:h="16838"/>
          <w:pgMar w:top="851" w:right="1134" w:bottom="851" w:left="1418" w:header="0" w:footer="0" w:gutter="0"/>
          <w:cols w:space="708"/>
          <w:titlePg/>
          <w:docGrid w:linePitch="360"/>
        </w:sectPr>
      </w:pPr>
    </w:p>
    <w:p w14:paraId="69CC14A3" w14:textId="57AF4DFB" w:rsidR="00C95583" w:rsidRDefault="00C95583" w:rsidP="00C95583">
      <w:pPr>
        <w:pStyle w:val="Liste2Aufzhlung"/>
      </w:pPr>
      <w:r>
        <w:t>710 L Stickstoff</w:t>
      </w:r>
    </w:p>
    <w:p w14:paraId="0F75A5F1" w14:textId="7D915649" w:rsidR="00C95583" w:rsidRDefault="00C95583" w:rsidP="00C95583">
      <w:pPr>
        <w:pStyle w:val="Liste2Aufzhlung"/>
      </w:pPr>
      <w:r>
        <w:t>1.130 L Kohlenstoffdioxid</w:t>
      </w:r>
    </w:p>
    <w:p w14:paraId="4BA81B8A" w14:textId="2FF23129" w:rsidR="00C95583" w:rsidRDefault="00C95583" w:rsidP="00C95583">
      <w:pPr>
        <w:pStyle w:val="Liste2Aufzhlung"/>
      </w:pPr>
      <w:r>
        <w:t>280 L Kohlenstoffmonoxid</w:t>
      </w:r>
    </w:p>
    <w:p w14:paraId="7954CF07" w14:textId="0DED1332" w:rsidR="00C95583" w:rsidRDefault="00C95583" w:rsidP="00C95583">
      <w:pPr>
        <w:pStyle w:val="Liste2Aufzhlung"/>
      </w:pPr>
      <w:r>
        <w:t>60 L Methan</w:t>
      </w:r>
    </w:p>
    <w:p w14:paraId="5B062E11" w14:textId="1C8800B8" w:rsidR="00C95583" w:rsidRDefault="00C95583" w:rsidP="00C95583">
      <w:pPr>
        <w:pStyle w:val="Liste2Aufzhlung"/>
      </w:pPr>
      <w:r>
        <w:t>40 L Schwefelwasserstoff</w:t>
      </w:r>
    </w:p>
    <w:p w14:paraId="28905010" w14:textId="42D9F77B" w:rsidR="00C95583" w:rsidRDefault="00C95583" w:rsidP="00C95583">
      <w:pPr>
        <w:pStyle w:val="Liste2Aufzhlung"/>
      </w:pPr>
      <w:r>
        <w:t>80 L Wasserstoff</w:t>
      </w:r>
    </w:p>
    <w:p w14:paraId="1527881D" w14:textId="77777777" w:rsidR="00C95583" w:rsidRDefault="00C95583" w:rsidP="00AE761A">
      <w:pPr>
        <w:pStyle w:val="Liste1Aufzhlung"/>
        <w:sectPr w:rsidR="00C95583" w:rsidSect="00C95583">
          <w:type w:val="continuous"/>
          <w:pgSz w:w="11906" w:h="16838"/>
          <w:pgMar w:top="851" w:right="1134" w:bottom="851" w:left="1418" w:header="0" w:footer="0" w:gutter="0"/>
          <w:cols w:num="2" w:space="708"/>
          <w:titlePg/>
          <w:docGrid w:linePitch="360"/>
        </w:sectPr>
      </w:pPr>
    </w:p>
    <w:p w14:paraId="3EF7F0B7" w14:textId="30DFCF7C" w:rsidR="00C95583" w:rsidRDefault="00C95583" w:rsidP="00AE761A">
      <w:pPr>
        <w:pStyle w:val="Liste1Aufzhlung"/>
        <w:numPr>
          <w:ilvl w:val="2"/>
          <w:numId w:val="21"/>
        </w:numPr>
      </w:pPr>
      <w:r>
        <w:t>ca. 350 L Gas (bei 0°C)</w:t>
      </w:r>
    </w:p>
    <w:p w14:paraId="3FF3AB79" w14:textId="2B8EDED4" w:rsidR="00C95583" w:rsidRDefault="00C95583" w:rsidP="00AE761A">
      <w:pPr>
        <w:pStyle w:val="Liste1Aufzhlung"/>
        <w:numPr>
          <w:ilvl w:val="2"/>
          <w:numId w:val="21"/>
        </w:numPr>
      </w:pPr>
      <w:r>
        <w:t>6</w:t>
      </w:r>
      <w:r w:rsidR="006F02D8">
        <w:t>00</w:t>
      </w:r>
      <w:r>
        <w:t> g Rauch</w:t>
      </w:r>
    </w:p>
    <w:p w14:paraId="3D35F4B7" w14:textId="77777777" w:rsidR="00C95583" w:rsidRDefault="00C95583" w:rsidP="00AE761A">
      <w:pPr>
        <w:pStyle w:val="Liste2Aufzhlung"/>
        <w:numPr>
          <w:ilvl w:val="2"/>
          <w:numId w:val="19"/>
        </w:numPr>
        <w:sectPr w:rsidR="00C95583" w:rsidSect="00C95583">
          <w:type w:val="continuous"/>
          <w:pgSz w:w="11906" w:h="16838"/>
          <w:pgMar w:top="851" w:right="1134" w:bottom="851" w:left="1418" w:header="0" w:footer="0" w:gutter="0"/>
          <w:cols w:space="708"/>
          <w:titlePg/>
          <w:docGrid w:linePitch="360"/>
        </w:sectPr>
      </w:pPr>
    </w:p>
    <w:p w14:paraId="315C4B1D" w14:textId="289D7FA0" w:rsidR="00C95583" w:rsidRDefault="00C95583" w:rsidP="00C95583">
      <w:pPr>
        <w:pStyle w:val="Liste2Aufzhlung"/>
      </w:pPr>
      <w:r>
        <w:t>290 g Kaliumcarbonat</w:t>
      </w:r>
    </w:p>
    <w:p w14:paraId="07ED1E38" w14:textId="16884C20" w:rsidR="00C95583" w:rsidRDefault="00C95583" w:rsidP="00C95583">
      <w:pPr>
        <w:pStyle w:val="Liste2Aufzhlung"/>
      </w:pPr>
      <w:r>
        <w:t>110 g Kaliumsulfat</w:t>
      </w:r>
    </w:p>
    <w:p w14:paraId="05DD364E" w14:textId="7EF5215D" w:rsidR="00C95583" w:rsidRDefault="00C95583" w:rsidP="00C95583">
      <w:pPr>
        <w:pStyle w:val="Liste2Aufzhlung"/>
      </w:pPr>
      <w:r>
        <w:t xml:space="preserve">125 g </w:t>
      </w:r>
      <w:proofErr w:type="spellStart"/>
      <w:r>
        <w:t>Kaliumthiosulfat</w:t>
      </w:r>
      <w:proofErr w:type="spellEnd"/>
    </w:p>
    <w:p w14:paraId="1D0DE366" w14:textId="1C9EE205" w:rsidR="00C95583" w:rsidRDefault="00C95583" w:rsidP="00C95583">
      <w:pPr>
        <w:pStyle w:val="Liste2Aufzhlung"/>
      </w:pPr>
      <w:r>
        <w:t xml:space="preserve">30 g </w:t>
      </w:r>
      <w:proofErr w:type="spellStart"/>
      <w:r>
        <w:t>Dikaliumdisulfid</w:t>
      </w:r>
      <w:proofErr w:type="spellEnd"/>
    </w:p>
    <w:p w14:paraId="1651A1F0" w14:textId="7D5564FC" w:rsidR="00C95583" w:rsidRDefault="00C95583" w:rsidP="00C95583">
      <w:pPr>
        <w:pStyle w:val="Liste2Aufzhlung"/>
      </w:pPr>
      <w:r>
        <w:t>30 g Kaliumthiocyanat</w:t>
      </w:r>
    </w:p>
    <w:p w14:paraId="5010059E" w14:textId="2A7D25A9" w:rsidR="00C95583" w:rsidRDefault="00C95583" w:rsidP="00C95583">
      <w:pPr>
        <w:pStyle w:val="Liste2Aufzhlung"/>
      </w:pPr>
      <w:r>
        <w:t>15 g Ammoniumcarbonat</w:t>
      </w:r>
    </w:p>
    <w:p w14:paraId="65906716" w14:textId="77777777" w:rsidR="00C95583" w:rsidRDefault="00C95583" w:rsidP="00C95583">
      <w:pPr>
        <w:pStyle w:val="berschrift1"/>
        <w:sectPr w:rsidR="00C95583" w:rsidSect="00C95583">
          <w:type w:val="continuous"/>
          <w:pgSz w:w="11906" w:h="16838"/>
          <w:pgMar w:top="851" w:right="1134" w:bottom="851" w:left="1418" w:header="0" w:footer="0" w:gutter="0"/>
          <w:cols w:num="2" w:space="708"/>
          <w:titlePg/>
          <w:docGrid w:linePitch="360"/>
        </w:sectPr>
      </w:pPr>
    </w:p>
    <w:p w14:paraId="1E1A8549" w14:textId="59F9F748" w:rsidR="00C95583" w:rsidRDefault="00C95583" w:rsidP="00C95583">
      <w:pPr>
        <w:pStyle w:val="berschrift1"/>
      </w:pPr>
      <w:bookmarkStart w:id="7" w:name="_Toc52955042"/>
      <w:r>
        <w:t>Die Effekt-Füllung: Farbzusätze</w:t>
      </w:r>
      <w:bookmarkEnd w:id="7"/>
    </w:p>
    <w:p w14:paraId="030491BB" w14:textId="03CADBB3" w:rsidR="00C95583" w:rsidRDefault="00AE761A" w:rsidP="00AE761A">
      <w:r>
        <w:t>In Feuerwerkskörpern werden viele verschieden Effekt</w:t>
      </w:r>
      <w:r w:rsidR="00A9040A">
        <w:t>-F</w:t>
      </w:r>
      <w:r>
        <w:t>üllungen verwendet. Es werden vielfältige Effekte durch verschiedene Verteilung der Sterne (so nennt man die zu kugelförmig oder zylindrisch gepressten Effekt</w:t>
      </w:r>
      <w:r w:rsidR="00A9040A">
        <w:t>-P</w:t>
      </w:r>
      <w:r>
        <w:t>ulver) in Bomben, wie auch durch Übereinander</w:t>
      </w:r>
      <w:r w:rsidR="00A9040A">
        <w:t>-S</w:t>
      </w:r>
      <w:r>
        <w:t>chichtung unterschiedlicher Pulver</w:t>
      </w:r>
      <w:r w:rsidR="00A9040A">
        <w:t>-M</w:t>
      </w:r>
      <w:r>
        <w:t>ischungen erzielt.</w:t>
      </w:r>
    </w:p>
    <w:p w14:paraId="4F6ED97B" w14:textId="060B1647" w:rsidR="00AE761A" w:rsidRDefault="00AE761A" w:rsidP="00AE761A">
      <w:pPr>
        <w:pStyle w:val="berschrift2"/>
      </w:pPr>
      <w:bookmarkStart w:id="8" w:name="_Toc52955043"/>
      <w:r>
        <w:t>Die chemische Erklärung der Farbe</w:t>
      </w:r>
      <w:bookmarkEnd w:id="8"/>
    </w:p>
    <w:p w14:paraId="72626753" w14:textId="3A44BAFB" w:rsidR="00AE761A" w:rsidRDefault="00AE761A" w:rsidP="00AE761A">
      <w:pPr>
        <w:rPr>
          <w:rFonts w:cs="Arial"/>
        </w:rPr>
      </w:pPr>
      <w:r>
        <w:rPr>
          <w:rFonts w:cs="Arial"/>
        </w:rPr>
        <w:t>Farben entstehen durch Zusätze von Flammen färbenden Elementen, deren Valenz</w:t>
      </w:r>
      <w:r w:rsidR="00A9040A">
        <w:rPr>
          <w:rFonts w:cs="Arial"/>
        </w:rPr>
        <w:t>-E</w:t>
      </w:r>
      <w:r>
        <w:rPr>
          <w:rFonts w:cs="Arial"/>
        </w:rPr>
        <w:t>lektronen durch die entstehenden hohen Temperaturen in einen angeregten Zustand angehoben werden und die Energie</w:t>
      </w:r>
      <w:r w:rsidR="00A9040A">
        <w:rPr>
          <w:rFonts w:cs="Arial"/>
        </w:rPr>
        <w:t>-D</w:t>
      </w:r>
      <w:r>
        <w:rPr>
          <w:rFonts w:cs="Arial"/>
        </w:rPr>
        <w:t>ifferenz bei Zurückfallen in den Grund</w:t>
      </w:r>
      <w:r w:rsidR="00A9040A">
        <w:rPr>
          <w:rFonts w:cs="Arial"/>
        </w:rPr>
        <w:t>-Z</w:t>
      </w:r>
      <w:r>
        <w:rPr>
          <w:rFonts w:cs="Arial"/>
        </w:rPr>
        <w:t>ustand in Form von Licht</w:t>
      </w:r>
      <w:r w:rsidR="00A9040A">
        <w:rPr>
          <w:rFonts w:cs="Arial"/>
        </w:rPr>
        <w:t>-E</w:t>
      </w:r>
      <w:r>
        <w:rPr>
          <w:rFonts w:cs="Arial"/>
        </w:rPr>
        <w:t>mission frei wird. Die Größe der Energie</w:t>
      </w:r>
      <w:r w:rsidR="00A9040A">
        <w:rPr>
          <w:rFonts w:cs="Arial"/>
        </w:rPr>
        <w:t>-D</w:t>
      </w:r>
      <w:r>
        <w:rPr>
          <w:rFonts w:cs="Arial"/>
        </w:rPr>
        <w:t>ifferenz determiniert die Wellenlänge und somit die sichtbare Farbe der Licht</w:t>
      </w:r>
      <w:r w:rsidR="00A9040A">
        <w:rPr>
          <w:rFonts w:cs="Arial"/>
        </w:rPr>
        <w:t>-E</w:t>
      </w:r>
      <w:r>
        <w:rPr>
          <w:rFonts w:cs="Arial"/>
        </w:rPr>
        <w:t>mission.</w:t>
      </w:r>
    </w:p>
    <w:p w14:paraId="1238805F" w14:textId="0B2A3C7D" w:rsidR="00AE761A" w:rsidRPr="00AE761A" w:rsidRDefault="00AE761A" w:rsidP="00AE761A">
      <w:pPr>
        <w:pStyle w:val="Formeln"/>
      </w:pPr>
      <m:oMathPara>
        <m:oMath>
          <m:r>
            <m:rPr>
              <m:nor/>
            </m:rPr>
            <m:t xml:space="preserve">λ = h * </m:t>
          </m:r>
          <m:f>
            <m:fPr>
              <m:ctrlPr>
                <w:rPr>
                  <w:rFonts w:ascii="Cambria Math" w:hAnsi="Cambria Math"/>
                </w:rPr>
              </m:ctrlPr>
            </m:fPr>
            <m:num>
              <m:r>
                <m:rPr>
                  <m:nor/>
                </m:rPr>
                <m:t>c</m:t>
              </m:r>
            </m:num>
            <m:den>
              <m:r>
                <m:rPr>
                  <m:nor/>
                </m:rPr>
                <m:t>ΔE</m:t>
              </m:r>
            </m:den>
          </m:f>
        </m:oMath>
      </m:oMathPara>
    </w:p>
    <w:p w14:paraId="13A573DC" w14:textId="49F99F4C" w:rsidR="00AE761A" w:rsidRDefault="00AE761A" w:rsidP="00AE761A">
      <w:pPr>
        <w:pStyle w:val="Bilder"/>
      </w:pPr>
      <w:r>
        <w:rPr>
          <w:lang w:eastAsia="de-DE"/>
        </w:rPr>
        <w:drawing>
          <wp:inline distT="0" distB="0" distL="0" distR="0" wp14:anchorId="7BFD2436" wp14:editId="7BE3E70F">
            <wp:extent cx="2520000" cy="25200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20000" cy="2520000"/>
                    </a:xfrm>
                    <a:prstGeom prst="rect">
                      <a:avLst/>
                    </a:prstGeom>
                    <a:noFill/>
                    <a:ln>
                      <a:noFill/>
                    </a:ln>
                  </pic:spPr>
                </pic:pic>
              </a:graphicData>
            </a:graphic>
          </wp:inline>
        </w:drawing>
      </w:r>
    </w:p>
    <w:p w14:paraId="086108B2" w14:textId="1043C8D1" w:rsidR="00AE761A" w:rsidRDefault="00AE761A" w:rsidP="00AE761A">
      <w:pPr>
        <w:pStyle w:val="Beschriftung"/>
      </w:pPr>
      <w:r>
        <w:t xml:space="preserve">Abb. </w:t>
      </w:r>
      <w:fldSimple w:instr=" SEQ Abb. \* ARABIC ">
        <w:r w:rsidR="00A147F4">
          <w:rPr>
            <w:noProof/>
          </w:rPr>
          <w:t>6</w:t>
        </w:r>
      </w:fldSimple>
      <w:r>
        <w:t>: Elektronen-Bewegung bei der Flammen-Färbung</w:t>
      </w:r>
    </w:p>
    <w:p w14:paraId="4CF41B5D" w14:textId="2E0E250D" w:rsidR="00AE761A" w:rsidRDefault="00AE761A" w:rsidP="00AE761A">
      <w:pPr>
        <w:pStyle w:val="berschrift2"/>
      </w:pPr>
      <w:bookmarkStart w:id="9" w:name="_Toc52955044"/>
      <w:r>
        <w:t>Experiment</w:t>
      </w:r>
      <w:bookmarkEnd w:id="9"/>
    </w:p>
    <w:p w14:paraId="6FB04221" w14:textId="65BA80CC" w:rsidR="00AE761A" w:rsidRDefault="00AE761A" w:rsidP="00AE761A">
      <w:r w:rsidRPr="00651EC8">
        <w:rPr>
          <w:rStyle w:val="Fett"/>
        </w:rPr>
        <w:t>Versuch</w:t>
      </w:r>
      <w:r>
        <w:t xml:space="preserve">: Erzeugung eines farbigen </w:t>
      </w:r>
      <w:r w:rsidR="008D60B1">
        <w:t>Feuerwerks</w:t>
      </w:r>
    </w:p>
    <w:p w14:paraId="4539E112" w14:textId="75B050C1" w:rsidR="008D60B1" w:rsidRDefault="00A9040A" w:rsidP="00AE761A">
      <w:r w:rsidRPr="00651EC8">
        <w:rPr>
          <w:rStyle w:val="Fett"/>
        </w:rPr>
        <w:t>Material</w:t>
      </w:r>
      <w:r>
        <w:t>:</w:t>
      </w:r>
    </w:p>
    <w:p w14:paraId="4D9C55F9" w14:textId="77777777" w:rsidR="00651EC8" w:rsidRDefault="00651EC8" w:rsidP="00A9040A">
      <w:pPr>
        <w:pStyle w:val="Liste1Aufzhlung"/>
        <w:sectPr w:rsidR="00651EC8" w:rsidSect="00C95583">
          <w:type w:val="continuous"/>
          <w:pgSz w:w="11906" w:h="16838"/>
          <w:pgMar w:top="851" w:right="1134" w:bottom="851" w:left="1418" w:header="0" w:footer="0" w:gutter="0"/>
          <w:cols w:space="708"/>
          <w:titlePg/>
          <w:docGrid w:linePitch="360"/>
        </w:sectPr>
      </w:pPr>
    </w:p>
    <w:p w14:paraId="0816FE6B" w14:textId="4046EA12" w:rsidR="00A9040A" w:rsidRDefault="00A9040A" w:rsidP="00A9040A">
      <w:pPr>
        <w:pStyle w:val="Liste1Aufzhlung"/>
      </w:pPr>
      <w:r>
        <w:t>12 Mörser mit Pistil</w:t>
      </w:r>
      <w:r w:rsidR="00A147F4">
        <w:t>l</w:t>
      </w:r>
      <w:bookmarkStart w:id="10" w:name="_GoBack"/>
      <w:bookmarkEnd w:id="10"/>
    </w:p>
    <w:p w14:paraId="6CAA3CE3" w14:textId="75D94F83" w:rsidR="00A9040A" w:rsidRDefault="00A9040A" w:rsidP="00A9040A">
      <w:pPr>
        <w:pStyle w:val="Liste1Aufzhlung"/>
      </w:pPr>
      <w:r>
        <w:t>13 Spatel, b= 5 mm</w:t>
      </w:r>
    </w:p>
    <w:p w14:paraId="2CCC541F" w14:textId="23F88D3A" w:rsidR="00A9040A" w:rsidRDefault="00A9040A" w:rsidP="00A9040A">
      <w:pPr>
        <w:pStyle w:val="Liste1Aufzhlung"/>
      </w:pPr>
      <w:r>
        <w:t>Waage, Wägeschälchen</w:t>
      </w:r>
    </w:p>
    <w:p w14:paraId="114EA68A" w14:textId="54AF6E2A" w:rsidR="00A9040A" w:rsidRDefault="00A9040A" w:rsidP="00A9040A">
      <w:pPr>
        <w:pStyle w:val="Liste1Aufzhlung"/>
      </w:pPr>
      <w:r>
        <w:t>4 Weihals-Flachen, 250 mL</w:t>
      </w:r>
    </w:p>
    <w:p w14:paraId="6922139A" w14:textId="2511658C" w:rsidR="00A9040A" w:rsidRDefault="00A9040A" w:rsidP="00A9040A">
      <w:pPr>
        <w:pStyle w:val="Liste1Aufzhlung"/>
      </w:pPr>
      <w:r>
        <w:t>Schutzbrille, -Handschuhe</w:t>
      </w:r>
    </w:p>
    <w:p w14:paraId="27716CAD" w14:textId="5417DD5E" w:rsidR="00A9040A" w:rsidRDefault="00A9040A" w:rsidP="00A9040A">
      <w:pPr>
        <w:pStyle w:val="Liste1Aufzhlung"/>
      </w:pPr>
      <w:r>
        <w:t>Brenner, Feuerzeug</w:t>
      </w:r>
    </w:p>
    <w:p w14:paraId="7CF156DE" w14:textId="2134A9B7" w:rsidR="00A9040A" w:rsidRDefault="00A9040A" w:rsidP="00A9040A">
      <w:pPr>
        <w:pStyle w:val="Liste1Aufzhlung"/>
      </w:pPr>
      <w:r>
        <w:t>feuerfeste Unterlage</w:t>
      </w:r>
    </w:p>
    <w:p w14:paraId="651C625F" w14:textId="4B33568E" w:rsidR="00A9040A" w:rsidRDefault="00A9040A" w:rsidP="00A9040A">
      <w:pPr>
        <w:pStyle w:val="Liste1Aufzhlung"/>
      </w:pPr>
      <w:r>
        <w:t>Eisen-Draht, d~ 2 mm, mind. 60 cm lang</w:t>
      </w:r>
    </w:p>
    <w:p w14:paraId="3737CFD0" w14:textId="77777777" w:rsidR="00651EC8" w:rsidRDefault="00651EC8" w:rsidP="00A9040A">
      <w:pPr>
        <w:rPr>
          <w:rStyle w:val="Fett"/>
        </w:rPr>
        <w:sectPr w:rsidR="00651EC8" w:rsidSect="00651EC8">
          <w:type w:val="continuous"/>
          <w:pgSz w:w="11906" w:h="16838"/>
          <w:pgMar w:top="851" w:right="1134" w:bottom="851" w:left="1418" w:header="0" w:footer="0" w:gutter="0"/>
          <w:cols w:num="2" w:space="708"/>
          <w:titlePg/>
          <w:docGrid w:linePitch="360"/>
        </w:sectPr>
      </w:pPr>
    </w:p>
    <w:p w14:paraId="7C5F8DDF" w14:textId="019B206E" w:rsidR="00A9040A" w:rsidRDefault="00A9040A" w:rsidP="00A9040A">
      <w:r w:rsidRPr="00651EC8">
        <w:rPr>
          <w:rStyle w:val="Fett"/>
        </w:rPr>
        <w:t>Chemikalien</w:t>
      </w:r>
      <w:r>
        <w:t>:</w:t>
      </w:r>
    </w:p>
    <w:p w14:paraId="41BB71F4" w14:textId="77777777" w:rsidR="00651EC8" w:rsidRDefault="00651EC8" w:rsidP="00A9040A">
      <w:pPr>
        <w:pStyle w:val="Liste1Aufzhlung"/>
        <w:rPr>
          <w:rStyle w:val="RotZchn"/>
        </w:rPr>
        <w:sectPr w:rsidR="00651EC8" w:rsidSect="00C95583">
          <w:type w:val="continuous"/>
          <w:pgSz w:w="11906" w:h="16838"/>
          <w:pgMar w:top="851" w:right="1134" w:bottom="851" w:left="1418" w:header="0" w:footer="0" w:gutter="0"/>
          <w:cols w:space="708"/>
          <w:titlePg/>
          <w:docGrid w:linePitch="360"/>
        </w:sectPr>
      </w:pPr>
      <w:bookmarkStart w:id="11" w:name="OLE_LINK108"/>
    </w:p>
    <w:p w14:paraId="52EF1A9B" w14:textId="75CFD8C2" w:rsidR="00A9040A" w:rsidRDefault="00A9040A" w:rsidP="00A9040A">
      <w:pPr>
        <w:pStyle w:val="Liste1Aufzhlung"/>
      </w:pPr>
      <w:r w:rsidRPr="00651EC8">
        <w:rPr>
          <w:rStyle w:val="RotZchn"/>
        </w:rPr>
        <w:t>Saccharose</w:t>
      </w:r>
      <w:r w:rsidRPr="000740FB">
        <w:br/>
        <w:t>(Haushaltszucker)</w:t>
      </w:r>
      <w:r w:rsidRPr="000740FB">
        <w:br/>
      </w:r>
      <w:r w:rsidRPr="00651EC8">
        <w:rPr>
          <w:rStyle w:val="CASNrZchn"/>
        </w:rPr>
        <w:t>CAS-Nr.: 57-50-1</w:t>
      </w:r>
      <w:bookmarkEnd w:id="11"/>
    </w:p>
    <w:p w14:paraId="29C52523" w14:textId="0B9F4695" w:rsidR="00A9040A" w:rsidRDefault="00A9040A" w:rsidP="00A9040A">
      <w:pPr>
        <w:pStyle w:val="Liste1Aufzhlung"/>
      </w:pPr>
      <w:bookmarkStart w:id="12" w:name="OLE_LINK21"/>
      <w:r w:rsidRPr="00651EC8">
        <w:rPr>
          <w:rStyle w:val="RotZchn"/>
        </w:rPr>
        <w:t>Holzkohle</w:t>
      </w:r>
      <w:r w:rsidRPr="000740FB">
        <w:t>-Pulver</w:t>
      </w:r>
      <w:bookmarkEnd w:id="12"/>
    </w:p>
    <w:p w14:paraId="78637899" w14:textId="4A106C89" w:rsidR="00A9040A" w:rsidRDefault="00BD2E70" w:rsidP="00A9040A">
      <w:pPr>
        <w:pStyle w:val="Liste1Aufzhlung"/>
      </w:pPr>
      <w:r w:rsidRPr="00651EC8">
        <w:rPr>
          <w:rStyle w:val="RotZchn"/>
        </w:rPr>
        <w:t>Natriumacetat</w:t>
      </w:r>
      <w:r>
        <w:br/>
      </w:r>
      <w:r w:rsidRPr="00651EC8">
        <w:rPr>
          <w:rStyle w:val="CASNrZchn"/>
        </w:rPr>
        <w:t>CAS-Nr.: 127-09-3</w:t>
      </w:r>
    </w:p>
    <w:p w14:paraId="7320A40D" w14:textId="40C93B35" w:rsidR="00BD2E70" w:rsidRDefault="00BD2E70" w:rsidP="00651EC8">
      <w:pPr>
        <w:pStyle w:val="Liste1Aufzhlung"/>
        <w:jc w:val="left"/>
      </w:pPr>
      <w:r w:rsidRPr="00651EC8">
        <w:rPr>
          <w:rStyle w:val="RotZchn"/>
        </w:rPr>
        <w:t>Strontiumnitrat</w:t>
      </w:r>
      <w:r>
        <w:br/>
      </w:r>
      <w:r w:rsidRPr="00651EC8">
        <w:rPr>
          <w:rStyle w:val="CASNrZchn"/>
        </w:rPr>
        <w:t>CAS-Nr.: 10042-76-9</w:t>
      </w:r>
      <w:r>
        <w:br/>
      </w:r>
      <w:r w:rsidRPr="00E554BE">
        <w:rPr>
          <w:noProof/>
          <w:lang w:eastAsia="de-DE"/>
        </w:rPr>
        <w:drawing>
          <wp:inline distT="0" distB="0" distL="0" distR="0" wp14:anchorId="7F8DFFF5" wp14:editId="05A160CE">
            <wp:extent cx="358140" cy="358140"/>
            <wp:effectExtent l="0" t="0" r="3810" b="3810"/>
            <wp:docPr id="4968"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2"/>
                    <pic:cNvPicPr>
                      <a:picLocks noChangeAspect="1"/>
                    </pic:cNvPicPr>
                  </pic:nvPicPr>
                  <pic:blipFill>
                    <a:blip r:embed="rId16"/>
                    <a:stretch>
                      <a:fillRect/>
                    </a:stretch>
                  </pic:blipFill>
                  <pic:spPr>
                    <a:xfrm>
                      <a:off x="0" y="0"/>
                      <a:ext cx="358140" cy="358140"/>
                    </a:xfrm>
                    <a:prstGeom prst="rect">
                      <a:avLst/>
                    </a:prstGeom>
                  </pic:spPr>
                </pic:pic>
              </a:graphicData>
            </a:graphic>
          </wp:inline>
        </w:drawing>
      </w:r>
      <w:r>
        <w:t xml:space="preserve"> </w:t>
      </w:r>
      <w:r w:rsidRPr="00E554BE">
        <w:rPr>
          <w:noProof/>
          <w:lang w:eastAsia="de-DE"/>
        </w:rPr>
        <w:drawing>
          <wp:inline distT="0" distB="0" distL="0" distR="0" wp14:anchorId="1B0B699F" wp14:editId="1FDFC7BD">
            <wp:extent cx="358140" cy="365760"/>
            <wp:effectExtent l="0" t="0" r="3810" b="0"/>
            <wp:docPr id="4969"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4"/>
                    <pic:cNvPicPr>
                      <a:picLocks noChangeAspect="1"/>
                    </pic:cNvPicPr>
                  </pic:nvPicPr>
                  <pic:blipFill>
                    <a:blip r:embed="rId17"/>
                    <a:stretch>
                      <a:fillRect/>
                    </a:stretch>
                  </pic:blipFill>
                  <pic:spPr>
                    <a:xfrm>
                      <a:off x="0" y="0"/>
                      <a:ext cx="358140" cy="365760"/>
                    </a:xfrm>
                    <a:prstGeom prst="rect">
                      <a:avLst/>
                    </a:prstGeom>
                  </pic:spPr>
                </pic:pic>
              </a:graphicData>
            </a:graphic>
          </wp:inline>
        </w:drawing>
      </w:r>
      <w:r>
        <w:t xml:space="preserve"> Gefahr</w:t>
      </w:r>
      <w:r>
        <w:br/>
      </w:r>
      <w:r w:rsidRPr="00651EC8">
        <w:rPr>
          <w:rStyle w:val="CASNrZchn"/>
        </w:rPr>
        <w:t>H271, H318</w:t>
      </w:r>
      <w:r w:rsidRPr="00651EC8">
        <w:rPr>
          <w:rStyle w:val="CASNrZchn"/>
        </w:rPr>
        <w:br/>
        <w:t>P210, P220, P280, P306+P360, P305+P351+P338, P371+P380+P375</w:t>
      </w:r>
    </w:p>
    <w:p w14:paraId="02F137ED" w14:textId="20D063A2" w:rsidR="00BD2E70" w:rsidRDefault="00BD2E70" w:rsidP="00651EC8">
      <w:pPr>
        <w:pStyle w:val="Liste1Aufzhlung"/>
        <w:jc w:val="left"/>
      </w:pPr>
      <w:bookmarkStart w:id="13" w:name="OLE_LINK31"/>
      <w:bookmarkStart w:id="14" w:name="OLE_LINK91"/>
      <w:r w:rsidRPr="00651EC8">
        <w:rPr>
          <w:rStyle w:val="RotZchn"/>
        </w:rPr>
        <w:t>Kaliumnitrat</w:t>
      </w:r>
      <w:r w:rsidRPr="000740FB">
        <w:br/>
      </w:r>
      <w:r w:rsidRPr="00651EC8">
        <w:rPr>
          <w:rStyle w:val="CASNrZchn"/>
        </w:rPr>
        <w:t>CAS-Nr.: 7757-79-1</w:t>
      </w:r>
      <w:r w:rsidRPr="000740FB">
        <w:br/>
      </w:r>
      <w:r w:rsidRPr="000740FB">
        <w:rPr>
          <w:noProof/>
          <w:lang w:eastAsia="de-DE"/>
        </w:rPr>
        <w:drawing>
          <wp:inline distT="0" distB="0" distL="0" distR="0" wp14:anchorId="4989AE4E" wp14:editId="41F0B409">
            <wp:extent cx="358140" cy="358140"/>
            <wp:effectExtent l="0" t="0" r="3810" b="3810"/>
            <wp:docPr id="5077" name="Grafik 5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pic:spPr>
                </pic:pic>
              </a:graphicData>
            </a:graphic>
          </wp:inline>
        </w:drawing>
      </w:r>
      <w:r w:rsidRPr="000740FB">
        <w:t xml:space="preserve"> Achtung</w:t>
      </w:r>
      <w:r w:rsidRPr="000740FB">
        <w:br/>
      </w:r>
      <w:r w:rsidRPr="00651EC8">
        <w:rPr>
          <w:rStyle w:val="CASNrZchn"/>
        </w:rPr>
        <w:t>H272</w:t>
      </w:r>
      <w:bookmarkEnd w:id="13"/>
      <w:r w:rsidRPr="00651EC8">
        <w:rPr>
          <w:rStyle w:val="CASNrZchn"/>
        </w:rPr>
        <w:br/>
        <w:t>P210, P221</w:t>
      </w:r>
      <w:bookmarkEnd w:id="14"/>
    </w:p>
    <w:p w14:paraId="758B04A8" w14:textId="35CB4325" w:rsidR="00BD2E70" w:rsidRDefault="00BD2E70" w:rsidP="00651EC8">
      <w:pPr>
        <w:pStyle w:val="Liste1Aufzhlung"/>
        <w:jc w:val="left"/>
      </w:pPr>
      <w:r w:rsidRPr="00651EC8">
        <w:rPr>
          <w:rStyle w:val="RotZchn"/>
        </w:rPr>
        <w:t>Ammoniumnitrat</w:t>
      </w:r>
      <w:r>
        <w:br/>
      </w:r>
      <w:r w:rsidRPr="00651EC8">
        <w:rPr>
          <w:rStyle w:val="CASNrZchn"/>
        </w:rPr>
        <w:t>CAS-Nr.: 6484-52-2</w:t>
      </w:r>
      <w:r>
        <w:br/>
      </w:r>
      <w:r w:rsidRPr="00E554BE">
        <w:rPr>
          <w:noProof/>
          <w:lang w:eastAsia="de-DE"/>
        </w:rPr>
        <w:drawing>
          <wp:inline distT="0" distB="0" distL="0" distR="0" wp14:anchorId="332A5D2C" wp14:editId="7B453666">
            <wp:extent cx="358140" cy="358140"/>
            <wp:effectExtent l="0" t="0" r="3810" b="3810"/>
            <wp:docPr id="497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2"/>
                    <pic:cNvPicPr>
                      <a:picLocks noChangeAspect="1"/>
                    </pic:cNvPicPr>
                  </pic:nvPicPr>
                  <pic:blipFill>
                    <a:blip r:embed="rId16"/>
                    <a:stretch>
                      <a:fillRect/>
                    </a:stretch>
                  </pic:blipFill>
                  <pic:spPr>
                    <a:xfrm>
                      <a:off x="0" y="0"/>
                      <a:ext cx="358140" cy="358140"/>
                    </a:xfrm>
                    <a:prstGeom prst="rect">
                      <a:avLst/>
                    </a:prstGeom>
                  </pic:spPr>
                </pic:pic>
              </a:graphicData>
            </a:graphic>
          </wp:inline>
        </w:drawing>
      </w:r>
      <w:r>
        <w:t xml:space="preserve"> </w:t>
      </w:r>
      <w:r w:rsidRPr="00E554BE">
        <w:rPr>
          <w:noProof/>
          <w:lang w:eastAsia="de-DE"/>
        </w:rPr>
        <w:drawing>
          <wp:inline distT="0" distB="0" distL="0" distR="0" wp14:anchorId="2944E9F5" wp14:editId="53D01C11">
            <wp:extent cx="358140" cy="365760"/>
            <wp:effectExtent l="0" t="0" r="3810" b="0"/>
            <wp:docPr id="4972"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pic:cNvPicPr>
                      <a:picLocks noChangeAspect="1"/>
                    </pic:cNvPicPr>
                  </pic:nvPicPr>
                  <pic:blipFill>
                    <a:blip r:embed="rId19"/>
                    <a:stretch>
                      <a:fillRect/>
                    </a:stretch>
                  </pic:blipFill>
                  <pic:spPr>
                    <a:xfrm>
                      <a:off x="0" y="0"/>
                      <a:ext cx="358140" cy="365760"/>
                    </a:xfrm>
                    <a:prstGeom prst="rect">
                      <a:avLst/>
                    </a:prstGeom>
                  </pic:spPr>
                </pic:pic>
              </a:graphicData>
            </a:graphic>
          </wp:inline>
        </w:drawing>
      </w:r>
      <w:r>
        <w:t xml:space="preserve"> Achtung</w:t>
      </w:r>
      <w:r>
        <w:br/>
      </w:r>
      <w:r w:rsidRPr="00651EC8">
        <w:rPr>
          <w:rStyle w:val="CASNrZchn"/>
        </w:rPr>
        <w:t>H272, H319</w:t>
      </w:r>
      <w:r w:rsidRPr="00651EC8">
        <w:rPr>
          <w:rStyle w:val="CASNrZchn"/>
        </w:rPr>
        <w:br/>
        <w:t>P210, P220, P280, P370+P378, P305+P351+P338</w:t>
      </w:r>
    </w:p>
    <w:p w14:paraId="51DBA4FA" w14:textId="3CFA1561" w:rsidR="00BD2E70" w:rsidRDefault="00BD2E70" w:rsidP="00651EC8">
      <w:pPr>
        <w:pStyle w:val="Liste1Aufzhlung"/>
        <w:jc w:val="left"/>
      </w:pPr>
      <w:r w:rsidRPr="00651EC8">
        <w:rPr>
          <w:rStyle w:val="RotZchn"/>
        </w:rPr>
        <w:t>Ammoniumchlorid</w:t>
      </w:r>
      <w:r>
        <w:br/>
      </w:r>
      <w:r w:rsidRPr="00651EC8">
        <w:rPr>
          <w:rStyle w:val="CASNrZchn"/>
        </w:rPr>
        <w:t>CAS-Nr.: 12125-02-9</w:t>
      </w:r>
      <w:r>
        <w:br/>
      </w:r>
      <w:r w:rsidRPr="000740FB">
        <w:rPr>
          <w:noProof/>
          <w:lang w:eastAsia="de-DE"/>
        </w:rPr>
        <w:drawing>
          <wp:inline distT="0" distB="0" distL="0" distR="0" wp14:anchorId="650E1BA5" wp14:editId="694772F6">
            <wp:extent cx="358140" cy="365760"/>
            <wp:effectExtent l="0" t="0" r="381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CA4C9C">
        <w:rPr>
          <w:lang w:val="en-US"/>
        </w:rPr>
        <w:t xml:space="preserve"> Achtung</w:t>
      </w:r>
      <w:r w:rsidRPr="00CA4C9C">
        <w:rPr>
          <w:lang w:val="en-US"/>
        </w:rPr>
        <w:br/>
      </w:r>
      <w:r w:rsidRPr="00651EC8">
        <w:rPr>
          <w:rStyle w:val="CASNrZchn"/>
        </w:rPr>
        <w:t>H302, H319</w:t>
      </w:r>
      <w:r w:rsidRPr="00651EC8">
        <w:rPr>
          <w:rStyle w:val="CASNrZchn"/>
        </w:rPr>
        <w:br/>
        <w:t>P305+P351+P338</w:t>
      </w:r>
    </w:p>
    <w:p w14:paraId="6113038D" w14:textId="744E7ECD" w:rsidR="00BD2E70" w:rsidRPr="006F02D8" w:rsidRDefault="00651EC8" w:rsidP="00651EC8">
      <w:pPr>
        <w:pStyle w:val="Liste1Aufzhlung"/>
        <w:jc w:val="left"/>
        <w:rPr>
          <w:lang w:val="en-US"/>
        </w:rPr>
      </w:pPr>
      <w:proofErr w:type="spellStart"/>
      <w:r w:rsidRPr="006F02D8">
        <w:rPr>
          <w:rStyle w:val="RotZchn"/>
          <w:lang w:val="en-US"/>
        </w:rPr>
        <w:t>Antimon</w:t>
      </w:r>
      <w:proofErr w:type="spellEnd"/>
      <w:r w:rsidRPr="006F02D8">
        <w:rPr>
          <w:lang w:val="en-US"/>
        </w:rPr>
        <w:br/>
      </w:r>
      <w:r w:rsidRPr="006F02D8">
        <w:rPr>
          <w:rStyle w:val="CASNrZchn"/>
          <w:lang w:val="en-US"/>
        </w:rPr>
        <w:t>CAS-</w:t>
      </w:r>
      <w:proofErr w:type="spellStart"/>
      <w:r w:rsidRPr="006F02D8">
        <w:rPr>
          <w:rStyle w:val="CASNrZchn"/>
          <w:lang w:val="en-US"/>
        </w:rPr>
        <w:t>Nr</w:t>
      </w:r>
      <w:proofErr w:type="spellEnd"/>
      <w:r w:rsidRPr="006F02D8">
        <w:rPr>
          <w:rStyle w:val="CASNrZchn"/>
          <w:lang w:val="en-US"/>
        </w:rPr>
        <w:t>.: 7440-36-0</w:t>
      </w:r>
      <w:r w:rsidRPr="006F02D8">
        <w:rPr>
          <w:lang w:val="en-US"/>
        </w:rPr>
        <w:br/>
      </w:r>
      <w:r>
        <w:rPr>
          <w:noProof/>
          <w:lang w:eastAsia="de-DE"/>
        </w:rPr>
        <w:drawing>
          <wp:inline distT="0" distB="0" distL="0" distR="0" wp14:anchorId="19232C5C" wp14:editId="7569930B">
            <wp:extent cx="365760" cy="365760"/>
            <wp:effectExtent l="0" t="0" r="0" b="0"/>
            <wp:docPr id="4974"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7"/>
                    <pic:cNvPicPr>
                      <a:picLocks noChangeAspect="1"/>
                    </pic:cNvPicPr>
                  </pic:nvPicPr>
                  <pic:blipFill>
                    <a:blip r:embed="rId21"/>
                    <a:stretch>
                      <a:fillRect/>
                    </a:stretch>
                  </pic:blipFill>
                  <pic:spPr>
                    <a:xfrm>
                      <a:off x="0" y="0"/>
                      <a:ext cx="365760" cy="365760"/>
                    </a:xfrm>
                    <a:prstGeom prst="rect">
                      <a:avLst/>
                    </a:prstGeom>
                  </pic:spPr>
                </pic:pic>
              </a:graphicData>
            </a:graphic>
          </wp:inline>
        </w:drawing>
      </w:r>
      <w:r w:rsidRPr="006F02D8">
        <w:rPr>
          <w:lang w:val="en-US"/>
        </w:rPr>
        <w:t xml:space="preserve"> </w:t>
      </w:r>
      <w:proofErr w:type="spellStart"/>
      <w:r w:rsidRPr="006F02D8">
        <w:rPr>
          <w:lang w:val="en-US"/>
        </w:rPr>
        <w:t>Achtung</w:t>
      </w:r>
      <w:proofErr w:type="spellEnd"/>
      <w:r w:rsidRPr="006F02D8">
        <w:rPr>
          <w:lang w:val="en-US"/>
        </w:rPr>
        <w:br/>
      </w:r>
      <w:r w:rsidRPr="006F02D8">
        <w:rPr>
          <w:rStyle w:val="CASNrZchn"/>
          <w:lang w:val="en-US"/>
        </w:rPr>
        <w:t>H351</w:t>
      </w:r>
      <w:r w:rsidRPr="006F02D8">
        <w:rPr>
          <w:rStyle w:val="CASNrZchn"/>
          <w:lang w:val="en-US"/>
        </w:rPr>
        <w:br/>
        <w:t>P201, P202, P308+P313</w:t>
      </w:r>
    </w:p>
    <w:p w14:paraId="02637217" w14:textId="467FE7FA" w:rsidR="00651EC8" w:rsidRDefault="00651EC8" w:rsidP="00651EC8">
      <w:pPr>
        <w:pStyle w:val="Liste1Aufzhlung"/>
        <w:spacing w:before="0"/>
        <w:jc w:val="left"/>
      </w:pPr>
      <w:bookmarkStart w:id="15" w:name="OLE_LINK11"/>
      <w:r w:rsidRPr="006F02D8">
        <w:rPr>
          <w:rStyle w:val="RotZchn"/>
        </w:rPr>
        <w:br w:type="column"/>
      </w:r>
      <w:r w:rsidRPr="00651EC8">
        <w:rPr>
          <w:rStyle w:val="RotZchn"/>
        </w:rPr>
        <w:t>Schwefel</w:t>
      </w:r>
      <w:r w:rsidRPr="000740FB">
        <w:t>-Pulver</w:t>
      </w:r>
      <w:r w:rsidRPr="000740FB">
        <w:br/>
      </w:r>
      <w:r w:rsidRPr="00651EC8">
        <w:rPr>
          <w:rStyle w:val="CASNrZchn"/>
        </w:rPr>
        <w:t>CAS-Nr.: 7704-34-9</w:t>
      </w:r>
      <w:r w:rsidRPr="000740FB">
        <w:br/>
      </w:r>
      <w:r w:rsidRPr="000740FB">
        <w:rPr>
          <w:noProof/>
          <w:lang w:eastAsia="de-DE"/>
        </w:rPr>
        <w:drawing>
          <wp:inline distT="0" distB="0" distL="0" distR="0" wp14:anchorId="61A44E58" wp14:editId="775E8006">
            <wp:extent cx="358140" cy="365760"/>
            <wp:effectExtent l="0" t="0" r="3810" b="0"/>
            <wp:docPr id="4945" name="Grafik 4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0740FB">
        <w:t xml:space="preserve"> Achtung</w:t>
      </w:r>
      <w:r w:rsidRPr="000740FB">
        <w:br/>
      </w:r>
      <w:r w:rsidRPr="00651EC8">
        <w:rPr>
          <w:rStyle w:val="CASNrZchn"/>
        </w:rPr>
        <w:t>H315</w:t>
      </w:r>
      <w:bookmarkEnd w:id="15"/>
    </w:p>
    <w:p w14:paraId="7879704E" w14:textId="0D3E62C3" w:rsidR="00651EC8" w:rsidRDefault="00651EC8" w:rsidP="00651EC8">
      <w:pPr>
        <w:pStyle w:val="Liste1Aufzhlung"/>
        <w:jc w:val="left"/>
      </w:pPr>
      <w:bookmarkStart w:id="16" w:name="OLE_LINK72"/>
      <w:r w:rsidRPr="00651EC8">
        <w:rPr>
          <w:rStyle w:val="RotZchn"/>
        </w:rPr>
        <w:t>Kaliumchlorat</w:t>
      </w:r>
      <w:r w:rsidRPr="000740FB">
        <w:br/>
      </w:r>
      <w:r w:rsidRPr="00651EC8">
        <w:rPr>
          <w:rStyle w:val="CASNrZchn"/>
        </w:rPr>
        <w:t>CAS-Nr.: 3811-04-9</w:t>
      </w:r>
      <w:r w:rsidRPr="000740FB">
        <w:br/>
      </w:r>
      <w:r w:rsidRPr="000740FB">
        <w:rPr>
          <w:noProof/>
          <w:lang w:eastAsia="de-DE"/>
        </w:rPr>
        <w:drawing>
          <wp:inline distT="0" distB="0" distL="0" distR="0" wp14:anchorId="55299F8E" wp14:editId="38DAE9BF">
            <wp:extent cx="358140" cy="358140"/>
            <wp:effectExtent l="0" t="0" r="3810" b="3810"/>
            <wp:docPr id="5081" name="Grafik 5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pic:spPr>
                </pic:pic>
              </a:graphicData>
            </a:graphic>
          </wp:inline>
        </w:drawing>
      </w:r>
      <w:r w:rsidRPr="000740FB">
        <w:t xml:space="preserve"> </w:t>
      </w:r>
      <w:r w:rsidRPr="000740FB">
        <w:rPr>
          <w:noProof/>
          <w:lang w:eastAsia="de-DE"/>
        </w:rPr>
        <w:drawing>
          <wp:inline distT="0" distB="0" distL="0" distR="0" wp14:anchorId="41461216" wp14:editId="3830BDB2">
            <wp:extent cx="358140" cy="365760"/>
            <wp:effectExtent l="0" t="0" r="3810" b="0"/>
            <wp:docPr id="5082" name="Grafik 5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0740FB">
        <w:t xml:space="preserve"> </w:t>
      </w:r>
      <w:r w:rsidRPr="000740FB">
        <w:rPr>
          <w:noProof/>
          <w:lang w:eastAsia="de-DE"/>
        </w:rPr>
        <w:drawing>
          <wp:inline distT="0" distB="0" distL="0" distR="0" wp14:anchorId="40EA1820" wp14:editId="6FAC61E2">
            <wp:extent cx="358140" cy="358140"/>
            <wp:effectExtent l="0" t="0" r="3810" b="3810"/>
            <wp:docPr id="5083" name="Grafik 5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pic:spPr>
                </pic:pic>
              </a:graphicData>
            </a:graphic>
          </wp:inline>
        </w:drawing>
      </w:r>
      <w:r w:rsidRPr="000740FB">
        <w:t xml:space="preserve"> Gefahr</w:t>
      </w:r>
      <w:r w:rsidRPr="000740FB">
        <w:br/>
      </w:r>
      <w:r w:rsidRPr="00651EC8">
        <w:rPr>
          <w:rStyle w:val="CASNrZchn"/>
        </w:rPr>
        <w:t>H271, H302, H332, H411</w:t>
      </w:r>
      <w:r w:rsidRPr="00651EC8">
        <w:rPr>
          <w:rStyle w:val="CASNrZchn"/>
        </w:rPr>
        <w:br/>
        <w:t>P210, P221, P273</w:t>
      </w:r>
      <w:bookmarkEnd w:id="16"/>
    </w:p>
    <w:p w14:paraId="2D5F8A83" w14:textId="4E0359B5" w:rsidR="00651EC8" w:rsidRDefault="00651EC8" w:rsidP="00651EC8">
      <w:pPr>
        <w:pStyle w:val="Liste1Aufzhlung"/>
        <w:jc w:val="left"/>
      </w:pPr>
      <w:r w:rsidRPr="00651EC8">
        <w:rPr>
          <w:rStyle w:val="RotZchn"/>
        </w:rPr>
        <w:t>Bariumnitrat</w:t>
      </w:r>
      <w:r>
        <w:br/>
      </w:r>
      <w:r w:rsidRPr="00651EC8">
        <w:rPr>
          <w:rStyle w:val="CASNrZchn"/>
        </w:rPr>
        <w:t>CAS-Nr.: 10022-31-8</w:t>
      </w:r>
      <w:r>
        <w:br/>
      </w:r>
      <w:r w:rsidRPr="00F61469">
        <w:rPr>
          <w:noProof/>
          <w:lang w:eastAsia="de-DE"/>
        </w:rPr>
        <w:drawing>
          <wp:inline distT="0" distB="0" distL="0" distR="0" wp14:anchorId="494F8B4E" wp14:editId="0BA00D26">
            <wp:extent cx="358140" cy="365760"/>
            <wp:effectExtent l="0" t="0" r="3810" b="0"/>
            <wp:docPr id="4975"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4"/>
                    <pic:cNvPicPr>
                      <a:picLocks noChangeAspect="1"/>
                    </pic:cNvPicPr>
                  </pic:nvPicPr>
                  <pic:blipFill>
                    <a:blip r:embed="rId17"/>
                    <a:stretch>
                      <a:fillRect/>
                    </a:stretch>
                  </pic:blipFill>
                  <pic:spPr>
                    <a:xfrm>
                      <a:off x="0" y="0"/>
                      <a:ext cx="358140" cy="365760"/>
                    </a:xfrm>
                    <a:prstGeom prst="rect">
                      <a:avLst/>
                    </a:prstGeom>
                  </pic:spPr>
                </pic:pic>
              </a:graphicData>
            </a:graphic>
          </wp:inline>
        </w:drawing>
      </w:r>
      <w:r>
        <w:t xml:space="preserve"> </w:t>
      </w:r>
      <w:r w:rsidRPr="00F61469">
        <w:rPr>
          <w:noProof/>
          <w:lang w:eastAsia="de-DE"/>
        </w:rPr>
        <w:drawing>
          <wp:inline distT="0" distB="0" distL="0" distR="0" wp14:anchorId="16252E2B" wp14:editId="2B68E66A">
            <wp:extent cx="358140" cy="365760"/>
            <wp:effectExtent l="0" t="0" r="3810" b="0"/>
            <wp:docPr id="5003"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5"/>
                    <pic:cNvPicPr>
                      <a:picLocks noChangeAspect="1"/>
                    </pic:cNvPicPr>
                  </pic:nvPicPr>
                  <pic:blipFill>
                    <a:blip r:embed="rId24"/>
                    <a:stretch>
                      <a:fillRect/>
                    </a:stretch>
                  </pic:blipFill>
                  <pic:spPr>
                    <a:xfrm>
                      <a:off x="0" y="0"/>
                      <a:ext cx="358140" cy="365760"/>
                    </a:xfrm>
                    <a:prstGeom prst="rect">
                      <a:avLst/>
                    </a:prstGeom>
                  </pic:spPr>
                </pic:pic>
              </a:graphicData>
            </a:graphic>
          </wp:inline>
        </w:drawing>
      </w:r>
      <w:r>
        <w:t xml:space="preserve"> Gefahr</w:t>
      </w:r>
      <w:r>
        <w:br/>
      </w:r>
      <w:r w:rsidRPr="00651EC8">
        <w:rPr>
          <w:rStyle w:val="CASNrZchn"/>
        </w:rPr>
        <w:t>H272, H301, H319, H332</w:t>
      </w:r>
      <w:r w:rsidRPr="00651EC8">
        <w:rPr>
          <w:rStyle w:val="CASNrZchn"/>
        </w:rPr>
        <w:br/>
        <w:t>P221, P308+P310, P305+P351+P338</w:t>
      </w:r>
    </w:p>
    <w:p w14:paraId="719545D3" w14:textId="2CA00743" w:rsidR="00651EC8" w:rsidRDefault="00651EC8" w:rsidP="00651EC8">
      <w:pPr>
        <w:pStyle w:val="Liste1Aufzhlung"/>
        <w:jc w:val="left"/>
      </w:pPr>
      <w:bookmarkStart w:id="17" w:name="OLE_LINK7"/>
      <w:r w:rsidRPr="00651EC8">
        <w:rPr>
          <w:rStyle w:val="RotZchn"/>
        </w:rPr>
        <w:t>Aluminium</w:t>
      </w:r>
      <w:r w:rsidRPr="000740FB">
        <w:t>-Pulver</w:t>
      </w:r>
      <w:r w:rsidRPr="000740FB">
        <w:br/>
      </w:r>
      <w:r w:rsidRPr="00651EC8">
        <w:rPr>
          <w:rStyle w:val="CASNrZchn"/>
        </w:rPr>
        <w:t>CAS-Nr.: 7429-90-5</w:t>
      </w:r>
      <w:r w:rsidRPr="000740FB">
        <w:br/>
      </w:r>
      <w:r w:rsidRPr="000740FB">
        <w:rPr>
          <w:noProof/>
          <w:lang w:eastAsia="de-DE"/>
        </w:rPr>
        <w:drawing>
          <wp:inline distT="0" distB="0" distL="0" distR="0" wp14:anchorId="4E603A63" wp14:editId="5CACC2C7">
            <wp:extent cx="358140" cy="358140"/>
            <wp:effectExtent l="0" t="0" r="3810" b="381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pic:spPr>
                </pic:pic>
              </a:graphicData>
            </a:graphic>
          </wp:inline>
        </w:drawing>
      </w:r>
      <w:r w:rsidRPr="000740FB">
        <w:t xml:space="preserve"> Gefahr</w:t>
      </w:r>
      <w:r w:rsidRPr="000740FB">
        <w:br/>
      </w:r>
      <w:r w:rsidRPr="00651EC8">
        <w:rPr>
          <w:rStyle w:val="CASNrZchn"/>
        </w:rPr>
        <w:t>H250, H261</w:t>
      </w:r>
      <w:r w:rsidRPr="00651EC8">
        <w:rPr>
          <w:rStyle w:val="CASNrZchn"/>
        </w:rPr>
        <w:br/>
        <w:t>P210, P222, P231+P232, P422, P280, P335+P334</w:t>
      </w:r>
      <w:bookmarkEnd w:id="17"/>
    </w:p>
    <w:p w14:paraId="124359AD" w14:textId="68E6B58D" w:rsidR="00651EC8" w:rsidRDefault="00651EC8" w:rsidP="00651EC8">
      <w:pPr>
        <w:pStyle w:val="Liste1Aufzhlung"/>
        <w:jc w:val="left"/>
      </w:pPr>
      <w:bookmarkStart w:id="18" w:name="OLE_LINK111"/>
      <w:r w:rsidRPr="00651EC8">
        <w:rPr>
          <w:rStyle w:val="RotZchn"/>
        </w:rPr>
        <w:t>Zink</w:t>
      </w:r>
      <w:r w:rsidRPr="000740FB">
        <w:t>-Pulver</w:t>
      </w:r>
      <w:r>
        <w:br/>
        <w:t>Korngröße &lt; 60 </w:t>
      </w:r>
      <w:r>
        <w:rPr>
          <w:rFonts w:cs="Arial"/>
        </w:rPr>
        <w:t>μ</w:t>
      </w:r>
      <w:r>
        <w:t>m</w:t>
      </w:r>
      <w:r w:rsidRPr="000740FB">
        <w:br/>
      </w:r>
      <w:r w:rsidRPr="00651EC8">
        <w:rPr>
          <w:rStyle w:val="CASNrZchn"/>
        </w:rPr>
        <w:t>CAS-Nr.: 7440-66-6</w:t>
      </w:r>
      <w:r w:rsidRPr="000740FB">
        <w:br/>
      </w:r>
      <w:r w:rsidRPr="000740FB">
        <w:rPr>
          <w:noProof/>
          <w:lang w:eastAsia="de-DE"/>
        </w:rPr>
        <w:drawing>
          <wp:inline distT="0" distB="0" distL="0" distR="0" wp14:anchorId="4E81FBF3" wp14:editId="6BAB706B">
            <wp:extent cx="358140" cy="358140"/>
            <wp:effectExtent l="0" t="0" r="3810" b="381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pic:spPr>
                </pic:pic>
              </a:graphicData>
            </a:graphic>
          </wp:inline>
        </w:drawing>
      </w:r>
      <w:r w:rsidRPr="000740FB">
        <w:t xml:space="preserve"> </w:t>
      </w:r>
      <w:r w:rsidRPr="000740FB">
        <w:rPr>
          <w:noProof/>
          <w:lang w:eastAsia="de-DE"/>
        </w:rPr>
        <w:drawing>
          <wp:inline distT="0" distB="0" distL="0" distR="0" wp14:anchorId="2B049C3A" wp14:editId="6AEA3183">
            <wp:extent cx="360000" cy="360000"/>
            <wp:effectExtent l="0" t="0" r="2540" b="254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pic:spPr>
                </pic:pic>
              </a:graphicData>
            </a:graphic>
          </wp:inline>
        </w:drawing>
      </w:r>
      <w:r w:rsidRPr="000740FB">
        <w:t xml:space="preserve"> Gefahr</w:t>
      </w:r>
      <w:r w:rsidRPr="000740FB">
        <w:br/>
      </w:r>
      <w:r w:rsidRPr="00651EC8">
        <w:rPr>
          <w:rStyle w:val="CASNrZchn"/>
        </w:rPr>
        <w:t>H250, H260, H410</w:t>
      </w:r>
      <w:r w:rsidRPr="00651EC8">
        <w:rPr>
          <w:rStyle w:val="CASNrZchn"/>
        </w:rPr>
        <w:br/>
        <w:t>P222, P210, P231+P232, P280, P370+P378, P273</w:t>
      </w:r>
      <w:bookmarkEnd w:id="18"/>
    </w:p>
    <w:p w14:paraId="1E874572" w14:textId="77777777" w:rsidR="00651EC8" w:rsidRDefault="00651EC8" w:rsidP="00651EC8">
      <w:pPr>
        <w:sectPr w:rsidR="00651EC8" w:rsidSect="00651EC8">
          <w:type w:val="continuous"/>
          <w:pgSz w:w="11906" w:h="16838"/>
          <w:pgMar w:top="851" w:right="1134" w:bottom="851" w:left="1418" w:header="0" w:footer="0" w:gutter="0"/>
          <w:cols w:num="2" w:space="708"/>
          <w:titlePg/>
          <w:docGrid w:linePitch="360"/>
        </w:sectPr>
      </w:pPr>
    </w:p>
    <w:p w14:paraId="0B842B79" w14:textId="17EDCBA6" w:rsidR="00651EC8" w:rsidRDefault="00651EC8" w:rsidP="00651EC8">
      <w:pPr>
        <w:rPr>
          <w:rFonts w:cs="Arial"/>
        </w:rPr>
      </w:pPr>
      <w:r w:rsidRPr="00DF2206">
        <w:rPr>
          <w:rStyle w:val="Fett"/>
        </w:rPr>
        <w:t>Durchführung</w:t>
      </w:r>
      <w:r>
        <w:t>:</w:t>
      </w:r>
      <w:r w:rsidR="00DF2206">
        <w:t xml:space="preserve"> </w:t>
      </w:r>
      <w:r>
        <w:rPr>
          <w:rFonts w:cs="Arial"/>
        </w:rPr>
        <w:t>Alle Chemikalien - außer Aluminium-Pulver - werden einzeln in getrennten Mörsern gut zerrieben und anschließend, entsprechend der unten angegebenen Feuerwerksmischungen, in die Weithalsflaschen gegeben, wo sie vorsichtig durch Schütteln durchmischt werden.</w:t>
      </w:r>
    </w:p>
    <w:p w14:paraId="4ABCE3CC" w14:textId="1A44A059" w:rsidR="00DF2206" w:rsidRDefault="006F02D8" w:rsidP="00DF2206">
      <w:pPr>
        <w:pStyle w:val="Liste1Aufzhlung"/>
      </w:pPr>
      <w:proofErr w:type="spellStart"/>
      <w:r>
        <w:t>R</w:t>
      </w:r>
      <w:r w:rsidR="00DF2206">
        <w:t>ot</w:t>
      </w:r>
      <w:r>
        <w:t>feuer</w:t>
      </w:r>
      <w:proofErr w:type="spellEnd"/>
      <w:r w:rsidR="00DF2206">
        <w:t xml:space="preserve">: 30 g </w:t>
      </w:r>
      <w:proofErr w:type="spellStart"/>
      <w:r w:rsidR="00DF2206">
        <w:t>Strontiumnitrat</w:t>
      </w:r>
      <w:proofErr w:type="spellEnd"/>
      <w:r w:rsidR="00DF2206">
        <w:t>, 9 g Schwefel, 6 g Antimon, 3 g Zucker und 15 g Kaliumchlorat</w:t>
      </w:r>
    </w:p>
    <w:p w14:paraId="19405B0A" w14:textId="499DCE3D" w:rsidR="00DF2206" w:rsidRDefault="006F02D8" w:rsidP="00DF2206">
      <w:pPr>
        <w:pStyle w:val="Liste1Aufzhlung"/>
      </w:pPr>
      <w:r>
        <w:t>G</w:t>
      </w:r>
      <w:r w:rsidR="00DF2206">
        <w:t>rün</w:t>
      </w:r>
      <w:r>
        <w:t>feuer</w:t>
      </w:r>
      <w:r w:rsidR="00DF2206">
        <w:t>: 16 g Ammoniumnitrat, 4 g Ammoniumchlorid, 2 g Bariumnitrat und 16 g Zink-Pulver</w:t>
      </w:r>
    </w:p>
    <w:p w14:paraId="52845B1E" w14:textId="1407BEB1" w:rsidR="00DF2206" w:rsidRDefault="006F02D8" w:rsidP="00DF2206">
      <w:pPr>
        <w:pStyle w:val="Liste1Aufzhlung"/>
      </w:pPr>
      <w:r>
        <w:t>G</w:t>
      </w:r>
      <w:r w:rsidR="00DF2206">
        <w:t>elb</w:t>
      </w:r>
      <w:r>
        <w:t>feuer</w:t>
      </w:r>
      <w:r w:rsidR="00DF2206">
        <w:t>: 22 g Kaliumnitrat, 5,2 g Holzkohle-Pulver, 20 g Natriumacetat und 5,6 g Schwefel</w:t>
      </w:r>
    </w:p>
    <w:p w14:paraId="5EB2E59B" w14:textId="76F8B742" w:rsidR="00DF2206" w:rsidRDefault="006F02D8" w:rsidP="00DF2206">
      <w:pPr>
        <w:pStyle w:val="Liste1Aufzhlung"/>
      </w:pPr>
      <w:r>
        <w:t>W</w:t>
      </w:r>
      <w:r w:rsidR="00DF2206">
        <w:t>eiß</w:t>
      </w:r>
      <w:r>
        <w:t>feuer</w:t>
      </w:r>
      <w:r w:rsidR="00DF2206">
        <w:t>: 15 g Kaliumchlorat, 7,5 g Schwefel, 3 g Aluminium-Pulver</w:t>
      </w:r>
    </w:p>
    <w:p w14:paraId="705B7C26" w14:textId="5BDCB624" w:rsidR="00DF2206" w:rsidRDefault="00DF2206" w:rsidP="00DF2206">
      <w:r>
        <w:t>Man gibt den Inhalt der Weithalsflachen jeweils auf eine feuerfeste Unterlage und zündet die Feuerwerksmischung mit dem glühenden Eisen-Draht an.</w:t>
      </w:r>
    </w:p>
    <w:p w14:paraId="3D44677C" w14:textId="79465EC3" w:rsidR="00DF2206" w:rsidRDefault="00DF2206" w:rsidP="00DF2206">
      <w:r w:rsidRPr="00DF2206">
        <w:rPr>
          <w:rStyle w:val="Fett"/>
        </w:rPr>
        <w:t>Beobachtung</w:t>
      </w:r>
      <w:r>
        <w:t>: Die Feuerwerksmischungen verbrennen unter Funken-Flug in den jeweiligen Farben.</w:t>
      </w:r>
    </w:p>
    <w:p w14:paraId="1BAE668A" w14:textId="0E16734C" w:rsidR="00DF2206" w:rsidRDefault="00DF2206" w:rsidP="00DF2206">
      <w:r w:rsidRPr="00DF2206">
        <w:rPr>
          <w:rStyle w:val="Fett"/>
        </w:rPr>
        <w:t>Interpretation</w:t>
      </w:r>
      <w:r>
        <w:t>: Die Feuerwerksmischungen bestehen aus starken Oxidationsmitteln (Chlorate, Nitrate) und Reduktionsmitteln (Schwefel, Kohlenstoff), welche nach d</w:t>
      </w:r>
      <w:r w:rsidR="00A147F4">
        <w:t>e</w:t>
      </w:r>
      <w:r>
        <w:t>m Anzünden in einer stark exothermen Reaktion verbrennen. Die Farbe der Feuer ist auf die hinzugefügten Metall-Salze zurückzuführen. [</w:t>
      </w:r>
      <w:r>
        <w:fldChar w:fldCharType="begin"/>
      </w:r>
      <w:r>
        <w:instrText xml:space="preserve"> REF _Ref52954769 \r \h </w:instrText>
      </w:r>
      <w:r>
        <w:fldChar w:fldCharType="separate"/>
      </w:r>
      <w:r w:rsidR="00A147F4">
        <w:t>5</w:t>
      </w:r>
      <w:r>
        <w:fldChar w:fldCharType="end"/>
      </w:r>
      <w:r>
        <w:t>]</w:t>
      </w:r>
    </w:p>
    <w:p w14:paraId="0F48A5BD" w14:textId="7393AD5D" w:rsidR="00DF2206" w:rsidRDefault="00DF2206" w:rsidP="00DF2206">
      <w:pPr>
        <w:pStyle w:val="Zusammenfassung"/>
      </w:pPr>
      <w:r w:rsidRPr="00DF2206">
        <w:rPr>
          <w:rStyle w:val="Fett"/>
        </w:rPr>
        <w:t>Zusammenfassung</w:t>
      </w:r>
      <w:r>
        <w:t>: Eine Feuerwerksrakete baut sich aus einem Treibsatz, durch den der Feuerwerkskörper in die Luft befördert wird, sowie einer Effekt-, Trenn- und Zerleger-Ladung, welche Farben und Muster entstehen lassen, auf. In einem Feuerwerkskörper finden Redox-Reaktionen statt, welche explosionsartig ablaufen.</w:t>
      </w:r>
    </w:p>
    <w:p w14:paraId="036EADB8" w14:textId="04A63914" w:rsidR="00DF2206" w:rsidRPr="00AE761A" w:rsidRDefault="00DF2206" w:rsidP="00DF2206">
      <w:pPr>
        <w:pStyle w:val="EinstiegAbschluss"/>
      </w:pPr>
      <w:r w:rsidRPr="00DF2206">
        <w:rPr>
          <w:rStyle w:val="Fett"/>
        </w:rPr>
        <w:t>Abschluss</w:t>
      </w:r>
      <w:r>
        <w:t>: Als Chemiker ist es also grundsätzlich möglich</w:t>
      </w:r>
      <w:r w:rsidR="006F02D8">
        <w:t>,</w:t>
      </w:r>
      <w:r>
        <w:t xml:space="preserve"> selbstständig eine Feuerwerksrakete zu bauen, um somit Kosten zu sparen</w:t>
      </w:r>
      <w:r w:rsidR="006F02D8">
        <w:t>.</w:t>
      </w:r>
      <w:r>
        <w:t xml:space="preserve"> Da man bei dem Bau jedoch Stoff-Gemische benutzt, welche stark explosiv reagieren, sollten aus Schutz vor Unfällen nur geprüfte Feuerwerkskörper gekauft und benutzt werden.</w:t>
      </w:r>
    </w:p>
    <w:p w14:paraId="2A8C06EE" w14:textId="3C7AA409" w:rsidR="00931B30" w:rsidRDefault="00931B30" w:rsidP="00931B30">
      <w:pPr>
        <w:rPr>
          <w:b/>
          <w:bCs/>
        </w:rPr>
      </w:pPr>
      <w:r w:rsidRPr="000E61E0">
        <w:rPr>
          <w:b/>
          <w:bCs/>
        </w:rPr>
        <w:t>Quellen:</w:t>
      </w:r>
    </w:p>
    <w:bookmarkStart w:id="19" w:name="_Ref52947126"/>
    <w:p w14:paraId="7ACBAEC8" w14:textId="675C6771" w:rsidR="009C6021" w:rsidRDefault="009C6021" w:rsidP="009C6021">
      <w:pPr>
        <w:pStyle w:val="AufzhlungStandard"/>
      </w:pPr>
      <w:r>
        <w:fldChar w:fldCharType="begin"/>
      </w:r>
      <w:r>
        <w:instrText xml:space="preserve"> HYPERLINK "https://pixabay.com/de/schwarzpulver-burg-fort-1495065/" </w:instrText>
      </w:r>
      <w:r>
        <w:fldChar w:fldCharType="separate"/>
      </w:r>
      <w:r>
        <w:rPr>
          <w:rStyle w:val="Hyperlink"/>
          <w:rFonts w:cs="Arial"/>
        </w:rPr>
        <w:t>https://pixabay.com/de/schwarzpulver-burg-fort-1495065/</w:t>
      </w:r>
      <w:r>
        <w:fldChar w:fldCharType="end"/>
      </w:r>
      <w:r>
        <w:t xml:space="preserve"> (18.07.2018), Lizenz: CC0 Creative Common (</w:t>
      </w:r>
      <w:r w:rsidRPr="006F02D8">
        <w:t>kann aus Word nicht geöffnet werden, 07.10.2020</w:t>
      </w:r>
      <w:r>
        <w:t>)</w:t>
      </w:r>
      <w:bookmarkEnd w:id="19"/>
    </w:p>
    <w:bookmarkStart w:id="20" w:name="_Ref52947253"/>
    <w:p w14:paraId="72FD25CA" w14:textId="1A0A5C74" w:rsidR="009C6021" w:rsidRDefault="009C6021" w:rsidP="009C6021">
      <w:pPr>
        <w:pStyle w:val="AufzhlungStandard"/>
      </w:pPr>
      <w:r>
        <w:fldChar w:fldCharType="begin"/>
      </w:r>
      <w:r>
        <w:instrText xml:space="preserve"> HYPERLINK "</w:instrText>
      </w:r>
      <w:r w:rsidRPr="009C6021">
        <w:instrText>https://commons.wikimedia.org/wiki/File:Greekfire-madridskylitzes1.jpg?uselang=de</w:instrText>
      </w:r>
      <w:r>
        <w:instrText xml:space="preserve">" </w:instrText>
      </w:r>
      <w:r>
        <w:fldChar w:fldCharType="separate"/>
      </w:r>
      <w:r w:rsidRPr="00D91C3E">
        <w:rPr>
          <w:rStyle w:val="Hyperlink"/>
        </w:rPr>
        <w:t>https://commons.wikimedia.org/wiki/File:Greekfire-madridskylitzes1.jpg?uselang=de</w:t>
      </w:r>
      <w:r>
        <w:fldChar w:fldCharType="end"/>
      </w:r>
      <w:r>
        <w:t>; Lizenz: gemeinfrei; 07.10.2020</w:t>
      </w:r>
      <w:bookmarkEnd w:id="20"/>
    </w:p>
    <w:bookmarkStart w:id="21" w:name="_Ref52947321"/>
    <w:p w14:paraId="749FAF64" w14:textId="5F8286C7" w:rsidR="009C6021" w:rsidRDefault="009C6021" w:rsidP="009C6021">
      <w:pPr>
        <w:pStyle w:val="AufzhlungStandard"/>
      </w:pPr>
      <w:r>
        <w:fldChar w:fldCharType="begin"/>
      </w:r>
      <w:r>
        <w:instrText xml:space="preserve"> HYPERLINK "https://pixabay.com/de/turm-pistole-pistole-2217141/" </w:instrText>
      </w:r>
      <w:r>
        <w:fldChar w:fldCharType="separate"/>
      </w:r>
      <w:r>
        <w:rPr>
          <w:rStyle w:val="Hyperlink"/>
          <w:rFonts w:cs="Arial"/>
        </w:rPr>
        <w:t>https://pixabay.com/de/turm-pistole-pistole-2217141/</w:t>
      </w:r>
      <w:r>
        <w:fldChar w:fldCharType="end"/>
      </w:r>
      <w:r>
        <w:t>(23.07.2018), Lizenz: CC0 Creative Common (</w:t>
      </w:r>
      <w:r w:rsidRPr="006F02D8">
        <w:t>kann aus Word nicht geöffnet werden, 07.10.2020</w:t>
      </w:r>
      <w:r>
        <w:t>)</w:t>
      </w:r>
      <w:bookmarkEnd w:id="21"/>
    </w:p>
    <w:bookmarkStart w:id="22" w:name="_Ref52947380"/>
    <w:p w14:paraId="2D1876A8" w14:textId="540F2E08" w:rsidR="009C6021" w:rsidRDefault="009C6021" w:rsidP="009C6021">
      <w:pPr>
        <w:pStyle w:val="AufzhlungStandard"/>
      </w:pPr>
      <w:r>
        <w:fldChar w:fldCharType="begin"/>
      </w:r>
      <w:r>
        <w:instrText xml:space="preserve"> HYPERLINK "https://pixabay.com/de/feuerwerk-raketen-farben-explosion-1758/" </w:instrText>
      </w:r>
      <w:r>
        <w:fldChar w:fldCharType="separate"/>
      </w:r>
      <w:r>
        <w:rPr>
          <w:rStyle w:val="Hyperlink"/>
          <w:rFonts w:cs="Arial"/>
        </w:rPr>
        <w:t>https://pixabay.com/de/feuerwerk-raketen-farben-explosion-1758/</w:t>
      </w:r>
      <w:r>
        <w:fldChar w:fldCharType="end"/>
      </w:r>
      <w:r>
        <w:t xml:space="preserve"> (23.07.2018), Lizenz: CC0 Creative Common (</w:t>
      </w:r>
      <w:r w:rsidRPr="006F02D8">
        <w:t>kann aus Word nicht geöffnet werden, 07.10.2020</w:t>
      </w:r>
      <w:r>
        <w:t>)</w:t>
      </w:r>
      <w:bookmarkEnd w:id="22"/>
    </w:p>
    <w:bookmarkStart w:id="23" w:name="_Ref52954769"/>
    <w:p w14:paraId="1E8CD117" w14:textId="7F1BBA8A" w:rsidR="009C6021" w:rsidRDefault="009C6021" w:rsidP="009C6021">
      <w:pPr>
        <w:pStyle w:val="AufzhlungStandard"/>
      </w:pPr>
      <w:r>
        <w:fldChar w:fldCharType="begin"/>
      </w:r>
      <w:r>
        <w:instrText xml:space="preserve"> HYPERLINK "http://daten.didaktikchemie.uni-bayreuth.de/experimente/effekt/effekt_feuerwerke.htm" </w:instrText>
      </w:r>
      <w:r>
        <w:fldChar w:fldCharType="separate"/>
      </w:r>
      <w:r>
        <w:rPr>
          <w:rStyle w:val="Hyperlink"/>
          <w:rFonts w:cs="Arial"/>
        </w:rPr>
        <w:t>http://daten.didaktikchemie.uni-bayreuth.de/experimente/effekt/effekt_feuerwerke.htm</w:t>
      </w:r>
      <w:r>
        <w:fldChar w:fldCharType="end"/>
      </w:r>
      <w:r>
        <w:t xml:space="preserve"> (23.07.2018)</w:t>
      </w:r>
      <w:bookmarkEnd w:id="23"/>
    </w:p>
    <w:p w14:paraId="1B3E32D4" w14:textId="77777777" w:rsidR="009C6021" w:rsidRDefault="009C6021" w:rsidP="009C6021">
      <w:pPr>
        <w:pStyle w:val="AufzhlungStandard"/>
      </w:pPr>
      <w:r>
        <w:t>Holleman, A.; Wiberg, E.: Lehrbuch der Anorganischen Chemie, 101. Aufl., Walter de Gruyter Verlag, Berlin - New York, 1995</w:t>
      </w:r>
    </w:p>
    <w:p w14:paraId="3C30AFD4" w14:textId="77777777" w:rsidR="009C6021" w:rsidRDefault="009C6021" w:rsidP="009C6021">
      <w:pPr>
        <w:pStyle w:val="AufzhlungStandard"/>
      </w:pPr>
      <w:proofErr w:type="spellStart"/>
      <w:r>
        <w:t>Roesky</w:t>
      </w:r>
      <w:proofErr w:type="spellEnd"/>
      <w:r>
        <w:t>, H.; Möckel, K.: Chemische Kabinettstücke, 1. Aufl., VCH Verlag, Weinheim, 1994</w:t>
      </w:r>
    </w:p>
    <w:p w14:paraId="32D6366D" w14:textId="77777777" w:rsidR="009C6021" w:rsidRDefault="009C6021" w:rsidP="009C6021">
      <w:pPr>
        <w:pStyle w:val="AufzhlungStandard"/>
      </w:pPr>
      <w:r>
        <w:t>Menke, K.: Chemie in unserer Zeit, Vol. 12, 13-22, Verlag GmbH &amp; Co. KGaA, Weinheim, 1978</w:t>
      </w:r>
    </w:p>
    <w:sectPr w:rsidR="009C6021" w:rsidSect="00C95583">
      <w:type w:val="continuous"/>
      <w:pgSz w:w="11906" w:h="16838"/>
      <w:pgMar w:top="851" w:right="1134"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FC506" w14:textId="77777777" w:rsidR="00651EC8" w:rsidRDefault="00651EC8" w:rsidP="005A7DCE">
      <w:pPr>
        <w:spacing w:before="0"/>
      </w:pPr>
      <w:r>
        <w:separator/>
      </w:r>
    </w:p>
  </w:endnote>
  <w:endnote w:type="continuationSeparator" w:id="0">
    <w:p w14:paraId="3214F425" w14:textId="77777777" w:rsidR="00651EC8" w:rsidRDefault="00651EC8"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7EE0C8EA" w14:textId="77777777" w:rsidR="00651EC8" w:rsidRDefault="00651EC8">
        <w:pPr>
          <w:pStyle w:val="Fuzeile"/>
          <w:jc w:val="center"/>
        </w:pPr>
        <w:r>
          <w:rPr>
            <w:noProof/>
            <w:lang w:eastAsia="de-DE"/>
          </w:rPr>
          <mc:AlternateContent>
            <mc:Choice Requires="wps">
              <w:drawing>
                <wp:inline distT="0" distB="0" distL="0" distR="0" wp14:anchorId="4C811099" wp14:editId="0E66998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737871"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" fillcolor="black" stroked="f">
                  <v:fill r:id="rId1" o:title="" type="pattern"/>
                  <w10:anchorlock/>
                </v:shape>
              </w:pict>
            </mc:Fallback>
          </mc:AlternateContent>
        </w:r>
      </w:p>
      <w:p w14:paraId="1088C44D" w14:textId="1727DCC6" w:rsidR="00651EC8" w:rsidRDefault="00651EC8">
        <w:pPr>
          <w:pStyle w:val="Fuzeile"/>
          <w:jc w:val="center"/>
        </w:pPr>
        <w:r>
          <w:fldChar w:fldCharType="begin"/>
        </w:r>
        <w:r>
          <w:instrText>PAGE    \* MERGEFORMAT</w:instrText>
        </w:r>
        <w:r>
          <w:fldChar w:fldCharType="separate"/>
        </w:r>
        <w:r w:rsidR="00A147F4">
          <w:rPr>
            <w:noProof/>
          </w:rPr>
          <w:t>6</w:t>
        </w:r>
        <w:r>
          <w:fldChar w:fldCharType="end"/>
        </w:r>
      </w:p>
    </w:sdtContent>
  </w:sdt>
  <w:p w14:paraId="69DF8B39" w14:textId="77777777" w:rsidR="00651EC8" w:rsidRDefault="00651EC8">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5A33A" w14:textId="77777777" w:rsidR="00651EC8" w:rsidRDefault="00651EC8" w:rsidP="005A7DCE">
      <w:pPr>
        <w:spacing w:before="0"/>
      </w:pPr>
      <w:r>
        <w:separator/>
      </w:r>
    </w:p>
  </w:footnote>
  <w:footnote w:type="continuationSeparator" w:id="0">
    <w:p w14:paraId="026CC8B6" w14:textId="77777777" w:rsidR="00651EC8" w:rsidRDefault="00651EC8"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C7B0864"/>
    <w:multiLevelType w:val="multilevel"/>
    <w:tmpl w:val="1E8AF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5" w15:restartNumberingAfterBreak="0">
    <w:nsid w:val="19476FA5"/>
    <w:multiLevelType w:val="multilevel"/>
    <w:tmpl w:val="FD80DB3C"/>
    <w:lvl w:ilvl="0">
      <w:start w:val="1"/>
      <w:numFmt w:val="bullet"/>
      <w:pStyle w:val="Liste2Aufzhlung"/>
      <w:lvlText w:val=""/>
      <w:lvlJc w:val="left"/>
      <w:pPr>
        <w:ind w:left="709" w:hanging="425"/>
      </w:pPr>
      <w:rPr>
        <w:rFonts w:ascii="Symbol" w:hAnsi="Symbol"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6" w15:restartNumberingAfterBreak="0">
    <w:nsid w:val="254C1A06"/>
    <w:multiLevelType w:val="multilevel"/>
    <w:tmpl w:val="D9E6C954"/>
    <w:lvl w:ilvl="0">
      <w:start w:val="1"/>
      <w:numFmt w:val="bullet"/>
      <w:pStyle w:val="Liste1Aufzhlung"/>
      <w:lvlText w:val=""/>
      <w:lvlJc w:val="left"/>
      <w:pPr>
        <w:ind w:left="425" w:hanging="425"/>
      </w:pPr>
      <w:rPr>
        <w:rFonts w:ascii="Symbol" w:hAnsi="Symbol" w:hint="default"/>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7"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8" w15:restartNumberingAfterBreak="0">
    <w:nsid w:val="31276AE2"/>
    <w:multiLevelType w:val="multilevel"/>
    <w:tmpl w:val="A09853E0"/>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9"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AD77D36"/>
    <w:multiLevelType w:val="multilevel"/>
    <w:tmpl w:val="35902014"/>
    <w:lvl w:ilvl="0">
      <w:start w:val="1"/>
      <w:numFmt w:val="bullet"/>
      <w:pStyle w:val="CASNr"/>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1" w15:restartNumberingAfterBreak="0">
    <w:nsid w:val="4ACC31A8"/>
    <w:multiLevelType w:val="hybridMultilevel"/>
    <w:tmpl w:val="B61025EA"/>
    <w:lvl w:ilvl="0" w:tplc="74C2B790">
      <w:start w:val="1"/>
      <w:numFmt w:val="bullet"/>
      <w:lvlText w:val=""/>
      <w:lvlJc w:val="left"/>
      <w:pPr>
        <w:ind w:left="140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2121" w:hanging="360"/>
      </w:pPr>
      <w:rPr>
        <w:rFonts w:ascii="Courier New" w:hAnsi="Courier New" w:cs="Courier New" w:hint="default"/>
      </w:rPr>
    </w:lvl>
    <w:lvl w:ilvl="2" w:tplc="04070005" w:tentative="1">
      <w:start w:val="1"/>
      <w:numFmt w:val="bullet"/>
      <w:lvlText w:val=""/>
      <w:lvlJc w:val="left"/>
      <w:pPr>
        <w:ind w:left="2841" w:hanging="360"/>
      </w:pPr>
      <w:rPr>
        <w:rFonts w:ascii="Wingdings" w:hAnsi="Wingdings" w:hint="default"/>
      </w:rPr>
    </w:lvl>
    <w:lvl w:ilvl="3" w:tplc="04070001" w:tentative="1">
      <w:start w:val="1"/>
      <w:numFmt w:val="bullet"/>
      <w:lvlText w:val=""/>
      <w:lvlJc w:val="left"/>
      <w:pPr>
        <w:ind w:left="3561" w:hanging="360"/>
      </w:pPr>
      <w:rPr>
        <w:rFonts w:ascii="Symbol" w:hAnsi="Symbol" w:hint="default"/>
      </w:rPr>
    </w:lvl>
    <w:lvl w:ilvl="4" w:tplc="04070003" w:tentative="1">
      <w:start w:val="1"/>
      <w:numFmt w:val="bullet"/>
      <w:lvlText w:val="o"/>
      <w:lvlJc w:val="left"/>
      <w:pPr>
        <w:ind w:left="4281" w:hanging="360"/>
      </w:pPr>
      <w:rPr>
        <w:rFonts w:ascii="Courier New" w:hAnsi="Courier New" w:cs="Courier New" w:hint="default"/>
      </w:rPr>
    </w:lvl>
    <w:lvl w:ilvl="5" w:tplc="04070005" w:tentative="1">
      <w:start w:val="1"/>
      <w:numFmt w:val="bullet"/>
      <w:lvlText w:val=""/>
      <w:lvlJc w:val="left"/>
      <w:pPr>
        <w:ind w:left="5001" w:hanging="360"/>
      </w:pPr>
      <w:rPr>
        <w:rFonts w:ascii="Wingdings" w:hAnsi="Wingdings" w:hint="default"/>
      </w:rPr>
    </w:lvl>
    <w:lvl w:ilvl="6" w:tplc="04070001" w:tentative="1">
      <w:start w:val="1"/>
      <w:numFmt w:val="bullet"/>
      <w:lvlText w:val=""/>
      <w:lvlJc w:val="left"/>
      <w:pPr>
        <w:ind w:left="5721" w:hanging="360"/>
      </w:pPr>
      <w:rPr>
        <w:rFonts w:ascii="Symbol" w:hAnsi="Symbol" w:hint="default"/>
      </w:rPr>
    </w:lvl>
    <w:lvl w:ilvl="7" w:tplc="04070003" w:tentative="1">
      <w:start w:val="1"/>
      <w:numFmt w:val="bullet"/>
      <w:lvlText w:val="o"/>
      <w:lvlJc w:val="left"/>
      <w:pPr>
        <w:ind w:left="6441" w:hanging="360"/>
      </w:pPr>
      <w:rPr>
        <w:rFonts w:ascii="Courier New" w:hAnsi="Courier New" w:cs="Courier New" w:hint="default"/>
      </w:rPr>
    </w:lvl>
    <w:lvl w:ilvl="8" w:tplc="04070005" w:tentative="1">
      <w:start w:val="1"/>
      <w:numFmt w:val="bullet"/>
      <w:lvlText w:val=""/>
      <w:lvlJc w:val="left"/>
      <w:pPr>
        <w:ind w:left="7161" w:hanging="360"/>
      </w:pPr>
      <w:rPr>
        <w:rFonts w:ascii="Wingdings" w:hAnsi="Wingdings" w:hint="default"/>
      </w:rPr>
    </w:lvl>
  </w:abstractNum>
  <w:abstractNum w:abstractNumId="12" w15:restartNumberingAfterBreak="0">
    <w:nsid w:val="4B3A7B2A"/>
    <w:multiLevelType w:val="hybridMultilevel"/>
    <w:tmpl w:val="6E48FF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5" w15:restartNumberingAfterBreak="0">
    <w:nsid w:val="6B6839DF"/>
    <w:multiLevelType w:val="hybridMultilevel"/>
    <w:tmpl w:val="A23C8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6"/>
  </w:num>
  <w:num w:numId="2">
    <w:abstractNumId w:val="2"/>
  </w:num>
  <w:num w:numId="3">
    <w:abstractNumId w:val="1"/>
  </w:num>
  <w:num w:numId="4">
    <w:abstractNumId w:val="4"/>
  </w:num>
  <w:num w:numId="5">
    <w:abstractNumId w:val="4"/>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3"/>
  </w:num>
  <w:num w:numId="7">
    <w:abstractNumId w:val="7"/>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10"/>
  </w:num>
  <w:num w:numId="13">
    <w:abstractNumId w:val="9"/>
  </w:num>
  <w:num w:numId="14">
    <w:abstractNumId w:val="0"/>
  </w:num>
  <w:num w:numId="15">
    <w:abstractNumId w:val="17"/>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5"/>
  </w:num>
  <w:num w:numId="20">
    <w:abstractNumId w:val="15"/>
  </w:num>
  <w:num w:numId="21">
    <w:abstractNumId w:val="6"/>
  </w:num>
  <w:num w:numId="22">
    <w:abstractNumId w:val="3"/>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45EDE"/>
    <w:rsid w:val="000712A2"/>
    <w:rsid w:val="00074491"/>
    <w:rsid w:val="000D4A1C"/>
    <w:rsid w:val="000E61E0"/>
    <w:rsid w:val="001B0E73"/>
    <w:rsid w:val="001D6942"/>
    <w:rsid w:val="00286533"/>
    <w:rsid w:val="0033663A"/>
    <w:rsid w:val="0036111E"/>
    <w:rsid w:val="004A4B07"/>
    <w:rsid w:val="005633FE"/>
    <w:rsid w:val="005A7DCE"/>
    <w:rsid w:val="00651EC8"/>
    <w:rsid w:val="00683EBE"/>
    <w:rsid w:val="006A691B"/>
    <w:rsid w:val="006F02D8"/>
    <w:rsid w:val="007161D1"/>
    <w:rsid w:val="007514D3"/>
    <w:rsid w:val="00783295"/>
    <w:rsid w:val="007B2C80"/>
    <w:rsid w:val="007F18E1"/>
    <w:rsid w:val="008117E4"/>
    <w:rsid w:val="00825BFE"/>
    <w:rsid w:val="00850560"/>
    <w:rsid w:val="00883728"/>
    <w:rsid w:val="008A524D"/>
    <w:rsid w:val="008D60B1"/>
    <w:rsid w:val="00931B30"/>
    <w:rsid w:val="009710A6"/>
    <w:rsid w:val="009B4835"/>
    <w:rsid w:val="009C6021"/>
    <w:rsid w:val="00A147F4"/>
    <w:rsid w:val="00A21130"/>
    <w:rsid w:val="00A5383F"/>
    <w:rsid w:val="00A9040A"/>
    <w:rsid w:val="00AA5D66"/>
    <w:rsid w:val="00AB7E4B"/>
    <w:rsid w:val="00AE53F0"/>
    <w:rsid w:val="00AE761A"/>
    <w:rsid w:val="00AF7672"/>
    <w:rsid w:val="00B85024"/>
    <w:rsid w:val="00BD2E70"/>
    <w:rsid w:val="00C511E6"/>
    <w:rsid w:val="00C95583"/>
    <w:rsid w:val="00CA413D"/>
    <w:rsid w:val="00D97908"/>
    <w:rsid w:val="00DF2206"/>
    <w:rsid w:val="00E14DE1"/>
    <w:rsid w:val="00E20AF3"/>
    <w:rsid w:val="00E50811"/>
    <w:rsid w:val="00E54A99"/>
    <w:rsid w:val="00E8473B"/>
    <w:rsid w:val="00EB019C"/>
    <w:rsid w:val="00F76D18"/>
    <w:rsid w:val="00FD7888"/>
    <w:rsid w:val="00FE4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C20C57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AE761A"/>
    <w:pPr>
      <w:numPr>
        <w:numId w:val="21"/>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AE761A"/>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1B0E73"/>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B4835"/>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9B4835"/>
    <w:pPr>
      <w:spacing w:after="100"/>
    </w:pPr>
  </w:style>
  <w:style w:type="paragraph" w:styleId="Verzeichnis2">
    <w:name w:val="toc 2"/>
    <w:basedOn w:val="Standard"/>
    <w:next w:val="Standard"/>
    <w:autoRedefine/>
    <w:uiPriority w:val="39"/>
    <w:unhideWhenUsed/>
    <w:rsid w:val="009B4835"/>
    <w:pPr>
      <w:spacing w:after="100"/>
      <w:ind w:left="240"/>
    </w:pPr>
  </w:style>
  <w:style w:type="paragraph" w:styleId="Verzeichnis3">
    <w:name w:val="toc 3"/>
    <w:basedOn w:val="Standard"/>
    <w:next w:val="Standard"/>
    <w:autoRedefine/>
    <w:uiPriority w:val="39"/>
    <w:unhideWhenUsed/>
    <w:rsid w:val="009B4835"/>
    <w:pPr>
      <w:spacing w:after="100"/>
      <w:ind w:left="480"/>
    </w:pPr>
  </w:style>
  <w:style w:type="paragraph" w:customStyle="1" w:styleId="Formeln">
    <w:name w:val="Formeln"/>
    <w:basedOn w:val="Standard"/>
    <w:qFormat/>
    <w:rsid w:val="00EB019C"/>
    <w:pPr>
      <w:spacing w:after="120"/>
      <w:jc w:val="center"/>
    </w:pPr>
    <w:rPr>
      <w:rFonts w:asciiTheme="minorHAnsi" w:hAnsiTheme="minorHAnsi"/>
      <w:sz w:val="28"/>
    </w:rPr>
  </w:style>
  <w:style w:type="paragraph" w:customStyle="1" w:styleId="CASNr">
    <w:name w:val="CASNr"/>
    <w:basedOn w:val="Listenabsatz"/>
    <w:link w:val="CASNrZchn"/>
    <w:qFormat/>
    <w:rsid w:val="001B0E73"/>
    <w:pPr>
      <w:numPr>
        <w:numId w:val="12"/>
      </w:numPr>
    </w:pPr>
    <w:rPr>
      <w:sz w:val="20"/>
      <w:szCs w:val="18"/>
    </w:rPr>
  </w:style>
  <w:style w:type="character" w:customStyle="1" w:styleId="CASNrZchn">
    <w:name w:val="CASNr Zchn"/>
    <w:basedOn w:val="ListenabsatzZchn"/>
    <w:link w:val="CASNr"/>
    <w:rsid w:val="001B0E73"/>
    <w:rPr>
      <w:sz w:val="20"/>
      <w:szCs w:val="18"/>
    </w:rPr>
  </w:style>
  <w:style w:type="character" w:styleId="BesuchterLink">
    <w:name w:val="FollowedHyperlink"/>
    <w:basedOn w:val="Absatz-Standardschriftart"/>
    <w:uiPriority w:val="99"/>
    <w:semiHidden/>
    <w:unhideWhenUsed/>
    <w:rsid w:val="009C6021"/>
    <w:rPr>
      <w:color w:val="0000FF" w:themeColor="followedHyperlink"/>
      <w:u w:val="single"/>
    </w:rPr>
  </w:style>
  <w:style w:type="character" w:customStyle="1" w:styleId="UnresolvedMention">
    <w:name w:val="Unresolved Mention"/>
    <w:basedOn w:val="Absatz-Standardschriftart"/>
    <w:uiPriority w:val="99"/>
    <w:semiHidden/>
    <w:unhideWhenUsed/>
    <w:rsid w:val="009C6021"/>
    <w:rPr>
      <w:color w:val="605E5C"/>
      <w:shd w:val="clear" w:color="auto" w:fill="E1DFDD"/>
    </w:rPr>
  </w:style>
  <w:style w:type="table" w:styleId="Tabellenraster">
    <w:name w:val="Table Grid"/>
    <w:basedOn w:val="NormaleTabelle"/>
    <w:uiPriority w:val="39"/>
    <w:rsid w:val="00EB0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rsid w:val="00EB019C"/>
    <w:rPr>
      <w:b/>
      <w:bCs/>
    </w:rPr>
  </w:style>
  <w:style w:type="character" w:styleId="Platzhaltertext">
    <w:name w:val="Placeholder Text"/>
    <w:basedOn w:val="Absatz-Standardschriftart"/>
    <w:uiPriority w:val="99"/>
    <w:semiHidden/>
    <w:rsid w:val="00EB019C"/>
    <w:rPr>
      <w:color w:val="808080"/>
    </w:rPr>
  </w:style>
  <w:style w:type="character" w:styleId="IntensiveHervorhebung">
    <w:name w:val="Intense Emphasis"/>
    <w:basedOn w:val="Absatz-Standardschriftart"/>
    <w:uiPriority w:val="21"/>
    <w:rsid w:val="00A9040A"/>
    <w:rPr>
      <w:i/>
      <w:iCs/>
      <w:color w:val="0000FF"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6998">
      <w:bodyDiv w:val="1"/>
      <w:marLeft w:val="0"/>
      <w:marRight w:val="0"/>
      <w:marTop w:val="0"/>
      <w:marBottom w:val="0"/>
      <w:divBdr>
        <w:top w:val="none" w:sz="0" w:space="0" w:color="auto"/>
        <w:left w:val="none" w:sz="0" w:space="0" w:color="auto"/>
        <w:bottom w:val="none" w:sz="0" w:space="0" w:color="auto"/>
        <w:right w:val="none" w:sz="0" w:space="0" w:color="auto"/>
      </w:divBdr>
    </w:div>
    <w:div w:id="672414674">
      <w:bodyDiv w:val="1"/>
      <w:marLeft w:val="0"/>
      <w:marRight w:val="0"/>
      <w:marTop w:val="0"/>
      <w:marBottom w:val="0"/>
      <w:divBdr>
        <w:top w:val="none" w:sz="0" w:space="0" w:color="auto"/>
        <w:left w:val="none" w:sz="0" w:space="0" w:color="auto"/>
        <w:bottom w:val="none" w:sz="0" w:space="0" w:color="auto"/>
        <w:right w:val="none" w:sz="0" w:space="0" w:color="auto"/>
      </w:divBdr>
    </w:div>
    <w:div w:id="164654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7.gif"/><Relationship Id="rId23" Type="http://schemas.openxmlformats.org/officeDocument/2006/relationships/image" Target="media/image15.jpeg"/><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 Id="rId22" Type="http://schemas.openxmlformats.org/officeDocument/2006/relationships/image" Target="media/image14.jpe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0.gif"/></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6677D-2BF7-49FD-824C-ED5E34274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1596</Words>
  <Characters>10061</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5</cp:revision>
  <cp:lastPrinted>2020-11-18T14:20:00Z</cp:lastPrinted>
  <dcterms:created xsi:type="dcterms:W3CDTF">2020-10-07T05:03:00Z</dcterms:created>
  <dcterms:modified xsi:type="dcterms:W3CDTF">2020-11-18T14:20:00Z</dcterms:modified>
</cp:coreProperties>
</file>