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F8FFE" w14:textId="3B675AC8" w:rsidR="00E8473B" w:rsidRDefault="00E8473B" w:rsidP="00E8473B">
      <w:pPr>
        <w:pStyle w:val="Bilder"/>
      </w:pPr>
      <w:r w:rsidRPr="00806357">
        <w:rPr>
          <w:sz w:val="24"/>
          <w:szCs w:val="24"/>
          <w:lang w:eastAsia="de-DE"/>
        </w:rPr>
        <mc:AlternateContent>
          <mc:Choice Requires="wpg">
            <w:drawing>
              <wp:inline distT="0" distB="0" distL="0" distR="0" wp14:anchorId="6C927070" wp14:editId="48F05825">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C584A" w14:textId="77777777" w:rsidR="00806357" w:rsidRDefault="00806357"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wps:txbx>
                        <wps:bodyPr>
                          <a:spAutoFit/>
                        </wps:bodyPr>
                      </wps:wsp>
                    </wpg:wgp>
                  </a:graphicData>
                </a:graphic>
              </wp:inline>
            </w:drawing>
          </mc:Choice>
          <mc:Fallback>
            <w:pict>
              <v:group w14:anchorId="6C927070"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111C584A" w14:textId="77777777" w:rsidR="00806357" w:rsidRDefault="00806357"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v:textbox>
                </v:shape>
                <w10:anchorlock/>
              </v:group>
            </w:pict>
          </mc:Fallback>
        </mc:AlternateContent>
      </w:r>
      <w:r w:rsidR="00806357">
        <w:tab/>
      </w:r>
      <w:r w:rsidR="00806357">
        <w:tab/>
      </w:r>
      <w:r w:rsidR="00806357">
        <w:tab/>
      </w:r>
      <w:r w:rsidR="00806357">
        <w:tab/>
      </w:r>
      <w:r w:rsidR="00806357">
        <w:tab/>
      </w:r>
      <w:r w:rsidR="00806357">
        <w:tab/>
      </w:r>
      <w:r w:rsidR="00806357">
        <w:tab/>
      </w:r>
      <w:r w:rsidRPr="00675FF9">
        <w:rPr>
          <w:lang w:eastAsia="de-DE"/>
        </w:rPr>
        <w:drawing>
          <wp:inline distT="0" distB="0" distL="0" distR="0" wp14:anchorId="47726D2A" wp14:editId="0BD2C96A">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14:paraId="3383C91C" w14:textId="51984224" w:rsidR="00AE53F0" w:rsidRPr="00B74990" w:rsidRDefault="00E8473B" w:rsidP="00B74990">
      <w:pPr>
        <w:pStyle w:val="Seminar"/>
      </w:pPr>
      <w:r w:rsidRPr="00B74990">
        <w:t>Seminar</w:t>
      </w:r>
      <w:r w:rsidR="00FD7888" w:rsidRPr="00B74990">
        <w:t xml:space="preserve"> „Übungen im Vortragen –</w:t>
      </w:r>
      <w:r w:rsidR="00B74990" w:rsidRPr="00B74990">
        <w:t xml:space="preserve"> </w:t>
      </w:r>
      <w:r w:rsidR="00FD7888" w:rsidRPr="00B74990">
        <w:t>PC“</w:t>
      </w:r>
    </w:p>
    <w:p w14:paraId="61C6F5BC" w14:textId="47A094F1" w:rsidR="00E8473B" w:rsidRDefault="00B74990" w:rsidP="005633FE">
      <w:pPr>
        <w:pStyle w:val="Titel"/>
      </w:pPr>
      <w:r>
        <w:t xml:space="preserve">2. Hauptsatz der Thermodynamik - </w:t>
      </w:r>
      <w:r>
        <w:br/>
        <w:t>Entropie</w:t>
      </w:r>
    </w:p>
    <w:p w14:paraId="28CE20D7" w14:textId="3349DE85" w:rsidR="00E8473B" w:rsidRDefault="00B74990" w:rsidP="00E8473B">
      <w:pPr>
        <w:pStyle w:val="Autor"/>
      </w:pPr>
      <w:r>
        <w:t>Claudia Liebold, WS 08/09</w:t>
      </w:r>
    </w:p>
    <w:sdt>
      <w:sdtPr>
        <w:rPr>
          <w:rFonts w:ascii="Arial" w:eastAsiaTheme="minorHAnsi" w:hAnsi="Arial" w:cstheme="minorBidi"/>
          <w:color w:val="auto"/>
          <w:sz w:val="24"/>
          <w:szCs w:val="22"/>
          <w:lang w:eastAsia="en-US"/>
        </w:rPr>
        <w:id w:val="1411498495"/>
        <w:docPartObj>
          <w:docPartGallery w:val="Table of Contents"/>
          <w:docPartUnique/>
        </w:docPartObj>
      </w:sdtPr>
      <w:sdtEndPr>
        <w:rPr>
          <w:b/>
          <w:bCs/>
        </w:rPr>
      </w:sdtEndPr>
      <w:sdtContent>
        <w:p w14:paraId="660EA471" w14:textId="5DF63EA1" w:rsidR="009B4835" w:rsidRDefault="009B4835">
          <w:pPr>
            <w:pStyle w:val="Inhaltsverzeichnisberschrift"/>
          </w:pPr>
          <w:r>
            <w:t>Gliederung</w:t>
          </w:r>
        </w:p>
        <w:p w14:paraId="629DE0A7" w14:textId="288D7680" w:rsidR="005458C9" w:rsidRDefault="009B4835">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56433932" w:history="1">
            <w:r w:rsidR="005458C9" w:rsidRPr="00442593">
              <w:rPr>
                <w:rStyle w:val="Hyperlink"/>
                <w:noProof/>
              </w:rPr>
              <w:t>1</w:t>
            </w:r>
            <w:r w:rsidR="005458C9">
              <w:rPr>
                <w:rFonts w:asciiTheme="minorHAnsi" w:eastAsiaTheme="minorEastAsia" w:hAnsiTheme="minorHAnsi"/>
                <w:noProof/>
                <w:sz w:val="22"/>
                <w:lang w:eastAsia="de-DE"/>
              </w:rPr>
              <w:tab/>
            </w:r>
            <w:r w:rsidR="005458C9" w:rsidRPr="00442593">
              <w:rPr>
                <w:rStyle w:val="Hyperlink"/>
                <w:noProof/>
              </w:rPr>
              <w:t>Spontane und nicht spontane Prozesse</w:t>
            </w:r>
            <w:r w:rsidR="005458C9">
              <w:rPr>
                <w:noProof/>
                <w:webHidden/>
              </w:rPr>
              <w:tab/>
            </w:r>
            <w:r w:rsidR="005458C9">
              <w:rPr>
                <w:noProof/>
                <w:webHidden/>
              </w:rPr>
              <w:fldChar w:fldCharType="begin"/>
            </w:r>
            <w:r w:rsidR="005458C9">
              <w:rPr>
                <w:noProof/>
                <w:webHidden/>
              </w:rPr>
              <w:instrText xml:space="preserve"> PAGEREF _Toc56433932 \h </w:instrText>
            </w:r>
            <w:r w:rsidR="005458C9">
              <w:rPr>
                <w:noProof/>
                <w:webHidden/>
              </w:rPr>
            </w:r>
            <w:r w:rsidR="005458C9">
              <w:rPr>
                <w:noProof/>
                <w:webHidden/>
              </w:rPr>
              <w:fldChar w:fldCharType="separate"/>
            </w:r>
            <w:r w:rsidR="005458C9">
              <w:rPr>
                <w:noProof/>
                <w:webHidden/>
              </w:rPr>
              <w:t>1</w:t>
            </w:r>
            <w:r w:rsidR="005458C9">
              <w:rPr>
                <w:noProof/>
                <w:webHidden/>
              </w:rPr>
              <w:fldChar w:fldCharType="end"/>
            </w:r>
          </w:hyperlink>
        </w:p>
        <w:p w14:paraId="5DC04886" w14:textId="142E5871" w:rsidR="005458C9" w:rsidRDefault="005458C9">
          <w:pPr>
            <w:pStyle w:val="Verzeichnis1"/>
            <w:tabs>
              <w:tab w:val="left" w:pos="480"/>
              <w:tab w:val="right" w:leader="dot" w:pos="9344"/>
            </w:tabs>
            <w:rPr>
              <w:rFonts w:asciiTheme="minorHAnsi" w:eastAsiaTheme="minorEastAsia" w:hAnsiTheme="minorHAnsi"/>
              <w:noProof/>
              <w:sz w:val="22"/>
              <w:lang w:eastAsia="de-DE"/>
            </w:rPr>
          </w:pPr>
          <w:hyperlink w:anchor="_Toc56433933" w:history="1">
            <w:r w:rsidRPr="00442593">
              <w:rPr>
                <w:rStyle w:val="Hyperlink"/>
                <w:noProof/>
              </w:rPr>
              <w:t>2</w:t>
            </w:r>
            <w:r>
              <w:rPr>
                <w:rFonts w:asciiTheme="minorHAnsi" w:eastAsiaTheme="minorEastAsia" w:hAnsiTheme="minorHAnsi"/>
                <w:noProof/>
                <w:sz w:val="22"/>
                <w:lang w:eastAsia="de-DE"/>
              </w:rPr>
              <w:tab/>
            </w:r>
            <w:r w:rsidRPr="00442593">
              <w:rPr>
                <w:rStyle w:val="Hyperlink"/>
                <w:noProof/>
              </w:rPr>
              <w:t>Mikro- und Makro-Zustand</w:t>
            </w:r>
            <w:r>
              <w:rPr>
                <w:noProof/>
                <w:webHidden/>
              </w:rPr>
              <w:tab/>
            </w:r>
            <w:r>
              <w:rPr>
                <w:noProof/>
                <w:webHidden/>
              </w:rPr>
              <w:fldChar w:fldCharType="begin"/>
            </w:r>
            <w:r>
              <w:rPr>
                <w:noProof/>
                <w:webHidden/>
              </w:rPr>
              <w:instrText xml:space="preserve"> PAGEREF _Toc56433933 \h </w:instrText>
            </w:r>
            <w:r>
              <w:rPr>
                <w:noProof/>
                <w:webHidden/>
              </w:rPr>
            </w:r>
            <w:r>
              <w:rPr>
                <w:noProof/>
                <w:webHidden/>
              </w:rPr>
              <w:fldChar w:fldCharType="separate"/>
            </w:r>
            <w:r>
              <w:rPr>
                <w:noProof/>
                <w:webHidden/>
              </w:rPr>
              <w:t>2</w:t>
            </w:r>
            <w:r>
              <w:rPr>
                <w:noProof/>
                <w:webHidden/>
              </w:rPr>
              <w:fldChar w:fldCharType="end"/>
            </w:r>
          </w:hyperlink>
        </w:p>
        <w:p w14:paraId="34AB1F10" w14:textId="13E42C5B" w:rsidR="005458C9" w:rsidRDefault="005458C9">
          <w:pPr>
            <w:pStyle w:val="Verzeichnis2"/>
            <w:tabs>
              <w:tab w:val="left" w:pos="880"/>
              <w:tab w:val="right" w:leader="dot" w:pos="9344"/>
            </w:tabs>
            <w:rPr>
              <w:rFonts w:asciiTheme="minorHAnsi" w:eastAsiaTheme="minorEastAsia" w:hAnsiTheme="minorHAnsi"/>
              <w:noProof/>
              <w:sz w:val="22"/>
              <w:lang w:eastAsia="de-DE"/>
            </w:rPr>
          </w:pPr>
          <w:hyperlink w:anchor="_Toc56433934" w:history="1">
            <w:r w:rsidRPr="00442593">
              <w:rPr>
                <w:rStyle w:val="Hyperlink"/>
                <w:noProof/>
              </w:rPr>
              <w:t>2.1</w:t>
            </w:r>
            <w:r>
              <w:rPr>
                <w:rFonts w:asciiTheme="minorHAnsi" w:eastAsiaTheme="minorEastAsia" w:hAnsiTheme="minorHAnsi"/>
                <w:noProof/>
                <w:sz w:val="22"/>
                <w:lang w:eastAsia="de-DE"/>
              </w:rPr>
              <w:tab/>
            </w:r>
            <w:r w:rsidRPr="00442593">
              <w:rPr>
                <w:rStyle w:val="Hyperlink"/>
                <w:noProof/>
              </w:rPr>
              <w:t>Was ist ein Mikro-Zustand</w:t>
            </w:r>
            <w:r>
              <w:rPr>
                <w:noProof/>
                <w:webHidden/>
              </w:rPr>
              <w:tab/>
            </w:r>
            <w:r>
              <w:rPr>
                <w:noProof/>
                <w:webHidden/>
              </w:rPr>
              <w:fldChar w:fldCharType="begin"/>
            </w:r>
            <w:r>
              <w:rPr>
                <w:noProof/>
                <w:webHidden/>
              </w:rPr>
              <w:instrText xml:space="preserve"> PAGEREF _Toc56433934 \h </w:instrText>
            </w:r>
            <w:r>
              <w:rPr>
                <w:noProof/>
                <w:webHidden/>
              </w:rPr>
            </w:r>
            <w:r>
              <w:rPr>
                <w:noProof/>
                <w:webHidden/>
              </w:rPr>
              <w:fldChar w:fldCharType="separate"/>
            </w:r>
            <w:r>
              <w:rPr>
                <w:noProof/>
                <w:webHidden/>
              </w:rPr>
              <w:t>2</w:t>
            </w:r>
            <w:r>
              <w:rPr>
                <w:noProof/>
                <w:webHidden/>
              </w:rPr>
              <w:fldChar w:fldCharType="end"/>
            </w:r>
          </w:hyperlink>
        </w:p>
        <w:p w14:paraId="23D36F3F" w14:textId="41923508" w:rsidR="005458C9" w:rsidRDefault="005458C9">
          <w:pPr>
            <w:pStyle w:val="Verzeichnis2"/>
            <w:tabs>
              <w:tab w:val="left" w:pos="880"/>
              <w:tab w:val="right" w:leader="dot" w:pos="9344"/>
            </w:tabs>
            <w:rPr>
              <w:rFonts w:asciiTheme="minorHAnsi" w:eastAsiaTheme="minorEastAsia" w:hAnsiTheme="minorHAnsi"/>
              <w:noProof/>
              <w:sz w:val="22"/>
              <w:lang w:eastAsia="de-DE"/>
            </w:rPr>
          </w:pPr>
          <w:hyperlink w:anchor="_Toc56433935" w:history="1">
            <w:r w:rsidRPr="00442593">
              <w:rPr>
                <w:rStyle w:val="Hyperlink"/>
                <w:noProof/>
              </w:rPr>
              <w:t>2.2</w:t>
            </w:r>
            <w:r>
              <w:rPr>
                <w:rFonts w:asciiTheme="minorHAnsi" w:eastAsiaTheme="minorEastAsia" w:hAnsiTheme="minorHAnsi"/>
                <w:noProof/>
                <w:sz w:val="22"/>
                <w:lang w:eastAsia="de-DE"/>
              </w:rPr>
              <w:tab/>
            </w:r>
            <w:r w:rsidRPr="00442593">
              <w:rPr>
                <w:rStyle w:val="Hyperlink"/>
                <w:noProof/>
              </w:rPr>
              <w:t>Der Makro-Zustand</w:t>
            </w:r>
            <w:r>
              <w:rPr>
                <w:noProof/>
                <w:webHidden/>
              </w:rPr>
              <w:tab/>
            </w:r>
            <w:r>
              <w:rPr>
                <w:noProof/>
                <w:webHidden/>
              </w:rPr>
              <w:fldChar w:fldCharType="begin"/>
            </w:r>
            <w:r>
              <w:rPr>
                <w:noProof/>
                <w:webHidden/>
              </w:rPr>
              <w:instrText xml:space="preserve"> PAGEREF _Toc56433935 \h </w:instrText>
            </w:r>
            <w:r>
              <w:rPr>
                <w:noProof/>
                <w:webHidden/>
              </w:rPr>
            </w:r>
            <w:r>
              <w:rPr>
                <w:noProof/>
                <w:webHidden/>
              </w:rPr>
              <w:fldChar w:fldCharType="separate"/>
            </w:r>
            <w:r>
              <w:rPr>
                <w:noProof/>
                <w:webHidden/>
              </w:rPr>
              <w:t>3</w:t>
            </w:r>
            <w:r>
              <w:rPr>
                <w:noProof/>
                <w:webHidden/>
              </w:rPr>
              <w:fldChar w:fldCharType="end"/>
            </w:r>
          </w:hyperlink>
        </w:p>
        <w:p w14:paraId="015F93D7" w14:textId="7AA844B2" w:rsidR="005458C9" w:rsidRDefault="005458C9">
          <w:pPr>
            <w:pStyle w:val="Verzeichnis1"/>
            <w:tabs>
              <w:tab w:val="left" w:pos="480"/>
              <w:tab w:val="right" w:leader="dot" w:pos="9344"/>
            </w:tabs>
            <w:rPr>
              <w:rFonts w:asciiTheme="minorHAnsi" w:eastAsiaTheme="minorEastAsia" w:hAnsiTheme="minorHAnsi"/>
              <w:noProof/>
              <w:sz w:val="22"/>
              <w:lang w:eastAsia="de-DE"/>
            </w:rPr>
          </w:pPr>
          <w:hyperlink w:anchor="_Toc56433936" w:history="1">
            <w:r w:rsidRPr="00442593">
              <w:rPr>
                <w:rStyle w:val="Hyperlink"/>
                <w:noProof/>
              </w:rPr>
              <w:t>3</w:t>
            </w:r>
            <w:r>
              <w:rPr>
                <w:rFonts w:asciiTheme="minorHAnsi" w:eastAsiaTheme="minorEastAsia" w:hAnsiTheme="minorHAnsi"/>
                <w:noProof/>
                <w:sz w:val="22"/>
                <w:lang w:eastAsia="de-DE"/>
              </w:rPr>
              <w:tab/>
            </w:r>
            <w:r w:rsidRPr="00442593">
              <w:rPr>
                <w:rStyle w:val="Hyperlink"/>
                <w:noProof/>
              </w:rPr>
              <w:t>Ordnung</w:t>
            </w:r>
            <w:r>
              <w:rPr>
                <w:noProof/>
                <w:webHidden/>
              </w:rPr>
              <w:tab/>
            </w:r>
            <w:r>
              <w:rPr>
                <w:noProof/>
                <w:webHidden/>
              </w:rPr>
              <w:fldChar w:fldCharType="begin"/>
            </w:r>
            <w:r>
              <w:rPr>
                <w:noProof/>
                <w:webHidden/>
              </w:rPr>
              <w:instrText xml:space="preserve"> PAGEREF _Toc56433936 \h </w:instrText>
            </w:r>
            <w:r>
              <w:rPr>
                <w:noProof/>
                <w:webHidden/>
              </w:rPr>
            </w:r>
            <w:r>
              <w:rPr>
                <w:noProof/>
                <w:webHidden/>
              </w:rPr>
              <w:fldChar w:fldCharType="separate"/>
            </w:r>
            <w:r>
              <w:rPr>
                <w:noProof/>
                <w:webHidden/>
              </w:rPr>
              <w:t>3</w:t>
            </w:r>
            <w:r>
              <w:rPr>
                <w:noProof/>
                <w:webHidden/>
              </w:rPr>
              <w:fldChar w:fldCharType="end"/>
            </w:r>
          </w:hyperlink>
        </w:p>
        <w:p w14:paraId="4AB74B50" w14:textId="211D6EA3" w:rsidR="005458C9" w:rsidRDefault="005458C9">
          <w:pPr>
            <w:pStyle w:val="Verzeichnis1"/>
            <w:tabs>
              <w:tab w:val="left" w:pos="480"/>
              <w:tab w:val="right" w:leader="dot" w:pos="9344"/>
            </w:tabs>
            <w:rPr>
              <w:rFonts w:asciiTheme="minorHAnsi" w:eastAsiaTheme="minorEastAsia" w:hAnsiTheme="minorHAnsi"/>
              <w:noProof/>
              <w:sz w:val="22"/>
              <w:lang w:eastAsia="de-DE"/>
            </w:rPr>
          </w:pPr>
          <w:hyperlink w:anchor="_Toc56433937" w:history="1">
            <w:r w:rsidRPr="00442593">
              <w:rPr>
                <w:rStyle w:val="Hyperlink"/>
                <w:noProof/>
              </w:rPr>
              <w:t>4</w:t>
            </w:r>
            <w:r>
              <w:rPr>
                <w:rFonts w:asciiTheme="minorHAnsi" w:eastAsiaTheme="minorEastAsia" w:hAnsiTheme="minorHAnsi"/>
                <w:noProof/>
                <w:sz w:val="22"/>
                <w:lang w:eastAsia="de-DE"/>
              </w:rPr>
              <w:tab/>
            </w:r>
            <w:r w:rsidRPr="00442593">
              <w:rPr>
                <w:rStyle w:val="Hyperlink"/>
                <w:noProof/>
              </w:rPr>
              <w:t>Entropie und der 2. Hauptsatz der Thermodynamik</w:t>
            </w:r>
            <w:r>
              <w:rPr>
                <w:noProof/>
                <w:webHidden/>
              </w:rPr>
              <w:tab/>
            </w:r>
            <w:r>
              <w:rPr>
                <w:noProof/>
                <w:webHidden/>
              </w:rPr>
              <w:fldChar w:fldCharType="begin"/>
            </w:r>
            <w:r>
              <w:rPr>
                <w:noProof/>
                <w:webHidden/>
              </w:rPr>
              <w:instrText xml:space="preserve"> PAGEREF _Toc56433937 \h </w:instrText>
            </w:r>
            <w:r>
              <w:rPr>
                <w:noProof/>
                <w:webHidden/>
              </w:rPr>
            </w:r>
            <w:r>
              <w:rPr>
                <w:noProof/>
                <w:webHidden/>
              </w:rPr>
              <w:fldChar w:fldCharType="separate"/>
            </w:r>
            <w:r>
              <w:rPr>
                <w:noProof/>
                <w:webHidden/>
              </w:rPr>
              <w:t>4</w:t>
            </w:r>
            <w:r>
              <w:rPr>
                <w:noProof/>
                <w:webHidden/>
              </w:rPr>
              <w:fldChar w:fldCharType="end"/>
            </w:r>
          </w:hyperlink>
        </w:p>
        <w:p w14:paraId="74D11C58" w14:textId="4ADFC5FE" w:rsidR="005458C9" w:rsidRDefault="005458C9">
          <w:pPr>
            <w:pStyle w:val="Verzeichnis1"/>
            <w:tabs>
              <w:tab w:val="left" w:pos="480"/>
              <w:tab w:val="right" w:leader="dot" w:pos="9344"/>
            </w:tabs>
            <w:rPr>
              <w:rFonts w:asciiTheme="minorHAnsi" w:eastAsiaTheme="minorEastAsia" w:hAnsiTheme="minorHAnsi"/>
              <w:noProof/>
              <w:sz w:val="22"/>
              <w:lang w:eastAsia="de-DE"/>
            </w:rPr>
          </w:pPr>
          <w:hyperlink w:anchor="_Toc56433938" w:history="1">
            <w:r w:rsidRPr="00442593">
              <w:rPr>
                <w:rStyle w:val="Hyperlink"/>
                <w:noProof/>
              </w:rPr>
              <w:t>5</w:t>
            </w:r>
            <w:r>
              <w:rPr>
                <w:rFonts w:asciiTheme="minorHAnsi" w:eastAsiaTheme="minorEastAsia" w:hAnsiTheme="minorHAnsi"/>
                <w:noProof/>
                <w:sz w:val="22"/>
                <w:lang w:eastAsia="de-DE"/>
              </w:rPr>
              <w:tab/>
            </w:r>
            <w:r w:rsidRPr="00442593">
              <w:rPr>
                <w:rStyle w:val="Hyperlink"/>
                <w:noProof/>
              </w:rPr>
              <w:t>Anwendung</w:t>
            </w:r>
            <w:r>
              <w:rPr>
                <w:noProof/>
                <w:webHidden/>
              </w:rPr>
              <w:tab/>
            </w:r>
            <w:r>
              <w:rPr>
                <w:noProof/>
                <w:webHidden/>
              </w:rPr>
              <w:fldChar w:fldCharType="begin"/>
            </w:r>
            <w:r>
              <w:rPr>
                <w:noProof/>
                <w:webHidden/>
              </w:rPr>
              <w:instrText xml:space="preserve"> PAGEREF _Toc56433938 \h </w:instrText>
            </w:r>
            <w:r>
              <w:rPr>
                <w:noProof/>
                <w:webHidden/>
              </w:rPr>
            </w:r>
            <w:r>
              <w:rPr>
                <w:noProof/>
                <w:webHidden/>
              </w:rPr>
              <w:fldChar w:fldCharType="separate"/>
            </w:r>
            <w:r>
              <w:rPr>
                <w:noProof/>
                <w:webHidden/>
              </w:rPr>
              <w:t>4</w:t>
            </w:r>
            <w:r>
              <w:rPr>
                <w:noProof/>
                <w:webHidden/>
              </w:rPr>
              <w:fldChar w:fldCharType="end"/>
            </w:r>
          </w:hyperlink>
        </w:p>
        <w:p w14:paraId="5AC765BB" w14:textId="48E05EB3" w:rsidR="009B4835" w:rsidRDefault="009B4835">
          <w:r>
            <w:rPr>
              <w:b/>
              <w:bCs/>
            </w:rPr>
            <w:fldChar w:fldCharType="end"/>
          </w:r>
        </w:p>
      </w:sdtContent>
    </w:sdt>
    <w:p w14:paraId="06CE8F08" w14:textId="080E50DD" w:rsidR="00FD7888" w:rsidRDefault="00FD7888" w:rsidP="00FD7888">
      <w:pPr>
        <w:pStyle w:val="EinstiegAbschluss"/>
      </w:pPr>
      <w:bookmarkStart w:id="0" w:name="_Überschrift_1"/>
      <w:bookmarkEnd w:id="0"/>
      <w:r w:rsidRPr="00B74990">
        <w:rPr>
          <w:rStyle w:val="Fett"/>
        </w:rPr>
        <w:t>Einstieg</w:t>
      </w:r>
      <w:r>
        <w:t>:</w:t>
      </w:r>
      <w:r w:rsidR="00B74990">
        <w:t xml:space="preserve"> </w:t>
      </w:r>
      <w:r w:rsidR="00B74990">
        <w:rPr>
          <w:rFonts w:cs="Arial"/>
        </w:rPr>
        <w:t>Viele Dinge passieren, andere nicht. Eine Tasse mit heißen Kaffee kühlt sich vollständig auf Raum-Temperatur ab. Oder ein Parfüm expandiert vollständig im gesamten Raum. Beide Prozesse finden vollkommen selbstständig statt, aber den umgekehrten Ablauf konnte noch niemand beobachten, z. B. wird der Kaffee in einem Raum nicht immer heißer oder ein Gas nimmt plötzlich ein kleineres Volumen ein. Warum das so</w:t>
      </w:r>
      <w:r w:rsidR="005458C9">
        <w:rPr>
          <w:rFonts w:cs="Arial"/>
        </w:rPr>
        <w:t xml:space="preserve"> ist, soll dieser Beitrag klären.</w:t>
      </w:r>
    </w:p>
    <w:p w14:paraId="3D51DEDA" w14:textId="263DFCC8" w:rsidR="00E8473B" w:rsidRDefault="00B74990" w:rsidP="008A524D">
      <w:pPr>
        <w:pStyle w:val="berschrift1"/>
      </w:pPr>
      <w:bookmarkStart w:id="1" w:name="_Toc56433932"/>
      <w:r>
        <w:t>Spontane und nicht spontane Prozesse</w:t>
      </w:r>
      <w:bookmarkEnd w:id="1"/>
    </w:p>
    <w:p w14:paraId="331741F3" w14:textId="5621C3FF" w:rsidR="00B74990" w:rsidRDefault="00B74990" w:rsidP="00B74990">
      <w:r>
        <w:t>In der Natur kann man spontane und nicht spontane Prozesse unterscheiden.</w:t>
      </w:r>
    </w:p>
    <w:p w14:paraId="6868FF4D" w14:textId="77777777" w:rsidR="00B74990" w:rsidRDefault="00B74990" w:rsidP="00B74990"/>
    <w:tbl>
      <w:tblPr>
        <w:tblStyle w:val="Tabellenraster"/>
        <w:tblW w:w="8505" w:type="dxa"/>
        <w:jc w:val="center"/>
        <w:tblLook w:val="04A0" w:firstRow="1" w:lastRow="0" w:firstColumn="1" w:lastColumn="0" w:noHBand="0" w:noVBand="1"/>
      </w:tblPr>
      <w:tblGrid>
        <w:gridCol w:w="3881"/>
        <w:gridCol w:w="4624"/>
      </w:tblGrid>
      <w:tr w:rsidR="00B74990" w:rsidRPr="00B74990" w14:paraId="10559DA8" w14:textId="77777777" w:rsidTr="00B74990">
        <w:trPr>
          <w:jc w:val="center"/>
        </w:trPr>
        <w:tc>
          <w:tcPr>
            <w:tcW w:w="0" w:type="auto"/>
            <w:shd w:val="clear" w:color="auto" w:fill="C7C7C7" w:themeFill="background2" w:themeFillShade="E6"/>
          </w:tcPr>
          <w:p w14:paraId="6AE6A2E5" w14:textId="104F41E1" w:rsidR="00B74990" w:rsidRPr="00B74990" w:rsidRDefault="00B74990" w:rsidP="00B74990">
            <w:pPr>
              <w:jc w:val="center"/>
              <w:rPr>
                <w:rStyle w:val="Fett"/>
              </w:rPr>
            </w:pPr>
            <w:r w:rsidRPr="00B74990">
              <w:rPr>
                <w:rStyle w:val="Fett"/>
              </w:rPr>
              <w:t>spontane Prozesse</w:t>
            </w:r>
          </w:p>
        </w:tc>
        <w:tc>
          <w:tcPr>
            <w:tcW w:w="0" w:type="auto"/>
            <w:shd w:val="clear" w:color="auto" w:fill="C7C7C7" w:themeFill="background2" w:themeFillShade="E6"/>
          </w:tcPr>
          <w:p w14:paraId="2D0412E5" w14:textId="02837008" w:rsidR="00B74990" w:rsidRPr="00B74990" w:rsidRDefault="00B74990" w:rsidP="00B74990">
            <w:pPr>
              <w:jc w:val="center"/>
              <w:rPr>
                <w:rStyle w:val="Fett"/>
              </w:rPr>
            </w:pPr>
            <w:r w:rsidRPr="00B74990">
              <w:rPr>
                <w:rStyle w:val="Fett"/>
              </w:rPr>
              <w:t>nicht spontane Prozesse</w:t>
            </w:r>
          </w:p>
        </w:tc>
      </w:tr>
      <w:tr w:rsidR="00B74990" w14:paraId="2DDE457F" w14:textId="77777777" w:rsidTr="00B74990">
        <w:trPr>
          <w:jc w:val="center"/>
        </w:trPr>
        <w:tc>
          <w:tcPr>
            <w:tcW w:w="0" w:type="auto"/>
          </w:tcPr>
          <w:p w14:paraId="3F8DEDEE" w14:textId="0A4E8E05" w:rsidR="00B74990" w:rsidRDefault="00B74990" w:rsidP="005458C9">
            <w:pPr>
              <w:jc w:val="left"/>
            </w:pPr>
            <w:r>
              <w:t>laufen ab, ohne das Arbeit verrichtet werden muss</w:t>
            </w:r>
          </w:p>
        </w:tc>
        <w:tc>
          <w:tcPr>
            <w:tcW w:w="0" w:type="auto"/>
          </w:tcPr>
          <w:p w14:paraId="42ED8A45" w14:textId="6F61083F" w:rsidR="00B74990" w:rsidRDefault="00B74990" w:rsidP="005458C9">
            <w:pPr>
              <w:jc w:val="left"/>
            </w:pPr>
            <w:r>
              <w:t>laufen nie von selbst ab</w:t>
            </w:r>
          </w:p>
        </w:tc>
      </w:tr>
      <w:tr w:rsidR="00B74990" w14:paraId="532605D6" w14:textId="77777777" w:rsidTr="00B74990">
        <w:trPr>
          <w:jc w:val="center"/>
        </w:trPr>
        <w:tc>
          <w:tcPr>
            <w:tcW w:w="0" w:type="auto"/>
          </w:tcPr>
          <w:p w14:paraId="431CD71A" w14:textId="69D50BEE" w:rsidR="00B74990" w:rsidRDefault="00B74990" w:rsidP="005458C9">
            <w:pPr>
              <w:jc w:val="left"/>
            </w:pPr>
            <w:r>
              <w:t>zeigen das Bestreben von selbst abzulaufen</w:t>
            </w:r>
          </w:p>
        </w:tc>
        <w:tc>
          <w:tcPr>
            <w:tcW w:w="0" w:type="auto"/>
          </w:tcPr>
          <w:p w14:paraId="4474E29A" w14:textId="674F98F1" w:rsidR="00B74990" w:rsidRDefault="00B74990" w:rsidP="005458C9">
            <w:pPr>
              <w:jc w:val="left"/>
            </w:pPr>
            <w:r>
              <w:t>erst durch das Verrichten von Arbeit wird der Ablauf des Prozesses „erzwungen“</w:t>
            </w:r>
          </w:p>
        </w:tc>
      </w:tr>
      <w:tr w:rsidR="00B74990" w14:paraId="227A0BEB" w14:textId="77777777" w:rsidTr="00B74990">
        <w:trPr>
          <w:jc w:val="center"/>
        </w:trPr>
        <w:tc>
          <w:tcPr>
            <w:tcW w:w="0" w:type="auto"/>
          </w:tcPr>
          <w:p w14:paraId="641FD1BD" w14:textId="6FAA34FC" w:rsidR="00B74990" w:rsidRDefault="00B74990" w:rsidP="005458C9">
            <w:pPr>
              <w:jc w:val="left"/>
            </w:pPr>
            <w:r>
              <w:t>keine Aussage über die Geschwindigkeit (Bsp.: Zerfall von Benzol)</w:t>
            </w:r>
          </w:p>
        </w:tc>
        <w:tc>
          <w:tcPr>
            <w:tcW w:w="0" w:type="auto"/>
          </w:tcPr>
          <w:p w14:paraId="33BE3167" w14:textId="46AC9C41" w:rsidR="00B74990" w:rsidRDefault="00B74990" w:rsidP="005458C9">
            <w:pPr>
              <w:jc w:val="left"/>
            </w:pPr>
            <w:r>
              <w:t>Beispiele: Komprimieren eines Gases, Temperatur-Erhöhung durch eine Heiz-Platte</w:t>
            </w:r>
          </w:p>
        </w:tc>
      </w:tr>
      <w:tr w:rsidR="00B74990" w14:paraId="0301E881" w14:textId="77777777" w:rsidTr="00B74990">
        <w:trPr>
          <w:jc w:val="center"/>
        </w:trPr>
        <w:tc>
          <w:tcPr>
            <w:tcW w:w="0" w:type="auto"/>
          </w:tcPr>
          <w:p w14:paraId="0435E242" w14:textId="75337BE5" w:rsidR="00B74990" w:rsidRDefault="00B74990" w:rsidP="005458C9">
            <w:pPr>
              <w:jc w:val="left"/>
            </w:pPr>
            <w:r>
              <w:t>meist irreversibel</w:t>
            </w:r>
          </w:p>
        </w:tc>
        <w:tc>
          <w:tcPr>
            <w:tcW w:w="0" w:type="auto"/>
          </w:tcPr>
          <w:p w14:paraId="2235BF8A" w14:textId="77777777" w:rsidR="00B74990" w:rsidRDefault="00B74990" w:rsidP="005458C9">
            <w:pPr>
              <w:jc w:val="left"/>
            </w:pPr>
          </w:p>
        </w:tc>
      </w:tr>
      <w:tr w:rsidR="00B74990" w14:paraId="070E2753" w14:textId="77777777" w:rsidTr="00B74990">
        <w:trPr>
          <w:jc w:val="center"/>
        </w:trPr>
        <w:tc>
          <w:tcPr>
            <w:tcW w:w="0" w:type="auto"/>
          </w:tcPr>
          <w:p w14:paraId="70CC342F" w14:textId="2056879F" w:rsidR="00B74990" w:rsidRDefault="00B74990" w:rsidP="005458C9">
            <w:pPr>
              <w:jc w:val="left"/>
            </w:pPr>
            <w:r>
              <w:t>Beispiele: Diffusionsvorgänge, Löse-Vorgänge, Wärme-Leitung</w:t>
            </w:r>
          </w:p>
        </w:tc>
        <w:tc>
          <w:tcPr>
            <w:tcW w:w="0" w:type="auto"/>
          </w:tcPr>
          <w:p w14:paraId="64FADD71" w14:textId="77777777" w:rsidR="00B74990" w:rsidRDefault="00B74990" w:rsidP="005458C9">
            <w:pPr>
              <w:jc w:val="left"/>
            </w:pPr>
          </w:p>
        </w:tc>
      </w:tr>
    </w:tbl>
    <w:p w14:paraId="343B9C0F" w14:textId="65CDD0A0" w:rsidR="00B74990" w:rsidRDefault="00B74990" w:rsidP="00B74990">
      <w:pPr>
        <w:pStyle w:val="Beschriftung"/>
      </w:pPr>
      <w:r>
        <w:t xml:space="preserve">Tab. </w:t>
      </w:r>
      <w:fldSimple w:instr=" SEQ Tab. \* ARABIC ">
        <w:r w:rsidR="005458C9">
          <w:rPr>
            <w:noProof/>
          </w:rPr>
          <w:t>1</w:t>
        </w:r>
      </w:fldSimple>
      <w:r>
        <w:t>: Arten von Prozessen</w:t>
      </w:r>
    </w:p>
    <w:p w14:paraId="5FD1835C" w14:textId="77777777" w:rsidR="005458C9" w:rsidRDefault="005458C9">
      <w:pPr>
        <w:spacing w:before="0"/>
        <w:jc w:val="left"/>
        <w:rPr>
          <w:rStyle w:val="Fett"/>
        </w:rPr>
      </w:pPr>
      <w:r>
        <w:rPr>
          <w:rStyle w:val="Fett"/>
        </w:rPr>
        <w:br w:type="page"/>
      </w:r>
    </w:p>
    <w:p w14:paraId="79DE8300" w14:textId="038DA40F" w:rsidR="00B74990" w:rsidRDefault="00B74990" w:rsidP="00B74990">
      <w:bookmarkStart w:id="2" w:name="_GoBack"/>
      <w:bookmarkEnd w:id="2"/>
      <w:r w:rsidRPr="00B949FB">
        <w:rPr>
          <w:rStyle w:val="Fett"/>
        </w:rPr>
        <w:t>Experiment</w:t>
      </w:r>
      <w:r>
        <w:t>: Eine endotherme Reaktion</w:t>
      </w:r>
      <w:r w:rsidR="00B949FB">
        <w:t xml:space="preserve"> [</w:t>
      </w:r>
      <w:r w:rsidR="00B949FB">
        <w:fldChar w:fldCharType="begin"/>
      </w:r>
      <w:r w:rsidR="00B949FB">
        <w:instrText xml:space="preserve"> REF _Ref51924095 \r \h </w:instrText>
      </w:r>
      <w:r w:rsidR="00B949FB">
        <w:fldChar w:fldCharType="separate"/>
      </w:r>
      <w:r w:rsidR="005458C9">
        <w:t>1</w:t>
      </w:r>
      <w:r w:rsidR="00B949FB">
        <w:fldChar w:fldCharType="end"/>
      </w:r>
      <w:r w:rsidR="00B949FB">
        <w:t>]</w:t>
      </w:r>
    </w:p>
    <w:p w14:paraId="7114C233" w14:textId="377A1BC4" w:rsidR="00B74990" w:rsidRDefault="00B74990" w:rsidP="00B74990">
      <w:r w:rsidRPr="00B949FB">
        <w:rPr>
          <w:rStyle w:val="Fett"/>
        </w:rPr>
        <w:t>Zeitbedarf</w:t>
      </w:r>
      <w:r>
        <w:t>: 5 Minuten</w:t>
      </w:r>
    </w:p>
    <w:p w14:paraId="6287F190" w14:textId="7DD305B7" w:rsidR="00B74990" w:rsidRDefault="00B74990" w:rsidP="00B74990">
      <w:r w:rsidRPr="00B949FB">
        <w:rPr>
          <w:rStyle w:val="Fett"/>
        </w:rPr>
        <w:t>Ziel</w:t>
      </w:r>
      <w:r>
        <w:t>: Entropie, Freiwilligkeit einer Reaktion</w:t>
      </w:r>
    </w:p>
    <w:p w14:paraId="238F46FA" w14:textId="28089E3A" w:rsidR="00B74990" w:rsidRDefault="00B74990" w:rsidP="00B74990">
      <w:r w:rsidRPr="00B949FB">
        <w:rPr>
          <w:rStyle w:val="Fett"/>
        </w:rPr>
        <w:t>Material</w:t>
      </w:r>
      <w:r>
        <w:t>:</w:t>
      </w:r>
    </w:p>
    <w:p w14:paraId="76EBD23C" w14:textId="77777777" w:rsidR="00B949FB" w:rsidRDefault="00B949FB" w:rsidP="00B74990">
      <w:pPr>
        <w:pStyle w:val="Liste1Aufzhlung"/>
        <w:sectPr w:rsidR="00B949FB" w:rsidSect="009B4835">
          <w:footerReference w:type="default" r:id="rId9"/>
          <w:pgSz w:w="11906" w:h="16838"/>
          <w:pgMar w:top="851" w:right="1134" w:bottom="851" w:left="1418" w:header="0" w:footer="0" w:gutter="0"/>
          <w:cols w:space="708"/>
          <w:titlePg/>
          <w:docGrid w:linePitch="360"/>
        </w:sectPr>
      </w:pPr>
    </w:p>
    <w:p w14:paraId="6DAAEAD6" w14:textId="6E1A02D7" w:rsidR="00B74990" w:rsidRDefault="00B74990" w:rsidP="00B74990">
      <w:pPr>
        <w:pStyle w:val="Liste1Aufzhlung"/>
      </w:pPr>
      <w:r>
        <w:lastRenderedPageBreak/>
        <w:t>Erlenmeyerkolben, 50 mL</w:t>
      </w:r>
    </w:p>
    <w:p w14:paraId="4CAE116D" w14:textId="36A35907" w:rsidR="00B74990" w:rsidRDefault="00B74990" w:rsidP="00B74990">
      <w:pPr>
        <w:pStyle w:val="Liste1Aufzhlung"/>
      </w:pPr>
      <w:r>
        <w:t>Glasstab</w:t>
      </w:r>
    </w:p>
    <w:p w14:paraId="339B3AB5" w14:textId="4E808756" w:rsidR="00B74990" w:rsidRDefault="00B74990" w:rsidP="00B74990">
      <w:pPr>
        <w:pStyle w:val="Liste1Aufzhlung"/>
      </w:pPr>
      <w:r>
        <w:t>All-</w:t>
      </w:r>
      <w:proofErr w:type="spellStart"/>
      <w:r>
        <w:t>Chem</w:t>
      </w:r>
      <w:proofErr w:type="spellEnd"/>
      <w:r>
        <w:t>-Misst mit Thermofühler</w:t>
      </w:r>
    </w:p>
    <w:p w14:paraId="5D34F6A4" w14:textId="77777777" w:rsidR="00B949FB" w:rsidRDefault="00B949FB" w:rsidP="00B74990">
      <w:pPr>
        <w:rPr>
          <w:rStyle w:val="Fett"/>
        </w:rPr>
        <w:sectPr w:rsidR="00B949FB" w:rsidSect="00B949FB">
          <w:type w:val="continuous"/>
          <w:pgSz w:w="11906" w:h="16838"/>
          <w:pgMar w:top="851" w:right="1134" w:bottom="851" w:left="1418" w:header="0" w:footer="0" w:gutter="0"/>
          <w:cols w:num="2" w:space="708"/>
          <w:titlePg/>
          <w:docGrid w:linePitch="360"/>
        </w:sectPr>
      </w:pPr>
    </w:p>
    <w:p w14:paraId="33D4C490" w14:textId="4FED49CC" w:rsidR="00B74990" w:rsidRDefault="00B74990" w:rsidP="00B74990">
      <w:r w:rsidRPr="00B949FB">
        <w:rPr>
          <w:rStyle w:val="Fett"/>
        </w:rPr>
        <w:t>Chemikalien</w:t>
      </w:r>
      <w:r>
        <w:t>:</w:t>
      </w:r>
    </w:p>
    <w:p w14:paraId="5B7D925B" w14:textId="77777777" w:rsidR="00B949FB" w:rsidRDefault="00B949FB" w:rsidP="00B74990">
      <w:pPr>
        <w:pStyle w:val="Liste1Aufzhlung"/>
        <w:rPr>
          <w:rStyle w:val="RotZchn"/>
        </w:rPr>
        <w:sectPr w:rsidR="00B949FB" w:rsidSect="00B949FB">
          <w:type w:val="continuous"/>
          <w:pgSz w:w="11906" w:h="16838"/>
          <w:pgMar w:top="851" w:right="1134" w:bottom="851" w:left="1418" w:header="0" w:footer="0" w:gutter="0"/>
          <w:cols w:space="708"/>
          <w:titlePg/>
          <w:docGrid w:linePitch="360"/>
        </w:sectPr>
      </w:pPr>
    </w:p>
    <w:p w14:paraId="6E70B1B2" w14:textId="53E6E21F" w:rsidR="00B74990" w:rsidRDefault="00B74990" w:rsidP="00B74990">
      <w:pPr>
        <w:pStyle w:val="Liste1Aufzhlung"/>
      </w:pPr>
      <w:r w:rsidRPr="00B949FB">
        <w:rPr>
          <w:rStyle w:val="RotZchn"/>
        </w:rPr>
        <w:t>Bariumhydroxid-8-hydrat</w:t>
      </w:r>
      <w:r w:rsidRPr="000740FB">
        <w:br/>
      </w:r>
      <w:r w:rsidRPr="00B949FB">
        <w:rPr>
          <w:sz w:val="20"/>
          <w:szCs w:val="20"/>
        </w:rPr>
        <w:t>CAS-Nr.: 12230-71-6</w:t>
      </w:r>
      <w:r w:rsidR="00B949FB" w:rsidRPr="00B949FB">
        <w:rPr>
          <w:sz w:val="20"/>
          <w:szCs w:val="20"/>
        </w:rPr>
        <w:tab/>
      </w:r>
      <w:r w:rsidRPr="000740FB">
        <w:br/>
      </w:r>
      <w:r w:rsidRPr="000740FB">
        <w:rPr>
          <w:noProof/>
          <w:lang w:eastAsia="de-DE"/>
        </w:rPr>
        <w:drawing>
          <wp:inline distT="0" distB="0" distL="0" distR="0" wp14:anchorId="5ED60EC1" wp14:editId="5500F98C">
            <wp:extent cx="358140" cy="365760"/>
            <wp:effectExtent l="0" t="0" r="3810" b="0"/>
            <wp:docPr id="5189" name="Grafik 5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140" cy="365760"/>
                    </a:xfrm>
                    <a:prstGeom prst="rect">
                      <a:avLst/>
                    </a:prstGeom>
                    <a:noFill/>
                  </pic:spPr>
                </pic:pic>
              </a:graphicData>
            </a:graphic>
          </wp:inline>
        </w:drawing>
      </w:r>
      <w:r w:rsidRPr="000740FB">
        <w:t xml:space="preserve"> </w:t>
      </w:r>
      <w:r w:rsidRPr="000740FB">
        <w:rPr>
          <w:noProof/>
          <w:lang w:eastAsia="de-DE"/>
        </w:rPr>
        <w:drawing>
          <wp:inline distT="0" distB="0" distL="0" distR="0" wp14:anchorId="21725E3B" wp14:editId="3B95C644">
            <wp:extent cx="358140" cy="365760"/>
            <wp:effectExtent l="0" t="0" r="3810" b="0"/>
            <wp:docPr id="5190" name="Grafik 5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140" cy="365760"/>
                    </a:xfrm>
                    <a:prstGeom prst="rect">
                      <a:avLst/>
                    </a:prstGeom>
                    <a:noFill/>
                  </pic:spPr>
                </pic:pic>
              </a:graphicData>
            </a:graphic>
          </wp:inline>
        </w:drawing>
      </w:r>
      <w:r w:rsidRPr="000740FB">
        <w:t xml:space="preserve"> Gefahr</w:t>
      </w:r>
      <w:r w:rsidR="00B949FB">
        <w:tab/>
      </w:r>
      <w:r w:rsidRPr="000740FB">
        <w:br/>
      </w:r>
      <w:r w:rsidRPr="00B949FB">
        <w:rPr>
          <w:sz w:val="20"/>
          <w:szCs w:val="20"/>
        </w:rPr>
        <w:t>H302, H314, H318</w:t>
      </w:r>
      <w:r w:rsidR="00B949FB" w:rsidRPr="00B949FB">
        <w:rPr>
          <w:sz w:val="20"/>
          <w:szCs w:val="20"/>
        </w:rPr>
        <w:tab/>
      </w:r>
      <w:r w:rsidRPr="00B949FB">
        <w:rPr>
          <w:sz w:val="20"/>
          <w:szCs w:val="20"/>
        </w:rPr>
        <w:br/>
        <w:t>P280, P305+P351+P338, P310</w:t>
      </w:r>
    </w:p>
    <w:p w14:paraId="4A6CFFE6" w14:textId="40E75BAD" w:rsidR="00B74990" w:rsidRPr="00B949FB" w:rsidRDefault="00B74990" w:rsidP="00B74990">
      <w:pPr>
        <w:pStyle w:val="Liste1Aufzhlung"/>
        <w:rPr>
          <w:sz w:val="20"/>
          <w:szCs w:val="20"/>
        </w:rPr>
      </w:pPr>
      <w:r w:rsidRPr="00B949FB">
        <w:rPr>
          <w:rStyle w:val="RotZchn"/>
        </w:rPr>
        <w:t>Ammoniumthiocyanat</w:t>
      </w:r>
      <w:r w:rsidRPr="000740FB">
        <w:br/>
      </w:r>
      <w:r w:rsidRPr="00B949FB">
        <w:rPr>
          <w:sz w:val="20"/>
          <w:szCs w:val="20"/>
        </w:rPr>
        <w:t>CAS-Nr.: 1762-95-4</w:t>
      </w:r>
      <w:r w:rsidR="00B949FB">
        <w:tab/>
      </w:r>
      <w:r w:rsidRPr="000740FB">
        <w:br/>
      </w:r>
      <w:r w:rsidRPr="000740FB">
        <w:rPr>
          <w:noProof/>
          <w:lang w:eastAsia="de-DE"/>
        </w:rPr>
        <w:drawing>
          <wp:inline distT="0" distB="0" distL="0" distR="0" wp14:anchorId="70BF52B8" wp14:editId="76D55D0B">
            <wp:extent cx="358140" cy="365760"/>
            <wp:effectExtent l="0" t="0" r="3810" b="0"/>
            <wp:docPr id="5196" name="Grafik 5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140" cy="365760"/>
                    </a:xfrm>
                    <a:prstGeom prst="rect">
                      <a:avLst/>
                    </a:prstGeom>
                    <a:noFill/>
                  </pic:spPr>
                </pic:pic>
              </a:graphicData>
            </a:graphic>
          </wp:inline>
        </w:drawing>
      </w:r>
      <w:r w:rsidRPr="000740FB">
        <w:t xml:space="preserve"> </w:t>
      </w:r>
      <w:r w:rsidRPr="000740FB">
        <w:rPr>
          <w:noProof/>
          <w:lang w:eastAsia="de-DE"/>
        </w:rPr>
        <w:drawing>
          <wp:inline distT="0" distB="0" distL="0" distR="0" wp14:anchorId="725F671A" wp14:editId="5103573E">
            <wp:extent cx="358140" cy="365760"/>
            <wp:effectExtent l="0" t="0" r="3810" b="0"/>
            <wp:docPr id="5197" name="Grafik 5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140" cy="365760"/>
                    </a:xfrm>
                    <a:prstGeom prst="rect">
                      <a:avLst/>
                    </a:prstGeom>
                    <a:noFill/>
                  </pic:spPr>
                </pic:pic>
              </a:graphicData>
            </a:graphic>
          </wp:inline>
        </w:drawing>
      </w:r>
      <w:r w:rsidRPr="000740FB">
        <w:t xml:space="preserve"> Achtung</w:t>
      </w:r>
      <w:r w:rsidR="00B949FB">
        <w:tab/>
      </w:r>
      <w:r w:rsidRPr="000740FB">
        <w:br/>
      </w:r>
      <w:r w:rsidRPr="00B949FB">
        <w:rPr>
          <w:sz w:val="20"/>
          <w:szCs w:val="20"/>
        </w:rPr>
        <w:t>H302+H312+H332, H412, H318</w:t>
      </w:r>
      <w:r w:rsidR="00B949FB" w:rsidRPr="00B949FB">
        <w:rPr>
          <w:sz w:val="20"/>
          <w:szCs w:val="20"/>
        </w:rPr>
        <w:tab/>
      </w:r>
      <w:r w:rsidRPr="00B949FB">
        <w:rPr>
          <w:sz w:val="20"/>
          <w:szCs w:val="20"/>
        </w:rPr>
        <w:br/>
        <w:t>EUH032</w:t>
      </w:r>
    </w:p>
    <w:p w14:paraId="5D1EBA20" w14:textId="77777777" w:rsidR="00B949FB" w:rsidRDefault="00B949FB" w:rsidP="00B74990">
      <w:pPr>
        <w:rPr>
          <w:rStyle w:val="Fett"/>
        </w:rPr>
        <w:sectPr w:rsidR="00B949FB" w:rsidSect="00B949FB">
          <w:type w:val="continuous"/>
          <w:pgSz w:w="11906" w:h="16838"/>
          <w:pgMar w:top="851" w:right="1134" w:bottom="851" w:left="1418" w:header="0" w:footer="0" w:gutter="0"/>
          <w:cols w:num="2" w:space="708"/>
          <w:titlePg/>
          <w:docGrid w:linePitch="360"/>
        </w:sectPr>
      </w:pPr>
    </w:p>
    <w:p w14:paraId="5BD248E5" w14:textId="7B6497C1" w:rsidR="00B74990" w:rsidRDefault="00B74990" w:rsidP="00B74990">
      <w:r w:rsidRPr="00B949FB">
        <w:rPr>
          <w:rStyle w:val="Fett"/>
        </w:rPr>
        <w:t>Durchführung</w:t>
      </w:r>
      <w:r>
        <w:t>: Jeweils etwa 10 g der oben genannten Stoffe als Fest-Substanz im Erlenmeyerkolben mischen, dabei die Temperatur messen und den Geruch prüfen.</w:t>
      </w:r>
    </w:p>
    <w:p w14:paraId="49F6E4EC" w14:textId="5AAAA4D9" w:rsidR="00B74990" w:rsidRDefault="00B74990" w:rsidP="00B74990">
      <w:r w:rsidRPr="00B949FB">
        <w:rPr>
          <w:rStyle w:val="Fett"/>
        </w:rPr>
        <w:t>Beobachtung</w:t>
      </w:r>
      <w:r>
        <w:t xml:space="preserve">: Die Temperatur sinkt bis ca. -30°C </w:t>
      </w:r>
    </w:p>
    <w:p w14:paraId="5F82FD02" w14:textId="6980889A" w:rsidR="00B74990" w:rsidRDefault="00B74990" w:rsidP="00B74990">
      <w:pPr>
        <w:rPr>
          <w:rFonts w:cs="Arial"/>
        </w:rPr>
      </w:pPr>
      <w:r w:rsidRPr="00B949FB">
        <w:rPr>
          <w:rStyle w:val="Fett"/>
        </w:rPr>
        <w:t>Quelle</w:t>
      </w:r>
      <w:r>
        <w:t xml:space="preserve">: </w:t>
      </w:r>
      <w:r>
        <w:rPr>
          <w:rFonts w:cs="Arial"/>
        </w:rPr>
        <w:t xml:space="preserve">Häusler, K.; </w:t>
      </w:r>
      <w:proofErr w:type="spellStart"/>
      <w:r>
        <w:rPr>
          <w:rFonts w:cs="Arial"/>
        </w:rPr>
        <w:t>Rampf</w:t>
      </w:r>
      <w:proofErr w:type="spellEnd"/>
      <w:r>
        <w:rPr>
          <w:rFonts w:cs="Arial"/>
        </w:rPr>
        <w:t xml:space="preserve">, H.; Reichelt, R.: Experimente für den Unterricht, </w:t>
      </w:r>
      <w:proofErr w:type="spellStart"/>
      <w:r>
        <w:rPr>
          <w:rFonts w:cs="Arial"/>
        </w:rPr>
        <w:t>Oldenbourg</w:t>
      </w:r>
      <w:proofErr w:type="spellEnd"/>
      <w:r>
        <w:rPr>
          <w:rFonts w:cs="Arial"/>
        </w:rPr>
        <w:t>, München 1991</w:t>
      </w:r>
    </w:p>
    <w:p w14:paraId="03055AE2" w14:textId="3AF5E68B" w:rsidR="00B74990" w:rsidRDefault="00B74990" w:rsidP="00B74990">
      <w:pPr>
        <w:rPr>
          <w:rFonts w:cs="Arial"/>
        </w:rPr>
      </w:pPr>
      <w:r w:rsidRPr="00B949FB">
        <w:rPr>
          <w:rStyle w:val="Fett"/>
        </w:rPr>
        <w:t>Diskussion</w:t>
      </w:r>
      <w:r>
        <w:rPr>
          <w:rFonts w:cs="Arial"/>
        </w:rPr>
        <w:t>: Auch eine endotherme Reaktion kann spontan ablaufen. Die Entropie dieser Reaktion steigt, da aus zwei hoch geordneten Fest-Körpern, eine weniger geordnete flüssige Phase entsteht, sowie das ungeordnete Gas Ammoniak.</w:t>
      </w:r>
    </w:p>
    <w:p w14:paraId="66D99883" w14:textId="7469B9A3" w:rsidR="00B74990" w:rsidRPr="00B949FB" w:rsidRDefault="00B74990" w:rsidP="00B74990">
      <w:pPr>
        <w:rPr>
          <w:rStyle w:val="Fett"/>
        </w:rPr>
      </w:pPr>
      <w:r w:rsidRPr="00B949FB">
        <w:rPr>
          <w:rStyle w:val="Fett"/>
        </w:rPr>
        <w:t>Reaktionsgleichung</w:t>
      </w:r>
    </w:p>
    <w:p w14:paraId="1703A02C" w14:textId="7ED756EE" w:rsidR="00B74990" w:rsidRPr="00B949FB" w:rsidRDefault="00B949FB" w:rsidP="00B74990">
      <w:pPr>
        <w:rPr>
          <w:rFonts w:asciiTheme="minorHAnsi" w:eastAsiaTheme="minorEastAsia" w:hAnsiTheme="minorHAnsi" w:cstheme="minorHAnsi"/>
        </w:rPr>
      </w:pPr>
      <m:oMathPara>
        <m:oMath>
          <m:r>
            <m:rPr>
              <m:nor/>
            </m:rPr>
            <w:rPr>
              <w:rFonts w:asciiTheme="minorHAnsi" w:hAnsiTheme="minorHAnsi" w:cstheme="minorHAnsi"/>
            </w:rPr>
            <m:t>Ba</m:t>
          </m:r>
          <m:sSub>
            <m:sSubPr>
              <m:ctrlPr>
                <w:rPr>
                  <w:rFonts w:ascii="Cambria Math" w:hAnsi="Cambria Math" w:cstheme="minorHAnsi"/>
                  <w:i/>
                </w:rPr>
              </m:ctrlPr>
            </m:sSubPr>
            <m:e>
              <m:d>
                <m:dPr>
                  <m:ctrlPr>
                    <w:rPr>
                      <w:rFonts w:ascii="Cambria Math" w:hAnsi="Cambria Math" w:cstheme="minorHAnsi"/>
                      <w:i/>
                    </w:rPr>
                  </m:ctrlPr>
                </m:dPr>
                <m:e>
                  <m:r>
                    <m:rPr>
                      <m:nor/>
                    </m:rPr>
                    <w:rPr>
                      <w:rFonts w:asciiTheme="minorHAnsi" w:hAnsiTheme="minorHAnsi" w:cstheme="minorHAnsi"/>
                    </w:rPr>
                    <m:t>OH</m:t>
                  </m:r>
                </m:e>
              </m:d>
            </m:e>
            <m:sub>
              <m:r>
                <m:rPr>
                  <m:nor/>
                </m:rPr>
                <w:rPr>
                  <w:rFonts w:asciiTheme="minorHAnsi" w:hAnsiTheme="minorHAnsi" w:cstheme="minorHAnsi"/>
                </w:rPr>
                <m:t>2</m:t>
              </m:r>
            </m:sub>
          </m:sSub>
          <m:r>
            <m:rPr>
              <m:nor/>
            </m:rPr>
            <w:rPr>
              <w:rFonts w:asciiTheme="minorHAnsi" w:hAnsiTheme="minorHAnsi" w:cstheme="minorHAnsi"/>
            </w:rPr>
            <m:t>(s)*8</m:t>
          </m:r>
          <m:sSub>
            <m:sSubPr>
              <m:ctrlPr>
                <w:rPr>
                  <w:rFonts w:ascii="Cambria Math" w:hAnsi="Cambria Math" w:cstheme="minorHAnsi"/>
                  <w:i/>
                </w:rPr>
              </m:ctrlPr>
            </m:sSubPr>
            <m:e>
              <m:r>
                <m:rPr>
                  <m:nor/>
                </m:rPr>
                <w:rPr>
                  <w:rFonts w:asciiTheme="minorHAnsi" w:hAnsiTheme="minorHAnsi" w:cstheme="minorHAnsi"/>
                </w:rPr>
                <m:t>H</m:t>
              </m:r>
            </m:e>
            <m:sub>
              <m:r>
                <m:rPr>
                  <m:nor/>
                </m:rPr>
                <w:rPr>
                  <w:rFonts w:asciiTheme="minorHAnsi" w:hAnsiTheme="minorHAnsi" w:cstheme="minorHAnsi"/>
                </w:rPr>
                <m:t>2</m:t>
              </m:r>
            </m:sub>
          </m:sSub>
          <m:r>
            <m:rPr>
              <m:nor/>
            </m:rPr>
            <w:rPr>
              <w:rFonts w:asciiTheme="minorHAnsi" w:hAnsiTheme="minorHAnsi" w:cstheme="minorHAnsi"/>
            </w:rPr>
            <m:t>O + 2</m:t>
          </m:r>
          <m:r>
            <w:rPr>
              <w:rFonts w:ascii="Cambria Math" w:hAnsi="Cambria Math" w:cstheme="minorHAnsi"/>
            </w:rPr>
            <m:t xml:space="preserve"> </m:t>
          </m:r>
          <m:sSub>
            <m:sSubPr>
              <m:ctrlPr>
                <w:rPr>
                  <w:rFonts w:ascii="Cambria Math" w:hAnsi="Cambria Math" w:cstheme="minorHAnsi"/>
                  <w:i/>
                </w:rPr>
              </m:ctrlPr>
            </m:sSubPr>
            <m:e>
              <m:r>
                <m:rPr>
                  <m:nor/>
                </m:rPr>
                <w:rPr>
                  <w:rFonts w:asciiTheme="minorHAnsi" w:hAnsiTheme="minorHAnsi" w:cstheme="minorHAnsi"/>
                </w:rPr>
                <m:t>NH</m:t>
              </m:r>
            </m:e>
            <m:sub>
              <m:r>
                <m:rPr>
                  <m:nor/>
                </m:rPr>
                <w:rPr>
                  <w:rFonts w:asciiTheme="minorHAnsi" w:hAnsiTheme="minorHAnsi" w:cstheme="minorHAnsi"/>
                </w:rPr>
                <m:t>4</m:t>
              </m:r>
            </m:sub>
          </m:sSub>
          <m:r>
            <m:rPr>
              <m:nor/>
            </m:rPr>
            <w:rPr>
              <w:rFonts w:asciiTheme="minorHAnsi" w:hAnsiTheme="minorHAnsi" w:cstheme="minorHAnsi"/>
            </w:rPr>
            <m:t>SCN(s) →</m:t>
          </m:r>
          <m:r>
            <w:rPr>
              <w:rFonts w:ascii="Cambria Math" w:hAnsi="Cambria Math" w:cstheme="minorHAnsi"/>
            </w:rPr>
            <m:t xml:space="preserve"> </m:t>
          </m:r>
          <m:sSup>
            <m:sSupPr>
              <m:ctrlPr>
                <w:rPr>
                  <w:rFonts w:ascii="Cambria Math" w:hAnsi="Cambria Math" w:cstheme="minorHAnsi"/>
                  <w:i/>
                </w:rPr>
              </m:ctrlPr>
            </m:sSupPr>
            <m:e>
              <m:r>
                <m:rPr>
                  <m:nor/>
                </m:rPr>
                <w:rPr>
                  <w:rFonts w:asciiTheme="minorHAnsi" w:hAnsiTheme="minorHAnsi" w:cstheme="minorHAnsi"/>
                </w:rPr>
                <m:t>Ba</m:t>
              </m:r>
            </m:e>
            <m:sup>
              <m:r>
                <m:rPr>
                  <m:nor/>
                </m:rPr>
                <w:rPr>
                  <w:rFonts w:asciiTheme="minorHAnsi" w:hAnsiTheme="minorHAnsi" w:cstheme="minorHAnsi"/>
                </w:rPr>
                <m:t>2+</m:t>
              </m:r>
            </m:sup>
          </m:sSup>
          <m:r>
            <m:rPr>
              <m:nor/>
            </m:rPr>
            <w:rPr>
              <w:rFonts w:asciiTheme="minorHAnsi" w:hAnsiTheme="minorHAnsi" w:cstheme="minorHAnsi"/>
            </w:rPr>
            <m:t>(</m:t>
          </m:r>
          <w:proofErr w:type="spellStart"/>
          <m:r>
            <m:rPr>
              <m:nor/>
            </m:rPr>
            <w:rPr>
              <w:rFonts w:asciiTheme="minorHAnsi" w:hAnsiTheme="minorHAnsi" w:cstheme="minorHAnsi"/>
            </w:rPr>
            <m:t>aq</m:t>
          </m:r>
          <w:proofErr w:type="spellEnd"/>
          <m:r>
            <m:rPr>
              <m:nor/>
            </m:rPr>
            <w:rPr>
              <w:rFonts w:asciiTheme="minorHAnsi" w:hAnsiTheme="minorHAnsi" w:cstheme="minorHAnsi"/>
            </w:rPr>
            <m:t>) + 2</m:t>
          </m:r>
          <m:r>
            <w:rPr>
              <w:rFonts w:ascii="Cambria Math" w:hAnsi="Cambria Math" w:cstheme="minorHAnsi"/>
            </w:rPr>
            <m:t xml:space="preserve"> </m:t>
          </m:r>
          <m:sSup>
            <m:sSupPr>
              <m:ctrlPr>
                <w:rPr>
                  <w:rFonts w:ascii="Cambria Math" w:hAnsi="Cambria Math" w:cstheme="minorHAnsi"/>
                  <w:i/>
                </w:rPr>
              </m:ctrlPr>
            </m:sSupPr>
            <m:e>
              <m:r>
                <m:rPr>
                  <m:nor/>
                </m:rPr>
                <w:rPr>
                  <w:rFonts w:asciiTheme="minorHAnsi" w:hAnsiTheme="minorHAnsi" w:cstheme="minorHAnsi"/>
                </w:rPr>
                <m:t>SCN</m:t>
              </m:r>
            </m:e>
            <m:sup>
              <m:r>
                <m:rPr>
                  <m:nor/>
                </m:rPr>
                <w:rPr>
                  <w:rFonts w:asciiTheme="minorHAnsi" w:hAnsiTheme="minorHAnsi" w:cstheme="minorHAnsi"/>
                </w:rPr>
                <m:t>-</m:t>
              </m:r>
            </m:sup>
          </m:sSup>
          <m:r>
            <m:rPr>
              <m:nor/>
            </m:rPr>
            <w:rPr>
              <w:rFonts w:asciiTheme="minorHAnsi" w:hAnsiTheme="minorHAnsi" w:cstheme="minorHAnsi"/>
            </w:rPr>
            <m:t>(</m:t>
          </m:r>
          <w:proofErr w:type="spellStart"/>
          <m:r>
            <m:rPr>
              <m:nor/>
            </m:rPr>
            <w:rPr>
              <w:rFonts w:asciiTheme="minorHAnsi" w:hAnsiTheme="minorHAnsi" w:cstheme="minorHAnsi"/>
            </w:rPr>
            <m:t>aq</m:t>
          </m:r>
          <w:proofErr w:type="spellEnd"/>
          <m:r>
            <m:rPr>
              <m:nor/>
            </m:rPr>
            <w:rPr>
              <w:rFonts w:asciiTheme="minorHAnsi" w:hAnsiTheme="minorHAnsi" w:cstheme="minorHAnsi"/>
            </w:rPr>
            <m:t>) + 2</m:t>
          </m:r>
          <m:r>
            <w:rPr>
              <w:rFonts w:ascii="Cambria Math" w:hAnsi="Cambria Math" w:cstheme="minorHAnsi"/>
            </w:rPr>
            <m:t xml:space="preserve"> </m:t>
          </m:r>
          <m:sSub>
            <m:sSubPr>
              <m:ctrlPr>
                <w:rPr>
                  <w:rFonts w:ascii="Cambria Math" w:hAnsi="Cambria Math" w:cstheme="minorHAnsi"/>
                  <w:i/>
                </w:rPr>
              </m:ctrlPr>
            </m:sSubPr>
            <m:e>
              <m:r>
                <m:rPr>
                  <m:nor/>
                </m:rPr>
                <w:rPr>
                  <w:rFonts w:asciiTheme="minorHAnsi" w:hAnsiTheme="minorHAnsi" w:cstheme="minorHAnsi"/>
                </w:rPr>
                <m:t>NH</m:t>
              </m:r>
            </m:e>
            <m:sub>
              <m:r>
                <m:rPr>
                  <m:nor/>
                </m:rPr>
                <w:rPr>
                  <w:rFonts w:asciiTheme="minorHAnsi" w:hAnsiTheme="minorHAnsi" w:cstheme="minorHAnsi"/>
                </w:rPr>
                <m:t>3</m:t>
              </m:r>
            </m:sub>
          </m:sSub>
          <m:r>
            <m:rPr>
              <m:nor/>
            </m:rPr>
            <w:rPr>
              <w:rFonts w:asciiTheme="minorHAnsi" w:hAnsiTheme="minorHAnsi" w:cstheme="minorHAnsi"/>
            </w:rPr>
            <m:t>(g) + 10</m:t>
          </m:r>
          <m:sSub>
            <m:sSubPr>
              <m:ctrlPr>
                <w:rPr>
                  <w:rFonts w:ascii="Cambria Math" w:hAnsi="Cambria Math" w:cstheme="minorHAnsi"/>
                  <w:i/>
                </w:rPr>
              </m:ctrlPr>
            </m:sSubPr>
            <m:e>
              <m:r>
                <m:rPr>
                  <m:nor/>
                </m:rPr>
                <w:rPr>
                  <w:rFonts w:asciiTheme="minorHAnsi" w:hAnsiTheme="minorHAnsi" w:cstheme="minorHAnsi"/>
                </w:rPr>
                <m:t>H</m:t>
              </m:r>
            </m:e>
            <m:sub>
              <m:r>
                <m:rPr>
                  <m:nor/>
                </m:rPr>
                <w:rPr>
                  <w:rFonts w:asciiTheme="minorHAnsi" w:hAnsiTheme="minorHAnsi" w:cstheme="minorHAnsi"/>
                </w:rPr>
                <m:t>2</m:t>
              </m:r>
            </m:sub>
          </m:sSub>
          <m:r>
            <m:rPr>
              <m:nor/>
            </m:rPr>
            <w:rPr>
              <w:rFonts w:asciiTheme="minorHAnsi" w:hAnsiTheme="minorHAnsi" w:cstheme="minorHAnsi"/>
            </w:rPr>
            <m:t>O(l)</m:t>
          </m:r>
        </m:oMath>
      </m:oMathPara>
    </w:p>
    <w:p w14:paraId="262EEB96" w14:textId="35D920FB" w:rsidR="00B949FB" w:rsidRDefault="00B949FB" w:rsidP="00B949FB">
      <w:pPr>
        <w:pStyle w:val="berschrift1"/>
      </w:pPr>
      <w:bookmarkStart w:id="3" w:name="_Toc56433933"/>
      <w:r>
        <w:t>Mikro- und Makro-Zustand</w:t>
      </w:r>
      <w:bookmarkEnd w:id="3"/>
    </w:p>
    <w:p w14:paraId="65D31D17" w14:textId="30DC6F5F" w:rsidR="00B949FB" w:rsidRDefault="00B949FB" w:rsidP="00B949FB">
      <w:r>
        <w:t>Natur hat die Tendenz Materie und Energie ungeordnet zu verteilen. Diese Tendenz ist die natürliche Triebkraft von spontanen Prozessen. Die natürliche Richtung von Prozessen ist immer die ungeordnete Bewegung. Dies bedeutet, dass sich ein Gas immer von allein im ganzen Raum verteilen wird, jedoch nie selbstständig sein Volumen reduziert. Um dieses Phänomen besser verstehen zu können, betrachtet man den Mikro- und Makro-Zustand von Prozessen.</w:t>
      </w:r>
    </w:p>
    <w:p w14:paraId="13A9525A" w14:textId="2F3079AF" w:rsidR="00B949FB" w:rsidRDefault="00B949FB" w:rsidP="00B949FB">
      <w:pPr>
        <w:pStyle w:val="berschrift2"/>
      </w:pPr>
      <w:bookmarkStart w:id="4" w:name="_Toc56433934"/>
      <w:r>
        <w:t>Was ist ein Mikro-Zustand</w:t>
      </w:r>
      <w:bookmarkEnd w:id="4"/>
    </w:p>
    <w:p w14:paraId="71B90557" w14:textId="1581201D" w:rsidR="00B949FB" w:rsidRDefault="00B949FB" w:rsidP="00B949FB">
      <w:r>
        <w:t>Unter Mikro-Zustand versteht man jede mögliche Anordnung aller Teilchen eines Systems.</w:t>
      </w:r>
    </w:p>
    <w:p w14:paraId="15B9AD4A" w14:textId="65D8DB9F" w:rsidR="00B949FB" w:rsidRDefault="00B949FB" w:rsidP="00B949FB">
      <w:r w:rsidRPr="00B949FB">
        <w:rPr>
          <w:rStyle w:val="Fett"/>
        </w:rPr>
        <w:t>Beispiel</w:t>
      </w:r>
      <w:r>
        <w:t>:</w:t>
      </w:r>
    </w:p>
    <w:p w14:paraId="4B6E5836" w14:textId="2F00D4D5" w:rsidR="00B949FB" w:rsidRDefault="00B949FB" w:rsidP="00B949FB">
      <w:pPr>
        <w:pStyle w:val="Bilder"/>
      </w:pPr>
      <w:r>
        <w:rPr>
          <w:lang w:eastAsia="de-DE"/>
        </w:rPr>
        <w:drawing>
          <wp:inline distT="0" distB="0" distL="0" distR="0" wp14:anchorId="453BC350" wp14:editId="2D899553">
            <wp:extent cx="3341370" cy="131635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1370" cy="1316355"/>
                    </a:xfrm>
                    <a:prstGeom prst="rect">
                      <a:avLst/>
                    </a:prstGeom>
                    <a:noFill/>
                    <a:ln>
                      <a:noFill/>
                    </a:ln>
                  </pic:spPr>
                </pic:pic>
              </a:graphicData>
            </a:graphic>
          </wp:inline>
        </w:drawing>
      </w:r>
    </w:p>
    <w:p w14:paraId="4DF1B9A2" w14:textId="328D00AF" w:rsidR="00B949FB" w:rsidRDefault="00B949FB" w:rsidP="00B949FB">
      <w:pPr>
        <w:pStyle w:val="Beschriftung"/>
      </w:pPr>
      <w:r>
        <w:t xml:space="preserve">Abb. </w:t>
      </w:r>
      <w:fldSimple w:instr=" SEQ Abb. \* ARABIC ">
        <w:r w:rsidR="005458C9">
          <w:rPr>
            <w:noProof/>
          </w:rPr>
          <w:t>1</w:t>
        </w:r>
      </w:fldSimple>
      <w:r>
        <w:t xml:space="preserve">: Gefäß mit Teilchen [nach </w:t>
      </w:r>
      <w:r>
        <w:fldChar w:fldCharType="begin"/>
      </w:r>
      <w:r>
        <w:instrText xml:space="preserve"> REF _Ref51924207 \r \h </w:instrText>
      </w:r>
      <w:r>
        <w:fldChar w:fldCharType="separate"/>
      </w:r>
      <w:r w:rsidR="005458C9">
        <w:t>17</w:t>
      </w:r>
      <w:r>
        <w:fldChar w:fldCharType="end"/>
      </w:r>
      <w:r>
        <w:t>]</w:t>
      </w:r>
    </w:p>
    <w:p w14:paraId="06D91B47" w14:textId="1A23138A" w:rsidR="00B949FB" w:rsidRPr="00B949FB" w:rsidRDefault="00B949FB" w:rsidP="00B949FB">
      <w:r w:rsidRPr="00B949FB">
        <w:lastRenderedPageBreak/>
        <w:t xml:space="preserve">Gegeben seien zwei miteinander verbundene Gefäße. In diesen befinden sich vier voneinander unterscheidbare Teilchen. Diese Teilchen können sich frei zwischen den Gefäßen hin und her bewegen. </w:t>
      </w:r>
    </w:p>
    <w:p w14:paraId="51F82093" w14:textId="77777777" w:rsidR="00B949FB" w:rsidRPr="00B949FB" w:rsidRDefault="00B949FB" w:rsidP="00B949FB">
      <w:r w:rsidRPr="00B949FB">
        <w:t>Welche Verteilung der Teilchen ist möglich?</w:t>
      </w:r>
    </w:p>
    <w:p w14:paraId="3EF21B26" w14:textId="7D1A88A8" w:rsidR="00B949FB" w:rsidRDefault="00B949FB" w:rsidP="00B949FB">
      <w:pPr>
        <w:pStyle w:val="Liste1Aufzhlung"/>
      </w:pPr>
      <w:r>
        <w:t>linkes Gefäß: leer; rechtes Gefäß: blau, schwarz, rot, magenta</w:t>
      </w:r>
    </w:p>
    <w:p w14:paraId="2C9E1107" w14:textId="699A1F3B" w:rsidR="00B949FB" w:rsidRDefault="00B949FB" w:rsidP="00B949FB">
      <w:pPr>
        <w:pStyle w:val="Liste1Aufzhlung"/>
      </w:pPr>
      <w:r>
        <w:t>linkes Gefäß: rot, rechtes Gefäß: blau, schwarz, magenta</w:t>
      </w:r>
    </w:p>
    <w:p w14:paraId="691F8655" w14:textId="51824248" w:rsidR="00B949FB" w:rsidRDefault="00B949FB" w:rsidP="00B949FB">
      <w:pPr>
        <w:pStyle w:val="Liste1Aufzhlung"/>
      </w:pPr>
      <w:r>
        <w:t>usw.</w:t>
      </w:r>
    </w:p>
    <w:p w14:paraId="0D35A412" w14:textId="656101D4" w:rsidR="00B949FB" w:rsidRPr="00B949FB" w:rsidRDefault="00B949FB" w:rsidP="00B949FB">
      <w:r>
        <w:rPr>
          <w:rFonts w:cs="Arial"/>
        </w:rPr>
        <w:t>Insgesamt können sich die vier Teilchen auf zwei mögliche Orte verteilen. Bedeutet es gibt insgesamt 2</w:t>
      </w:r>
      <w:r>
        <w:rPr>
          <w:rFonts w:cs="Arial"/>
          <w:vertAlign w:val="superscript"/>
        </w:rPr>
        <w:t>4</w:t>
      </w:r>
      <w:r>
        <w:rPr>
          <w:rFonts w:cs="Arial"/>
        </w:rPr>
        <w:t xml:space="preserve"> Möglichkeiten, dies entspricht 16 Mikro-Zuständen. Jede einzelne Möglichkeit entspricht einem Mikro-Zustand. Im Makro-Zustand betrachtet man nicht jedes einzelne Teilchen, sondern das Verhältnis der Teilchen zwischen linken und rechten Gefäß, dabei sind die Teilchen nicht mehr voneinander zu unterscheiden.</w:t>
      </w:r>
    </w:p>
    <w:p w14:paraId="0B90DF8F" w14:textId="26E1B3BD" w:rsidR="00B949FB" w:rsidRDefault="005458C9" w:rsidP="00B949FB">
      <w:pPr>
        <w:pStyle w:val="berschrift2"/>
      </w:pPr>
      <w:bookmarkStart w:id="5" w:name="_Toc56433935"/>
      <w:r>
        <w:t>Der</w:t>
      </w:r>
      <w:r w:rsidR="00B949FB">
        <w:t xml:space="preserve"> Makro-Zustand</w:t>
      </w:r>
      <w:bookmarkEnd w:id="5"/>
    </w:p>
    <w:p w14:paraId="598B1CCD" w14:textId="0D7526DF" w:rsidR="00B949FB" w:rsidRDefault="00B949FB" w:rsidP="00B949FB">
      <w:pPr>
        <w:pStyle w:val="Liste1Aufzhlung"/>
      </w:pPr>
      <w:r>
        <w:t>rechtes Gefäß: 4 Teilchen; linkes Gefäß: leer</w:t>
      </w:r>
    </w:p>
    <w:p w14:paraId="6260EE5C" w14:textId="017204AA" w:rsidR="00B949FB" w:rsidRDefault="00B949FB" w:rsidP="00B949FB">
      <w:pPr>
        <w:pStyle w:val="Liste1Aufzhlung"/>
      </w:pPr>
      <w:r>
        <w:t>rechtes Gefäß: leer, linkes Gefäß: 4 Teilchen</w:t>
      </w:r>
    </w:p>
    <w:p w14:paraId="0E298DE8" w14:textId="47B291A6" w:rsidR="00B949FB" w:rsidRDefault="00B949FB" w:rsidP="00B949FB">
      <w:pPr>
        <w:pStyle w:val="Liste1Aufzhlung"/>
      </w:pPr>
      <w:r>
        <w:t>usw.</w:t>
      </w:r>
    </w:p>
    <w:p w14:paraId="288A7AB4" w14:textId="21BBC711" w:rsidR="00B949FB" w:rsidRDefault="00B949FB" w:rsidP="00B949FB">
      <w:r>
        <w:t>Daraus ergeben sich insgesamt 5 mögliche Makro-Zustände. Unter Makro-Zustand versteht man die Anhäufung von Molekülen (Atomen) in einem geschlossenen System.</w:t>
      </w:r>
    </w:p>
    <w:p w14:paraId="3BD0918C" w14:textId="79D03FD6" w:rsidR="00B949FB" w:rsidRDefault="00B949FB" w:rsidP="00B949FB">
      <w:pPr>
        <w:pStyle w:val="berschrift1"/>
      </w:pPr>
      <w:bookmarkStart w:id="6" w:name="_Toc56433936"/>
      <w:r>
        <w:t>Ordnung</w:t>
      </w:r>
      <w:bookmarkEnd w:id="6"/>
    </w:p>
    <w:p w14:paraId="315AF8D9" w14:textId="77777777" w:rsidR="00B949FB" w:rsidRPr="00B949FB" w:rsidRDefault="00B949FB" w:rsidP="00B949FB">
      <w:r w:rsidRPr="00B949FB">
        <w:t>Jeder meint intuitiv zu wissen was Ordnung ist!</w:t>
      </w:r>
    </w:p>
    <w:p w14:paraId="0A097551" w14:textId="77DF418C" w:rsidR="00B949FB" w:rsidRPr="00B949FB" w:rsidRDefault="00B949FB" w:rsidP="00B949FB">
      <w:r w:rsidRPr="00B949FB">
        <w:t xml:space="preserve">Dabei besteht jedoch das Problem dem Ordnungszustand eine bestimmte Zahl zu </w:t>
      </w:r>
      <w:proofErr w:type="spellStart"/>
      <w:r w:rsidRPr="00B949FB">
        <w:t>zu</w:t>
      </w:r>
      <w:proofErr w:type="spellEnd"/>
      <w:r w:rsidRPr="00B949FB">
        <w:t xml:space="preserve"> ordnen. Der Grad der Unordnung eines Systems ist durch die Zahl </w:t>
      </w:r>
      <w:r w:rsidRPr="00B949FB">
        <w:rPr>
          <w:rStyle w:val="Fett"/>
        </w:rPr>
        <w:t>Omega</w:t>
      </w:r>
      <w:r w:rsidRPr="00B949FB">
        <w:t>, der möglichen Zustände charakterisiert. Hat nun der Schreibtisch auf der Abbildung den Ordnungszustand 18 oder doch nur 0,2? Festgelegt wurde, dass bei Mikro</w:t>
      </w:r>
      <w:r>
        <w:t>-Z</w:t>
      </w:r>
      <w:r w:rsidRPr="00B949FB">
        <w:t>uständen die maximale Ordnung eines Systems bei Omega = 1 liegt. Anhand des Beispiels einer Bibliothek soll die Problematik verdeutlicht werden.</w:t>
      </w:r>
    </w:p>
    <w:p w14:paraId="27E65C83" w14:textId="416D9054" w:rsidR="00B949FB" w:rsidRPr="00B949FB" w:rsidRDefault="00B949FB" w:rsidP="00B949FB">
      <w:r w:rsidRPr="00B949FB">
        <w:t xml:space="preserve">Falls jedes Buch alphabetisch geordnet an seinen richtigen Platz steht, so besitzt der Ordnungszustand den Wert 1. Wenn nun ein Leser ein Buch wegnimmt und an falscher Stelle zurück legt, ist der angenommene Wert für Omega = N. Würden alle Bücher ungeordnet verteilt worden sein, es somit maximale Unordnung gebe, dann nimmt Omega den Wert N! an. Dieser Wert wird schnell sehr groß und somit unpraktisch zu handeln. Bei einer Bibliothek mit nur 10 Büchern läge der Wert bei 3,6 · 106 Möglichkeiten. Um die Ordnungszahl besser handhaben zu können, wird von Omega der Logarithmus gezogen und mit der Boltzmann- Konstante </w:t>
      </w:r>
      <w:r w:rsidR="005F4174">
        <w:t>„</w:t>
      </w:r>
      <w:r w:rsidRPr="00B949FB">
        <w:t>k</w:t>
      </w:r>
      <w:r w:rsidRPr="005F4174">
        <w:rPr>
          <w:vertAlign w:val="subscript"/>
        </w:rPr>
        <w:t>B</w:t>
      </w:r>
      <w:r w:rsidR="005F4174">
        <w:t>“</w:t>
      </w:r>
      <w:r w:rsidRPr="00B949FB">
        <w:t xml:space="preserve"> multipliziert. Dadurch erhält man eine Zahl der Größenordnung 1. Diese Berechnung ist als die statistische Definition, oder auch mikroskopische Definition der Entropie </w:t>
      </w:r>
      <w:r w:rsidR="005F4174">
        <w:t>„</w:t>
      </w:r>
      <w:r w:rsidRPr="00B949FB">
        <w:t>S</w:t>
      </w:r>
      <w:r w:rsidR="005F4174">
        <w:t>“</w:t>
      </w:r>
      <w:r w:rsidRPr="00B949FB">
        <w:t>, dabei ist die Entropie ein thermodynamisches Maß für den Grad der Unordnung.</w:t>
      </w:r>
    </w:p>
    <w:p w14:paraId="452DDFE4" w14:textId="5EA91AD0" w:rsidR="00B949FB" w:rsidRPr="005458C9" w:rsidRDefault="005F4174" w:rsidP="005F4174">
      <w:pPr>
        <w:pStyle w:val="Bilder"/>
        <w:rPr>
          <w:lang w:val="en-US"/>
        </w:rPr>
      </w:pPr>
      <m:oMathPara>
        <m:oMath>
          <m:r>
            <m:rPr>
              <m:nor/>
            </m:rPr>
            <w:rPr>
              <w:lang w:val="en-US"/>
            </w:rPr>
            <m:t>S =</m:t>
          </m:r>
          <m:r>
            <m:rPr>
              <m:sty m:val="p"/>
            </m:rPr>
            <w:rPr>
              <w:rFonts w:ascii="Cambria Math" w:hAnsi="Cambria Math"/>
              <w:lang w:val="en-US"/>
            </w:rPr>
            <m:t xml:space="preserve"> </m:t>
          </m:r>
          <m:func>
            <m:funcPr>
              <m:ctrlPr>
                <w:rPr>
                  <w:rFonts w:ascii="Cambria Math" w:hAnsi="Cambria Math"/>
                </w:rPr>
              </m:ctrlPr>
            </m:funcPr>
            <m:fName>
              <m:r>
                <m:rPr>
                  <m:nor/>
                </m:rPr>
                <w:rPr>
                  <w:lang w:val="en-US"/>
                </w:rPr>
                <m:t>ln</m:t>
              </m:r>
            </m:fName>
            <m:e>
              <m:r>
                <m:rPr>
                  <m:nor/>
                </m:rPr>
                <w:rPr>
                  <w:lang w:val="en-US"/>
                </w:rPr>
                <m:t>Omega</m:t>
              </m:r>
            </m:e>
          </m:func>
          <m:r>
            <m:rPr>
              <m:nor/>
            </m:rPr>
            <w:rPr>
              <w:lang w:val="en-US"/>
            </w:rPr>
            <m:t xml:space="preserve"> *</m:t>
          </m:r>
          <m:r>
            <m:rPr>
              <m:sty m:val="p"/>
            </m:rPr>
            <w:rPr>
              <w:rFonts w:ascii="Cambria Math" w:hAnsi="Cambria Math"/>
              <w:lang w:val="en-US"/>
            </w:rPr>
            <m:t xml:space="preserve"> </m:t>
          </m:r>
          <m:sSub>
            <m:sSubPr>
              <m:ctrlPr>
                <w:rPr>
                  <w:rFonts w:ascii="Cambria Math" w:hAnsi="Cambria Math"/>
                </w:rPr>
              </m:ctrlPr>
            </m:sSubPr>
            <m:e>
              <m:r>
                <m:rPr>
                  <m:nor/>
                </m:rPr>
                <w:rPr>
                  <w:lang w:val="en-US"/>
                </w:rPr>
                <m:t>k</m:t>
              </m:r>
            </m:e>
            <m:sub>
              <m:r>
                <m:rPr>
                  <m:nor/>
                </m:rPr>
                <w:rPr>
                  <w:lang w:val="en-US"/>
                </w:rPr>
                <m:t>B</m:t>
              </m:r>
            </m:sub>
          </m:sSub>
        </m:oMath>
      </m:oMathPara>
    </w:p>
    <w:p w14:paraId="6951C2D0" w14:textId="7027F940" w:rsidR="005F4174" w:rsidRDefault="005F4174" w:rsidP="005F4174">
      <w:pPr>
        <w:pStyle w:val="Bilder"/>
      </w:pPr>
      <w:r>
        <w:t>mikroskopische Definition Entropie</w:t>
      </w:r>
    </w:p>
    <w:p w14:paraId="4891F393" w14:textId="1E2A67CA" w:rsidR="005F4174" w:rsidRDefault="005F4174" w:rsidP="005F4174">
      <w:pPr>
        <w:pStyle w:val="berschrift1"/>
      </w:pPr>
      <w:bookmarkStart w:id="7" w:name="_Toc56433937"/>
      <w:r>
        <w:lastRenderedPageBreak/>
        <w:t xml:space="preserve">Entropie und </w:t>
      </w:r>
      <w:r w:rsidR="005458C9">
        <w:t xml:space="preserve">der </w:t>
      </w:r>
      <w:r>
        <w:t>2. Hauptsatz der Thermodynamik</w:t>
      </w:r>
      <w:bookmarkEnd w:id="7"/>
    </w:p>
    <w:p w14:paraId="513FD919" w14:textId="7F51DE1D" w:rsidR="005F4174" w:rsidRDefault="005F4174" w:rsidP="005F4174">
      <w:pPr>
        <w:pStyle w:val="Bilder"/>
      </w:pPr>
      <w:r>
        <w:rPr>
          <w:lang w:eastAsia="de-DE"/>
        </w:rPr>
        <w:drawing>
          <wp:inline distT="0" distB="0" distL="0" distR="0" wp14:anchorId="64496C51" wp14:editId="1E72AD4B">
            <wp:extent cx="2403471" cy="180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3471" cy="1800000"/>
                    </a:xfrm>
                    <a:prstGeom prst="rect">
                      <a:avLst/>
                    </a:prstGeom>
                    <a:noFill/>
                    <a:ln>
                      <a:noFill/>
                    </a:ln>
                  </pic:spPr>
                </pic:pic>
              </a:graphicData>
            </a:graphic>
          </wp:inline>
        </w:drawing>
      </w:r>
    </w:p>
    <w:p w14:paraId="02C2FA2C" w14:textId="7C85AE4F" w:rsidR="005F4174" w:rsidRDefault="005F4174" w:rsidP="005F4174">
      <w:pPr>
        <w:pStyle w:val="Beschriftung"/>
      </w:pPr>
      <w:r>
        <w:t xml:space="preserve">Abb. </w:t>
      </w:r>
      <w:fldSimple w:instr=" SEQ Abb. \* ARABIC ">
        <w:r w:rsidR="005458C9">
          <w:rPr>
            <w:noProof/>
          </w:rPr>
          <w:t>2</w:t>
        </w:r>
      </w:fldSimple>
      <w:r>
        <w:t>: Mischung aus Salz und Pfeffer</w:t>
      </w:r>
    </w:p>
    <w:p w14:paraId="4EDA9FEF" w14:textId="6E56EDB8" w:rsidR="005F4174" w:rsidRDefault="005F4174" w:rsidP="005F4174">
      <w:r>
        <w:t>Von selbst nimmt Unordnung nicht ab. Analog dazu wird Entropie in einem geschlossenen System niemals kleiner.</w:t>
      </w:r>
    </w:p>
    <w:p w14:paraId="291BD6B7" w14:textId="4BD846CD" w:rsidR="005F4174" w:rsidRPr="005F4174" w:rsidRDefault="005F4174" w:rsidP="005F4174">
      <w:pPr>
        <w:pStyle w:val="Bilder"/>
      </w:pPr>
      <w:r w:rsidRPr="005F4174">
        <w:t>2. Hauptsatz der Thermodynamik:</w:t>
      </w:r>
    </w:p>
    <w:p w14:paraId="4320FCA4" w14:textId="22C6E461" w:rsidR="005F4174" w:rsidRPr="005F4174" w:rsidRDefault="005F4174" w:rsidP="005F4174">
      <w:pPr>
        <w:pStyle w:val="Bilder"/>
      </w:pPr>
      <w:r w:rsidRPr="005F4174">
        <w:t>ΔS &gt;=0</w:t>
      </w:r>
    </w:p>
    <w:p w14:paraId="43342877" w14:textId="33AEF48B" w:rsidR="005F4174" w:rsidRDefault="005F4174" w:rsidP="005F4174">
      <w:pPr>
        <w:rPr>
          <w:rFonts w:cs="Arial"/>
        </w:rPr>
      </w:pPr>
      <w:r>
        <w:rPr>
          <w:rFonts w:cs="Arial"/>
        </w:rPr>
        <w:t>In einem geschlossenen System steigt die Entropie, wenn ein spontaner Prozess stattfindet. Auch die Entropie des Universums hat das Bestreben zu zunehmen. Mittels der mikroskopischen Definition kann man bereits jetzt die Entropie berechnen, wenn alle atomaren Größen bekannt sind. Jedoch liefert diese Definition keine Messvorschrift, dazu benötigt man die makroskopische bzw. thermodynamische Definition der Entropie:</w:t>
      </w:r>
    </w:p>
    <w:p w14:paraId="59E856D4" w14:textId="6534E92D" w:rsidR="005F4174" w:rsidRPr="005F4174" w:rsidRDefault="005F4174" w:rsidP="005F4174">
      <w:pPr>
        <w:pStyle w:val="Bilder"/>
      </w:pPr>
      <m:oMathPara>
        <m:oMath>
          <m:r>
            <m:rPr>
              <m:nor/>
            </m:rPr>
            <m:t xml:space="preserve">ΔS = </m:t>
          </m:r>
          <m:f>
            <m:fPr>
              <m:ctrlPr>
                <w:rPr>
                  <w:rFonts w:ascii="Cambria Math" w:hAnsi="Cambria Math"/>
                </w:rPr>
              </m:ctrlPr>
            </m:fPr>
            <m:num>
              <m:sSub>
                <m:sSubPr>
                  <m:ctrlPr>
                    <w:rPr>
                      <w:rFonts w:ascii="Cambria Math" w:hAnsi="Cambria Math"/>
                    </w:rPr>
                  </m:ctrlPr>
                </m:sSubPr>
                <m:e>
                  <m:r>
                    <m:rPr>
                      <m:nor/>
                    </m:rPr>
                    <m:t>q</m:t>
                  </m:r>
                </m:e>
                <m:sub>
                  <m:r>
                    <m:rPr>
                      <m:nor/>
                    </m:rPr>
                    <m:t>rev</m:t>
                  </m:r>
                </m:sub>
              </m:sSub>
            </m:num>
            <m:den>
              <m:r>
                <m:rPr>
                  <m:nor/>
                </m:rPr>
                <m:t>T</m:t>
              </m:r>
            </m:den>
          </m:f>
        </m:oMath>
      </m:oMathPara>
    </w:p>
    <w:p w14:paraId="44F550B7" w14:textId="65D284A1" w:rsidR="005F4174" w:rsidRDefault="005F4174" w:rsidP="00B949FB">
      <w:pPr>
        <w:rPr>
          <w:rFonts w:cs="Arial"/>
        </w:rPr>
      </w:pPr>
      <w:r>
        <w:rPr>
          <w:rFonts w:cs="Arial"/>
        </w:rPr>
        <w:t>Die Entropie-Änderung</w:t>
      </w:r>
      <w:r>
        <w:rPr>
          <w:rFonts w:cs="Arial"/>
          <w:b/>
          <w:bCs/>
        </w:rPr>
        <w:t xml:space="preserve"> ΔS</w:t>
      </w:r>
      <w:r>
        <w:rPr>
          <w:rFonts w:cs="Arial"/>
        </w:rPr>
        <w:t xml:space="preserve"> einer Substanz ergibt sich aus dem Quotienten der </w:t>
      </w:r>
      <w:r>
        <w:rPr>
          <w:rFonts w:cs="Arial"/>
          <w:b/>
          <w:bCs/>
        </w:rPr>
        <w:t>zugeführten</w:t>
      </w:r>
      <w:r>
        <w:rPr>
          <w:rFonts w:cs="Arial"/>
        </w:rPr>
        <w:t xml:space="preserve"> </w:t>
      </w:r>
      <w:r>
        <w:rPr>
          <w:rFonts w:cs="Arial"/>
          <w:b/>
          <w:bCs/>
        </w:rPr>
        <w:t xml:space="preserve">reversiblen Wärme </w:t>
      </w:r>
      <w:proofErr w:type="spellStart"/>
      <w:r>
        <w:rPr>
          <w:rFonts w:cs="Arial"/>
          <w:b/>
          <w:bCs/>
        </w:rPr>
        <w:t>q</w:t>
      </w:r>
      <w:r>
        <w:rPr>
          <w:rFonts w:cs="Arial"/>
          <w:b/>
          <w:bCs/>
          <w:vertAlign w:val="subscript"/>
        </w:rPr>
        <w:t>rev</w:t>
      </w:r>
      <w:proofErr w:type="spellEnd"/>
      <w:r>
        <w:rPr>
          <w:rFonts w:cs="Arial"/>
        </w:rPr>
        <w:t xml:space="preserve"> und der</w:t>
      </w:r>
      <w:r>
        <w:rPr>
          <w:rFonts w:cs="Arial"/>
          <w:b/>
          <w:bCs/>
        </w:rPr>
        <w:t xml:space="preserve"> Temperatur T </w:t>
      </w:r>
      <w:r>
        <w:rPr>
          <w:rFonts w:cs="Arial"/>
        </w:rPr>
        <w:t>bei der der Prozess abläuft.</w:t>
      </w:r>
    </w:p>
    <w:p w14:paraId="5837046E" w14:textId="6B299449" w:rsidR="005F4174" w:rsidRDefault="005F4174" w:rsidP="005F4174">
      <w:pPr>
        <w:pStyle w:val="berschrift1"/>
      </w:pPr>
      <w:bookmarkStart w:id="8" w:name="_Toc56433938"/>
      <w:r>
        <w:t>Anwendung</w:t>
      </w:r>
      <w:bookmarkEnd w:id="8"/>
    </w:p>
    <w:p w14:paraId="7CEDB62B" w14:textId="3C6EF37D" w:rsidR="005F4174" w:rsidRPr="005F4174" w:rsidRDefault="005F4174" w:rsidP="005F4174">
      <w:r w:rsidRPr="005F4174">
        <w:t>Eine Beispiel für die technische Umsetzung des 2.</w:t>
      </w:r>
      <w:r>
        <w:t> </w:t>
      </w:r>
      <w:r w:rsidRPr="005F4174">
        <w:t>HS der Thermodynamik findet man in der Funktionsweise von Wärme</w:t>
      </w:r>
      <w:r>
        <w:t>-P</w:t>
      </w:r>
      <w:r w:rsidRPr="005F4174">
        <w:t>umpen. Eine Wärme</w:t>
      </w:r>
      <w:r>
        <w:t>-P</w:t>
      </w:r>
      <w:r w:rsidRPr="005F4174">
        <w:t>umpe ist funktional gesehen die Umkehr einer Wärmekraft</w:t>
      </w:r>
      <w:r>
        <w:t>-M</w:t>
      </w:r>
      <w:r w:rsidRPr="005F4174">
        <w:t>aschine, mit der man sowohl kühlen als auch heizen kann. Hier seien einige Anwendungsbeispiele genannt: Kühl- und Gefrierschrank, Klimaanlagen und bei der Kunsteis</w:t>
      </w:r>
      <w:r>
        <w:t>-H</w:t>
      </w:r>
      <w:r w:rsidRPr="005F4174">
        <w:t>erstellung. Neben der Kühl</w:t>
      </w:r>
      <w:r>
        <w:t>-F</w:t>
      </w:r>
      <w:r w:rsidRPr="005F4174">
        <w:t>unktion erfolgt die Erzeugung von Wärme in einer Wärmepumpen</w:t>
      </w:r>
      <w:r>
        <w:t>-H</w:t>
      </w:r>
      <w:r w:rsidRPr="005F4174">
        <w:t>eizung aus der Luft, Erde oder dem Wasser. Eine Wärme</w:t>
      </w:r>
      <w:r>
        <w:t>-P</w:t>
      </w:r>
      <w:r w:rsidRPr="005F4174">
        <w:t xml:space="preserve">umpe ist also eine Maschine die Entropie aus einem System mit niedrigerer Temperatur in ein System höherer Entropie </w:t>
      </w:r>
      <w:r>
        <w:t>„</w:t>
      </w:r>
      <w:r w:rsidRPr="005F4174">
        <w:t xml:space="preserve">pumpt", dies geschieht unter Zufuhr von meist elektrischer Energie. </w:t>
      </w:r>
    </w:p>
    <w:p w14:paraId="46729837" w14:textId="5A5F3B99" w:rsidR="005F4174" w:rsidRPr="005F4174" w:rsidRDefault="005F4174" w:rsidP="005F4174">
      <w:r w:rsidRPr="005F4174">
        <w:t>In der aktuellen Umwelt</w:t>
      </w:r>
      <w:r>
        <w:t>-D</w:t>
      </w:r>
      <w:r w:rsidRPr="005F4174">
        <w:t>iskussion spielt eine sparsame und schadstoffarme Energie</w:t>
      </w:r>
      <w:r>
        <w:t>-G</w:t>
      </w:r>
      <w:r w:rsidRPr="005F4174">
        <w:t>ewinnung eine immer größer werdende Rolle, so dass nun die Wärmepumpen</w:t>
      </w:r>
      <w:r>
        <w:t>-H</w:t>
      </w:r>
      <w:r w:rsidRPr="005F4174">
        <w:t xml:space="preserve">eizung näher betrachtet werden soll. </w:t>
      </w:r>
    </w:p>
    <w:p w14:paraId="352AA43D" w14:textId="3730A6EA" w:rsidR="005F4174" w:rsidRDefault="005F4174" w:rsidP="005F4174">
      <w:pPr>
        <w:pStyle w:val="Bilder"/>
      </w:pPr>
      <w:r>
        <w:rPr>
          <w:lang w:eastAsia="de-DE"/>
        </w:rPr>
        <w:drawing>
          <wp:inline distT="0" distB="0" distL="0" distR="0" wp14:anchorId="25E66125" wp14:editId="1AFF27D2">
            <wp:extent cx="3110865" cy="164084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0865" cy="1640840"/>
                    </a:xfrm>
                    <a:prstGeom prst="rect">
                      <a:avLst/>
                    </a:prstGeom>
                    <a:noFill/>
                    <a:ln>
                      <a:noFill/>
                    </a:ln>
                  </pic:spPr>
                </pic:pic>
              </a:graphicData>
            </a:graphic>
          </wp:inline>
        </w:drawing>
      </w:r>
    </w:p>
    <w:p w14:paraId="608030FA" w14:textId="7290EB88" w:rsidR="005F4174" w:rsidRDefault="005F4174" w:rsidP="005F4174">
      <w:pPr>
        <w:pStyle w:val="Beschriftung"/>
      </w:pPr>
      <w:r>
        <w:t xml:space="preserve">Abb. </w:t>
      </w:r>
      <w:fldSimple w:instr=" SEQ Abb. \* ARABIC ">
        <w:r w:rsidR="005458C9">
          <w:rPr>
            <w:noProof/>
          </w:rPr>
          <w:t>3</w:t>
        </w:r>
      </w:fldSimple>
      <w:r>
        <w:t>: Wärmepumpen-Heizung [</w:t>
      </w:r>
      <w:r>
        <w:fldChar w:fldCharType="begin"/>
      </w:r>
      <w:r>
        <w:instrText xml:space="preserve"> REF _Ref51925044 \r \h </w:instrText>
      </w:r>
      <w:r>
        <w:fldChar w:fldCharType="separate"/>
      </w:r>
      <w:r w:rsidR="005458C9">
        <w:t>16</w:t>
      </w:r>
      <w:r>
        <w:fldChar w:fldCharType="end"/>
      </w:r>
      <w:r>
        <w:t>]</w:t>
      </w:r>
    </w:p>
    <w:p w14:paraId="3D2488A8" w14:textId="2AF4C90F" w:rsidR="005F4174" w:rsidRDefault="005F4174" w:rsidP="005F4174">
      <w:r w:rsidRPr="005F4174">
        <w:rPr>
          <w:rStyle w:val="Fett"/>
        </w:rPr>
        <w:t>Funktionsweise</w:t>
      </w:r>
      <w:r>
        <w:t>:</w:t>
      </w:r>
    </w:p>
    <w:p w14:paraId="0BD2106E" w14:textId="1D109EBB" w:rsidR="005F4174" w:rsidRDefault="005F4174" w:rsidP="005F4174">
      <w:pPr>
        <w:rPr>
          <w:rFonts w:cs="Arial"/>
        </w:rPr>
      </w:pPr>
      <w:r>
        <w:rPr>
          <w:rFonts w:cs="Arial"/>
        </w:rPr>
        <w:t>Grundsätzlich ist zu sagen, dass das Arbeitsmittel in dieser Wärme-Pumpe bei Raum-Temperatur einen gasförmigen Aggregat-Zustand besitzt. Im Verdampfer erfolgt die Aufnahme von Wärme-Energie aus der Umgebung (Erd-Wärme), dadurch verdampft das Arbeitsmittel. Auf seinen weiteren Weg kommt es in den Kompressor, in dem das Gas stark komprimiert wird. Der Kompressor wird mittels elektrischer Energie betrieben. Durch diese Druck-Erhöhung steigt die Temperatur des Arbeitsmittels an. Im nachfolgenden Bestandteil , dem Kondensator findet wiederholt ein Aggregatzustandswechsel statt (gasförmig - flüssig), die dabei freiwerdende Wärme wird an die Umgebung abgegeben. Das Arbeitsmittel fließt nun weiter durch das Expansionsventil, in dem ein starker Druck- und Temperatur-Abfall stattfindet. Es besitzt nun wieder seine Ausgangsbedingungen und der Kreislauf beginnt von vorn.</w:t>
      </w:r>
    </w:p>
    <w:p w14:paraId="21A6251B" w14:textId="25C18A42" w:rsidR="005458C9" w:rsidRDefault="005458C9" w:rsidP="005458C9">
      <w:pPr>
        <w:pStyle w:val="Zusammenfassung"/>
      </w:pPr>
      <w:r w:rsidRPr="005458C9">
        <w:rPr>
          <w:b/>
        </w:rPr>
        <w:t>Zusammenfassung</w:t>
      </w:r>
      <w:r>
        <w:t>: fehlt.</w:t>
      </w:r>
    </w:p>
    <w:p w14:paraId="62EA0C0E" w14:textId="69528DF6" w:rsidR="005F4174" w:rsidRDefault="005458C9" w:rsidP="005458C9">
      <w:pPr>
        <w:pStyle w:val="EinstiegAbschluss"/>
      </w:pPr>
      <w:r w:rsidRPr="005458C9">
        <w:rPr>
          <w:b/>
        </w:rPr>
        <w:t>Abschluss</w:t>
      </w:r>
      <w:r>
        <w:t xml:space="preserve">: </w:t>
      </w:r>
      <w:r w:rsidR="005F4174">
        <w:t>Physik in der Märchen-Welt</w:t>
      </w:r>
    </w:p>
    <w:p w14:paraId="226014F7" w14:textId="0608FF5D" w:rsidR="005F4174" w:rsidRDefault="005F4174" w:rsidP="005458C9">
      <w:pPr>
        <w:pStyle w:val="EinstiegAbschluss"/>
        <w:rPr>
          <w:rFonts w:cs="Arial"/>
        </w:rPr>
      </w:pPr>
      <w:r>
        <w:rPr>
          <w:rFonts w:cs="Arial"/>
        </w:rPr>
        <w:t>Auch der Märchenwelt ist bekannt, dass viel Energie benötigt wird, um eine hohe Entropie zu verkleinern. Aschenputtel gelingt dies mit Hilfe der von ihr herbeigerufenen Tauben: „...die guten ins Töpfchen, die schlechten ins Kröpfchen."</w:t>
      </w:r>
    </w:p>
    <w:p w14:paraId="22393C99" w14:textId="75D46FB3" w:rsidR="005F4174" w:rsidRDefault="005F4174" w:rsidP="005F4174">
      <w:pPr>
        <w:pStyle w:val="Bilder"/>
      </w:pPr>
      <w:r>
        <w:rPr>
          <w:lang w:eastAsia="de-DE"/>
        </w:rPr>
        <w:drawing>
          <wp:inline distT="0" distB="0" distL="0" distR="0" wp14:anchorId="791A1A87" wp14:editId="18F8AACD">
            <wp:extent cx="2888615" cy="3444240"/>
            <wp:effectExtent l="0" t="0" r="6985"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8615" cy="3444240"/>
                    </a:xfrm>
                    <a:prstGeom prst="rect">
                      <a:avLst/>
                    </a:prstGeom>
                    <a:noFill/>
                    <a:ln>
                      <a:noFill/>
                    </a:ln>
                  </pic:spPr>
                </pic:pic>
              </a:graphicData>
            </a:graphic>
          </wp:inline>
        </w:drawing>
      </w:r>
    </w:p>
    <w:p w14:paraId="71CE282D" w14:textId="09530811" w:rsidR="005F4174" w:rsidRPr="005F4174" w:rsidRDefault="005F4174" w:rsidP="005F4174">
      <w:pPr>
        <w:pStyle w:val="Beschriftung"/>
      </w:pPr>
      <w:r>
        <w:t xml:space="preserve">Abb. </w:t>
      </w:r>
      <w:fldSimple w:instr=" SEQ Abb. \* ARABIC ">
        <w:r w:rsidR="005458C9">
          <w:rPr>
            <w:noProof/>
          </w:rPr>
          <w:t>4</w:t>
        </w:r>
      </w:fldSimple>
      <w:r>
        <w:t>: Aschenputtel [</w:t>
      </w:r>
      <w:r>
        <w:fldChar w:fldCharType="begin"/>
      </w:r>
      <w:r>
        <w:instrText xml:space="preserve"> REF _Ref51925155 \r \h </w:instrText>
      </w:r>
      <w:r>
        <w:fldChar w:fldCharType="separate"/>
      </w:r>
      <w:r w:rsidR="005458C9">
        <w:t>15</w:t>
      </w:r>
      <w:r>
        <w:fldChar w:fldCharType="end"/>
      </w:r>
      <w:r>
        <w:t>]</w:t>
      </w:r>
    </w:p>
    <w:p w14:paraId="55DB3D12" w14:textId="77777777" w:rsidR="005458C9" w:rsidRDefault="005458C9">
      <w:pPr>
        <w:spacing w:before="0"/>
        <w:jc w:val="left"/>
        <w:rPr>
          <w:b/>
          <w:bCs/>
        </w:rPr>
      </w:pPr>
      <w:r>
        <w:rPr>
          <w:b/>
          <w:bCs/>
        </w:rPr>
        <w:br w:type="page"/>
      </w:r>
    </w:p>
    <w:p w14:paraId="2A8C06EE" w14:textId="183C216E" w:rsidR="00931B30" w:rsidRDefault="00931B30" w:rsidP="00931B30">
      <w:pPr>
        <w:rPr>
          <w:b/>
          <w:bCs/>
        </w:rPr>
      </w:pPr>
      <w:r w:rsidRPr="000E61E0">
        <w:rPr>
          <w:b/>
          <w:bCs/>
        </w:rPr>
        <w:t>Quellen:</w:t>
      </w:r>
    </w:p>
    <w:bookmarkStart w:id="9" w:name="_Ref51924095"/>
    <w:p w14:paraId="2D6A4D22" w14:textId="235B31CE" w:rsidR="00B74990" w:rsidRDefault="005458C9" w:rsidP="005458C9">
      <w:pPr>
        <w:pStyle w:val="AufzhlungStandard"/>
        <w:jc w:val="left"/>
      </w:pPr>
      <w:r>
        <w:fldChar w:fldCharType="begin"/>
      </w:r>
      <w:r>
        <w:instrText xml:space="preserve"> HYPERLINK "</w:instrText>
      </w:r>
      <w:r w:rsidRPr="005458C9">
        <w:instrText>http://daten.didaktikchemie.uni-bayreuth.de/experimente/standard/schulversuche.pdf</w:instrText>
      </w:r>
      <w:r>
        <w:instrText xml:space="preserve">" </w:instrText>
      </w:r>
      <w:r>
        <w:fldChar w:fldCharType="separate"/>
      </w:r>
      <w:r w:rsidRPr="0082799B">
        <w:rPr>
          <w:rStyle w:val="Hyperlink"/>
        </w:rPr>
        <w:t>http://daten.didaktikchemie.uni-bayreuth.de/experimente/standard/schulversuche.pdf</w:t>
      </w:r>
      <w:r>
        <w:fldChar w:fldCharType="end"/>
      </w:r>
      <w:r w:rsidR="00B74990">
        <w:t>,</w:t>
      </w:r>
      <w:r>
        <w:t xml:space="preserve"> endotherme Reaktion,</w:t>
      </w:r>
      <w:r w:rsidR="00B74990">
        <w:t xml:space="preserve"> </w:t>
      </w:r>
      <w:r w:rsidR="00B74990" w:rsidRPr="005458C9">
        <w:t>25.09.2020</w:t>
      </w:r>
      <w:r w:rsidR="00B74990">
        <w:t>)</w:t>
      </w:r>
      <w:bookmarkEnd w:id="9"/>
    </w:p>
    <w:p w14:paraId="621DE1BF" w14:textId="30EAA929" w:rsidR="00B74990" w:rsidRDefault="005458C9" w:rsidP="005458C9">
      <w:pPr>
        <w:pStyle w:val="AufzhlungStandard"/>
        <w:jc w:val="left"/>
      </w:pPr>
      <w:hyperlink r:id="rId16" w:history="1">
        <w:r w:rsidR="00B74990" w:rsidRPr="00B74990">
          <w:rPr>
            <w:rStyle w:val="Hyperlink"/>
            <w:rFonts w:cs="Arial"/>
          </w:rPr>
          <w:t>http://www.pohlig.de/Physik/PhysicsMeetsChemistry/Vortraege/Entropie.pdf</w:t>
        </w:r>
      </w:hyperlink>
      <w:r w:rsidR="00B74990" w:rsidRPr="00B74990">
        <w:t>; 09.02.10</w:t>
      </w:r>
      <w:r w:rsidR="00B74990">
        <w:t xml:space="preserve">, </w:t>
      </w:r>
      <w:r w:rsidR="00B74990" w:rsidRPr="005458C9">
        <w:t>Quelle verschollen, 25.09.2020</w:t>
      </w:r>
    </w:p>
    <w:p w14:paraId="2F6A58C5" w14:textId="643A3D1B" w:rsidR="00B74990" w:rsidRDefault="005458C9" w:rsidP="005458C9">
      <w:pPr>
        <w:pStyle w:val="AufzhlungStandard"/>
        <w:jc w:val="left"/>
      </w:pPr>
      <w:hyperlink r:id="rId17" w:history="1">
        <w:r w:rsidR="00B74990">
          <w:rPr>
            <w:rStyle w:val="Hyperlink"/>
            <w:rFonts w:cs="Arial"/>
          </w:rPr>
          <w:t>http://www.physi.uni-heidelberg.de/~eisele/lehrer/huefner.pdf</w:t>
        </w:r>
      </w:hyperlink>
      <w:r w:rsidR="00B74990">
        <w:t xml:space="preserve">; 09.02.10, </w:t>
      </w:r>
      <w:r w:rsidR="00B74990" w:rsidRPr="005458C9">
        <w:t>Quelle verschollen, 25.09.2020</w:t>
      </w:r>
    </w:p>
    <w:p w14:paraId="1DDC4520" w14:textId="29471DB6" w:rsidR="00B74990" w:rsidRDefault="005458C9" w:rsidP="005458C9">
      <w:pPr>
        <w:pStyle w:val="AufzhlungStandard"/>
        <w:jc w:val="left"/>
      </w:pPr>
      <w:hyperlink r:id="rId18" w:anchor="ord" w:history="1">
        <w:r w:rsidR="00B74990">
          <w:rPr>
            <w:rStyle w:val="Hyperlink"/>
            <w:rFonts w:cs="Arial"/>
          </w:rPr>
          <w:t>http://www.madeasy.de/2/entropie.htm#ord</w:t>
        </w:r>
      </w:hyperlink>
      <w:r w:rsidR="00B74990">
        <w:t xml:space="preserve">; 09.02.10; </w:t>
      </w:r>
      <w:r w:rsidR="00B74990" w:rsidRPr="005458C9">
        <w:t>Quelle verschollen, 25.09.2020</w:t>
      </w:r>
    </w:p>
    <w:p w14:paraId="2654A203" w14:textId="284B8DFC" w:rsidR="00B74990" w:rsidRDefault="005458C9" w:rsidP="005458C9">
      <w:pPr>
        <w:pStyle w:val="AufzhlungStandard"/>
        <w:jc w:val="left"/>
      </w:pPr>
      <w:hyperlink r:id="rId19" w:history="1">
        <w:r w:rsidR="00B74990" w:rsidRPr="00DF1D78">
          <w:rPr>
            <w:rStyle w:val="Hyperlink"/>
            <w:rFonts w:cs="Arial"/>
          </w:rPr>
          <w:t>http://www.quanten.de/entropie.php</w:t>
        </w:r>
        <w:r w:rsidR="00B74990" w:rsidRPr="00DF1D78">
          <w:rPr>
            <w:rStyle w:val="Hyperlink"/>
          </w:rPr>
          <w:t xml:space="preserve">; </w:t>
        </w:r>
      </w:hyperlink>
      <w:r w:rsidR="00B74990">
        <w:t>09.02.10</w:t>
      </w:r>
    </w:p>
    <w:p w14:paraId="17D80836" w14:textId="7592BF3B" w:rsidR="00B74990" w:rsidRDefault="005458C9" w:rsidP="005458C9">
      <w:pPr>
        <w:pStyle w:val="AufzhlungStandard"/>
        <w:jc w:val="left"/>
      </w:pPr>
      <w:hyperlink r:id="rId20" w:history="1">
        <w:r w:rsidR="00B74990">
          <w:rPr>
            <w:rStyle w:val="Hyperlink"/>
            <w:rFonts w:cs="Arial"/>
          </w:rPr>
          <w:t>http://de.wikipedia.org/wiki/Entropie_(Thermodynamik)</w:t>
        </w:r>
      </w:hyperlink>
      <w:r w:rsidR="00B74990">
        <w:t>; 10.02.10</w:t>
      </w:r>
    </w:p>
    <w:p w14:paraId="55BFBF28" w14:textId="19BF2D9A" w:rsidR="00B74990" w:rsidRDefault="005458C9" w:rsidP="005458C9">
      <w:pPr>
        <w:pStyle w:val="AufzhlungStandard"/>
        <w:jc w:val="left"/>
      </w:pPr>
      <w:hyperlink r:id="rId21" w:history="1">
        <w:r w:rsidR="00B74990">
          <w:rPr>
            <w:rStyle w:val="Hyperlink"/>
            <w:rFonts w:cs="Arial"/>
          </w:rPr>
          <w:t>http://www.uni-koblenz.de/~odsleis/lehrplan-physik/handreichungentropie.pdf</w:t>
        </w:r>
      </w:hyperlink>
      <w:r w:rsidR="00B74990">
        <w:t xml:space="preserve">; 13.01.09, </w:t>
      </w:r>
      <w:r w:rsidR="00B74990" w:rsidRPr="005458C9">
        <w:t>Quelle verschollen, 25.09.2020</w:t>
      </w:r>
    </w:p>
    <w:p w14:paraId="38153C92" w14:textId="56452777" w:rsidR="00B74990" w:rsidRDefault="005458C9" w:rsidP="005458C9">
      <w:pPr>
        <w:pStyle w:val="AufzhlungStandard"/>
        <w:jc w:val="left"/>
      </w:pPr>
      <w:hyperlink r:id="rId22" w:history="1">
        <w:r w:rsidR="00B74990" w:rsidRPr="00DF1D78">
          <w:rPr>
            <w:rStyle w:val="Hyperlink"/>
            <w:rFonts w:cs="Arial"/>
          </w:rPr>
          <w:t>http://www.physikdidaktik.uni-karlsruhe.de/skripten/thermod.pdf</w:t>
        </w:r>
        <w:r w:rsidR="00B74990" w:rsidRPr="00DF1D78">
          <w:rPr>
            <w:rStyle w:val="Hyperlink"/>
          </w:rPr>
          <w:t>;09.02.10</w:t>
        </w:r>
      </w:hyperlink>
      <w:r w:rsidR="00B74990">
        <w:t xml:space="preserve">, </w:t>
      </w:r>
      <w:r w:rsidR="00B74990" w:rsidRPr="005458C9">
        <w:t>Quelle verschollen, 25.09.2020</w:t>
      </w:r>
    </w:p>
    <w:p w14:paraId="21C17B1E" w14:textId="3607D4C0" w:rsidR="00B74990" w:rsidRDefault="005458C9" w:rsidP="005458C9">
      <w:pPr>
        <w:pStyle w:val="AufzhlungStandard"/>
        <w:jc w:val="left"/>
      </w:pPr>
      <w:hyperlink r:id="rId23" w:history="1">
        <w:r w:rsidR="00B74990">
          <w:rPr>
            <w:rStyle w:val="Hyperlink"/>
            <w:rFonts w:cs="Arial"/>
          </w:rPr>
          <w:t>http://www.job-stiftung.de/pdf/skripte/Stoffdynamik/2.pdf</w:t>
        </w:r>
      </w:hyperlink>
      <w:r w:rsidR="00B74990">
        <w:t xml:space="preserve">; 09.02.10, </w:t>
      </w:r>
      <w:r w:rsidR="00B74990" w:rsidRPr="005458C9">
        <w:t>Quelle verschollen, 25.09.2020</w:t>
      </w:r>
    </w:p>
    <w:p w14:paraId="169CEBB8" w14:textId="65799F64" w:rsidR="00B74990" w:rsidRDefault="005458C9" w:rsidP="005458C9">
      <w:pPr>
        <w:pStyle w:val="AufzhlungStandard"/>
        <w:jc w:val="left"/>
      </w:pPr>
      <w:hyperlink r:id="rId24" w:history="1">
        <w:r w:rsidR="00B74990">
          <w:rPr>
            <w:rStyle w:val="Hyperlink"/>
            <w:rFonts w:cs="Arial"/>
          </w:rPr>
          <w:t>http://www.tagesspiegel.de/magazin/wissen/Luftballons;art304,2694738</w:t>
        </w:r>
      </w:hyperlink>
      <w:r w:rsidR="00B74990">
        <w:t xml:space="preserve">; 09.02.10 </w:t>
      </w:r>
    </w:p>
    <w:p w14:paraId="1D0B9FB4" w14:textId="05E4B0C6" w:rsidR="00B74990" w:rsidRDefault="005458C9" w:rsidP="005458C9">
      <w:pPr>
        <w:pStyle w:val="AufzhlungStandard"/>
        <w:jc w:val="left"/>
      </w:pPr>
      <w:hyperlink r:id="rId25" w:history="1">
        <w:r w:rsidR="00B74990">
          <w:rPr>
            <w:rStyle w:val="Hyperlink"/>
            <w:rFonts w:cs="Arial"/>
          </w:rPr>
          <w:t>http://www.uni-protokolle.de/Lexikon/Thermodynamik.html</w:t>
        </w:r>
      </w:hyperlink>
      <w:r w:rsidR="00B74990">
        <w:t xml:space="preserve"> 09.02.10, </w:t>
      </w:r>
      <w:r w:rsidR="00B74990" w:rsidRPr="005458C9">
        <w:t>Quelle verschollen, 25.09.2020</w:t>
      </w:r>
    </w:p>
    <w:p w14:paraId="61FA7629" w14:textId="315E4F8E" w:rsidR="00B74990" w:rsidRDefault="005458C9" w:rsidP="005458C9">
      <w:pPr>
        <w:pStyle w:val="AufzhlungStandard"/>
        <w:jc w:val="left"/>
      </w:pPr>
      <w:hyperlink r:id="rId26" w:history="1">
        <w:r w:rsidR="00B74990">
          <w:rPr>
            <w:rStyle w:val="Hyperlink"/>
            <w:rFonts w:cs="Arial"/>
          </w:rPr>
          <w:t>http://www.physik4you.de/Entropie/Material/Waermelehre_Entropie.ppt</w:t>
        </w:r>
      </w:hyperlink>
      <w:r w:rsidR="00B74990">
        <w:t xml:space="preserve">; 09.02.10, </w:t>
      </w:r>
      <w:r w:rsidR="00B74990" w:rsidRPr="005458C9">
        <w:t>Quelle verschollen, 25.09.2020</w:t>
      </w:r>
    </w:p>
    <w:p w14:paraId="6093DE75" w14:textId="0A1EDA33" w:rsidR="00B74990" w:rsidRDefault="005458C9" w:rsidP="005458C9">
      <w:pPr>
        <w:pStyle w:val="AufzhlungStandard"/>
        <w:jc w:val="left"/>
      </w:pPr>
      <w:hyperlink r:id="rId27" w:history="1">
        <w:r w:rsidR="00B74990">
          <w:rPr>
            <w:rStyle w:val="Hyperlink"/>
            <w:rFonts w:cs="Arial"/>
          </w:rPr>
          <w:t>http://www.waermepumpe.de/index.php?id=10</w:t>
        </w:r>
      </w:hyperlink>
      <w:r w:rsidR="00B74990">
        <w:t xml:space="preserve">; 09.02.10, </w:t>
      </w:r>
      <w:r w:rsidR="00B74990" w:rsidRPr="005458C9">
        <w:t>Quelle verschollen, 25.09.2020</w:t>
      </w:r>
    </w:p>
    <w:p w14:paraId="23CA06FF" w14:textId="5CA5814F" w:rsidR="00B74990" w:rsidRDefault="005458C9" w:rsidP="005458C9">
      <w:pPr>
        <w:pStyle w:val="AufzhlungStandard"/>
        <w:jc w:val="left"/>
      </w:pPr>
      <w:hyperlink r:id="rId28" w:history="1">
        <w:r w:rsidR="00B74990">
          <w:rPr>
            <w:rStyle w:val="Hyperlink"/>
            <w:rFonts w:cs="Arial"/>
          </w:rPr>
          <w:t>http://www.systemdesign.ch/index.php?title=W%C3%A4rmepumpe</w:t>
        </w:r>
      </w:hyperlink>
      <w:r w:rsidR="00B74990">
        <w:t>; 09.02.10</w:t>
      </w:r>
    </w:p>
    <w:bookmarkStart w:id="10" w:name="_Ref51925155"/>
    <w:p w14:paraId="187B2BF9" w14:textId="3C94F7DB" w:rsidR="00B74990" w:rsidRDefault="00B74990" w:rsidP="005458C9">
      <w:pPr>
        <w:pStyle w:val="AufzhlungStandard"/>
        <w:jc w:val="left"/>
      </w:pPr>
      <w:r>
        <w:rPr>
          <w:color w:val="000000"/>
        </w:rPr>
        <w:fldChar w:fldCharType="begin"/>
      </w:r>
      <w:r>
        <w:rPr>
          <w:color w:val="000000"/>
        </w:rPr>
        <w:instrText xml:space="preserve"> HYPERLINK "http://de.grimmbilder.wikia.com/wiki/Datei:Aschenputtel_Gisela_Gottschlich.jpg" </w:instrText>
      </w:r>
      <w:r>
        <w:rPr>
          <w:color w:val="000000"/>
        </w:rPr>
        <w:fldChar w:fldCharType="separate"/>
      </w:r>
      <w:r>
        <w:rPr>
          <w:rStyle w:val="Hyperlink"/>
          <w:rFonts w:cs="Arial"/>
        </w:rPr>
        <w:t>http://de.grimmbilder.wikia.com/wiki/Datei:Aschenputtel_Gisela_Gottschlich.jpg</w:t>
      </w:r>
      <w:r>
        <w:rPr>
          <w:color w:val="000000"/>
        </w:rPr>
        <w:fldChar w:fldCharType="end"/>
      </w:r>
      <w:r>
        <w:rPr>
          <w:color w:val="000000"/>
        </w:rPr>
        <w:t xml:space="preserve">; 15.02.2017 Autor: Gisela </w:t>
      </w:r>
      <w:proofErr w:type="spellStart"/>
      <w:r>
        <w:rPr>
          <w:color w:val="000000"/>
        </w:rPr>
        <w:t>Gottschilch</w:t>
      </w:r>
      <w:bookmarkEnd w:id="10"/>
      <w:proofErr w:type="spellEnd"/>
    </w:p>
    <w:bookmarkStart w:id="11" w:name="_Ref51925044"/>
    <w:p w14:paraId="48529FEF" w14:textId="50C1FA3E" w:rsidR="00B74990" w:rsidRDefault="00B74990" w:rsidP="005458C9">
      <w:pPr>
        <w:pStyle w:val="AufzhlungStandard"/>
        <w:jc w:val="left"/>
      </w:pPr>
      <w:r>
        <w:fldChar w:fldCharType="begin"/>
      </w:r>
      <w:r>
        <w:instrText xml:space="preserve"> HYPERLINK "https://de.wikipedia.org/wiki/Wärmepumpe" \l "/media/File:Heatpump2.svg" </w:instrText>
      </w:r>
      <w:r>
        <w:fldChar w:fldCharType="separate"/>
      </w:r>
      <w:r>
        <w:rPr>
          <w:rStyle w:val="Hyperlink"/>
          <w:rFonts w:cs="Arial"/>
        </w:rPr>
        <w:t>https://de.wikipedia.org/wiki/W%C3%A4rmepumpe#/media/File:Heatpump2.svg</w:t>
      </w:r>
      <w:r>
        <w:fldChar w:fldCharType="end"/>
      </w:r>
      <w:r>
        <w:t>; 15.02.2017</w:t>
      </w:r>
      <w:bookmarkEnd w:id="11"/>
    </w:p>
    <w:bookmarkStart w:id="12" w:name="_Ref51924207"/>
    <w:p w14:paraId="24CE81AC" w14:textId="7FC7C1C8" w:rsidR="00B74990" w:rsidRDefault="00B74990" w:rsidP="005458C9">
      <w:pPr>
        <w:pStyle w:val="AufzhlungStandard"/>
        <w:jc w:val="left"/>
      </w:pPr>
      <w:r>
        <w:fldChar w:fldCharType="begin"/>
      </w:r>
      <w:r>
        <w:instrText xml:space="preserve"> HYPERLINK "http://www.madeasy.de/2/mikmak.gif" </w:instrText>
      </w:r>
      <w:r>
        <w:fldChar w:fldCharType="separate"/>
      </w:r>
      <w:r>
        <w:rPr>
          <w:rStyle w:val="Hyperlink"/>
          <w:rFonts w:cs="Arial"/>
        </w:rPr>
        <w:t xml:space="preserve">http://www.madeasy.de/2/mikmak.gif </w:t>
      </w:r>
      <w:r>
        <w:fldChar w:fldCharType="end"/>
      </w:r>
      <w:r>
        <w:t xml:space="preserve">; 16.02.10 </w:t>
      </w:r>
      <w:r w:rsidRPr="005458C9">
        <w:t>Quelle verschollen, 25.09.2020</w:t>
      </w:r>
      <w:bookmarkEnd w:id="12"/>
    </w:p>
    <w:p w14:paraId="215161E7" w14:textId="77777777" w:rsidR="00B74990" w:rsidRDefault="00B74990" w:rsidP="005458C9">
      <w:pPr>
        <w:pStyle w:val="AufzhlungStandard"/>
        <w:jc w:val="left"/>
      </w:pPr>
      <w:r>
        <w:t>Wicke, E.: Einführung in die Physikalische Chemie II, Akademische Verlagsgesellschaft, Frankfurt a.M., 1972</w:t>
      </w:r>
    </w:p>
    <w:p w14:paraId="4A259A28" w14:textId="77777777" w:rsidR="00B74990" w:rsidRDefault="00B74990" w:rsidP="005458C9">
      <w:pPr>
        <w:pStyle w:val="AufzhlungStandard"/>
        <w:jc w:val="left"/>
      </w:pPr>
      <w:r>
        <w:t>Atkins, P.: Physikalische Chemie, Wiley-VCH Verlag, Weinheim, 2001</w:t>
      </w:r>
    </w:p>
    <w:p w14:paraId="1F97D610" w14:textId="77777777" w:rsidR="00B74990" w:rsidRDefault="00B74990" w:rsidP="005458C9">
      <w:pPr>
        <w:pStyle w:val="AufzhlungStandard"/>
        <w:jc w:val="left"/>
      </w:pPr>
      <w:r>
        <w:t xml:space="preserve">Moore, W.: Grundlagen der Physikalischen Chemie, de Gruyter Berlin, New York, 1990 </w:t>
      </w:r>
    </w:p>
    <w:p w14:paraId="1EFBDC03" w14:textId="77777777" w:rsidR="00B74990" w:rsidRDefault="00B74990" w:rsidP="005458C9">
      <w:pPr>
        <w:pStyle w:val="AufzhlungStandard"/>
        <w:jc w:val="left"/>
      </w:pPr>
      <w:r>
        <w:t>Häfner, W.: Vorlesungsskript  Physikalische Chemie, Universität Bayreuth, 2003.</w:t>
      </w:r>
    </w:p>
    <w:sectPr w:rsidR="00B74990" w:rsidSect="00B949FB">
      <w:type w:val="continuous"/>
      <w:pgSz w:w="11906" w:h="16838"/>
      <w:pgMar w:top="851" w:right="1134" w:bottom="85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FC506" w14:textId="77777777" w:rsidR="00806357" w:rsidRDefault="00806357" w:rsidP="005A7DCE">
      <w:pPr>
        <w:spacing w:before="0"/>
      </w:pPr>
      <w:r>
        <w:separator/>
      </w:r>
    </w:p>
  </w:endnote>
  <w:endnote w:type="continuationSeparator" w:id="0">
    <w:p w14:paraId="3214F425" w14:textId="77777777" w:rsidR="00806357" w:rsidRDefault="00806357"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14:paraId="7EE0C8EA" w14:textId="77777777" w:rsidR="00806357" w:rsidRDefault="00806357">
        <w:pPr>
          <w:pStyle w:val="Fuzeile"/>
          <w:jc w:val="center"/>
        </w:pPr>
        <w:r>
          <w:rPr>
            <w:noProof/>
            <w:lang w:eastAsia="de-DE"/>
          </w:rPr>
          <mc:AlternateContent>
            <mc:Choice Requires="wps">
              <w:drawing>
                <wp:inline distT="0" distB="0" distL="0" distR="0" wp14:anchorId="4C811099" wp14:editId="0E669986">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F0309A"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" fillcolor="black" stroked="f">
                  <v:fill r:id="rId1" o:title="" type="pattern"/>
                  <w10:anchorlock/>
                </v:shape>
              </w:pict>
            </mc:Fallback>
          </mc:AlternateContent>
        </w:r>
      </w:p>
      <w:p w14:paraId="1088C44D" w14:textId="52A4C35F" w:rsidR="00806357" w:rsidRDefault="00806357">
        <w:pPr>
          <w:pStyle w:val="Fuzeile"/>
          <w:jc w:val="center"/>
        </w:pPr>
        <w:r>
          <w:fldChar w:fldCharType="begin"/>
        </w:r>
        <w:r>
          <w:instrText>PAGE    \* MERGEFORMAT</w:instrText>
        </w:r>
        <w:r>
          <w:fldChar w:fldCharType="separate"/>
        </w:r>
        <w:r w:rsidR="005458C9">
          <w:rPr>
            <w:noProof/>
          </w:rPr>
          <w:t>6</w:t>
        </w:r>
        <w:r>
          <w:fldChar w:fldCharType="end"/>
        </w:r>
      </w:p>
    </w:sdtContent>
  </w:sdt>
  <w:p w14:paraId="69DF8B39" w14:textId="77777777" w:rsidR="00806357" w:rsidRDefault="008063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5A33A" w14:textId="77777777" w:rsidR="00806357" w:rsidRDefault="00806357" w:rsidP="005A7DCE">
      <w:pPr>
        <w:spacing w:before="0"/>
      </w:pPr>
      <w:r>
        <w:separator/>
      </w:r>
    </w:p>
  </w:footnote>
  <w:footnote w:type="continuationSeparator" w:id="0">
    <w:p w14:paraId="026CC8B6" w14:textId="77777777" w:rsidR="00806357" w:rsidRDefault="00806357"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81B367C"/>
    <w:multiLevelType w:val="multilevel"/>
    <w:tmpl w:val="F2AAE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5" w15:restartNumberingAfterBreak="0">
    <w:nsid w:val="19476FA5"/>
    <w:multiLevelType w:val="multilevel"/>
    <w:tmpl w:val="AA7A8678"/>
    <w:lvl w:ilvl="0">
      <w:start w:val="1"/>
      <w:numFmt w:val="bullet"/>
      <w:pStyle w:val="Liste2Aufzhlung"/>
      <w:lvlText w:val=""/>
      <w:lvlJc w:val="left"/>
      <w:pPr>
        <w:ind w:left="851" w:hanging="426"/>
      </w:pPr>
      <w:rPr>
        <w:rFonts w:ascii="Symbol" w:hAnsi="Symbol" w:hint="default"/>
        <w:b w:val="0"/>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851" w:hanging="426"/>
      </w:pPr>
      <w:rPr>
        <w:rFonts w:hint="default"/>
      </w:rPr>
    </w:lvl>
    <w:lvl w:ilvl="2">
      <w:start w:val="1"/>
      <w:numFmt w:val="lowerLetter"/>
      <w:lvlText w:val="%3."/>
      <w:lvlJc w:val="left"/>
      <w:pPr>
        <w:ind w:left="851" w:hanging="426"/>
      </w:pPr>
      <w:rPr>
        <w:rFonts w:hint="default"/>
      </w:rPr>
    </w:lvl>
    <w:lvl w:ilvl="3">
      <w:start w:val="1"/>
      <w:numFmt w:val="none"/>
      <w:lvlText w:val=""/>
      <w:lvlJc w:val="left"/>
      <w:pPr>
        <w:ind w:left="851" w:hanging="426"/>
      </w:pPr>
      <w:rPr>
        <w:rFonts w:hint="default"/>
      </w:rPr>
    </w:lvl>
    <w:lvl w:ilvl="4">
      <w:start w:val="1"/>
      <w:numFmt w:val="none"/>
      <w:lvlText w:val=""/>
      <w:lvlJc w:val="left"/>
      <w:pPr>
        <w:ind w:left="851" w:hanging="426"/>
      </w:pPr>
      <w:rPr>
        <w:rFonts w:hint="default"/>
      </w:rPr>
    </w:lvl>
    <w:lvl w:ilvl="5">
      <w:start w:val="1"/>
      <w:numFmt w:val="none"/>
      <w:lvlText w:val=""/>
      <w:lvlJc w:val="left"/>
      <w:pPr>
        <w:ind w:left="851" w:hanging="426"/>
      </w:pPr>
      <w:rPr>
        <w:rFonts w:hint="default"/>
      </w:rPr>
    </w:lvl>
    <w:lvl w:ilvl="6">
      <w:start w:val="1"/>
      <w:numFmt w:val="none"/>
      <w:lvlText w:val=""/>
      <w:lvlJc w:val="left"/>
      <w:pPr>
        <w:ind w:left="851" w:hanging="426"/>
      </w:pPr>
      <w:rPr>
        <w:rFonts w:hint="default"/>
      </w:rPr>
    </w:lvl>
    <w:lvl w:ilvl="7">
      <w:start w:val="1"/>
      <w:numFmt w:val="none"/>
      <w:lvlText w:val=""/>
      <w:lvlJc w:val="left"/>
      <w:pPr>
        <w:ind w:left="851" w:hanging="426"/>
      </w:pPr>
      <w:rPr>
        <w:rFonts w:hint="default"/>
      </w:rPr>
    </w:lvl>
    <w:lvl w:ilvl="8">
      <w:start w:val="1"/>
      <w:numFmt w:val="none"/>
      <w:lvlText w:val=""/>
      <w:lvlJc w:val="left"/>
      <w:pPr>
        <w:ind w:left="851" w:hanging="426"/>
      </w:pPr>
      <w:rPr>
        <w:rFonts w:hint="default"/>
      </w:rPr>
    </w:lvl>
  </w:abstractNum>
  <w:abstractNum w:abstractNumId="6"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7" w15:restartNumberingAfterBreak="0">
    <w:nsid w:val="31276AE2"/>
    <w:multiLevelType w:val="multilevel"/>
    <w:tmpl w:val="A972170A"/>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8"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D77D36"/>
    <w:multiLevelType w:val="multilevel"/>
    <w:tmpl w:val="57C0C8D6"/>
    <w:lvl w:ilvl="0">
      <w:start w:val="1"/>
      <w:numFmt w:val="bullet"/>
      <w:pStyle w:val="Liste1Aufzhlung"/>
      <w:lvlText w:val=""/>
      <w:lvlJc w:val="left"/>
      <w:pPr>
        <w:ind w:left="680" w:hanging="396"/>
      </w:pPr>
      <w:rPr>
        <w:rFonts w:ascii="Symbol" w:hAnsi="Symbol" w:hint="default"/>
      </w:rPr>
    </w:lvl>
    <w:lvl w:ilvl="1">
      <w:start w:val="1"/>
      <w:numFmt w:val="ordinal"/>
      <w:lvlText w:val="%2"/>
      <w:lvlJc w:val="left"/>
      <w:pPr>
        <w:ind w:left="680" w:hanging="396"/>
      </w:pPr>
      <w:rPr>
        <w:rFonts w:hint="default"/>
      </w:rPr>
    </w:lvl>
    <w:lvl w:ilvl="2">
      <w:start w:val="1"/>
      <w:numFmt w:val="lowerLetter"/>
      <w:lvlText w:val="%3)"/>
      <w:lvlJc w:val="left"/>
      <w:pPr>
        <w:ind w:left="680" w:hanging="396"/>
      </w:pPr>
      <w:rPr>
        <w:rFonts w:hint="default"/>
      </w:rPr>
    </w:lvl>
    <w:lvl w:ilvl="3">
      <w:start w:val="1"/>
      <w:numFmt w:val="none"/>
      <w:lvlText w:val=""/>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0" w15:restartNumberingAfterBreak="0">
    <w:nsid w:val="4ACC31A8"/>
    <w:multiLevelType w:val="hybridMultilevel"/>
    <w:tmpl w:val="B61025EA"/>
    <w:lvl w:ilvl="0" w:tplc="74C2B790">
      <w:start w:val="1"/>
      <w:numFmt w:val="bullet"/>
      <w:lvlText w:val=""/>
      <w:lvlJc w:val="left"/>
      <w:pPr>
        <w:ind w:left="140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tentative="1">
      <w:start w:val="1"/>
      <w:numFmt w:val="bullet"/>
      <w:lvlText w:val="o"/>
      <w:lvlJc w:val="left"/>
      <w:pPr>
        <w:ind w:left="2121" w:hanging="360"/>
      </w:pPr>
      <w:rPr>
        <w:rFonts w:ascii="Courier New" w:hAnsi="Courier New" w:cs="Courier New" w:hint="default"/>
      </w:rPr>
    </w:lvl>
    <w:lvl w:ilvl="2" w:tplc="04070005" w:tentative="1">
      <w:start w:val="1"/>
      <w:numFmt w:val="bullet"/>
      <w:lvlText w:val=""/>
      <w:lvlJc w:val="left"/>
      <w:pPr>
        <w:ind w:left="2841" w:hanging="360"/>
      </w:pPr>
      <w:rPr>
        <w:rFonts w:ascii="Wingdings" w:hAnsi="Wingdings" w:hint="default"/>
      </w:rPr>
    </w:lvl>
    <w:lvl w:ilvl="3" w:tplc="04070001" w:tentative="1">
      <w:start w:val="1"/>
      <w:numFmt w:val="bullet"/>
      <w:lvlText w:val=""/>
      <w:lvlJc w:val="left"/>
      <w:pPr>
        <w:ind w:left="3561" w:hanging="360"/>
      </w:pPr>
      <w:rPr>
        <w:rFonts w:ascii="Symbol" w:hAnsi="Symbol" w:hint="default"/>
      </w:rPr>
    </w:lvl>
    <w:lvl w:ilvl="4" w:tplc="04070003" w:tentative="1">
      <w:start w:val="1"/>
      <w:numFmt w:val="bullet"/>
      <w:lvlText w:val="o"/>
      <w:lvlJc w:val="left"/>
      <w:pPr>
        <w:ind w:left="4281" w:hanging="360"/>
      </w:pPr>
      <w:rPr>
        <w:rFonts w:ascii="Courier New" w:hAnsi="Courier New" w:cs="Courier New" w:hint="default"/>
      </w:rPr>
    </w:lvl>
    <w:lvl w:ilvl="5" w:tplc="04070005" w:tentative="1">
      <w:start w:val="1"/>
      <w:numFmt w:val="bullet"/>
      <w:lvlText w:val=""/>
      <w:lvlJc w:val="left"/>
      <w:pPr>
        <w:ind w:left="5001" w:hanging="360"/>
      </w:pPr>
      <w:rPr>
        <w:rFonts w:ascii="Wingdings" w:hAnsi="Wingdings" w:hint="default"/>
      </w:rPr>
    </w:lvl>
    <w:lvl w:ilvl="6" w:tplc="04070001" w:tentative="1">
      <w:start w:val="1"/>
      <w:numFmt w:val="bullet"/>
      <w:lvlText w:val=""/>
      <w:lvlJc w:val="left"/>
      <w:pPr>
        <w:ind w:left="5721" w:hanging="360"/>
      </w:pPr>
      <w:rPr>
        <w:rFonts w:ascii="Symbol" w:hAnsi="Symbol" w:hint="default"/>
      </w:rPr>
    </w:lvl>
    <w:lvl w:ilvl="7" w:tplc="04070003" w:tentative="1">
      <w:start w:val="1"/>
      <w:numFmt w:val="bullet"/>
      <w:lvlText w:val="o"/>
      <w:lvlJc w:val="left"/>
      <w:pPr>
        <w:ind w:left="6441" w:hanging="360"/>
      </w:pPr>
      <w:rPr>
        <w:rFonts w:ascii="Courier New" w:hAnsi="Courier New" w:cs="Courier New" w:hint="default"/>
      </w:rPr>
    </w:lvl>
    <w:lvl w:ilvl="8" w:tplc="04070005" w:tentative="1">
      <w:start w:val="1"/>
      <w:numFmt w:val="bullet"/>
      <w:lvlText w:val=""/>
      <w:lvlJc w:val="left"/>
      <w:pPr>
        <w:ind w:left="7161" w:hanging="360"/>
      </w:pPr>
      <w:rPr>
        <w:rFonts w:ascii="Wingdings" w:hAnsi="Wingdings" w:hint="default"/>
      </w:rPr>
    </w:lvl>
  </w:abstractNum>
  <w:abstractNum w:abstractNumId="11"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3"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3"/>
  </w:num>
  <w:num w:numId="2">
    <w:abstractNumId w:val="3"/>
  </w:num>
  <w:num w:numId="3">
    <w:abstractNumId w:val="2"/>
  </w:num>
  <w:num w:numId="4">
    <w:abstractNumId w:val="4"/>
  </w:num>
  <w:num w:numId="5">
    <w:abstractNumId w:val="4"/>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1"/>
  </w:num>
  <w:num w:numId="7">
    <w:abstractNumId w:val="6"/>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9"/>
  </w:num>
  <w:num w:numId="13">
    <w:abstractNumId w:val="8"/>
  </w:num>
  <w:num w:numId="14">
    <w:abstractNumId w:val="0"/>
  </w:num>
  <w:num w:numId="15">
    <w:abstractNumId w:val="1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45EDE"/>
    <w:rsid w:val="000712A2"/>
    <w:rsid w:val="00074491"/>
    <w:rsid w:val="000D4A1C"/>
    <w:rsid w:val="000E61E0"/>
    <w:rsid w:val="001D6942"/>
    <w:rsid w:val="00286533"/>
    <w:rsid w:val="0033663A"/>
    <w:rsid w:val="0036111E"/>
    <w:rsid w:val="004A4B07"/>
    <w:rsid w:val="00515D40"/>
    <w:rsid w:val="005458C9"/>
    <w:rsid w:val="005633FE"/>
    <w:rsid w:val="005A7DCE"/>
    <w:rsid w:val="005F4174"/>
    <w:rsid w:val="007161D1"/>
    <w:rsid w:val="007514D3"/>
    <w:rsid w:val="00783295"/>
    <w:rsid w:val="007B2C80"/>
    <w:rsid w:val="007F18E1"/>
    <w:rsid w:val="00806357"/>
    <w:rsid w:val="00806DDA"/>
    <w:rsid w:val="008117E4"/>
    <w:rsid w:val="00825BFE"/>
    <w:rsid w:val="00850560"/>
    <w:rsid w:val="00883728"/>
    <w:rsid w:val="008A524D"/>
    <w:rsid w:val="00931B30"/>
    <w:rsid w:val="009710A6"/>
    <w:rsid w:val="009B4835"/>
    <w:rsid w:val="00A21130"/>
    <w:rsid w:val="00A5383F"/>
    <w:rsid w:val="00AA5D66"/>
    <w:rsid w:val="00AB7E4B"/>
    <w:rsid w:val="00AE53F0"/>
    <w:rsid w:val="00AF7672"/>
    <w:rsid w:val="00B74990"/>
    <w:rsid w:val="00B85024"/>
    <w:rsid w:val="00B949FB"/>
    <w:rsid w:val="00C511E6"/>
    <w:rsid w:val="00CA413D"/>
    <w:rsid w:val="00D97908"/>
    <w:rsid w:val="00E14DE1"/>
    <w:rsid w:val="00E20AF3"/>
    <w:rsid w:val="00E54A99"/>
    <w:rsid w:val="00E8473B"/>
    <w:rsid w:val="00F76D18"/>
    <w:rsid w:val="00FD7888"/>
    <w:rsid w:val="00FE4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C20C572"/>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8473B"/>
    <w:pPr>
      <w:spacing w:after="120"/>
    </w:pPr>
    <w:rPr>
      <w:rFonts w:ascii="Times New Roman" w:hAnsi="Times New Roman" w:cs="Times New Roman"/>
      <w:szCs w:val="24"/>
    </w:rPr>
  </w:style>
  <w:style w:type="paragraph" w:customStyle="1" w:styleId="Bilder">
    <w:name w:val="Bilder"/>
    <w:basedOn w:val="Standard"/>
    <w:link w:val="BilderZchn"/>
    <w:qFormat/>
    <w:rsid w:val="005F4174"/>
    <w:pPr>
      <w:spacing w:before="240"/>
      <w:jc w:val="center"/>
    </w:pPr>
    <w:rPr>
      <w:rFonts w:cs="Calibri"/>
      <w:noProof/>
      <w:sz w:val="32"/>
    </w:rPr>
  </w:style>
  <w:style w:type="character" w:customStyle="1" w:styleId="BilderZchn">
    <w:name w:val="Bilder Zchn"/>
    <w:basedOn w:val="Absatz-Standardschriftart"/>
    <w:link w:val="Bilder"/>
    <w:rsid w:val="005F4174"/>
    <w:rPr>
      <w:rFonts w:cs="Calibri"/>
      <w:noProof/>
      <w:sz w:val="32"/>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286533"/>
    <w:pPr>
      <w:numPr>
        <w:numId w:val="12"/>
      </w:numPr>
      <w:ind w:left="425" w:hanging="425"/>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286533"/>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Standard"/>
    <w:qFormat/>
    <w:rsid w:val="007514D3"/>
    <w:pPr>
      <w:numPr>
        <w:numId w:val="19"/>
      </w:numPr>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9B4835"/>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9B4835"/>
    <w:pPr>
      <w:spacing w:after="100"/>
    </w:pPr>
  </w:style>
  <w:style w:type="paragraph" w:styleId="Verzeichnis2">
    <w:name w:val="toc 2"/>
    <w:basedOn w:val="Standard"/>
    <w:next w:val="Standard"/>
    <w:autoRedefine/>
    <w:uiPriority w:val="39"/>
    <w:unhideWhenUsed/>
    <w:rsid w:val="009B4835"/>
    <w:pPr>
      <w:spacing w:after="100"/>
      <w:ind w:left="240"/>
    </w:pPr>
  </w:style>
  <w:style w:type="paragraph" w:styleId="Verzeichnis3">
    <w:name w:val="toc 3"/>
    <w:basedOn w:val="Standard"/>
    <w:next w:val="Standard"/>
    <w:autoRedefine/>
    <w:uiPriority w:val="39"/>
    <w:unhideWhenUsed/>
    <w:rsid w:val="009B4835"/>
    <w:pPr>
      <w:spacing w:after="100"/>
      <w:ind w:left="480"/>
    </w:pPr>
  </w:style>
  <w:style w:type="character" w:styleId="BesuchterLink">
    <w:name w:val="FollowedHyperlink"/>
    <w:basedOn w:val="Absatz-Standardschriftart"/>
    <w:uiPriority w:val="99"/>
    <w:semiHidden/>
    <w:unhideWhenUsed/>
    <w:rsid w:val="00B74990"/>
    <w:rPr>
      <w:color w:val="0000FF" w:themeColor="followedHyperlink"/>
      <w:u w:val="single"/>
    </w:rPr>
  </w:style>
  <w:style w:type="character" w:customStyle="1" w:styleId="UnresolvedMention">
    <w:name w:val="Unresolved Mention"/>
    <w:basedOn w:val="Absatz-Standardschriftart"/>
    <w:uiPriority w:val="99"/>
    <w:semiHidden/>
    <w:unhideWhenUsed/>
    <w:rsid w:val="00B74990"/>
    <w:rPr>
      <w:color w:val="605E5C"/>
      <w:shd w:val="clear" w:color="auto" w:fill="E1DFDD"/>
    </w:rPr>
  </w:style>
  <w:style w:type="character" w:styleId="Fett">
    <w:name w:val="Strong"/>
    <w:basedOn w:val="Absatz-Standardschriftart"/>
    <w:uiPriority w:val="22"/>
    <w:rsid w:val="00B74990"/>
    <w:rPr>
      <w:b/>
      <w:bCs/>
    </w:rPr>
  </w:style>
  <w:style w:type="table" w:styleId="Tabellenraster">
    <w:name w:val="Table Grid"/>
    <w:basedOn w:val="NormaleTabelle"/>
    <w:uiPriority w:val="39"/>
    <w:rsid w:val="00B74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949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846835">
      <w:bodyDiv w:val="1"/>
      <w:marLeft w:val="0"/>
      <w:marRight w:val="0"/>
      <w:marTop w:val="0"/>
      <w:marBottom w:val="0"/>
      <w:divBdr>
        <w:top w:val="none" w:sz="0" w:space="0" w:color="auto"/>
        <w:left w:val="none" w:sz="0" w:space="0" w:color="auto"/>
        <w:bottom w:val="none" w:sz="0" w:space="0" w:color="auto"/>
        <w:right w:val="none" w:sz="0" w:space="0" w:color="auto"/>
      </w:divBdr>
    </w:div>
    <w:div w:id="505171223">
      <w:bodyDiv w:val="1"/>
      <w:marLeft w:val="0"/>
      <w:marRight w:val="0"/>
      <w:marTop w:val="0"/>
      <w:marBottom w:val="0"/>
      <w:divBdr>
        <w:top w:val="none" w:sz="0" w:space="0" w:color="auto"/>
        <w:left w:val="none" w:sz="0" w:space="0" w:color="auto"/>
        <w:bottom w:val="none" w:sz="0" w:space="0" w:color="auto"/>
        <w:right w:val="none" w:sz="0" w:space="0" w:color="auto"/>
      </w:divBdr>
    </w:div>
    <w:div w:id="1711951766">
      <w:bodyDiv w:val="1"/>
      <w:marLeft w:val="0"/>
      <w:marRight w:val="0"/>
      <w:marTop w:val="0"/>
      <w:marBottom w:val="0"/>
      <w:divBdr>
        <w:top w:val="none" w:sz="0" w:space="0" w:color="auto"/>
        <w:left w:val="none" w:sz="0" w:space="0" w:color="auto"/>
        <w:bottom w:val="none" w:sz="0" w:space="0" w:color="auto"/>
        <w:right w:val="none" w:sz="0" w:space="0" w:color="auto"/>
      </w:divBdr>
    </w:div>
    <w:div w:id="198589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www.madeasy.de/2/entropie.htm" TargetMode="External"/><Relationship Id="rId26" Type="http://schemas.openxmlformats.org/officeDocument/2006/relationships/hyperlink" Target="http://www.physik4you.de/Entropie/Material/Waermelehre_Entropie.ppt" TargetMode="External"/><Relationship Id="rId3" Type="http://schemas.openxmlformats.org/officeDocument/2006/relationships/styles" Target="styles.xml"/><Relationship Id="rId21" Type="http://schemas.openxmlformats.org/officeDocument/2006/relationships/hyperlink" Target="http://www.uni-koblenz.de/~odsleis/lehrplan-physik/handreichungentropie.pdf" TargetMode="Externa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hyperlink" Target="http://www.physi.uni-heidelberg.de/~eisele/lehrer/huefner.pdf" TargetMode="External"/><Relationship Id="rId25" Type="http://schemas.openxmlformats.org/officeDocument/2006/relationships/hyperlink" Target="http://www.uni-protokolle.de/Lexikon/Thermodynamik.html" TargetMode="External"/><Relationship Id="rId2" Type="http://schemas.openxmlformats.org/officeDocument/2006/relationships/numbering" Target="numbering.xml"/><Relationship Id="rId16" Type="http://schemas.openxmlformats.org/officeDocument/2006/relationships/hyperlink" Target="http://www.pohlig.de/Physik/PhysicsMeetsChemistry/Vortraege/Entropie.pdf" TargetMode="External"/><Relationship Id="rId20" Type="http://schemas.openxmlformats.org/officeDocument/2006/relationships/hyperlink" Target="http://de.wikipedia.org/wiki/Entropie_(Thermodynami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tagesspiegel.de/magazin/wissen/Luftballons;art304,2694738"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job-stiftung.de/pdf/skripte/Stoffdynamik/2.pdf" TargetMode="External"/><Relationship Id="rId28" Type="http://schemas.openxmlformats.org/officeDocument/2006/relationships/hyperlink" Target="http://www.systemdesign.ch/index.php?title=W&#228;rmepumpe" TargetMode="External"/><Relationship Id="rId10" Type="http://schemas.openxmlformats.org/officeDocument/2006/relationships/image" Target="media/image2.jpeg"/><Relationship Id="rId19" Type="http://schemas.openxmlformats.org/officeDocument/2006/relationships/hyperlink" Target="http://www.quanten.de/entropie.php;%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hyperlink" Target="http://www.physikdidaktik.uni-karlsruhe.de/skripten/thermod.pdf;09.02.10" TargetMode="External"/><Relationship Id="rId27" Type="http://schemas.openxmlformats.org/officeDocument/2006/relationships/hyperlink" Target="http://www.waermepumpe.de/index.php?id=10"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Benutzerdefiniert 1">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69889-4B27-429F-94EA-FEF6CC181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DDD34903.dotm</Template>
  <TotalTime>0</TotalTime>
  <Pages>6</Pages>
  <Words>1705</Words>
  <Characters>10746</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5</cp:revision>
  <cp:lastPrinted>2020-11-16T14:45:00Z</cp:lastPrinted>
  <dcterms:created xsi:type="dcterms:W3CDTF">2020-09-25T08:37:00Z</dcterms:created>
  <dcterms:modified xsi:type="dcterms:W3CDTF">2020-11-16T14:45:00Z</dcterms:modified>
</cp:coreProperties>
</file>