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83107" w:rsidRDefault="00D8310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83107" w:rsidRDefault="00D8310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7D983C0" w:rsidR="00AE53F0" w:rsidRPr="008E1E87" w:rsidRDefault="00E8473B" w:rsidP="008E1E87">
      <w:pPr>
        <w:pStyle w:val="Seminar"/>
      </w:pPr>
      <w:r w:rsidRPr="008E1E87">
        <w:t>Seminar</w:t>
      </w:r>
      <w:r w:rsidR="00FD7888" w:rsidRPr="008E1E87">
        <w:t xml:space="preserve"> „Übungen im Vortragen –</w:t>
      </w:r>
      <w:r w:rsidR="008E1E87" w:rsidRPr="008E1E87">
        <w:t xml:space="preserve"> </w:t>
      </w:r>
      <w:r w:rsidR="00FD7888" w:rsidRPr="008E1E87">
        <w:t>PC</w:t>
      </w:r>
      <w:r w:rsidR="008E1E87">
        <w:t>, AC</w:t>
      </w:r>
      <w:r w:rsidR="00FD7888" w:rsidRPr="008E1E87">
        <w:t>“</w:t>
      </w:r>
    </w:p>
    <w:p w14:paraId="61C6F5BC" w14:textId="08586B8E" w:rsidR="00E8473B" w:rsidRDefault="008E1E87" w:rsidP="005633FE">
      <w:pPr>
        <w:pStyle w:val="Titel"/>
      </w:pPr>
      <w:r>
        <w:t xml:space="preserve">Die Entstehung der Elemente - </w:t>
      </w:r>
      <w:r>
        <w:br/>
        <w:t>Kern-Umwandlungen</w:t>
      </w:r>
    </w:p>
    <w:p w14:paraId="28CE20D7" w14:textId="2918E9BD" w:rsidR="00E8473B" w:rsidRDefault="008E1E87" w:rsidP="00E8473B">
      <w:pPr>
        <w:pStyle w:val="Autor"/>
      </w:pPr>
      <w:r>
        <w:t>Tanja Scherbel, PC SS 03, Malte Michelsen, AC SS 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38EB949A" w14:textId="34817E3A" w:rsidR="00B7082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737242" w:history="1">
            <w:r w:rsidR="00B7082A" w:rsidRPr="00126AEE">
              <w:rPr>
                <w:rStyle w:val="Hyperlink"/>
                <w:noProof/>
              </w:rPr>
              <w:t>1</w:t>
            </w:r>
            <w:r w:rsidR="00B7082A">
              <w:rPr>
                <w:rFonts w:asciiTheme="minorHAnsi" w:eastAsiaTheme="minorEastAsia" w:hAnsiTheme="minorHAnsi"/>
                <w:noProof/>
                <w:sz w:val="22"/>
                <w:lang w:eastAsia="de-DE"/>
              </w:rPr>
              <w:tab/>
            </w:r>
            <w:r w:rsidR="00B7082A" w:rsidRPr="00126AEE">
              <w:rPr>
                <w:rStyle w:val="Hyperlink"/>
                <w:noProof/>
              </w:rPr>
              <w:t>Nukleosynthese – Die Entstehung der Elemente</w:t>
            </w:r>
            <w:r w:rsidR="00B7082A">
              <w:rPr>
                <w:noProof/>
                <w:webHidden/>
              </w:rPr>
              <w:tab/>
            </w:r>
            <w:r w:rsidR="00B7082A">
              <w:rPr>
                <w:noProof/>
                <w:webHidden/>
              </w:rPr>
              <w:fldChar w:fldCharType="begin"/>
            </w:r>
            <w:r w:rsidR="00B7082A">
              <w:rPr>
                <w:noProof/>
                <w:webHidden/>
              </w:rPr>
              <w:instrText xml:space="preserve"> PAGEREF _Toc51737242 \h </w:instrText>
            </w:r>
            <w:r w:rsidR="00B7082A">
              <w:rPr>
                <w:noProof/>
                <w:webHidden/>
              </w:rPr>
            </w:r>
            <w:r w:rsidR="00B7082A">
              <w:rPr>
                <w:noProof/>
                <w:webHidden/>
              </w:rPr>
              <w:fldChar w:fldCharType="separate"/>
            </w:r>
            <w:r w:rsidR="00631FA5">
              <w:rPr>
                <w:noProof/>
                <w:webHidden/>
              </w:rPr>
              <w:t>2</w:t>
            </w:r>
            <w:r w:rsidR="00B7082A">
              <w:rPr>
                <w:noProof/>
                <w:webHidden/>
              </w:rPr>
              <w:fldChar w:fldCharType="end"/>
            </w:r>
          </w:hyperlink>
        </w:p>
        <w:p w14:paraId="40B0B348" w14:textId="76ADC627" w:rsidR="00B7082A" w:rsidRDefault="00631FA5">
          <w:pPr>
            <w:pStyle w:val="Verzeichnis1"/>
            <w:tabs>
              <w:tab w:val="left" w:pos="480"/>
              <w:tab w:val="right" w:leader="dot" w:pos="9344"/>
            </w:tabs>
            <w:rPr>
              <w:rFonts w:asciiTheme="minorHAnsi" w:eastAsiaTheme="minorEastAsia" w:hAnsiTheme="minorHAnsi"/>
              <w:noProof/>
              <w:sz w:val="22"/>
              <w:lang w:eastAsia="de-DE"/>
            </w:rPr>
          </w:pPr>
          <w:hyperlink w:anchor="_Toc51737243" w:history="1">
            <w:r w:rsidR="00B7082A" w:rsidRPr="00126AEE">
              <w:rPr>
                <w:rStyle w:val="Hyperlink"/>
                <w:noProof/>
              </w:rPr>
              <w:t>2</w:t>
            </w:r>
            <w:r w:rsidR="00B7082A">
              <w:rPr>
                <w:rFonts w:asciiTheme="minorHAnsi" w:eastAsiaTheme="minorEastAsia" w:hAnsiTheme="minorHAnsi"/>
                <w:noProof/>
                <w:sz w:val="22"/>
                <w:lang w:eastAsia="de-DE"/>
              </w:rPr>
              <w:tab/>
            </w:r>
            <w:r w:rsidR="00B7082A" w:rsidRPr="00126AEE">
              <w:rPr>
                <w:rStyle w:val="Hyperlink"/>
                <w:noProof/>
              </w:rPr>
              <w:t>Kern-Fusion</w:t>
            </w:r>
            <w:r w:rsidR="00B7082A">
              <w:rPr>
                <w:noProof/>
                <w:webHidden/>
              </w:rPr>
              <w:tab/>
            </w:r>
            <w:r w:rsidR="00B7082A">
              <w:rPr>
                <w:noProof/>
                <w:webHidden/>
              </w:rPr>
              <w:fldChar w:fldCharType="begin"/>
            </w:r>
            <w:r w:rsidR="00B7082A">
              <w:rPr>
                <w:noProof/>
                <w:webHidden/>
              </w:rPr>
              <w:instrText xml:space="preserve"> PAGEREF _Toc51737243 \h </w:instrText>
            </w:r>
            <w:r w:rsidR="00B7082A">
              <w:rPr>
                <w:noProof/>
                <w:webHidden/>
              </w:rPr>
            </w:r>
            <w:r w:rsidR="00B7082A">
              <w:rPr>
                <w:noProof/>
                <w:webHidden/>
              </w:rPr>
              <w:fldChar w:fldCharType="separate"/>
            </w:r>
            <w:r>
              <w:rPr>
                <w:noProof/>
                <w:webHidden/>
              </w:rPr>
              <w:t>4</w:t>
            </w:r>
            <w:r w:rsidR="00B7082A">
              <w:rPr>
                <w:noProof/>
                <w:webHidden/>
              </w:rPr>
              <w:fldChar w:fldCharType="end"/>
            </w:r>
          </w:hyperlink>
        </w:p>
        <w:p w14:paraId="55DABB1B" w14:textId="6D9CBF1F" w:rsidR="00B7082A" w:rsidRDefault="00631FA5">
          <w:pPr>
            <w:pStyle w:val="Verzeichnis2"/>
            <w:tabs>
              <w:tab w:val="left" w:pos="880"/>
              <w:tab w:val="right" w:leader="dot" w:pos="9344"/>
            </w:tabs>
            <w:rPr>
              <w:rFonts w:asciiTheme="minorHAnsi" w:eastAsiaTheme="minorEastAsia" w:hAnsiTheme="minorHAnsi"/>
              <w:noProof/>
              <w:sz w:val="22"/>
              <w:lang w:eastAsia="de-DE"/>
            </w:rPr>
          </w:pPr>
          <w:hyperlink w:anchor="_Toc51737244" w:history="1">
            <w:r w:rsidR="00B7082A" w:rsidRPr="00126AEE">
              <w:rPr>
                <w:rStyle w:val="Hyperlink"/>
                <w:noProof/>
              </w:rPr>
              <w:t>2.1</w:t>
            </w:r>
            <w:r w:rsidR="00B7082A">
              <w:rPr>
                <w:rFonts w:asciiTheme="minorHAnsi" w:eastAsiaTheme="minorEastAsia" w:hAnsiTheme="minorHAnsi"/>
                <w:noProof/>
                <w:sz w:val="22"/>
                <w:lang w:eastAsia="de-DE"/>
              </w:rPr>
              <w:tab/>
            </w:r>
            <w:r w:rsidR="00B7082A" w:rsidRPr="00126AEE">
              <w:rPr>
                <w:rStyle w:val="Hyperlink"/>
                <w:noProof/>
              </w:rPr>
              <w:t>Kern-Synthese leichter Elemente im Inneren des Sterns</w:t>
            </w:r>
            <w:r w:rsidR="00B7082A">
              <w:rPr>
                <w:noProof/>
                <w:webHidden/>
              </w:rPr>
              <w:tab/>
            </w:r>
            <w:r w:rsidR="00B7082A">
              <w:rPr>
                <w:noProof/>
                <w:webHidden/>
              </w:rPr>
              <w:fldChar w:fldCharType="begin"/>
            </w:r>
            <w:r w:rsidR="00B7082A">
              <w:rPr>
                <w:noProof/>
                <w:webHidden/>
              </w:rPr>
              <w:instrText xml:space="preserve"> PAGEREF _Toc51737244 \h </w:instrText>
            </w:r>
            <w:r w:rsidR="00B7082A">
              <w:rPr>
                <w:noProof/>
                <w:webHidden/>
              </w:rPr>
            </w:r>
            <w:r w:rsidR="00B7082A">
              <w:rPr>
                <w:noProof/>
                <w:webHidden/>
              </w:rPr>
              <w:fldChar w:fldCharType="separate"/>
            </w:r>
            <w:r>
              <w:rPr>
                <w:noProof/>
                <w:webHidden/>
              </w:rPr>
              <w:t>5</w:t>
            </w:r>
            <w:r w:rsidR="00B7082A">
              <w:rPr>
                <w:noProof/>
                <w:webHidden/>
              </w:rPr>
              <w:fldChar w:fldCharType="end"/>
            </w:r>
          </w:hyperlink>
        </w:p>
        <w:p w14:paraId="4348CE81" w14:textId="54C7E0D7" w:rsidR="00B7082A" w:rsidRDefault="00631FA5">
          <w:pPr>
            <w:pStyle w:val="Verzeichnis3"/>
            <w:tabs>
              <w:tab w:val="left" w:pos="1320"/>
              <w:tab w:val="right" w:leader="dot" w:pos="9344"/>
            </w:tabs>
            <w:rPr>
              <w:rFonts w:asciiTheme="minorHAnsi" w:eastAsiaTheme="minorEastAsia" w:hAnsiTheme="minorHAnsi"/>
              <w:noProof/>
              <w:sz w:val="22"/>
              <w:lang w:eastAsia="de-DE"/>
            </w:rPr>
          </w:pPr>
          <w:hyperlink w:anchor="_Toc51737245" w:history="1">
            <w:r w:rsidR="00B7082A" w:rsidRPr="00126AEE">
              <w:rPr>
                <w:rStyle w:val="Hyperlink"/>
                <w:noProof/>
              </w:rPr>
              <w:t>2.1.1</w:t>
            </w:r>
            <w:r w:rsidR="00B7082A">
              <w:rPr>
                <w:rFonts w:asciiTheme="minorHAnsi" w:eastAsiaTheme="minorEastAsia" w:hAnsiTheme="minorHAnsi"/>
                <w:noProof/>
                <w:sz w:val="22"/>
                <w:lang w:eastAsia="de-DE"/>
              </w:rPr>
              <w:tab/>
            </w:r>
            <w:r w:rsidR="00B7082A" w:rsidRPr="00126AEE">
              <w:rPr>
                <w:rStyle w:val="Hyperlink"/>
                <w:noProof/>
              </w:rPr>
              <w:t>Wasserstoff-Brennen</w:t>
            </w:r>
            <w:r w:rsidR="00B7082A">
              <w:rPr>
                <w:noProof/>
                <w:webHidden/>
              </w:rPr>
              <w:tab/>
            </w:r>
            <w:r w:rsidR="00B7082A">
              <w:rPr>
                <w:noProof/>
                <w:webHidden/>
              </w:rPr>
              <w:fldChar w:fldCharType="begin"/>
            </w:r>
            <w:r w:rsidR="00B7082A">
              <w:rPr>
                <w:noProof/>
                <w:webHidden/>
              </w:rPr>
              <w:instrText xml:space="preserve"> PAGEREF _Toc51737245 \h </w:instrText>
            </w:r>
            <w:r w:rsidR="00B7082A">
              <w:rPr>
                <w:noProof/>
                <w:webHidden/>
              </w:rPr>
            </w:r>
            <w:r w:rsidR="00B7082A">
              <w:rPr>
                <w:noProof/>
                <w:webHidden/>
              </w:rPr>
              <w:fldChar w:fldCharType="separate"/>
            </w:r>
            <w:r>
              <w:rPr>
                <w:noProof/>
                <w:webHidden/>
              </w:rPr>
              <w:t>5</w:t>
            </w:r>
            <w:r w:rsidR="00B7082A">
              <w:rPr>
                <w:noProof/>
                <w:webHidden/>
              </w:rPr>
              <w:fldChar w:fldCharType="end"/>
            </w:r>
          </w:hyperlink>
        </w:p>
        <w:p w14:paraId="5B270094" w14:textId="707893A3" w:rsidR="00B7082A" w:rsidRDefault="00631FA5">
          <w:pPr>
            <w:pStyle w:val="Verzeichnis3"/>
            <w:tabs>
              <w:tab w:val="left" w:pos="1320"/>
              <w:tab w:val="right" w:leader="dot" w:pos="9344"/>
            </w:tabs>
            <w:rPr>
              <w:rFonts w:asciiTheme="minorHAnsi" w:eastAsiaTheme="minorEastAsia" w:hAnsiTheme="minorHAnsi"/>
              <w:noProof/>
              <w:sz w:val="22"/>
              <w:lang w:eastAsia="de-DE"/>
            </w:rPr>
          </w:pPr>
          <w:hyperlink w:anchor="_Toc51737246" w:history="1">
            <w:r w:rsidR="00B7082A" w:rsidRPr="00126AEE">
              <w:rPr>
                <w:rStyle w:val="Hyperlink"/>
                <w:noProof/>
              </w:rPr>
              <w:t>2.1.2</w:t>
            </w:r>
            <w:r w:rsidR="00B7082A">
              <w:rPr>
                <w:rFonts w:asciiTheme="minorHAnsi" w:eastAsiaTheme="minorEastAsia" w:hAnsiTheme="minorHAnsi"/>
                <w:noProof/>
                <w:sz w:val="22"/>
                <w:lang w:eastAsia="de-DE"/>
              </w:rPr>
              <w:tab/>
            </w:r>
            <w:r w:rsidR="00B7082A" w:rsidRPr="00126AEE">
              <w:rPr>
                <w:rStyle w:val="Hyperlink"/>
                <w:noProof/>
              </w:rPr>
              <w:t>Helium-Brennen</w:t>
            </w:r>
            <w:r w:rsidR="00B7082A">
              <w:rPr>
                <w:noProof/>
                <w:webHidden/>
              </w:rPr>
              <w:tab/>
            </w:r>
            <w:r w:rsidR="00B7082A">
              <w:rPr>
                <w:noProof/>
                <w:webHidden/>
              </w:rPr>
              <w:fldChar w:fldCharType="begin"/>
            </w:r>
            <w:r w:rsidR="00B7082A">
              <w:rPr>
                <w:noProof/>
                <w:webHidden/>
              </w:rPr>
              <w:instrText xml:space="preserve"> PAGEREF _Toc51737246 \h </w:instrText>
            </w:r>
            <w:r w:rsidR="00B7082A">
              <w:rPr>
                <w:noProof/>
                <w:webHidden/>
              </w:rPr>
            </w:r>
            <w:r w:rsidR="00B7082A">
              <w:rPr>
                <w:noProof/>
                <w:webHidden/>
              </w:rPr>
              <w:fldChar w:fldCharType="separate"/>
            </w:r>
            <w:r>
              <w:rPr>
                <w:noProof/>
                <w:webHidden/>
              </w:rPr>
              <w:t>7</w:t>
            </w:r>
            <w:r w:rsidR="00B7082A">
              <w:rPr>
                <w:noProof/>
                <w:webHidden/>
              </w:rPr>
              <w:fldChar w:fldCharType="end"/>
            </w:r>
          </w:hyperlink>
        </w:p>
        <w:p w14:paraId="024E262E" w14:textId="060D3EEF" w:rsidR="00B7082A" w:rsidRDefault="00631FA5">
          <w:pPr>
            <w:pStyle w:val="Verzeichnis2"/>
            <w:tabs>
              <w:tab w:val="left" w:pos="880"/>
              <w:tab w:val="right" w:leader="dot" w:pos="9344"/>
            </w:tabs>
            <w:rPr>
              <w:rFonts w:asciiTheme="minorHAnsi" w:eastAsiaTheme="minorEastAsia" w:hAnsiTheme="minorHAnsi"/>
              <w:noProof/>
              <w:sz w:val="22"/>
              <w:lang w:eastAsia="de-DE"/>
            </w:rPr>
          </w:pPr>
          <w:hyperlink w:anchor="_Toc51737247" w:history="1">
            <w:r w:rsidR="00B7082A" w:rsidRPr="00126AEE">
              <w:rPr>
                <w:rStyle w:val="Hyperlink"/>
                <w:noProof/>
              </w:rPr>
              <w:t>2.2</w:t>
            </w:r>
            <w:r w:rsidR="00B7082A">
              <w:rPr>
                <w:rFonts w:asciiTheme="minorHAnsi" w:eastAsiaTheme="minorEastAsia" w:hAnsiTheme="minorHAnsi"/>
                <w:noProof/>
                <w:sz w:val="22"/>
                <w:lang w:eastAsia="de-DE"/>
              </w:rPr>
              <w:tab/>
            </w:r>
            <w:r w:rsidR="00B7082A" w:rsidRPr="00126AEE">
              <w:rPr>
                <w:rStyle w:val="Hyperlink"/>
                <w:noProof/>
              </w:rPr>
              <w:t>Kern-Synthese schwerer Elemente</w:t>
            </w:r>
            <w:r w:rsidR="00B7082A">
              <w:rPr>
                <w:noProof/>
                <w:webHidden/>
              </w:rPr>
              <w:tab/>
            </w:r>
            <w:r w:rsidR="00B7082A">
              <w:rPr>
                <w:noProof/>
                <w:webHidden/>
              </w:rPr>
              <w:fldChar w:fldCharType="begin"/>
            </w:r>
            <w:r w:rsidR="00B7082A">
              <w:rPr>
                <w:noProof/>
                <w:webHidden/>
              </w:rPr>
              <w:instrText xml:space="preserve"> PAGEREF _Toc51737247 \h </w:instrText>
            </w:r>
            <w:r w:rsidR="00B7082A">
              <w:rPr>
                <w:noProof/>
                <w:webHidden/>
              </w:rPr>
            </w:r>
            <w:r w:rsidR="00B7082A">
              <w:rPr>
                <w:noProof/>
                <w:webHidden/>
              </w:rPr>
              <w:fldChar w:fldCharType="separate"/>
            </w:r>
            <w:r>
              <w:rPr>
                <w:noProof/>
                <w:webHidden/>
              </w:rPr>
              <w:t>7</w:t>
            </w:r>
            <w:r w:rsidR="00B7082A">
              <w:rPr>
                <w:noProof/>
                <w:webHidden/>
              </w:rPr>
              <w:fldChar w:fldCharType="end"/>
            </w:r>
          </w:hyperlink>
        </w:p>
        <w:p w14:paraId="0B1B6238" w14:textId="7A450914" w:rsidR="00B7082A" w:rsidRDefault="00631FA5">
          <w:pPr>
            <w:pStyle w:val="Verzeichnis3"/>
            <w:tabs>
              <w:tab w:val="left" w:pos="1320"/>
              <w:tab w:val="right" w:leader="dot" w:pos="9344"/>
            </w:tabs>
            <w:rPr>
              <w:rFonts w:asciiTheme="minorHAnsi" w:eastAsiaTheme="minorEastAsia" w:hAnsiTheme="minorHAnsi"/>
              <w:noProof/>
              <w:sz w:val="22"/>
              <w:lang w:eastAsia="de-DE"/>
            </w:rPr>
          </w:pPr>
          <w:hyperlink w:anchor="_Toc51737248" w:history="1">
            <w:r w:rsidR="00B7082A" w:rsidRPr="00126AEE">
              <w:rPr>
                <w:rStyle w:val="Hyperlink"/>
                <w:noProof/>
              </w:rPr>
              <w:t>2.2.1</w:t>
            </w:r>
            <w:r w:rsidR="00B7082A">
              <w:rPr>
                <w:rFonts w:asciiTheme="minorHAnsi" w:eastAsiaTheme="minorEastAsia" w:hAnsiTheme="minorHAnsi"/>
                <w:noProof/>
                <w:sz w:val="22"/>
                <w:lang w:eastAsia="de-DE"/>
              </w:rPr>
              <w:tab/>
            </w:r>
            <w:r w:rsidR="00B7082A" w:rsidRPr="00126AEE">
              <w:rPr>
                <w:rStyle w:val="Hyperlink"/>
                <w:noProof/>
              </w:rPr>
              <w:t>Fusionsreaktionen</w:t>
            </w:r>
            <w:r w:rsidR="00B7082A">
              <w:rPr>
                <w:noProof/>
                <w:webHidden/>
              </w:rPr>
              <w:tab/>
            </w:r>
            <w:r w:rsidR="00B7082A">
              <w:rPr>
                <w:noProof/>
                <w:webHidden/>
              </w:rPr>
              <w:fldChar w:fldCharType="begin"/>
            </w:r>
            <w:r w:rsidR="00B7082A">
              <w:rPr>
                <w:noProof/>
                <w:webHidden/>
              </w:rPr>
              <w:instrText xml:space="preserve"> PAGEREF _Toc51737248 \h </w:instrText>
            </w:r>
            <w:r w:rsidR="00B7082A">
              <w:rPr>
                <w:noProof/>
                <w:webHidden/>
              </w:rPr>
            </w:r>
            <w:r w:rsidR="00B7082A">
              <w:rPr>
                <w:noProof/>
                <w:webHidden/>
              </w:rPr>
              <w:fldChar w:fldCharType="separate"/>
            </w:r>
            <w:r>
              <w:rPr>
                <w:noProof/>
                <w:webHidden/>
              </w:rPr>
              <w:t>7</w:t>
            </w:r>
            <w:r w:rsidR="00B7082A">
              <w:rPr>
                <w:noProof/>
                <w:webHidden/>
              </w:rPr>
              <w:fldChar w:fldCharType="end"/>
            </w:r>
          </w:hyperlink>
        </w:p>
        <w:p w14:paraId="3493B7F8" w14:textId="7E1A6757" w:rsidR="00B7082A" w:rsidRDefault="00631FA5">
          <w:pPr>
            <w:pStyle w:val="Verzeichnis3"/>
            <w:tabs>
              <w:tab w:val="left" w:pos="1320"/>
              <w:tab w:val="right" w:leader="dot" w:pos="9344"/>
            </w:tabs>
            <w:rPr>
              <w:rFonts w:asciiTheme="minorHAnsi" w:eastAsiaTheme="minorEastAsia" w:hAnsiTheme="minorHAnsi"/>
              <w:noProof/>
              <w:sz w:val="22"/>
              <w:lang w:eastAsia="de-DE"/>
            </w:rPr>
          </w:pPr>
          <w:hyperlink w:anchor="_Toc51737249" w:history="1">
            <w:r w:rsidR="00B7082A" w:rsidRPr="00126AEE">
              <w:rPr>
                <w:rStyle w:val="Hyperlink"/>
                <w:noProof/>
              </w:rPr>
              <w:t>2.2.2</w:t>
            </w:r>
            <w:r w:rsidR="00B7082A">
              <w:rPr>
                <w:rFonts w:asciiTheme="minorHAnsi" w:eastAsiaTheme="minorEastAsia" w:hAnsiTheme="minorHAnsi"/>
                <w:noProof/>
                <w:sz w:val="22"/>
                <w:lang w:eastAsia="de-DE"/>
              </w:rPr>
              <w:tab/>
            </w:r>
            <w:r w:rsidR="00B7082A" w:rsidRPr="00126AEE">
              <w:rPr>
                <w:rStyle w:val="Hyperlink"/>
                <w:noProof/>
              </w:rPr>
              <w:t>Reaktionen mit Neutronen</w:t>
            </w:r>
            <w:r w:rsidR="00B7082A">
              <w:rPr>
                <w:noProof/>
                <w:webHidden/>
              </w:rPr>
              <w:tab/>
            </w:r>
            <w:r w:rsidR="00B7082A">
              <w:rPr>
                <w:noProof/>
                <w:webHidden/>
              </w:rPr>
              <w:fldChar w:fldCharType="begin"/>
            </w:r>
            <w:r w:rsidR="00B7082A">
              <w:rPr>
                <w:noProof/>
                <w:webHidden/>
              </w:rPr>
              <w:instrText xml:space="preserve"> PAGEREF _Toc51737249 \h </w:instrText>
            </w:r>
            <w:r w:rsidR="00B7082A">
              <w:rPr>
                <w:noProof/>
                <w:webHidden/>
              </w:rPr>
            </w:r>
            <w:r w:rsidR="00B7082A">
              <w:rPr>
                <w:noProof/>
                <w:webHidden/>
              </w:rPr>
              <w:fldChar w:fldCharType="separate"/>
            </w:r>
            <w:r>
              <w:rPr>
                <w:noProof/>
                <w:webHidden/>
              </w:rPr>
              <w:t>8</w:t>
            </w:r>
            <w:r w:rsidR="00B7082A">
              <w:rPr>
                <w:noProof/>
                <w:webHidden/>
              </w:rPr>
              <w:fldChar w:fldCharType="end"/>
            </w:r>
          </w:hyperlink>
        </w:p>
        <w:p w14:paraId="5AC765BB" w14:textId="2205635A" w:rsidR="009B4835" w:rsidRDefault="009B4835">
          <w:r>
            <w:rPr>
              <w:b/>
              <w:bCs/>
            </w:rPr>
            <w:fldChar w:fldCharType="end"/>
          </w:r>
        </w:p>
      </w:sdtContent>
    </w:sdt>
    <w:p w14:paraId="06CE8F08" w14:textId="7A51882D" w:rsidR="00FD7888" w:rsidRDefault="00FD7888" w:rsidP="00FD7888">
      <w:pPr>
        <w:pStyle w:val="EinstiegAbschluss"/>
      </w:pPr>
      <w:bookmarkStart w:id="0" w:name="_Überschrift_1"/>
      <w:bookmarkEnd w:id="0"/>
      <w:r w:rsidRPr="008E1E87">
        <w:rPr>
          <w:rStyle w:val="Fett"/>
        </w:rPr>
        <w:t>Einstieg</w:t>
      </w:r>
      <w:r w:rsidR="008E1E87" w:rsidRPr="008E1E87">
        <w:rPr>
          <w:rStyle w:val="Fett"/>
        </w:rPr>
        <w:t xml:space="preserve"> 1</w:t>
      </w:r>
      <w:r>
        <w:t>:</w:t>
      </w:r>
      <w:r w:rsidR="008E1E87">
        <w:t xml:space="preserve"> Die Sicht der Naturwissenschaften:</w:t>
      </w:r>
    </w:p>
    <w:p w14:paraId="518BD52C" w14:textId="55E4859D" w:rsidR="008E1E87" w:rsidRPr="008E1E87" w:rsidRDefault="008E1E87" w:rsidP="008E1E87">
      <w:pPr>
        <w:pStyle w:val="EinstiegAbschluss"/>
      </w:pPr>
      <w:r w:rsidRPr="008E1E87">
        <w:t>Woher kommen wir? Wie entstand das Universum? Vor ca.</w:t>
      </w:r>
      <w:r>
        <w:t> </w:t>
      </w:r>
      <w:r w:rsidRPr="008E1E87">
        <w:t>15</w:t>
      </w:r>
      <w:r>
        <w:t> bis </w:t>
      </w:r>
      <w:r w:rsidRPr="008E1E87">
        <w:t>20</w:t>
      </w:r>
      <w:r>
        <w:t> Milliarden </w:t>
      </w:r>
      <w:r w:rsidRPr="008E1E87">
        <w:t>Jahren entstand das Universum. Zum Zeitpunkt t</w:t>
      </w:r>
      <w:r>
        <w:t> </w:t>
      </w:r>
      <w:r w:rsidRPr="008E1E87">
        <w:t>=</w:t>
      </w:r>
      <w:r>
        <w:t> </w:t>
      </w:r>
      <w:r w:rsidRPr="008E1E87">
        <w:t>0 konzentrierte sich alle Materie in einem einzigen Punkt. Danach folgte ein</w:t>
      </w:r>
      <w:r>
        <w:t>e</w:t>
      </w:r>
      <w:r w:rsidRPr="008E1E87">
        <w:t xml:space="preserve"> Expansion und Abkühlung. Sekunden</w:t>
      </w:r>
      <w:r>
        <w:t>-B</w:t>
      </w:r>
      <w:r w:rsidRPr="008E1E87">
        <w:t>ruchteile später entstanden subatomare Teilchen (Photonen, Protonen, Neutronen und Elektronen) in einem Plasma. Nach etwa einer Sekunde (Temperatur 1010</w:t>
      </w:r>
      <w:r>
        <w:t> </w:t>
      </w:r>
      <w:r w:rsidRPr="008E1E87">
        <w:t>K) waren die hochenergetischen Photonen in der Überzahl. Nach weiteren zehn Sekunden (Temperatur</w:t>
      </w:r>
      <w:r>
        <w:t> 3: </w:t>
      </w:r>
      <w:r w:rsidRPr="008E1E87">
        <w:t>109</w:t>
      </w:r>
      <w:r>
        <w:t> </w:t>
      </w:r>
      <w:r w:rsidRPr="008E1E87">
        <w:t>K) vereinten sich Neutronen und Protonen zu Deuterium</w:t>
      </w:r>
      <w:r>
        <w:t>-Kernen. 100 </w:t>
      </w:r>
      <w:r w:rsidRPr="008E1E87">
        <w:t>Sekunden später waren diese Deuterium</w:t>
      </w:r>
      <w:r>
        <w:t>-K</w:t>
      </w:r>
      <w:r w:rsidRPr="008E1E87">
        <w:t>erne stabil. Weitere Kern</w:t>
      </w:r>
      <w:r>
        <w:t>-S</w:t>
      </w:r>
      <w:r w:rsidRPr="008E1E87">
        <w:t xml:space="preserve">ynthesen folgten: </w:t>
      </w:r>
    </w:p>
    <w:p w14:paraId="7C7DE3D4" w14:textId="285E94E6" w:rsidR="008E1E87" w:rsidRPr="008E1E87" w:rsidRDefault="008E1E87" w:rsidP="008E1E87">
      <w:pPr>
        <w:pStyle w:val="EinstiegAbschluss"/>
        <w:numPr>
          <w:ilvl w:val="2"/>
          <w:numId w:val="5"/>
        </w:numPr>
      </w:pPr>
      <w:r w:rsidRPr="008E1E87">
        <w:t>Protonen, Neutronen und Deuterium</w:t>
      </w:r>
      <w:r>
        <w:t>-K</w:t>
      </w:r>
      <w:r w:rsidRPr="008E1E87">
        <w:t>erne fusionieren zu Wasserstoff- und Helium</w:t>
      </w:r>
      <w:r>
        <w:t>-Kernen</w:t>
      </w:r>
    </w:p>
    <w:p w14:paraId="049A3CF9" w14:textId="72B1D0B4" w:rsidR="008E1E87" w:rsidRPr="008E1E87" w:rsidRDefault="008E1E87" w:rsidP="008E1E87">
      <w:pPr>
        <w:pStyle w:val="EinstiegAbschluss"/>
        <w:numPr>
          <w:ilvl w:val="2"/>
          <w:numId w:val="5"/>
        </w:numPr>
      </w:pPr>
      <w:r w:rsidRPr="008E1E87">
        <w:t>Helium- und Tritium</w:t>
      </w:r>
      <w:r>
        <w:t>-K</w:t>
      </w:r>
      <w:r w:rsidRPr="008E1E87">
        <w:t>erne fusionieren zu Lithium</w:t>
      </w:r>
      <w:r>
        <w:t>-Kernen</w:t>
      </w:r>
    </w:p>
    <w:p w14:paraId="2C21C0CC" w14:textId="158838EF" w:rsidR="008E1E87" w:rsidRPr="008E1E87" w:rsidRDefault="008E1E87" w:rsidP="008E1E87">
      <w:pPr>
        <w:pStyle w:val="EinstiegAbschluss"/>
      </w:pPr>
      <w:r>
        <w:t>Nach ca. </w:t>
      </w:r>
      <w:r w:rsidRPr="008E1E87">
        <w:t>1</w:t>
      </w:r>
      <w:r>
        <w:t> </w:t>
      </w:r>
      <w:r w:rsidRPr="008E1E87">
        <w:t>Milliarde</w:t>
      </w:r>
      <w:r>
        <w:t> Jahren (Temperatur </w:t>
      </w:r>
      <w:r w:rsidRPr="008E1E87">
        <w:t>6</w:t>
      </w:r>
      <w:r>
        <w:t>00 </w:t>
      </w:r>
      <w:r w:rsidRPr="008E1E87">
        <w:t>K) entstanden riesige Gas</w:t>
      </w:r>
      <w:r>
        <w:t>-W</w:t>
      </w:r>
      <w:r w:rsidRPr="008E1E87">
        <w:t>olken, aus denen sich Galaxien bildeten, in welchen wiederum Protosterne reiften aufgrund eines „Schwerekollaps“. Anschließend entstanden unsere heutigen Fixsterne in denen nun die Kern</w:t>
      </w:r>
      <w:r>
        <w:t>-P</w:t>
      </w:r>
      <w:r w:rsidRPr="008E1E87">
        <w:t>rozesse sta</w:t>
      </w:r>
      <w:r>
        <w:t>ttfinden.</w:t>
      </w:r>
    </w:p>
    <w:p w14:paraId="24E21FE2" w14:textId="3D2CEEAD" w:rsidR="008E1E87" w:rsidRDefault="008E1E87" w:rsidP="00FD7888">
      <w:pPr>
        <w:pStyle w:val="EinstiegAbschluss"/>
      </w:pPr>
      <w:r w:rsidRPr="008E1E87">
        <w:rPr>
          <w:rStyle w:val="Fett"/>
        </w:rPr>
        <w:t>Einstieg 2</w:t>
      </w:r>
      <w:r>
        <w:t xml:space="preserve">: </w:t>
      </w:r>
      <w:r>
        <w:rPr>
          <w:rFonts w:cs="Arial"/>
        </w:rPr>
        <w:t xml:space="preserve">Die Wissenschaft allgemein ist ein Produkt der menschlichen Neugier. Dabei geht es um die kleinen Phänomene des Alltags genauso wie um die Mysterien der Menschheit. Letztere sind oft nicht leicht zu klären und jeder Schritt in Richtung einer Antwort auf diese Fragen, lässt das Herz des Wissenschaftlers höherschlagen. Allein aus diesem Grund wurde schon immenser Aufwand getrieben, wegen besonders wichtiger Themen sogar Kriege geführt. Eines dieser Themen ist die Frage nach dem Grund der Existenz der Erde und ihrer Bewohner. Während der </w:t>
      </w:r>
      <w:proofErr w:type="spellStart"/>
      <w:r>
        <w:rPr>
          <w:rFonts w:cs="Arial"/>
        </w:rPr>
        <w:t>ultimate</w:t>
      </w:r>
      <w:proofErr w:type="spellEnd"/>
      <w:r>
        <w:rPr>
          <w:rFonts w:cs="Arial"/>
        </w:rPr>
        <w:t xml:space="preserve"> Teil dieser Frage uns bis jetzt verschlossen bleibt, konnten in den letzten Jahrzahnten bedeutende Erfolge bei der Beantwortung des </w:t>
      </w:r>
      <w:proofErr w:type="spellStart"/>
      <w:r>
        <w:rPr>
          <w:rFonts w:cs="Arial"/>
        </w:rPr>
        <w:t>proximaten</w:t>
      </w:r>
      <w:proofErr w:type="spellEnd"/>
      <w:r>
        <w:rPr>
          <w:rFonts w:cs="Arial"/>
        </w:rPr>
        <w:t xml:space="preserve"> Teils gemacht werden. Im Folgenden soll oberflächlich auf </w:t>
      </w:r>
      <w:r>
        <w:rPr>
          <w:rFonts w:cs="Arial"/>
        </w:rPr>
        <w:lastRenderedPageBreak/>
        <w:t>die Prozesse und Umstände eingegangen werden, die für die Entstehung der uns bekannten Elemente verantwortlich sind.</w:t>
      </w:r>
    </w:p>
    <w:p w14:paraId="3D51DEDA" w14:textId="2D5B9874" w:rsidR="00E8473B" w:rsidRDefault="008E1E87" w:rsidP="008A524D">
      <w:pPr>
        <w:pStyle w:val="berschrift1"/>
      </w:pPr>
      <w:bookmarkStart w:id="1" w:name="_Ref51654987"/>
      <w:bookmarkStart w:id="2" w:name="_Toc51737242"/>
      <w:r>
        <w:t>Nukleosynthese – Die Entstehung der Elemente</w:t>
      </w:r>
      <w:bookmarkEnd w:id="1"/>
      <w:bookmarkEnd w:id="2"/>
    </w:p>
    <w:p w14:paraId="2DF46B5D" w14:textId="08AFD251" w:rsidR="008E1E87" w:rsidRDefault="008E1E87" w:rsidP="008E1E87">
      <w:pPr>
        <w:pStyle w:val="Bilder"/>
      </w:pPr>
      <w:r>
        <w:rPr>
          <w:lang w:eastAsia="de-DE"/>
        </w:rPr>
        <w:drawing>
          <wp:inline distT="0" distB="0" distL="0" distR="0" wp14:anchorId="34BC0C03" wp14:editId="44A0FAA9">
            <wp:extent cx="5715000" cy="3952875"/>
            <wp:effectExtent l="0" t="0" r="0" b="9525"/>
            <wp:docPr id="2" name="Grafik 2" descr="\\home-pc.uni-bayreuth.de\group\vivaorg_10150105\ORG\W3Seiten\aktuell\umat\elemententstehung\kreislauf_ele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c.uni-bayreuth.de\group\vivaorg_10150105\ORG\W3Seiten\aktuell\umat\elemententstehung\kreislauf_elemen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952875"/>
                    </a:xfrm>
                    <a:prstGeom prst="rect">
                      <a:avLst/>
                    </a:prstGeom>
                    <a:noFill/>
                    <a:ln>
                      <a:noFill/>
                    </a:ln>
                  </pic:spPr>
                </pic:pic>
              </a:graphicData>
            </a:graphic>
          </wp:inline>
        </w:drawing>
      </w:r>
    </w:p>
    <w:p w14:paraId="5C241536" w14:textId="0D745ACC" w:rsidR="008E1E87" w:rsidRDefault="008E1E87" w:rsidP="008E1E87">
      <w:pPr>
        <w:pStyle w:val="Beschriftung"/>
      </w:pPr>
      <w:r>
        <w:t xml:space="preserve">Abb. </w:t>
      </w:r>
      <w:fldSimple w:instr=" SEQ Abb. \* ARABIC ">
        <w:r w:rsidR="00631FA5">
          <w:rPr>
            <w:noProof/>
          </w:rPr>
          <w:t>1</w:t>
        </w:r>
      </w:fldSimple>
      <w:r>
        <w:t>: Kreislauf der Elemente im Universum (künstlerische Darstellung ) [</w:t>
      </w:r>
      <w:r>
        <w:fldChar w:fldCharType="begin"/>
      </w:r>
      <w:r>
        <w:instrText xml:space="preserve"> REF _Ref51654411 \r \h </w:instrText>
      </w:r>
      <w:r>
        <w:fldChar w:fldCharType="separate"/>
      </w:r>
      <w:r w:rsidR="00631FA5">
        <w:t>5</w:t>
      </w:r>
      <w:r>
        <w:fldChar w:fldCharType="end"/>
      </w:r>
      <w:r>
        <w:t>]</w:t>
      </w:r>
    </w:p>
    <w:p w14:paraId="0710F1DE" w14:textId="478029DB" w:rsidR="008E1E87" w:rsidRPr="008E1E87" w:rsidRDefault="008E1E87" w:rsidP="008E1E87">
      <w:r w:rsidRPr="008E1E87">
        <w:t xml:space="preserve">Die Abbildung zeigt, dass alle Elemente einen Kreislauf durchlaufen. Die Materie aus der wir selbst bestehen (C, N, O, </w:t>
      </w:r>
      <w:proofErr w:type="spellStart"/>
      <w:r w:rsidRPr="008E1E87">
        <w:t>Fe</w:t>
      </w:r>
      <w:proofErr w:type="spellEnd"/>
      <w:r w:rsidRPr="008E1E87">
        <w:t xml:space="preserve">, </w:t>
      </w:r>
      <w:r>
        <w:t xml:space="preserve">...) durchlief diesen bereits </w:t>
      </w:r>
      <w:proofErr w:type="gramStart"/>
      <w:r>
        <w:t>5</w:t>
      </w:r>
      <w:r w:rsidR="00307B60">
        <w:t>-</w:t>
      </w:r>
      <w:r>
        <w:t>7 </w:t>
      </w:r>
      <w:r w:rsidRPr="008E1E87">
        <w:t>mal</w:t>
      </w:r>
      <w:proofErr w:type="gramEnd"/>
      <w:r w:rsidRPr="008E1E87">
        <w:t xml:space="preserve">. Wir sind also im wahrsten Sinne „Sternenstaub“! </w:t>
      </w:r>
    </w:p>
    <w:p w14:paraId="301B8008" w14:textId="5974887D" w:rsidR="008E1E87" w:rsidRPr="008E1E87" w:rsidRDefault="008E1E87" w:rsidP="008E1E87">
      <w:r w:rsidRPr="008E1E87">
        <w:rPr>
          <w:rStyle w:val="Fett"/>
        </w:rPr>
        <w:t>Das protostellare Gas</w:t>
      </w:r>
      <w:r w:rsidRPr="008E1E87">
        <w:t>: Nach der am weitesten verbreiteten Überzeugung entstand das Universum in einem Urknall, wonach es sich erst durch schnelle, dann durch langsamere Ausdehnung zu seiner heutigen Form entwickelt hat. Gemäß dieser Theo</w:t>
      </w:r>
      <w:r>
        <w:t>rie ist das Universum etwa 13,7 Milliarden </w:t>
      </w:r>
      <w:r w:rsidRPr="008E1E87">
        <w:t>Jahre alt. Ebenso unregelmäßig wie die Ausdehnung hat sich auch die Temperatur verändert. Hatte das Universum eine Planck-Zeit (10</w:t>
      </w:r>
      <w:r w:rsidRPr="00863501">
        <w:rPr>
          <w:vertAlign w:val="superscript"/>
        </w:rPr>
        <w:t>–43</w:t>
      </w:r>
      <w:r>
        <w:t> </w:t>
      </w:r>
      <w:r w:rsidRPr="008E1E87">
        <w:t>s) nach seiner Geburt noch Planck Temperatur (1,4</w:t>
      </w:r>
      <w:r w:rsidR="00863501">
        <w:t>*</w:t>
      </w:r>
      <w:r w:rsidRPr="008E1E87">
        <w:t>10</w:t>
      </w:r>
      <w:r w:rsidRPr="00863501">
        <w:rPr>
          <w:vertAlign w:val="superscript"/>
        </w:rPr>
        <w:t>32</w:t>
      </w:r>
      <w:r w:rsidR="00863501">
        <w:t> </w:t>
      </w:r>
      <w:r w:rsidRPr="008E1E87">
        <w:t>K), so sank diese, in den ersten Sekunden rapide, danach langsamer ab und befindet sich nun, bei einem sehr gleichmäß</w:t>
      </w:r>
      <w:r w:rsidR="00863501">
        <w:t>ig verteilten Wert von etwa 2,7 K. Erst ca. 400 Millionen </w:t>
      </w:r>
      <w:r w:rsidRPr="008E1E87">
        <w:t>Jahre nach dem Urknall bildeten sich die ersten Sterne. Die Zeit bis dahin wird auch als „dunkles Zeitalter“ des Universums bezeichnet. Die ersten Atome bilden sich in der primord</w:t>
      </w:r>
      <w:r w:rsidR="00863501">
        <w:t>ialen Nukleosynthese bis etwa 3 M</w:t>
      </w:r>
      <w:r w:rsidRPr="008E1E87">
        <w:t>in</w:t>
      </w:r>
      <w:r w:rsidR="00863501">
        <w:t>.</w:t>
      </w:r>
      <w:r w:rsidRPr="008E1E87">
        <w:t xml:space="preserve"> nach dem Urknall. Für weitere Fusionsprozesse war - im Zuge der fortlaufenden Abkühlung - die Temperatur zu gering.</w:t>
      </w:r>
    </w:p>
    <w:p w14:paraId="2A0B7718" w14:textId="002D9A27" w:rsidR="008E1E87" w:rsidRPr="008E1E87" w:rsidRDefault="008E1E87" w:rsidP="008E1E87">
      <w:r w:rsidRPr="00863501">
        <w:rPr>
          <w:rStyle w:val="Fett"/>
        </w:rPr>
        <w:t>Der prästellare Kern</w:t>
      </w:r>
      <w:r w:rsidRPr="008E1E87">
        <w:t>. Die „Geburt“ eines Sterns beginnt immer mit einer Gas</w:t>
      </w:r>
      <w:r w:rsidR="00863501">
        <w:t>-W</w:t>
      </w:r>
      <w:r w:rsidRPr="008E1E87">
        <w:t>olke. Bei den ersten Sternen handelte es sich dabei fast ausschließlich um Wasserstoff</w:t>
      </w:r>
      <w:r w:rsidR="00863501">
        <w:t>-G</w:t>
      </w:r>
      <w:r w:rsidRPr="008E1E87">
        <w:t>as mit kleineren Mengen Helium (protostellares Gas). Wenn diese Gas</w:t>
      </w:r>
      <w:r w:rsidR="00863501">
        <w:t>-W</w:t>
      </w:r>
      <w:r w:rsidRPr="008E1E87">
        <w:t>olke eine gewisse Größe (und damit eine gewisse Masse) erreicht hat, und es zu einer Verdichtung des Gases innerhalb der Wolke kommt, kann es sein, dass die Eigen</w:t>
      </w:r>
      <w:r w:rsidR="00863501">
        <w:t>-G</w:t>
      </w:r>
      <w:r w:rsidRPr="008E1E87">
        <w:t>ravitation der Wolke größer als ihr Dampfdruck ist. Daraus folgt ein Kollaps der Wolke. Solche zufälligen Verdichtungen können beispielsweise durch den Strahlungsdruck bereits entstandener Sterne oder Supernovae hervorgerufen werden. In der ersten Phase des Kollaps‘ bewegt sich das kollabierende Gas in Richtung des verdichteten Zentrums der Gas</w:t>
      </w:r>
      <w:r w:rsidR="00863501">
        <w:t xml:space="preserve">-Wolke. Die </w:t>
      </w:r>
      <w:r w:rsidR="00863501">
        <w:lastRenderedPageBreak/>
        <w:t>dabei frei</w:t>
      </w:r>
      <w:r w:rsidRPr="008E1E87">
        <w:t>werdende Gravitationsenergie wird in Wärme</w:t>
      </w:r>
      <w:r w:rsidR="00863501">
        <w:t>-S</w:t>
      </w:r>
      <w:r w:rsidRPr="008E1E87">
        <w:t>trahlung umgewandelt, welche zuerst nur im vernachlässigbaren Maße von den äußeren Gas</w:t>
      </w:r>
      <w:r w:rsidR="00863501">
        <w:t>-S</w:t>
      </w:r>
      <w:r w:rsidRPr="008E1E87">
        <w:t>chichten absorbiert wird. In der zweiten Phase sind diese äußeren Schichten durch die fortlaufende Verdichtung dicht genug um durch die Absorption dieser Strahlung und den damit verbundenen Thermischen Druck den Kollaps bis auf weiteres auf zu halten. In diesem Stadium wird das Zentrum einer Gas</w:t>
      </w:r>
      <w:r w:rsidR="00863501">
        <w:t>-W</w:t>
      </w:r>
      <w:r w:rsidRPr="008E1E87">
        <w:t xml:space="preserve">olke als prästellarer Kern bezeichnet. </w:t>
      </w:r>
    </w:p>
    <w:p w14:paraId="14E49270" w14:textId="6D42E914" w:rsidR="008E1E87" w:rsidRPr="008E1E87" w:rsidRDefault="008E1E87" w:rsidP="008E1E87">
      <w:r w:rsidRPr="00863501">
        <w:rPr>
          <w:rStyle w:val="Fett"/>
        </w:rPr>
        <w:t>Der Protostern</w:t>
      </w:r>
      <w:r w:rsidRPr="008E1E87">
        <w:t>. Hat der Protostern den Großteil der Gas</w:t>
      </w:r>
      <w:r w:rsidR="00863501">
        <w:t>-W</w:t>
      </w:r>
      <w:r w:rsidRPr="008E1E87">
        <w:t>olke an sich gezogen, spricht man von einem Hauptreihen</w:t>
      </w:r>
      <w:r w:rsidR="00863501">
        <w:t>-S</w:t>
      </w:r>
      <w:r w:rsidRPr="008E1E87">
        <w:t>tern. Die übrig gebliebene Materie der Gas</w:t>
      </w:r>
      <w:r w:rsidR="00863501">
        <w:t>-W</w:t>
      </w:r>
      <w:r w:rsidRPr="008E1E87">
        <w:t>olke befindet sich im Orbit um den Stern. Es ist möglich, dass aus diesem Material Planeten entstehen. Diese Phase ist die längste im Verlauf der Existenz eines Sterns. In dieser Zeit werden durch Kern</w:t>
      </w:r>
      <w:r w:rsidR="00863501">
        <w:t>-F</w:t>
      </w:r>
      <w:r w:rsidRPr="008E1E87">
        <w:t>usion alle Elemente die leichter als Eisen sind, gebildet. Eine besondere Rolle spielen dabei der PP-Zyklus, der CNO-Zyk</w:t>
      </w:r>
      <w:r w:rsidR="00863501">
        <w:t>lus und der Drei-Alpha Prozess.</w:t>
      </w:r>
    </w:p>
    <w:p w14:paraId="1FD28770" w14:textId="70FC29B1" w:rsidR="008E1E87" w:rsidRPr="008E1E87" w:rsidRDefault="008E1E87" w:rsidP="008E1E87">
      <w:r w:rsidRPr="00863501">
        <w:rPr>
          <w:rStyle w:val="Fett"/>
        </w:rPr>
        <w:t>Der Hauptreihen</w:t>
      </w:r>
      <w:r w:rsidR="00863501">
        <w:rPr>
          <w:rStyle w:val="Fett"/>
        </w:rPr>
        <w:t>-S</w:t>
      </w:r>
      <w:r w:rsidRPr="00863501">
        <w:rPr>
          <w:rStyle w:val="Fett"/>
        </w:rPr>
        <w:t>tern</w:t>
      </w:r>
      <w:r w:rsidRPr="008E1E87">
        <w:t>. In der ersten Phase des Hauptreihen</w:t>
      </w:r>
      <w:r w:rsidR="00863501">
        <w:t>-S</w:t>
      </w:r>
      <w:r w:rsidRPr="008E1E87">
        <w:t>terns ist das so genannte Wasserstoff</w:t>
      </w:r>
      <w:r w:rsidR="00863501">
        <w:t>-B</w:t>
      </w:r>
      <w:r w:rsidRPr="008E1E87">
        <w:t>rennen der dominierende Prozess der Energie</w:t>
      </w:r>
      <w:r w:rsidR="00863501">
        <w:t>-G</w:t>
      </w:r>
      <w:r w:rsidRPr="008E1E87">
        <w:t>ewinnung, welcher dem Gravitationsdruck (und damit einem Kollaps) entgegenwirkt. Wasserstoff</w:t>
      </w:r>
      <w:r w:rsidR="00863501">
        <w:t>-K</w:t>
      </w:r>
      <w:r w:rsidRPr="008E1E87">
        <w:t>erne werden dabei zu Helium</w:t>
      </w:r>
      <w:r w:rsidR="00863501">
        <w:t>-K</w:t>
      </w:r>
      <w:r w:rsidRPr="008E1E87">
        <w:t>ernen fusioniert. Je größer der Druck im Stern, desto größer ist auch die dort herrschende Temperatur. Demnach ist es logisch, dass die Fusionsprozesse im Kern des Sterns schneller ablaufen als in seinen äußeren Regionen. Sind im inneren des Sterns bereits jegliche Wasserstoff</w:t>
      </w:r>
      <w:r w:rsidR="00863501">
        <w:t>-K</w:t>
      </w:r>
      <w:r w:rsidRPr="008E1E87">
        <w:t>erne zu Helium</w:t>
      </w:r>
      <w:r w:rsidR="00863501">
        <w:t>-K</w:t>
      </w:r>
      <w:r w:rsidRPr="008E1E87">
        <w:t>ernen fusioniert, dann beginnt die Phase des Helium</w:t>
      </w:r>
      <w:r w:rsidR="00863501">
        <w:t>-B</w:t>
      </w:r>
      <w:r w:rsidRPr="008E1E87">
        <w:t>rennens. Dabei werden eben diese Kerne auf verschiedene Weise zu neuen, schwereren Kernen fusioniert. Sind alle Helium</w:t>
      </w:r>
      <w:r w:rsidR="00863501">
        <w:t>-K</w:t>
      </w:r>
      <w:r w:rsidRPr="008E1E87">
        <w:t>erne verbraucht beginnt die Fusion der nächst schwereren Kerne. Um sich die Abfolge dieser Prozesse vorstellen zu können, ist es wichtig zu wissen, dass die Fusion immer größerer Kerne immer höhere Temperaturen benötigt und immer weniger Energie freigibt. Erliegt beispielsweise das Wasserstoff</w:t>
      </w:r>
      <w:r w:rsidR="00863501">
        <w:t>-B</w:t>
      </w:r>
      <w:r w:rsidRPr="008E1E87">
        <w:t>rennen (weil nur noch wenige Wasserstoff</w:t>
      </w:r>
      <w:r w:rsidR="00863501">
        <w:t>-K</w:t>
      </w:r>
      <w:r w:rsidRPr="008E1E87">
        <w:t>erne vorhanden sind), sinkt der thermische Druck nach außen. Die Gravitationskraft überwiegt und komprimiert den Stern. Dadurch steigt der Druck im Kern des Sterns und damit auch die dortige Temperatur. Die höhere Temperatur ermöglicht den Beginn des Helium</w:t>
      </w:r>
      <w:r w:rsidR="00863501">
        <w:t>-B</w:t>
      </w:r>
      <w:r w:rsidRPr="008E1E87">
        <w:t>rennens. Zusätzlich laufen die verschiedenen Fusionsstufen schneller ab, als ihre jeweiligen Vorgänger. Das Silicium</w:t>
      </w:r>
      <w:r w:rsidR="00863501">
        <w:t>-B</w:t>
      </w:r>
      <w:r w:rsidRPr="008E1E87">
        <w:t>rennen findet im Zeitraum von Tagen bzw. Stunden statt, während das Wasserstoff</w:t>
      </w:r>
      <w:r w:rsidR="00863501">
        <w:t>-Brennen einige zehn Millionen </w:t>
      </w:r>
      <w:r w:rsidRPr="008E1E87">
        <w:t>Jahre dauert. Ist die Stufe von Eisen erreicht kommt der Fusionsprozess schlagartig zum Erliegen. Eisen</w:t>
      </w:r>
      <w:r w:rsidR="00863501">
        <w:t>-K</w:t>
      </w:r>
      <w:r w:rsidRPr="008E1E87">
        <w:t>erne besitzen die höchste Bindungsenergie und ihre Fusion ist kein exothermer Prozess. Zusätzlich werden, in einem endothermen Prozess, viele Eisen</w:t>
      </w:r>
      <w:r w:rsidR="00863501">
        <w:t>-K</w:t>
      </w:r>
      <w:r w:rsidRPr="008E1E87">
        <w:t xml:space="preserve">erne durch </w:t>
      </w:r>
      <w:proofErr w:type="spellStart"/>
      <w:r w:rsidRPr="008E1E87">
        <w:t>Photodesintegration</w:t>
      </w:r>
      <w:proofErr w:type="spellEnd"/>
      <w:r w:rsidRPr="008E1E87">
        <w:t xml:space="preserve"> letztendlich in Protonen und Neutronen zerlegt. Ein weiterer endothermer Prozess, der inverse β-Zerfall, führt zur Entstehung vieler Neutrinos. Der Thermische Druck, welcher sonst der Gravitationskraft entgegenwirkt ist nicht mehr vorhanden und der Stern stürzt in sich zusammen. </w:t>
      </w:r>
    </w:p>
    <w:p w14:paraId="6AA2A8BB" w14:textId="3AC8CD2E" w:rsidR="008E1E87" w:rsidRPr="008E1E87" w:rsidRDefault="008E1E87" w:rsidP="008E1E87">
      <w:r w:rsidRPr="00863501">
        <w:rPr>
          <w:rStyle w:val="Fett"/>
        </w:rPr>
        <w:t>Die Supernova</w:t>
      </w:r>
      <w:r w:rsidRPr="008E1E87">
        <w:t xml:space="preserve">. Wie stark die Gravitationskraft den Stern kollabieren lässt, hängt von seiner Masse ab. Demnach gibt es auch verschiedene, masseabhängige inkompressible Stadien, in denen die Gravitationskraft wieder in einem Gleichgewicht mit einer nach außen gerichteten Kraft steht. Auf diese verschiedenen Stadien wird hier nicht eingegangen. Für die Entstehung der schwereren Elemente, sind die mittleren und äußeren Regionen des Sterns wichtig. Sie stürzen bei einem Kollaps in sein Zentrum. Erreicht diese Druckwelle dort das inkompressible Stadium, wird sie schlagartig abgestoppt und reflektiert. Das führt dort zu einer großen Verdichtung der Materie, welche nicht einmal mehr die sonst sehr wechselwirkungsarmen Neutrinos entweichen lässt. Da etwa 99% der beim Kollaps freigesetzten Energie in Form von Neutrinos übertragen wird, tragen sie dazu bei, die reflektierte und extrem dichte Druckwelle in Richtung der äußeren Regionen des Sterns zu schieben. Erreicht die Druckwelle die Oberfläche des Sterns, wird von außen eine Art Explosion des Sterns sichtbar. Man nennt diese Erscheinung Supernova. Auf dem Weg nach außen reißt die Druckwelle große Mengen Neutronenreiches Material </w:t>
      </w:r>
      <w:r w:rsidRPr="008E1E87">
        <w:lastRenderedPageBreak/>
        <w:t>aus den Rand</w:t>
      </w:r>
      <w:r w:rsidR="00863501">
        <w:t>-G</w:t>
      </w:r>
      <w:r w:rsidRPr="008E1E87">
        <w:t>ebieten des Kerns mit sich. Die Elemente mit größerer Massenzahl werden an dieser Stelle durch Neutronen</w:t>
      </w:r>
      <w:r w:rsidR="00863501">
        <w:t>-Einfang und darauf</w:t>
      </w:r>
      <w:r w:rsidRPr="008E1E87">
        <w:t>folgenden β-Zerfall im sogenannten r-(rapid) und s-(slow) Prozess gebildet.</w:t>
      </w:r>
    </w:p>
    <w:p w14:paraId="7350A691" w14:textId="4A8B5F75" w:rsidR="008E1E87" w:rsidRDefault="00863501" w:rsidP="00863501">
      <w:pPr>
        <w:pStyle w:val="berschrift1"/>
      </w:pPr>
      <w:bookmarkStart w:id="3" w:name="_Toc51737243"/>
      <w:r>
        <w:t>Kern-Fusion</w:t>
      </w:r>
      <w:bookmarkEnd w:id="3"/>
    </w:p>
    <w:p w14:paraId="5FD9F560" w14:textId="587CC211" w:rsidR="00863501" w:rsidRDefault="00863501" w:rsidP="00863501">
      <w:r w:rsidRPr="00863501">
        <w:t>Aufgrund der elektrischen Abstoßung (Coulomb-Abstoßung) von Teilchen wäre eigentlich keine Fusionsreaktion möglich. Doch die Heisenbergsche Unschärferelation lässt einen entscheidenden Effekt, den Tunnel</w:t>
      </w:r>
      <w:r>
        <w:t>-E</w:t>
      </w:r>
      <w:r w:rsidRPr="00863501">
        <w:t>ffekt, zu. Bis zu einer gewissen Entfernung ziehen sich zwei Kerne an, die Kern</w:t>
      </w:r>
      <w:r>
        <w:t>-K</w:t>
      </w:r>
      <w:r w:rsidRPr="00863501">
        <w:t>raft tritt ein. Der Tunnel</w:t>
      </w:r>
      <w:r>
        <w:t>-E</w:t>
      </w:r>
      <w:r w:rsidRPr="00863501">
        <w:t xml:space="preserve">ffekt kommt schließlich bei dieser Entfernung zum </w:t>
      </w:r>
      <w:r>
        <w:t>T</w:t>
      </w:r>
      <w:r w:rsidRPr="00863501">
        <w:t>ragen: Durch ihn lässt sich diese Barriere „durchtunneln“ und die Kern</w:t>
      </w:r>
      <w:r>
        <w:t>-F</w:t>
      </w:r>
      <w:r w:rsidRPr="00863501">
        <w:t xml:space="preserve">usion kann eintreten. Durch sie wird Energie in Form von </w:t>
      </w:r>
      <w:r>
        <w:rPr>
          <w:rFonts w:cs="Arial"/>
        </w:rPr>
        <w:t>γ</w:t>
      </w:r>
      <w:r>
        <w:t>-S</w:t>
      </w:r>
      <w:r w:rsidRPr="00863501">
        <w:t>trahlung frei. Diese Energie lässt sich anhand der Formel ΔE</w:t>
      </w:r>
      <w:r>
        <w:t> </w:t>
      </w:r>
      <w:r w:rsidRPr="00863501">
        <w:t>=</w:t>
      </w:r>
      <w:r>
        <w:t> </w:t>
      </w:r>
      <w:r w:rsidRPr="00863501">
        <w:t>Δmc</w:t>
      </w:r>
      <w:r w:rsidRPr="00863501">
        <w:rPr>
          <w:vertAlign w:val="superscript"/>
        </w:rPr>
        <w:t>2</w:t>
      </w:r>
      <w:r w:rsidRPr="00863501">
        <w:t xml:space="preserve"> auf den Massen</w:t>
      </w:r>
      <w:r>
        <w:t>-D</w:t>
      </w:r>
      <w:r w:rsidRPr="00863501">
        <w:t>efekt zurückführen.</w:t>
      </w:r>
    </w:p>
    <w:p w14:paraId="452DF764" w14:textId="05C0A603" w:rsidR="00863501" w:rsidRDefault="00863501" w:rsidP="00863501">
      <w:pPr>
        <w:pStyle w:val="Bilder"/>
      </w:pPr>
      <w:r>
        <w:rPr>
          <w:lang w:eastAsia="de-DE"/>
        </w:rPr>
        <w:drawing>
          <wp:inline distT="0" distB="0" distL="0" distR="0" wp14:anchorId="69D710C7" wp14:editId="167E97A5">
            <wp:extent cx="5715000" cy="3562350"/>
            <wp:effectExtent l="0" t="0" r="0" b="0"/>
            <wp:docPr id="3" name="Grafik 3" descr="\\home-pc.uni-bayreuth.de\group\vivaorg_10150105\ORG\W3Seiten\aktuell\umat\elemententstehung\bindungsenergie_nukle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c.uni-bayreuth.de\group\vivaorg_10150105\ORG\W3Seiten\aktuell\umat\elemententstehung\bindungsenergie_nukle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562350"/>
                    </a:xfrm>
                    <a:prstGeom prst="rect">
                      <a:avLst/>
                    </a:prstGeom>
                    <a:noFill/>
                    <a:ln>
                      <a:noFill/>
                    </a:ln>
                  </pic:spPr>
                </pic:pic>
              </a:graphicData>
            </a:graphic>
          </wp:inline>
        </w:drawing>
      </w:r>
    </w:p>
    <w:p w14:paraId="4AAD7FBB" w14:textId="5BF97794" w:rsidR="00863501" w:rsidRDefault="00863501" w:rsidP="00863501">
      <w:pPr>
        <w:pStyle w:val="Beschriftung"/>
      </w:pPr>
      <w:r>
        <w:t xml:space="preserve">Abb. </w:t>
      </w:r>
      <w:fldSimple w:instr=" SEQ Abb. \* ARABIC ">
        <w:r w:rsidR="00631FA5">
          <w:rPr>
            <w:noProof/>
          </w:rPr>
          <w:t>2</w:t>
        </w:r>
      </w:fldSimple>
      <w:r>
        <w:t xml:space="preserve">: Kernbindungsenergien pro Nukleon. Das Maximum der Stabilität liegt bei </w:t>
      </w:r>
      <w:r>
        <w:rPr>
          <w:vertAlign w:val="superscript"/>
        </w:rPr>
        <w:t>56</w:t>
      </w:r>
      <w:r>
        <w:t>Fe [</w:t>
      </w:r>
      <w:r>
        <w:fldChar w:fldCharType="begin"/>
      </w:r>
      <w:r>
        <w:instrText xml:space="preserve"> REF _Ref51654987 \r \h </w:instrText>
      </w:r>
      <w:r>
        <w:fldChar w:fldCharType="separate"/>
      </w:r>
      <w:r w:rsidR="00631FA5">
        <w:t>1</w:t>
      </w:r>
      <w:r>
        <w:fldChar w:fldCharType="end"/>
      </w:r>
      <w:r>
        <w:t xml:space="preserve">, </w:t>
      </w:r>
      <w:r>
        <w:fldChar w:fldCharType="begin"/>
      </w:r>
      <w:r>
        <w:instrText xml:space="preserve"> REF _Ref51654411 \r \h </w:instrText>
      </w:r>
      <w:r>
        <w:fldChar w:fldCharType="separate"/>
      </w:r>
      <w:r w:rsidR="00631FA5">
        <w:t>5</w:t>
      </w:r>
      <w:r>
        <w:fldChar w:fldCharType="end"/>
      </w:r>
      <w:r>
        <w:t>]</w:t>
      </w:r>
    </w:p>
    <w:p w14:paraId="541F058E" w14:textId="4E5E67EA" w:rsidR="00863501" w:rsidRPr="00863501" w:rsidRDefault="00863501" w:rsidP="00863501">
      <w:r w:rsidRPr="00863501">
        <w:t xml:space="preserve">Die Abbildung zeigt, dass die Bindungsenergie (pro Nukleon) bei </w:t>
      </w:r>
      <w:proofErr w:type="spellStart"/>
      <w:r w:rsidRPr="00863501">
        <w:t>Fe</w:t>
      </w:r>
      <w:proofErr w:type="spellEnd"/>
      <w:r w:rsidRPr="00863501">
        <w:t xml:space="preserve"> am höchsten ist, d.</w:t>
      </w:r>
      <w:r>
        <w:t> </w:t>
      </w:r>
      <w:r w:rsidRPr="00863501">
        <w:t xml:space="preserve">h. nur bis </w:t>
      </w:r>
      <w:proofErr w:type="spellStart"/>
      <w:r w:rsidRPr="00863501">
        <w:t>Fe</w:t>
      </w:r>
      <w:proofErr w:type="spellEnd"/>
      <w:r w:rsidRPr="00863501">
        <w:t xml:space="preserve"> wird Energie durch Kern</w:t>
      </w:r>
      <w:r>
        <w:t>-F</w:t>
      </w:r>
      <w:r w:rsidRPr="00863501">
        <w:t>usion frei.</w:t>
      </w:r>
    </w:p>
    <w:p w14:paraId="4524E95C" w14:textId="072BFC35" w:rsidR="00863501" w:rsidRDefault="00863501" w:rsidP="00863501">
      <w:r w:rsidRPr="00863501">
        <w:t>Die Entstehung dieser ersten und leichtesten Elemente (primordiale Nukleosynthese) findet in den ersten drei Minuten nach dem Urknall statt. Dabei verbinden sich ein Proton und ein Neutron zu einem Deuterium</w:t>
      </w:r>
      <w:r>
        <w:t>-K</w:t>
      </w:r>
      <w:r w:rsidRPr="00863501">
        <w:t>ern. Zwei dieser Deuterium</w:t>
      </w:r>
      <w:r>
        <w:t>-K</w:t>
      </w:r>
      <w:r w:rsidRPr="00863501">
        <w:t>erne fusionieren zu einem Helium</w:t>
      </w:r>
      <w:r>
        <w:t>-K</w:t>
      </w:r>
      <w:r w:rsidRPr="00863501">
        <w:t>ern (</w:t>
      </w:r>
      <w:r w:rsidR="00B44D60">
        <w:rPr>
          <w:color w:val="FF00FF" w:themeColor="accent4"/>
        </w:rPr>
        <w:fldChar w:fldCharType="begin"/>
      </w:r>
      <w:r w:rsidR="00B44D60">
        <w:instrText xml:space="preserve"> REF _Ref51655119 \h </w:instrText>
      </w:r>
      <w:r w:rsidR="00B44D60">
        <w:rPr>
          <w:color w:val="FF00FF" w:themeColor="accent4"/>
        </w:rPr>
      </w:r>
      <w:r w:rsidR="00B44D60">
        <w:rPr>
          <w:color w:val="FF00FF" w:themeColor="accent4"/>
        </w:rPr>
        <w:fldChar w:fldCharType="separate"/>
      </w:r>
      <w:r w:rsidR="00631FA5">
        <w:t xml:space="preserve">Abb. </w:t>
      </w:r>
      <w:r w:rsidR="00631FA5">
        <w:rPr>
          <w:noProof/>
        </w:rPr>
        <w:t>3</w:t>
      </w:r>
      <w:r w:rsidR="00B44D60">
        <w:rPr>
          <w:color w:val="FF00FF" w:themeColor="accent4"/>
        </w:rPr>
        <w:fldChar w:fldCharType="end"/>
      </w:r>
      <w:r w:rsidRPr="00863501">
        <w:t>). Zu diesem Zeitpunkt befindet sich das Gas in einem Plasma</w:t>
      </w:r>
      <w:r>
        <w:t>-Z</w:t>
      </w:r>
      <w:r w:rsidRPr="00863501">
        <w:t>ustand, d.</w:t>
      </w:r>
      <w:r>
        <w:t> </w:t>
      </w:r>
      <w:r w:rsidRPr="00863501">
        <w:t>h. die Temperatur ist zu hoch um für eine Verbindung aus Atom</w:t>
      </w:r>
      <w:r>
        <w:t>-K</w:t>
      </w:r>
      <w:r w:rsidRPr="00863501">
        <w:t>ernen und Elektronen einen stabilen Zustand zu ermöglichen. Erst 400</w:t>
      </w:r>
      <w:r>
        <w:t>.000 </w:t>
      </w:r>
      <w:r w:rsidRPr="00863501">
        <w:t>Jahre später bilden sich Atome. Es entsteht das protostellare Gas.</w:t>
      </w:r>
    </w:p>
    <w:p w14:paraId="04FBE6A0" w14:textId="394538B9" w:rsidR="00863501" w:rsidRPr="00863501" w:rsidRDefault="00863501" w:rsidP="00863501">
      <w:pPr>
        <w:pStyle w:val="Bilder"/>
      </w:pPr>
      <w:r>
        <w:rPr>
          <w:lang w:eastAsia="de-DE"/>
        </w:rPr>
        <w:drawing>
          <wp:inline distT="0" distB="0" distL="0" distR="0" wp14:anchorId="0AF8A438" wp14:editId="541B602B">
            <wp:extent cx="4124325" cy="1781175"/>
            <wp:effectExtent l="0" t="0" r="9525" b="9525"/>
            <wp:docPr id="4" name="Grafik 4" descr="\\home-pc.uni-bayreuth.de\group\vivaorg_10150105\ORG\W3Seiten\aktuell\umat\elemententstehung\primordiale_nukleosynth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c.uni-bayreuth.de\group\vivaorg_10150105\ORG\W3Seiten\aktuell\umat\elemententstehung\primordiale_nukleosynthes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781175"/>
                    </a:xfrm>
                    <a:prstGeom prst="rect">
                      <a:avLst/>
                    </a:prstGeom>
                    <a:noFill/>
                    <a:ln>
                      <a:noFill/>
                    </a:ln>
                  </pic:spPr>
                </pic:pic>
              </a:graphicData>
            </a:graphic>
          </wp:inline>
        </w:drawing>
      </w:r>
    </w:p>
    <w:p w14:paraId="7D821800" w14:textId="418C45B3" w:rsidR="00863501" w:rsidRDefault="00863501" w:rsidP="00863501">
      <w:pPr>
        <w:pStyle w:val="Bilder"/>
      </w:pPr>
      <w:r>
        <w:rPr>
          <w:lang w:eastAsia="de-DE"/>
        </w:rPr>
        <w:drawing>
          <wp:inline distT="0" distB="0" distL="0" distR="0" wp14:anchorId="3A9A64B3" wp14:editId="5C3D871A">
            <wp:extent cx="2743200" cy="428625"/>
            <wp:effectExtent l="0" t="0" r="0" b="9525"/>
            <wp:docPr id="5" name="Grafik 5" descr="\\home-pc.uni-bayreuth.de\group\vivaorg_10150105\ORG\W3Seiten\aktuell\umat\elemententstehung\formeln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pc.uni-bayreuth.de\group\vivaorg_10150105\ORG\W3Seiten\aktuell\umat\elemententstehung\formeln_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28625"/>
                    </a:xfrm>
                    <a:prstGeom prst="rect">
                      <a:avLst/>
                    </a:prstGeom>
                    <a:noFill/>
                    <a:ln>
                      <a:noFill/>
                    </a:ln>
                  </pic:spPr>
                </pic:pic>
              </a:graphicData>
            </a:graphic>
          </wp:inline>
        </w:drawing>
      </w:r>
      <w:r>
        <w:rPr>
          <w:lang w:eastAsia="de-DE"/>
        </w:rPr>
        <w:drawing>
          <wp:inline distT="0" distB="0" distL="0" distR="0" wp14:anchorId="5C37A51A" wp14:editId="30B8142D">
            <wp:extent cx="2743200" cy="428625"/>
            <wp:effectExtent l="0" t="0" r="0" b="9525"/>
            <wp:docPr id="6" name="Grafik 6" descr="\\home-pc.uni-bayreuth.de\group\vivaorg_10150105\ORG\W3Seiten\aktuell\umat\elemententstehung\formeln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pc.uni-bayreuth.de\group\vivaorg_10150105\ORG\W3Seiten\aktuell\umat\elemententstehung\formeln_2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28625"/>
                    </a:xfrm>
                    <a:prstGeom prst="rect">
                      <a:avLst/>
                    </a:prstGeom>
                    <a:noFill/>
                    <a:ln>
                      <a:noFill/>
                    </a:ln>
                  </pic:spPr>
                </pic:pic>
              </a:graphicData>
            </a:graphic>
          </wp:inline>
        </w:drawing>
      </w:r>
    </w:p>
    <w:p w14:paraId="3D5AC429" w14:textId="3C8E5B90" w:rsidR="00863501" w:rsidRDefault="00863501" w:rsidP="00863501">
      <w:pPr>
        <w:pStyle w:val="Beschriftung"/>
      </w:pPr>
      <w:bookmarkStart w:id="4" w:name="_Ref51655119"/>
      <w:r>
        <w:t xml:space="preserve">Abb. </w:t>
      </w:r>
      <w:fldSimple w:instr=" SEQ Abb. \* ARABIC ">
        <w:r w:rsidR="00631FA5">
          <w:rPr>
            <w:noProof/>
          </w:rPr>
          <w:t>3</w:t>
        </w:r>
      </w:fldSimple>
      <w:bookmarkEnd w:id="4"/>
      <w:r>
        <w:t xml:space="preserve">: </w:t>
      </w:r>
      <w:proofErr w:type="spellStart"/>
      <w:r>
        <w:t>Primordiale</w:t>
      </w:r>
      <w:proofErr w:type="spellEnd"/>
      <w:r>
        <w:t xml:space="preserve"> </w:t>
      </w:r>
      <w:proofErr w:type="spellStart"/>
      <w:r>
        <w:t>Nukleosynthese</w:t>
      </w:r>
      <w:proofErr w:type="spellEnd"/>
      <w:r>
        <w:t xml:space="preserve"> [</w:t>
      </w:r>
      <w:r>
        <w:fldChar w:fldCharType="begin"/>
      </w:r>
      <w:r>
        <w:instrText xml:space="preserve"> REF _Ref51654411 \r \h </w:instrText>
      </w:r>
      <w:r>
        <w:fldChar w:fldCharType="separate"/>
      </w:r>
      <w:r w:rsidR="00631FA5">
        <w:t>5</w:t>
      </w:r>
      <w:r>
        <w:fldChar w:fldCharType="end"/>
      </w:r>
      <w:r>
        <w:t>]</w:t>
      </w:r>
    </w:p>
    <w:p w14:paraId="10DEF746" w14:textId="742ECB71" w:rsidR="00B44D60" w:rsidRDefault="00B44D60" w:rsidP="00B44D60">
      <w:pPr>
        <w:pStyle w:val="berschrift2"/>
      </w:pPr>
      <w:bookmarkStart w:id="5" w:name="_Toc51737244"/>
      <w:r>
        <w:t>Kern-Synthese leichter Elemente im Inneren des Sterns</w:t>
      </w:r>
      <w:bookmarkEnd w:id="5"/>
    </w:p>
    <w:p w14:paraId="423FA470" w14:textId="486E7C81" w:rsidR="00B44D60" w:rsidRDefault="00B44D60" w:rsidP="00B44D60">
      <w:r>
        <w:t>In diesem Zusammenhang werden zwei Fusionsreaktionen näher erläutert: Wasserstoff-Brennen und Helium-Brennen.</w:t>
      </w:r>
    </w:p>
    <w:p w14:paraId="51AB2E90" w14:textId="5A41907A" w:rsidR="00B44D60" w:rsidRDefault="00B44D60" w:rsidP="00B44D60">
      <w:pPr>
        <w:pStyle w:val="berschrift3"/>
      </w:pPr>
      <w:bookmarkStart w:id="6" w:name="_Toc51737245"/>
      <w:r>
        <w:t>Wasserstoff-Brennen</w:t>
      </w:r>
      <w:bookmarkEnd w:id="6"/>
    </w:p>
    <w:p w14:paraId="20507C21" w14:textId="25CB1FF8" w:rsidR="00B44D60" w:rsidRDefault="00B44D60" w:rsidP="00B44D60">
      <w:r>
        <w:t>In den äußeren Schichten eines älteren Hauptreihen-Sterns findet bei einer Temperatur von 20.000.000 K der Proton-Proton (PP) Zyklus statt. Er ist ein Teil des Wasserstoff-Brennens, denn durch ihn wird im Netto aus vier Protonen ein Helium-Kern gebildet.</w:t>
      </w:r>
    </w:p>
    <w:p w14:paraId="30842C82" w14:textId="5BF95F53" w:rsidR="00B7082A" w:rsidRDefault="00B44D60" w:rsidP="00B7082A">
      <w:pPr>
        <w:pStyle w:val="Beschriftung"/>
      </w:pPr>
      <w:r w:rsidRPr="00B7082A">
        <w:rPr>
          <w:noProof/>
          <w:lang w:eastAsia="de-DE"/>
        </w:rPr>
        <w:drawing>
          <wp:inline distT="0" distB="0" distL="0" distR="0" wp14:anchorId="4615C256" wp14:editId="47F4307C">
            <wp:extent cx="3267075" cy="381000"/>
            <wp:effectExtent l="0" t="0" r="9525" b="0"/>
            <wp:docPr id="7" name="Grafik 7" descr="\\home-pc.uni-bayreuth.de\group\vivaorg_10150105\ORG\W3Seiten\aktuell\umat\elemententstehung\formel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pc.uni-bayreuth.de\group\vivaorg_10150105\ORG\W3Seiten\aktuell\umat\elemententstehung\formeln_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r w:rsidR="00B7082A" w:rsidRPr="00B7082A">
        <w:rPr>
          <w:noProof/>
          <w:lang w:eastAsia="de-DE"/>
        </w:rPr>
        <w:drawing>
          <wp:inline distT="0" distB="0" distL="0" distR="0" wp14:anchorId="30809181" wp14:editId="4F5ACA51">
            <wp:extent cx="3267075" cy="381000"/>
            <wp:effectExtent l="0" t="0" r="9525" b="0"/>
            <wp:docPr id="8" name="Grafik 8" descr="\\home-pc.uni-bayreuth.de\group\vivaorg_10150105\ORG\W3Seiten\aktuell\umat\elemententstehung\formeln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c.uni-bayreuth.de\group\vivaorg_10150105\ORG\W3Seiten\aktuell\umat\elemententstehung\formeln_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r w:rsidR="00B7082A" w:rsidRPr="00B7082A">
        <w:rPr>
          <w:noProof/>
          <w:lang w:eastAsia="de-DE"/>
        </w:rPr>
        <w:drawing>
          <wp:inline distT="0" distB="0" distL="0" distR="0" wp14:anchorId="5150FF35" wp14:editId="2B5B657A">
            <wp:extent cx="3267075" cy="381000"/>
            <wp:effectExtent l="0" t="0" r="9525" b="0"/>
            <wp:docPr id="9" name="Grafik 9" descr="\\home-pc.uni-bayreuth.de\group\vivaorg_10150105\ORG\W3Seiten\aktuell\umat\elemententstehung\formeln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pc.uni-bayreuth.de\group\vivaorg_10150105\ORG\W3Seiten\aktuell\umat\elemententstehung\formeln_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r w:rsidR="00B7082A" w:rsidRPr="00B7082A">
        <w:rPr>
          <w:noProof/>
          <w:lang w:eastAsia="de-DE"/>
        </w:rPr>
        <w:drawing>
          <wp:inline distT="0" distB="0" distL="0" distR="0" wp14:anchorId="1702E5F0" wp14:editId="653BE52D">
            <wp:extent cx="5715000" cy="3952875"/>
            <wp:effectExtent l="0" t="0" r="0" b="9525"/>
            <wp:docPr id="10" name="Grafik 10" descr="\\home-pc.uni-bayreuth.de\group\vivaorg_10150105\ORG\W3Seiten\aktuell\umat\elemententstehung\pp_zyk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me-pc.uni-bayreuth.de\group\vivaorg_10150105\ORG\W3Seiten\aktuell\umat\elemententstehung\pp_zyklu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952875"/>
                    </a:xfrm>
                    <a:prstGeom prst="rect">
                      <a:avLst/>
                    </a:prstGeom>
                    <a:noFill/>
                    <a:ln>
                      <a:noFill/>
                    </a:ln>
                  </pic:spPr>
                </pic:pic>
              </a:graphicData>
            </a:graphic>
          </wp:inline>
        </w:drawing>
      </w:r>
      <w:r w:rsidR="00B7082A" w:rsidRPr="00B7082A">
        <w:t xml:space="preserve"> </w:t>
      </w:r>
      <w:r w:rsidR="00B7082A">
        <w:t xml:space="preserve">Abb. </w:t>
      </w:r>
      <w:fldSimple w:instr=" SEQ Abb. \* ARABIC ">
        <w:r w:rsidR="00631FA5">
          <w:rPr>
            <w:noProof/>
          </w:rPr>
          <w:t>4</w:t>
        </w:r>
      </w:fldSimple>
      <w:r w:rsidR="00B7082A">
        <w:t>: Protonen-Protonen-Zyklus [</w:t>
      </w:r>
      <w:r w:rsidR="00B7082A">
        <w:fldChar w:fldCharType="begin"/>
      </w:r>
      <w:r w:rsidR="00B7082A">
        <w:instrText xml:space="preserve"> REF _Ref51654411 \r \h </w:instrText>
      </w:r>
      <w:r w:rsidR="00B7082A">
        <w:fldChar w:fldCharType="separate"/>
      </w:r>
      <w:r w:rsidR="00631FA5">
        <w:t>5</w:t>
      </w:r>
      <w:r w:rsidR="00B7082A">
        <w:fldChar w:fldCharType="end"/>
      </w:r>
      <w:r w:rsidR="00B7082A">
        <w:t>]</w:t>
      </w:r>
    </w:p>
    <w:p w14:paraId="71C07EAE" w14:textId="684C30C0" w:rsidR="00B44D60" w:rsidRDefault="00B44D60" w:rsidP="00B44D60">
      <w:pPr>
        <w:rPr>
          <w:rFonts w:cs="Arial"/>
        </w:rPr>
      </w:pPr>
      <w:r>
        <w:rPr>
          <w:rFonts w:cs="Arial"/>
        </w:rPr>
        <w:t>Der PP-Zyklus steht in einer temperaturabhängigen Konkurrenz zu einem weiteren Zyklus des Wasserstoff-Brennens, dem CNO oder Bethe-Weizsäcker-Zyklus. Dieser findet bevorzugt bei höheren Temperaturen statt. Der Prozess ist nur möglich, wenn bereits Kohlenstoff-, Stickstoff- und Sauerstoff-Kerne vorhanden sind. Auch bei ihm werden im Netto aus vier Protonen ein Helium-Kern gebildet. [</w:t>
      </w:r>
      <w:r>
        <w:rPr>
          <w:rFonts w:cs="Arial"/>
        </w:rPr>
        <w:fldChar w:fldCharType="begin"/>
      </w:r>
      <w:r>
        <w:rPr>
          <w:rFonts w:cs="Arial"/>
        </w:rPr>
        <w:instrText xml:space="preserve"> REF _Ref51655292 \r \h </w:instrText>
      </w:r>
      <w:r>
        <w:rPr>
          <w:rFonts w:cs="Arial"/>
        </w:rPr>
      </w:r>
      <w:r>
        <w:rPr>
          <w:rFonts w:cs="Arial"/>
        </w:rPr>
        <w:fldChar w:fldCharType="separate"/>
      </w:r>
      <w:r w:rsidR="00631FA5">
        <w:rPr>
          <w:rFonts w:cs="Arial"/>
        </w:rPr>
        <w:t>2</w:t>
      </w:r>
      <w:r>
        <w:rPr>
          <w:rFonts w:cs="Arial"/>
        </w:rPr>
        <w:fldChar w:fldCharType="end"/>
      </w:r>
      <w:r>
        <w:rPr>
          <w:rFonts w:cs="Arial"/>
        </w:rPr>
        <w:t>]</w:t>
      </w:r>
    </w:p>
    <w:p w14:paraId="59123C2D" w14:textId="6D783F0C" w:rsidR="00B44D60" w:rsidRDefault="00B44D60" w:rsidP="00B44D60">
      <w:r>
        <w:rPr>
          <w:noProof/>
          <w:lang w:eastAsia="de-DE"/>
        </w:rPr>
        <w:drawing>
          <wp:inline distT="0" distB="0" distL="0" distR="0" wp14:anchorId="01B20A2B" wp14:editId="6F6FFFCA">
            <wp:extent cx="5715000" cy="5000625"/>
            <wp:effectExtent l="0" t="0" r="0" b="9525"/>
            <wp:docPr id="11" name="Grafik 11" descr="\\home-pc.uni-bayreuth.de\group\vivaorg_10150105\ORG\W3Seiten\aktuell\umat\elemententstehung\cno_proz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me-pc.uni-bayreuth.de\group\vivaorg_10150105\ORG\W3Seiten\aktuell\umat\elemententstehung\cno_prozes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5000625"/>
                    </a:xfrm>
                    <a:prstGeom prst="rect">
                      <a:avLst/>
                    </a:prstGeom>
                    <a:noFill/>
                    <a:ln>
                      <a:noFill/>
                    </a:ln>
                  </pic:spPr>
                </pic:pic>
              </a:graphicData>
            </a:graphic>
          </wp:inline>
        </w:drawing>
      </w:r>
    </w:p>
    <w:p w14:paraId="39179689" w14:textId="3D144666" w:rsidR="00B44D60" w:rsidRDefault="00B44D60" w:rsidP="00B44D60">
      <w:pPr>
        <w:pStyle w:val="Beschriftung"/>
      </w:pPr>
      <w:r>
        <w:t xml:space="preserve">Abb. </w:t>
      </w:r>
      <w:fldSimple w:instr=" SEQ Abb. \* ARABIC ">
        <w:r w:rsidR="00631FA5">
          <w:rPr>
            <w:noProof/>
          </w:rPr>
          <w:t>5</w:t>
        </w:r>
      </w:fldSimple>
      <w:r>
        <w:t>: CNO-Zyklus [</w:t>
      </w:r>
      <w:r>
        <w:fldChar w:fldCharType="begin"/>
      </w:r>
      <w:r>
        <w:instrText xml:space="preserve"> REF _Ref51654411 \r \h </w:instrText>
      </w:r>
      <w:r>
        <w:fldChar w:fldCharType="separate"/>
      </w:r>
      <w:r w:rsidR="00631FA5">
        <w:t>5</w:t>
      </w:r>
      <w:r>
        <w:fldChar w:fldCharType="end"/>
      </w:r>
      <w:r>
        <w:t>]</w:t>
      </w:r>
    </w:p>
    <w:p w14:paraId="156EEE95" w14:textId="2E526F9E" w:rsidR="00B44D60" w:rsidRDefault="00B44D60" w:rsidP="00B44D60">
      <w:pPr>
        <w:pStyle w:val="Bilder"/>
      </w:pPr>
      <w:r>
        <w:rPr>
          <w:lang w:eastAsia="de-DE"/>
        </w:rPr>
        <w:drawing>
          <wp:inline distT="0" distB="0" distL="0" distR="0" wp14:anchorId="5A87A7B4" wp14:editId="6EF7AA70">
            <wp:extent cx="3267075" cy="381000"/>
            <wp:effectExtent l="0" t="0" r="9525" b="0"/>
            <wp:docPr id="17" name="Grafik 17" descr="\\home-pc.uni-bayreuth.de\group\vivaorg_10150105\ORG\W3Seiten\aktuell\umat\elemententstehung\formeln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me-pc.uni-bayreuth.de\group\vivaorg_10150105\ORG\W3Seiten\aktuell\umat\elemententstehung\formeln_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5BC37EE1" w14:textId="57AA012A" w:rsidR="00B44D60" w:rsidRDefault="00B44D60" w:rsidP="00B44D60">
      <w:pPr>
        <w:pStyle w:val="Bilder"/>
      </w:pPr>
      <w:r>
        <w:rPr>
          <w:lang w:eastAsia="de-DE"/>
        </w:rPr>
        <w:drawing>
          <wp:inline distT="0" distB="0" distL="0" distR="0" wp14:anchorId="213977DD" wp14:editId="2634EE63">
            <wp:extent cx="3267075" cy="381000"/>
            <wp:effectExtent l="0" t="0" r="9525" b="0"/>
            <wp:docPr id="16" name="Grafik 16" descr="\\home-pc.uni-bayreuth.de\group\vivaorg_10150105\ORG\W3Seiten\aktuell\umat\elemententstehung\formeln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me-pc.uni-bayreuth.de\group\vivaorg_10150105\ORG\W3Seiten\aktuell\umat\elemententstehung\formeln_0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75E752C7" w14:textId="4ADFCB4C" w:rsidR="00B44D60" w:rsidRDefault="00B44D60" w:rsidP="00B44D60">
      <w:pPr>
        <w:pStyle w:val="Bilder"/>
      </w:pPr>
      <w:r>
        <w:rPr>
          <w:lang w:eastAsia="de-DE"/>
        </w:rPr>
        <w:drawing>
          <wp:inline distT="0" distB="0" distL="0" distR="0" wp14:anchorId="34B81A19" wp14:editId="4F49521C">
            <wp:extent cx="3267075" cy="381000"/>
            <wp:effectExtent l="0" t="0" r="9525" b="0"/>
            <wp:docPr id="15" name="Grafik 15" descr="\\home-pc.uni-bayreuth.de\group\vivaorg_10150105\ORG\W3Seiten\aktuell\umat\elemententstehung\formeln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me-pc.uni-bayreuth.de\group\vivaorg_10150105\ORG\W3Seiten\aktuell\umat\elemententstehung\formeln_0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465FA2B7" w14:textId="7CF643E3" w:rsidR="00B44D60" w:rsidRDefault="00B44D60" w:rsidP="00B44D60">
      <w:pPr>
        <w:pStyle w:val="Bilder"/>
      </w:pPr>
      <w:r>
        <w:rPr>
          <w:lang w:eastAsia="de-DE"/>
        </w:rPr>
        <w:drawing>
          <wp:inline distT="0" distB="0" distL="0" distR="0" wp14:anchorId="15CE0F7F" wp14:editId="069AD551">
            <wp:extent cx="3267075" cy="381000"/>
            <wp:effectExtent l="0" t="0" r="9525" b="0"/>
            <wp:docPr id="14" name="Grafik 14" descr="\\home-pc.uni-bayreuth.de\group\vivaorg_10150105\ORG\W3Seiten\aktuell\umat\elemententstehung\formeln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me-pc.uni-bayreuth.de\group\vivaorg_10150105\ORG\W3Seiten\aktuell\umat\elemententstehung\formeln_0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5DF21B39" w14:textId="4E1D2D42" w:rsidR="00B44D60" w:rsidRDefault="00B44D60" w:rsidP="00B44D60">
      <w:pPr>
        <w:pStyle w:val="Bilder"/>
      </w:pPr>
      <w:r>
        <w:rPr>
          <w:lang w:eastAsia="de-DE"/>
        </w:rPr>
        <w:drawing>
          <wp:inline distT="0" distB="0" distL="0" distR="0" wp14:anchorId="1D352985" wp14:editId="5F189BC8">
            <wp:extent cx="3267075" cy="381000"/>
            <wp:effectExtent l="0" t="0" r="9525" b="0"/>
            <wp:docPr id="13" name="Grafik 13" descr="\\home-pc.uni-bayreuth.de\group\vivaorg_10150105\ORG\W3Seiten\aktuell\umat\elemententstehung\formeln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pc.uni-bayreuth.de\group\vivaorg_10150105\ORG\W3Seiten\aktuell\umat\elemententstehung\formeln_0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2C0B4442" w14:textId="0FE29D41" w:rsidR="00B44D60" w:rsidRDefault="00B44D60" w:rsidP="00B44D60">
      <w:pPr>
        <w:pStyle w:val="Bilder"/>
      </w:pPr>
      <w:r>
        <w:rPr>
          <w:lang w:eastAsia="de-DE"/>
        </w:rPr>
        <w:drawing>
          <wp:inline distT="0" distB="0" distL="0" distR="0" wp14:anchorId="1B869781" wp14:editId="03D4A5A0">
            <wp:extent cx="3267075" cy="381000"/>
            <wp:effectExtent l="0" t="0" r="9525" b="0"/>
            <wp:docPr id="12" name="Grafik 12" descr="\\home-pc.uni-bayreuth.de\group\vivaorg_10150105\ORG\W3Seiten\aktuell\umat\elemententstehung\formeln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me-pc.uni-bayreuth.de\group\vivaorg_10150105\ORG\W3Seiten\aktuell\umat\elemententstehung\formeln_0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381000"/>
                    </a:xfrm>
                    <a:prstGeom prst="rect">
                      <a:avLst/>
                    </a:prstGeom>
                    <a:noFill/>
                    <a:ln>
                      <a:noFill/>
                    </a:ln>
                  </pic:spPr>
                </pic:pic>
              </a:graphicData>
            </a:graphic>
          </wp:inline>
        </w:drawing>
      </w:r>
    </w:p>
    <w:p w14:paraId="7587508E" w14:textId="3DC372A1" w:rsidR="00B44D60" w:rsidRPr="00B44D60" w:rsidRDefault="00B44D60" w:rsidP="00B44D60">
      <w:r w:rsidRPr="00B44D60">
        <w:t>Wenn dieser Wasserstoff</w:t>
      </w:r>
      <w:r>
        <w:t>-V</w:t>
      </w:r>
      <w:r w:rsidRPr="00B44D60">
        <w:t>orrat im Inneren eines Sternes irgendwann zu Ende ist, lässt der Gasdruck nach, eine Kontraktion des Stern</w:t>
      </w:r>
      <w:r>
        <w:t>-K</w:t>
      </w:r>
      <w:r w:rsidRPr="00B44D60">
        <w:t>erns erfolgt, es kommt zu einer Erhöhung der Zentral</w:t>
      </w:r>
      <w:r>
        <w:t>-T</w:t>
      </w:r>
      <w:r w:rsidRPr="00B44D60">
        <w:t>emperatur und das Helium</w:t>
      </w:r>
      <w:r>
        <w:t>-B</w:t>
      </w:r>
      <w:r w:rsidRPr="00B44D60">
        <w:t>rennen setzt ein.</w:t>
      </w:r>
    </w:p>
    <w:p w14:paraId="09A958F0" w14:textId="210A500B" w:rsidR="00B44D60" w:rsidRDefault="00B44D60" w:rsidP="00B44D60">
      <w:pPr>
        <w:pStyle w:val="berschrift3"/>
      </w:pPr>
      <w:bookmarkStart w:id="7" w:name="_Toc51737246"/>
      <w:r>
        <w:t>Helium-Brennen</w:t>
      </w:r>
      <w:bookmarkEnd w:id="7"/>
    </w:p>
    <w:p w14:paraId="23AD8A5E" w14:textId="38376E8E" w:rsidR="00B44D60" w:rsidRDefault="00B44D60" w:rsidP="00B44D60">
      <w:r>
        <w:t>In etwas tieferen Schichten des Sterns, bei etwa 0,2 Mrd. K, findet mit Hilfe des Drei-Alpha-Prozesses das Helium-Brennen statt. Dabei fusionieren drei Helium-Kerne zu einem Kohlenstoff-Kern. Die Fusion mit weiteren Helium-Kernen führt zur Bildung von Sauerstoff- und Neon-Kernen.</w:t>
      </w:r>
    </w:p>
    <w:p w14:paraId="6B5435CA" w14:textId="533D4648" w:rsidR="00B44D60" w:rsidRPr="00B44D60" w:rsidRDefault="00B44D60" w:rsidP="00B44D60">
      <w:pPr>
        <w:pStyle w:val="Bilder"/>
      </w:pPr>
      <w:r w:rsidRPr="00B44D60">
        <w:rPr>
          <w:lang w:eastAsia="de-DE"/>
        </w:rPr>
        <w:drawing>
          <wp:inline distT="0" distB="0" distL="0" distR="0" wp14:anchorId="71F90626" wp14:editId="1CC88259">
            <wp:extent cx="3248025" cy="590550"/>
            <wp:effectExtent l="0" t="0" r="9525" b="0"/>
            <wp:docPr id="20" name="Grafik 20" descr="\\home-pc.uni-bayreuth.de\group\vivaorg_10150105\ORG\W3Seiten\aktuell\umat\elemententstehung\formeln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ome-pc.uni-bayreuth.de\group\vivaorg_10150105\ORG\W3Seiten\aktuell\umat\elemententstehung\formeln_1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18A083F7" w14:textId="4F9958BC" w:rsidR="00B44D60" w:rsidRPr="00B44D60" w:rsidRDefault="00B44D60" w:rsidP="00B44D60">
      <w:pPr>
        <w:pStyle w:val="Bilder"/>
      </w:pPr>
      <w:r w:rsidRPr="00B44D60">
        <w:rPr>
          <w:lang w:eastAsia="de-DE"/>
        </w:rPr>
        <w:drawing>
          <wp:inline distT="0" distB="0" distL="0" distR="0" wp14:anchorId="796DD98F" wp14:editId="185D552D">
            <wp:extent cx="3248025" cy="590550"/>
            <wp:effectExtent l="0" t="0" r="9525" b="0"/>
            <wp:docPr id="19" name="Grafik 19" descr="\\home-pc.uni-bayreuth.de\group\vivaorg_10150105\ORG\W3Seiten\aktuell\umat\elemententstehung\formeln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ome-pc.uni-bayreuth.de\group\vivaorg_10150105\ORG\W3Seiten\aktuell\umat\elemententstehung\formeln_1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60F35EB0" w14:textId="02116D8A" w:rsidR="00B44D60" w:rsidRDefault="00B44D60" w:rsidP="00B44D60">
      <w:pPr>
        <w:pStyle w:val="Bilder"/>
      </w:pPr>
      <w:r w:rsidRPr="00B44D60">
        <w:rPr>
          <w:lang w:eastAsia="de-DE"/>
        </w:rPr>
        <w:drawing>
          <wp:inline distT="0" distB="0" distL="0" distR="0" wp14:anchorId="06404999" wp14:editId="36CA7005">
            <wp:extent cx="4286250" cy="2447925"/>
            <wp:effectExtent l="0" t="0" r="0" b="9525"/>
            <wp:docPr id="18" name="Grafik 18" descr="\\home-pc.uni-bayreuth.de\group\vivaorg_10150105\ORG\W3Seiten\aktuell\umat\elemententstehung\drei_alpha_proz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me-pc.uni-bayreuth.de\group\vivaorg_10150105\ORG\W3Seiten\aktuell\umat\elemententstehung\drei_alpha_prozess.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2447925"/>
                    </a:xfrm>
                    <a:prstGeom prst="rect">
                      <a:avLst/>
                    </a:prstGeom>
                    <a:noFill/>
                    <a:ln>
                      <a:noFill/>
                    </a:ln>
                  </pic:spPr>
                </pic:pic>
              </a:graphicData>
            </a:graphic>
          </wp:inline>
        </w:drawing>
      </w:r>
    </w:p>
    <w:p w14:paraId="71A40B17" w14:textId="75399292" w:rsidR="00B44D60" w:rsidRDefault="00B44D60" w:rsidP="00B44D60">
      <w:pPr>
        <w:pStyle w:val="Beschriftung"/>
      </w:pPr>
      <w:r>
        <w:t xml:space="preserve">Abb. </w:t>
      </w:r>
      <w:fldSimple w:instr=" SEQ Abb. \* ARABIC ">
        <w:r w:rsidR="00631FA5">
          <w:rPr>
            <w:noProof/>
          </w:rPr>
          <w:t>6</w:t>
        </w:r>
      </w:fldSimple>
      <w:r>
        <w:t>: Drei-Alpha-Prozess [</w:t>
      </w:r>
      <w:r>
        <w:fldChar w:fldCharType="begin"/>
      </w:r>
      <w:r>
        <w:instrText xml:space="preserve"> REF _Ref51655451 \r \h </w:instrText>
      </w:r>
      <w:r>
        <w:fldChar w:fldCharType="separate"/>
      </w:r>
      <w:r w:rsidR="00631FA5">
        <w:t>3</w:t>
      </w:r>
      <w:r>
        <w:fldChar w:fldCharType="end"/>
      </w:r>
      <w:r>
        <w:t xml:space="preserve">, </w:t>
      </w:r>
      <w:r>
        <w:fldChar w:fldCharType="begin"/>
      </w:r>
      <w:r>
        <w:instrText xml:space="preserve"> REF _Ref51654411 \r \h </w:instrText>
      </w:r>
      <w:r>
        <w:fldChar w:fldCharType="separate"/>
      </w:r>
      <w:r w:rsidR="00631FA5">
        <w:t>5</w:t>
      </w:r>
      <w:r>
        <w:fldChar w:fldCharType="end"/>
      </w:r>
      <w:r>
        <w:t>]</w:t>
      </w:r>
    </w:p>
    <w:p w14:paraId="4443C0E1" w14:textId="768E47C2" w:rsidR="00B44D60" w:rsidRPr="00B44D60" w:rsidRDefault="00B44D60" w:rsidP="00B44D60">
      <w:r>
        <w:t>Die Verschmelzung von Helium-Kernen bzw. α-Teilchen geht weiter zu Sauerstoff-16, Neon-20, Magnesium-24 usw. bis Calcium-40.</w:t>
      </w:r>
    </w:p>
    <w:p w14:paraId="41990A03" w14:textId="42DA42FB" w:rsidR="00B44D60" w:rsidRDefault="00B44D60" w:rsidP="00B44D60">
      <w:pPr>
        <w:pStyle w:val="berschrift2"/>
      </w:pPr>
      <w:bookmarkStart w:id="8" w:name="_Toc51737247"/>
      <w:r>
        <w:t>Kern-Synthese schwerer Elemente</w:t>
      </w:r>
      <w:bookmarkEnd w:id="8"/>
    </w:p>
    <w:p w14:paraId="4A487691" w14:textId="0478BE67" w:rsidR="00B44D60" w:rsidRDefault="00B44D60" w:rsidP="00B44D60">
      <w:pPr>
        <w:rPr>
          <w:rFonts w:cs="Arial"/>
        </w:rPr>
      </w:pPr>
      <w:r>
        <w:rPr>
          <w:rFonts w:cs="Arial"/>
        </w:rPr>
        <w:t>Um im Folgenden auf alle wichtigen Prozesse eingehen zu können, wird zu deren Betrachtung davon ausgegangen, dass sie alle in einem Stern stattfinden. Tatsächlich unterscheiden sich die ablaufenden Prozesse in jungen und alten oder großen und kleinen Sternen.</w:t>
      </w:r>
    </w:p>
    <w:p w14:paraId="272D1890" w14:textId="47064E46" w:rsidR="00B44D60" w:rsidRDefault="00B44D60" w:rsidP="00B44D60">
      <w:pPr>
        <w:pStyle w:val="berschrift3"/>
      </w:pPr>
      <w:bookmarkStart w:id="9" w:name="_Toc51737248"/>
      <w:r>
        <w:t>Fusionsreaktionen</w:t>
      </w:r>
      <w:bookmarkEnd w:id="9"/>
    </w:p>
    <w:p w14:paraId="57F5C013" w14:textId="6678DAFC" w:rsidR="00B44D60" w:rsidRDefault="00B44D60" w:rsidP="00B44D60">
      <w:pPr>
        <w:rPr>
          <w:rFonts w:cs="Arial"/>
        </w:rPr>
      </w:pPr>
      <w:r>
        <w:rPr>
          <w:rFonts w:cs="Arial"/>
        </w:rPr>
        <w:t>Es gibt weitere Fusionsreaktionen, die ermöglichen, dass schwerere Elemente entstehen. Einige werden im Folgenden vorgestellt: Kohlenstoff-Brennen und Sauerstoff-Brennen. Dabei werden alle Elemente bis zum Eisen erzeugt. Mit fortschreitenden Brenn-Stadien ist die gewonnene Energie immer geringer.</w:t>
      </w:r>
    </w:p>
    <w:p w14:paraId="0DCBBD57" w14:textId="77777777" w:rsidR="00B7082A" w:rsidRDefault="00B7082A">
      <w:pPr>
        <w:spacing w:before="0"/>
        <w:jc w:val="left"/>
        <w:rPr>
          <w:rStyle w:val="Fett"/>
        </w:rPr>
      </w:pPr>
      <w:r>
        <w:rPr>
          <w:rStyle w:val="Fett"/>
        </w:rPr>
        <w:br w:type="page"/>
      </w:r>
    </w:p>
    <w:p w14:paraId="4575F4DA" w14:textId="2985D1BB" w:rsidR="00B44D60" w:rsidRDefault="00B44D60" w:rsidP="00B44D60">
      <w:pPr>
        <w:rPr>
          <w:rFonts w:cs="Arial"/>
        </w:rPr>
      </w:pPr>
      <w:r w:rsidRPr="00B44D60">
        <w:rPr>
          <w:rStyle w:val="Fett"/>
        </w:rPr>
        <w:t>Kohlenstoff-Brennen</w:t>
      </w:r>
      <w:r>
        <w:rPr>
          <w:rFonts w:cs="Arial"/>
        </w:rPr>
        <w:t xml:space="preserve">: </w:t>
      </w:r>
    </w:p>
    <w:p w14:paraId="55A9D388" w14:textId="556A0252" w:rsidR="00B44D60" w:rsidRPr="00B44D60" w:rsidRDefault="00B44D60" w:rsidP="00B44D60">
      <w:pPr>
        <w:pStyle w:val="Bilder"/>
      </w:pPr>
      <w:r w:rsidRPr="00B44D60">
        <w:rPr>
          <w:lang w:eastAsia="de-DE"/>
        </w:rPr>
        <w:drawing>
          <wp:inline distT="0" distB="0" distL="0" distR="0" wp14:anchorId="76A31B82" wp14:editId="18C4EAA2">
            <wp:extent cx="3248025" cy="590550"/>
            <wp:effectExtent l="0" t="0" r="9525" b="0"/>
            <wp:docPr id="23" name="Grafik 23" descr="\\home-pc.uni-bayreuth.de\group\vivaorg_10150105\ORG\W3Seiten\aktuell\umat\elemententstehung\formeln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me-pc.uni-bayreuth.de\group\vivaorg_10150105\ORG\W3Seiten\aktuell\umat\elemententstehung\formeln_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6F24FC9E" w14:textId="41B45E14" w:rsidR="00B44D60" w:rsidRPr="00B44D60" w:rsidRDefault="00B44D60" w:rsidP="00B44D60">
      <w:pPr>
        <w:pStyle w:val="Bilder"/>
      </w:pPr>
      <w:r w:rsidRPr="00B44D60">
        <w:rPr>
          <w:lang w:eastAsia="de-DE"/>
        </w:rPr>
        <w:drawing>
          <wp:inline distT="0" distB="0" distL="0" distR="0" wp14:anchorId="6A6353A5" wp14:editId="5B756519">
            <wp:extent cx="3248025" cy="590550"/>
            <wp:effectExtent l="0" t="0" r="9525" b="0"/>
            <wp:docPr id="22" name="Grafik 22" descr="\\home-pc.uni-bayreuth.de\group\vivaorg_10150105\ORG\W3Seiten\aktuell\umat\elemententstehung\formeln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me-pc.uni-bayreuth.de\group\vivaorg_10150105\ORG\W3Seiten\aktuell\umat\elemententstehung\formeln_1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78FC2F08" w14:textId="60955FA1" w:rsidR="00B44D60" w:rsidRPr="00B44D60" w:rsidRDefault="00B44D60" w:rsidP="00B44D60">
      <w:pPr>
        <w:pStyle w:val="Bilder"/>
      </w:pPr>
      <w:r w:rsidRPr="00B44D60">
        <w:rPr>
          <w:lang w:eastAsia="de-DE"/>
        </w:rPr>
        <w:drawing>
          <wp:inline distT="0" distB="0" distL="0" distR="0" wp14:anchorId="7F8CBFDF" wp14:editId="7857EFBF">
            <wp:extent cx="3248025" cy="590550"/>
            <wp:effectExtent l="0" t="0" r="9525" b="0"/>
            <wp:docPr id="21" name="Grafik 21" descr="\\home-pc.uni-bayreuth.de\group\vivaorg_10150105\ORG\W3Seiten\aktuell\umat\elemententstehung\formeln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me-pc.uni-bayreuth.de\group\vivaorg_10150105\ORG\W3Seiten\aktuell\umat\elemententstehung\formeln_1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2D9A214B" w14:textId="50E41699" w:rsidR="00B44D60" w:rsidRDefault="00B44D60" w:rsidP="00B44D60">
      <w:r w:rsidRPr="00B44D60">
        <w:rPr>
          <w:rStyle w:val="Fett"/>
        </w:rPr>
        <w:t>Sauerstoff-Brennen</w:t>
      </w:r>
      <w:r w:rsidRPr="00B44D60">
        <w:t xml:space="preserve">: </w:t>
      </w:r>
    </w:p>
    <w:p w14:paraId="3A351226" w14:textId="17FCDEF3" w:rsidR="00B44D60" w:rsidRPr="00B44D60" w:rsidRDefault="00B44D60" w:rsidP="00B44D60">
      <w:pPr>
        <w:pStyle w:val="Bilder"/>
      </w:pPr>
      <w:r w:rsidRPr="00B44D60">
        <w:rPr>
          <w:lang w:eastAsia="de-DE"/>
        </w:rPr>
        <w:drawing>
          <wp:inline distT="0" distB="0" distL="0" distR="0" wp14:anchorId="61991117" wp14:editId="26EAC7BA">
            <wp:extent cx="3248025" cy="590550"/>
            <wp:effectExtent l="0" t="0" r="9525" b="0"/>
            <wp:docPr id="27" name="Grafik 27" descr="\\home-pc.uni-bayreuth.de\group\vivaorg_10150105\ORG\W3Seiten\aktuell\umat\elemententstehung\formeln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ome-pc.uni-bayreuth.de\group\vivaorg_10150105\ORG\W3Seiten\aktuell\umat\elemententstehung\formeln_1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21061678" w14:textId="4F0DD6E3" w:rsidR="00B44D60" w:rsidRPr="00B44D60" w:rsidRDefault="00B44D60" w:rsidP="00B44D60">
      <w:pPr>
        <w:pStyle w:val="Bilder"/>
      </w:pPr>
      <w:r w:rsidRPr="00B44D60">
        <w:rPr>
          <w:lang w:eastAsia="de-DE"/>
        </w:rPr>
        <w:drawing>
          <wp:inline distT="0" distB="0" distL="0" distR="0" wp14:anchorId="48318E19" wp14:editId="4798E173">
            <wp:extent cx="3248025" cy="590550"/>
            <wp:effectExtent l="0" t="0" r="9525" b="0"/>
            <wp:docPr id="26" name="Grafik 26" descr="\\home-pc.uni-bayreuth.de\group\vivaorg_10150105\ORG\W3Seiten\aktuell\umat\elemententstehung\formeln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me-pc.uni-bayreuth.de\group\vivaorg_10150105\ORG\W3Seiten\aktuell\umat\elemententstehung\formeln_1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0198CB32" w14:textId="79F58641" w:rsidR="00B44D60" w:rsidRPr="00B44D60" w:rsidRDefault="00B44D60" w:rsidP="00B44D60">
      <w:pPr>
        <w:pStyle w:val="Bilder"/>
      </w:pPr>
      <w:r w:rsidRPr="00B44D60">
        <w:rPr>
          <w:lang w:eastAsia="de-DE"/>
        </w:rPr>
        <w:drawing>
          <wp:inline distT="0" distB="0" distL="0" distR="0" wp14:anchorId="302540C1" wp14:editId="359A427D">
            <wp:extent cx="3248025" cy="590550"/>
            <wp:effectExtent l="0" t="0" r="9525" b="0"/>
            <wp:docPr id="25" name="Grafik 25" descr="\\home-pc.uni-bayreuth.de\group\vivaorg_10150105\ORG\W3Seiten\aktuell\umat\elemententstehung\formeln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me-pc.uni-bayreuth.de\group\vivaorg_10150105\ORG\W3Seiten\aktuell\umat\elemententstehung\formeln_1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5DB7E938" w14:textId="5BE980A1" w:rsidR="00B44D60" w:rsidRPr="00B44D60" w:rsidRDefault="00B44D60" w:rsidP="00B44D60">
      <w:pPr>
        <w:pStyle w:val="Bilder"/>
      </w:pPr>
      <w:r w:rsidRPr="00B44D60">
        <w:rPr>
          <w:lang w:eastAsia="de-DE"/>
        </w:rPr>
        <w:drawing>
          <wp:inline distT="0" distB="0" distL="0" distR="0" wp14:anchorId="203206A1" wp14:editId="502CA602">
            <wp:extent cx="3248025" cy="590550"/>
            <wp:effectExtent l="0" t="0" r="9525" b="0"/>
            <wp:docPr id="24" name="Grafik 24" descr="\\home-pc.uni-bayreuth.de\group\vivaorg_10150105\ORG\W3Seiten\aktuell\umat\elemententstehung\formeln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ome-pc.uni-bayreuth.de\group\vivaorg_10150105\ORG\W3Seiten\aktuell\umat\elemententstehung\formeln_18.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737B020D" w14:textId="37576A2B" w:rsidR="00B44D60" w:rsidRPr="00B44D60" w:rsidRDefault="00B44D60" w:rsidP="00B44D60">
      <w:r w:rsidRPr="00B44D60">
        <w:t>Durch die wachsende Protonen</w:t>
      </w:r>
      <w:r>
        <w:t>-Z</w:t>
      </w:r>
      <w:r w:rsidRPr="00B44D60">
        <w:t>ahl in den Kernen ist der Absolut</w:t>
      </w:r>
      <w:r>
        <w:t>-W</w:t>
      </w:r>
      <w:r w:rsidRPr="00B44D60">
        <w:t xml:space="preserve">ert der Coulomb-Barriere so stark angestiegen, dass weitere Elemente nicht mehr durch Fusionsreaktionen gebildet werden können. </w:t>
      </w:r>
    </w:p>
    <w:p w14:paraId="5943C0D9" w14:textId="092ABCA9" w:rsidR="00B44D60" w:rsidRDefault="00B44D60" w:rsidP="00B44D60">
      <w:pPr>
        <w:pStyle w:val="berschrift3"/>
      </w:pPr>
      <w:bookmarkStart w:id="10" w:name="_Toc51737249"/>
      <w:r>
        <w:t>Reaktionen mit Neutronen</w:t>
      </w:r>
      <w:bookmarkEnd w:id="10"/>
    </w:p>
    <w:p w14:paraId="0ABE97F0" w14:textId="381ACD3F" w:rsidR="00D83107" w:rsidRPr="00D83107" w:rsidRDefault="00D83107" w:rsidP="00D83107">
      <w:r w:rsidRPr="00D83107">
        <w:t>Wie bereits besprochen endet die Entstehung neuer Kerne durch Fusion mit dem Silicium</w:t>
      </w:r>
      <w:r>
        <w:t>-B</w:t>
      </w:r>
      <w:r w:rsidRPr="00D83107">
        <w:t>rennen, da Eisen</w:t>
      </w:r>
      <w:r>
        <w:t>-K</w:t>
      </w:r>
      <w:r w:rsidRPr="00D83107">
        <w:t>erne die höchste Bindungsenergie besitzen. Schwerere Kerne bilden sich durch Neutronen</w:t>
      </w:r>
      <w:r>
        <w:t>-E</w:t>
      </w:r>
      <w:r w:rsidRPr="00D83107">
        <w:t>infang und nachfolgendem β-Zerfall. Werden die Neutronen nur langsam eingefangen (s-Prozess), wird der Einfang</w:t>
      </w:r>
      <w:r>
        <w:t>-P</w:t>
      </w:r>
      <w:r w:rsidRPr="00D83107">
        <w:t xml:space="preserve">rozess nach nur wenigen Neutronen von einem β-Zerfall unterbrochen. Deshalb können durch den s-Prozess nur Kerne bis zu einer Massenzahl von 210 entstehen. Die Frequenz mit </w:t>
      </w:r>
      <w:r>
        <w:t xml:space="preserve">der </w:t>
      </w:r>
      <w:r w:rsidRPr="00D83107">
        <w:t>Neutronen aufgenommen werden können, hängt von der Neutronen</w:t>
      </w:r>
      <w:r>
        <w:t>-D</w:t>
      </w:r>
      <w:r w:rsidRPr="00D83107">
        <w:t>ichte und damit von der Größe und dem Existenz</w:t>
      </w:r>
      <w:r>
        <w:t>-S</w:t>
      </w:r>
      <w:r w:rsidRPr="00D83107">
        <w:t xml:space="preserve">tadium eines Sterns ab. </w:t>
      </w:r>
    </w:p>
    <w:p w14:paraId="4CD78669" w14:textId="7830BBCC" w:rsidR="00D83107" w:rsidRPr="00B7082A" w:rsidRDefault="00D83107" w:rsidP="00D83107">
      <w:pPr>
        <w:rPr>
          <w:rStyle w:val="Fett"/>
        </w:rPr>
      </w:pPr>
      <w:r w:rsidRPr="00B7082A">
        <w:rPr>
          <w:rStyle w:val="Fett"/>
        </w:rPr>
        <w:t>Beispiel Neutronen-Einfang:</w:t>
      </w:r>
    </w:p>
    <w:p w14:paraId="00A1709B" w14:textId="5A2A1E58" w:rsidR="00D83107" w:rsidRDefault="00722DE3" w:rsidP="00722DE3">
      <w:pPr>
        <w:pStyle w:val="Bilder"/>
      </w:pPr>
      <w:r>
        <w:rPr>
          <w:lang w:eastAsia="de-DE"/>
        </w:rPr>
        <w:drawing>
          <wp:inline distT="0" distB="0" distL="0" distR="0" wp14:anchorId="4738849C" wp14:editId="2E034CBE">
            <wp:extent cx="3248025" cy="590550"/>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0A174CDD" w14:textId="77777777" w:rsidR="00B7082A" w:rsidRDefault="00B7082A">
      <w:pPr>
        <w:spacing w:before="0"/>
        <w:jc w:val="left"/>
      </w:pPr>
      <w:r>
        <w:br w:type="page"/>
      </w:r>
    </w:p>
    <w:p w14:paraId="1CDAE911" w14:textId="5C2B743E" w:rsidR="00722DE3" w:rsidRPr="00B7082A" w:rsidRDefault="00722DE3" w:rsidP="00722DE3">
      <w:pPr>
        <w:rPr>
          <w:rStyle w:val="Fett"/>
        </w:rPr>
      </w:pPr>
      <w:r w:rsidRPr="00B7082A">
        <w:rPr>
          <w:rStyle w:val="Fett"/>
        </w:rPr>
        <w:t>Beispiel β-Zerfall:</w:t>
      </w:r>
    </w:p>
    <w:p w14:paraId="4EE52FA1" w14:textId="03F3AB8A" w:rsidR="00722DE3" w:rsidRPr="00722DE3" w:rsidRDefault="00722DE3" w:rsidP="00722DE3">
      <w:pPr>
        <w:pStyle w:val="Bilder"/>
      </w:pPr>
      <w:r>
        <w:rPr>
          <w:lang w:eastAsia="de-DE"/>
        </w:rPr>
        <w:drawing>
          <wp:inline distT="0" distB="0" distL="0" distR="0" wp14:anchorId="20E96D9C" wp14:editId="2012953B">
            <wp:extent cx="3248025" cy="590550"/>
            <wp:effectExtent l="0" t="0" r="9525"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8025" cy="590550"/>
                    </a:xfrm>
                    <a:prstGeom prst="rect">
                      <a:avLst/>
                    </a:prstGeom>
                    <a:noFill/>
                    <a:ln>
                      <a:noFill/>
                    </a:ln>
                  </pic:spPr>
                </pic:pic>
              </a:graphicData>
            </a:graphic>
          </wp:inline>
        </w:drawing>
      </w:r>
    </w:p>
    <w:p w14:paraId="4794654D" w14:textId="72D1DD5F" w:rsidR="00B44D60" w:rsidRDefault="00722DE3" w:rsidP="00722DE3">
      <w:r>
        <w:t xml:space="preserve">Befindet sich der Stern gerade im Kollaps, also kurz vor einer sichtbaren Supernova, steigt die Neutronen-Dichte durch die </w:t>
      </w:r>
      <w:proofErr w:type="spellStart"/>
      <w:r>
        <w:t>Photodesintegration</w:t>
      </w:r>
      <w:proofErr w:type="spellEnd"/>
      <w:r>
        <w:t xml:space="preserve"> und das Herausreißen neutronenreichen Materials aus dem Kern des Sterns stark an. Das ermöglicht ein schnelles Einfangen von Neutronen im sogenannten r-Prozess. Die Neutronen werden so schnell aufgenommen, dass die erste Unterbrechung durch einen β-Zerfall erst einsetzt, wenn bereits Kerne mit Massenzahlen bis 260 entstanden sind. Das ist der letzte Prozess der zur Erklärung der Entstehung der uns bekannten, natürlichen Elemente notwendig ist. Durch eine Supernova können diese Elemente ins All geschleudert werden und letzten Endes bei der Entstehung eines Planeten wie unserer Erde beteiligt sein.</w:t>
      </w:r>
    </w:p>
    <w:p w14:paraId="7826771A" w14:textId="056533B4" w:rsidR="00722DE3" w:rsidRDefault="00722DE3" w:rsidP="00722DE3">
      <w:pPr>
        <w:pStyle w:val="Bilder"/>
      </w:pPr>
      <w:r>
        <w:rPr>
          <w:lang w:eastAsia="de-DE"/>
        </w:rPr>
        <w:drawing>
          <wp:inline distT="0" distB="0" distL="0" distR="0" wp14:anchorId="600F145E" wp14:editId="5FD18EEE">
            <wp:extent cx="5939790" cy="3198495"/>
            <wp:effectExtent l="0" t="0" r="3810" b="190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3198495"/>
                    </a:xfrm>
                    <a:prstGeom prst="rect">
                      <a:avLst/>
                    </a:prstGeom>
                    <a:noFill/>
                    <a:ln>
                      <a:noFill/>
                    </a:ln>
                  </pic:spPr>
                </pic:pic>
              </a:graphicData>
            </a:graphic>
          </wp:inline>
        </w:drawing>
      </w:r>
    </w:p>
    <w:p w14:paraId="167D41CE" w14:textId="6936F3BB" w:rsidR="00722DE3" w:rsidRDefault="00722DE3" w:rsidP="00722DE3">
      <w:pPr>
        <w:pStyle w:val="Beschriftung"/>
        <w:rPr>
          <w:rFonts w:cs="Arial"/>
        </w:rPr>
      </w:pPr>
      <w:r>
        <w:t xml:space="preserve">Abb. </w:t>
      </w:r>
      <w:r w:rsidR="00631FA5">
        <w:fldChar w:fldCharType="begin"/>
      </w:r>
      <w:r w:rsidR="00631FA5">
        <w:instrText xml:space="preserve"> SEQ Abb. \* ARABIC </w:instrText>
      </w:r>
      <w:r w:rsidR="00631FA5">
        <w:fldChar w:fldCharType="separate"/>
      </w:r>
      <w:r w:rsidR="00631FA5">
        <w:rPr>
          <w:noProof/>
        </w:rPr>
        <w:t>7</w:t>
      </w:r>
      <w:r w:rsidR="00631FA5">
        <w:rPr>
          <w:noProof/>
        </w:rPr>
        <w:fldChar w:fldCharType="end"/>
      </w:r>
      <w:r>
        <w:t xml:space="preserve">: </w:t>
      </w:r>
      <w:r>
        <w:rPr>
          <w:rFonts w:cs="Arial"/>
        </w:rPr>
        <w:t>Ausschnitt aus einer Nuklidkarte mit Beispielen für r- und s-Prozesse. [</w:t>
      </w:r>
      <w:r>
        <w:rPr>
          <w:rFonts w:cs="Arial"/>
        </w:rPr>
        <w:fldChar w:fldCharType="begin"/>
      </w:r>
      <w:r>
        <w:rPr>
          <w:rFonts w:cs="Arial"/>
        </w:rPr>
        <w:instrText xml:space="preserve"> REF _Ref51654411 \r \h </w:instrText>
      </w:r>
      <w:r>
        <w:rPr>
          <w:rFonts w:cs="Arial"/>
        </w:rPr>
      </w:r>
      <w:r>
        <w:rPr>
          <w:rFonts w:cs="Arial"/>
        </w:rPr>
        <w:fldChar w:fldCharType="separate"/>
      </w:r>
      <w:r w:rsidR="00631FA5">
        <w:rPr>
          <w:rFonts w:cs="Arial"/>
        </w:rPr>
        <w:t>5</w:t>
      </w:r>
      <w:r>
        <w:rPr>
          <w:rFonts w:cs="Arial"/>
        </w:rPr>
        <w:fldChar w:fldCharType="end"/>
      </w:r>
      <w:r>
        <w:rPr>
          <w:rFonts w:cs="Arial"/>
        </w:rPr>
        <w:t>]</w:t>
      </w:r>
    </w:p>
    <w:p w14:paraId="3893DE11" w14:textId="3EFE40B9" w:rsidR="00722DE3" w:rsidRDefault="00722DE3" w:rsidP="00722DE3">
      <w:pPr>
        <w:pStyle w:val="Zusammenfassung"/>
      </w:pPr>
      <w:r w:rsidRPr="00722DE3">
        <w:rPr>
          <w:rStyle w:val="Fett"/>
        </w:rPr>
        <w:t>Zusammenfassung</w:t>
      </w:r>
      <w:r>
        <w:t>:</w:t>
      </w:r>
    </w:p>
    <w:p w14:paraId="3B05D0B9" w14:textId="1350629A" w:rsidR="00722DE3" w:rsidRDefault="00722DE3" w:rsidP="00722DE3">
      <w:pPr>
        <w:pStyle w:val="Bilder"/>
      </w:pPr>
      <w:r>
        <w:rPr>
          <w:lang w:eastAsia="de-DE"/>
        </w:rPr>
        <w:drawing>
          <wp:inline distT="0" distB="0" distL="0" distR="0" wp14:anchorId="56B2E23E" wp14:editId="7C66E058">
            <wp:extent cx="5715000" cy="1114425"/>
            <wp:effectExtent l="0" t="0" r="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0" cy="1114425"/>
                    </a:xfrm>
                    <a:prstGeom prst="rect">
                      <a:avLst/>
                    </a:prstGeom>
                    <a:noFill/>
                    <a:ln>
                      <a:noFill/>
                    </a:ln>
                  </pic:spPr>
                </pic:pic>
              </a:graphicData>
            </a:graphic>
          </wp:inline>
        </w:drawing>
      </w:r>
    </w:p>
    <w:p w14:paraId="0DE365D8" w14:textId="24E78830" w:rsidR="00722DE3" w:rsidRDefault="00722DE3" w:rsidP="00722DE3">
      <w:pPr>
        <w:pStyle w:val="Beschriftung"/>
      </w:pPr>
      <w:r>
        <w:t xml:space="preserve">Abb. </w:t>
      </w:r>
      <w:r w:rsidR="00631FA5">
        <w:fldChar w:fldCharType="begin"/>
      </w:r>
      <w:r w:rsidR="00631FA5">
        <w:instrText xml:space="preserve"> SEQ Abb. \* ARABIC </w:instrText>
      </w:r>
      <w:r w:rsidR="00631FA5">
        <w:fldChar w:fldCharType="separate"/>
      </w:r>
      <w:r w:rsidR="00631FA5">
        <w:rPr>
          <w:noProof/>
        </w:rPr>
        <w:t>8</w:t>
      </w:r>
      <w:r w:rsidR="00631FA5">
        <w:rPr>
          <w:noProof/>
        </w:rPr>
        <w:fldChar w:fldCharType="end"/>
      </w:r>
      <w:r>
        <w:t>: Entwicklung der Sonne [</w:t>
      </w:r>
      <w:r>
        <w:fldChar w:fldCharType="begin"/>
      </w:r>
      <w:r>
        <w:instrText xml:space="preserve"> REF _Ref51736689 \r \h </w:instrText>
      </w:r>
      <w:r>
        <w:fldChar w:fldCharType="separate"/>
      </w:r>
      <w:r w:rsidR="00631FA5">
        <w:t>4</w:t>
      </w:r>
      <w:r>
        <w:fldChar w:fldCharType="end"/>
      </w:r>
      <w:r>
        <w:t>]</w:t>
      </w:r>
    </w:p>
    <w:p w14:paraId="2BC1C59E" w14:textId="3E6C78A6" w:rsidR="00722DE3" w:rsidRPr="00722DE3" w:rsidRDefault="00722DE3" w:rsidP="00722DE3">
      <w:pPr>
        <w:pStyle w:val="Zusammenfassung"/>
        <w:rPr>
          <w:lang w:eastAsia="de-DE"/>
        </w:rPr>
      </w:pPr>
      <w:r w:rsidRPr="00722DE3">
        <w:rPr>
          <w:lang w:eastAsia="de-DE"/>
        </w:rPr>
        <w:t>Die Abbildung liefert einen Überblick über die Entwicklungsphasen eines Sterns und den dazugehörigen Kern</w:t>
      </w:r>
      <w:r>
        <w:rPr>
          <w:lang w:eastAsia="de-DE"/>
        </w:rPr>
        <w:t>-S</w:t>
      </w:r>
      <w:r w:rsidRPr="00722DE3">
        <w:rPr>
          <w:lang w:eastAsia="de-DE"/>
        </w:rPr>
        <w:t>ynthesen.</w:t>
      </w:r>
    </w:p>
    <w:p w14:paraId="131F765C" w14:textId="33E5AF54" w:rsidR="00722DE3" w:rsidRDefault="00722DE3" w:rsidP="00722DE3">
      <w:pPr>
        <w:pStyle w:val="Bilder"/>
      </w:pPr>
      <w:r>
        <w:rPr>
          <w:lang w:eastAsia="de-DE"/>
        </w:rPr>
        <w:drawing>
          <wp:inline distT="0" distB="0" distL="0" distR="0" wp14:anchorId="073B079F" wp14:editId="1A31BCC1">
            <wp:extent cx="5715000" cy="360997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3609975"/>
                    </a:xfrm>
                    <a:prstGeom prst="rect">
                      <a:avLst/>
                    </a:prstGeom>
                    <a:noFill/>
                    <a:ln>
                      <a:noFill/>
                    </a:ln>
                  </pic:spPr>
                </pic:pic>
              </a:graphicData>
            </a:graphic>
          </wp:inline>
        </w:drawing>
      </w:r>
    </w:p>
    <w:p w14:paraId="0D840994" w14:textId="1104130A" w:rsidR="00722DE3" w:rsidRDefault="00722DE3" w:rsidP="00722DE3">
      <w:pPr>
        <w:pStyle w:val="Beschriftung"/>
        <w:rPr>
          <w:rFonts w:cs="Arial"/>
        </w:rPr>
      </w:pPr>
      <w:r>
        <w:t xml:space="preserve">Abb. </w:t>
      </w:r>
      <w:r w:rsidR="00631FA5">
        <w:fldChar w:fldCharType="begin"/>
      </w:r>
      <w:r w:rsidR="00631FA5">
        <w:instrText xml:space="preserve"> SEQ Abb. \* ARABIC </w:instrText>
      </w:r>
      <w:r w:rsidR="00631FA5">
        <w:fldChar w:fldCharType="separate"/>
      </w:r>
      <w:r w:rsidR="00631FA5">
        <w:rPr>
          <w:noProof/>
        </w:rPr>
        <w:t>9</w:t>
      </w:r>
      <w:r w:rsidR="00631FA5">
        <w:rPr>
          <w:noProof/>
        </w:rPr>
        <w:fldChar w:fldCharType="end"/>
      </w:r>
      <w:r>
        <w:t xml:space="preserve">: </w:t>
      </w:r>
      <w:r>
        <w:rPr>
          <w:rFonts w:cs="Arial"/>
        </w:rPr>
        <w:t>Häufigkeitsverteilung der Elemente im Sonnen-System relativ zur Silizium-Häufigkeit [</w:t>
      </w:r>
      <w:r>
        <w:rPr>
          <w:rFonts w:cs="Arial"/>
        </w:rPr>
        <w:fldChar w:fldCharType="begin"/>
      </w:r>
      <w:r>
        <w:rPr>
          <w:rFonts w:cs="Arial"/>
        </w:rPr>
        <w:instrText xml:space="preserve"> REF _Ref51654411 \r \h </w:instrText>
      </w:r>
      <w:r>
        <w:rPr>
          <w:rFonts w:cs="Arial"/>
        </w:rPr>
      </w:r>
      <w:r>
        <w:rPr>
          <w:rFonts w:cs="Arial"/>
        </w:rPr>
        <w:fldChar w:fldCharType="separate"/>
      </w:r>
      <w:r w:rsidR="00631FA5">
        <w:rPr>
          <w:rFonts w:cs="Arial"/>
        </w:rPr>
        <w:t>5</w:t>
      </w:r>
      <w:r>
        <w:rPr>
          <w:rFonts w:cs="Arial"/>
        </w:rPr>
        <w:fldChar w:fldCharType="end"/>
      </w:r>
      <w:r>
        <w:rPr>
          <w:rFonts w:cs="Arial"/>
        </w:rPr>
        <w:t>]</w:t>
      </w:r>
    </w:p>
    <w:p w14:paraId="719D5630" w14:textId="4782A757" w:rsidR="00722DE3" w:rsidRPr="00722DE3" w:rsidRDefault="00722DE3" w:rsidP="00722DE3">
      <w:pPr>
        <w:pStyle w:val="Zusammenfassung"/>
      </w:pPr>
      <w:r>
        <w:rPr>
          <w:rFonts w:cs="Arial"/>
        </w:rPr>
        <w:t>In der oben stehenden Abbildung ist erkennbar, dass die Häufigkeit der Elemente im Mittel mit steigender Protonen-Zahl abnimmt. Besonders auffällig ist die geringe Häufigkeit von Lithium, welche durch die verschiedenen, besonders exotherme Fusionsreaktionen dieses Elements erklärbar ist. Weiterhin fällt die relativ hohe Häufigkeit von Eisen auf. Da der Eisen-Kern die höchste Bindungsenergie pro Nukleon aufweist, ist seine hohe Konzentration durch dessen besondere Stellung als "Endstation" der Kernfusionsprozesse zu erklären. Schwerere Elemente entstehen erst in späten Stadien der Stern-Entwicklung, wodurch sich die Menge an Eisen über die Zeit davor ansammelt.</w:t>
      </w:r>
    </w:p>
    <w:p w14:paraId="2EB95F22" w14:textId="30D67892" w:rsidR="00722DE3" w:rsidRPr="00722DE3" w:rsidRDefault="00722DE3" w:rsidP="00AD12A9">
      <w:pPr>
        <w:pStyle w:val="EinstiegAbschluss"/>
      </w:pPr>
      <w:r w:rsidRPr="00722DE3">
        <w:rPr>
          <w:rStyle w:val="Fett"/>
          <w:rFonts w:cs="Arial"/>
        </w:rPr>
        <w:t>Abschluss 1:</w:t>
      </w:r>
      <w:r w:rsidRPr="00722DE3">
        <w:rPr>
          <w:rFonts w:cs="Arial"/>
        </w:rPr>
        <w:t xml:space="preserve"> </w:t>
      </w:r>
      <w:r>
        <w:rPr>
          <w:rFonts w:cs="Arial"/>
        </w:rPr>
        <w:t>Irgendwann soll es also einen Urknall gegeben haben. Doch was war vorher? Der Mensch ist auf der sucht nach dem Ursprung. Er fragt woher er kommt, weil er glaubt, dadurch den Sinn des Lebens ergründen zu können und das Wissen zu erlangen warum er ist und wohin er geht. Doch Sinn ist weder messbar noch naturwissenschaftlich beweisbar. Der Mensch braucht den Sinn, er kann nicht allein in einer berechenbaren, also naturwissenschaftlichen Welt leben, sagt Friedrich Cramer, Molekular-Biologe und ehemaliger Leiter des Max-Planck-Institutes für experimentelle Medizin in Göttingen. Aus dem Nichts kann nichts entstehen. Sagen die einen und die anderen erklären: Alles sei aus dem Nichts entstanden. Die Wissenschaft stellt mehr Fragen, als sie Antworten geben kann. Je mehr wir wissen, desto mehr Fragen haben wir. Der Urknall ist lediglich eine Theorie, viele Forscher und Fachleute sind uneinig, also bleibt am Ende immer noch die gleiche Frage: Woher kommen wir - wirklich?</w:t>
      </w:r>
    </w:p>
    <w:p w14:paraId="556F5403" w14:textId="4F59BBF5" w:rsidR="00722DE3" w:rsidRPr="00722DE3" w:rsidRDefault="00722DE3" w:rsidP="00AD12A9">
      <w:pPr>
        <w:pStyle w:val="EinstiegAbschluss"/>
      </w:pPr>
      <w:r>
        <w:rPr>
          <w:rStyle w:val="Fett"/>
          <w:rFonts w:cs="Arial"/>
        </w:rPr>
        <w:t>Abschluss 2:</w:t>
      </w:r>
      <w:r>
        <w:t xml:space="preserve"> Am Ende dieses Artikel</w:t>
      </w:r>
      <w:r w:rsidR="00307B60">
        <w:t>s</w:t>
      </w:r>
      <w:r>
        <w:t xml:space="preserve"> sollten wir verstanden haben, dass alles auf unserer Welt durch die oben beschr</w:t>
      </w:r>
      <w:r w:rsidR="00192BBB">
        <w:t>ie</w:t>
      </w:r>
      <w:r>
        <w:t>benen Prozesse entstanden ist. Lassen wir uns diesen Umstand einmal auf der Zunge zergehen. Denken wir an unsere alltäglichen Situationen, a</w:t>
      </w:r>
      <w:r w:rsidR="00192BBB">
        <w:t>lle haben ihren Ursprung in den Sternen. Wenn wir wieder einmal daran denken, wie schwierig doch die Liebe ist, sollt uns bewusst sein, dass so etwas passieren kann, wenn man Wasserstoff-Kernen 13,7 Milliarden Jahre Zeit gibt.</w:t>
      </w:r>
    </w:p>
    <w:p w14:paraId="196CD856" w14:textId="77777777" w:rsidR="00B7082A" w:rsidRDefault="00B7082A">
      <w:pPr>
        <w:spacing w:before="0"/>
        <w:jc w:val="left"/>
        <w:rPr>
          <w:b/>
          <w:bCs/>
        </w:rPr>
      </w:pPr>
      <w:r>
        <w:rPr>
          <w:b/>
          <w:bCs/>
        </w:rPr>
        <w:br w:type="page"/>
      </w:r>
    </w:p>
    <w:p w14:paraId="2A8C06EE" w14:textId="3AEC61B3" w:rsidR="00931B30" w:rsidRDefault="00931B30" w:rsidP="00931B30">
      <w:pPr>
        <w:rPr>
          <w:b/>
          <w:bCs/>
        </w:rPr>
      </w:pPr>
      <w:r w:rsidRPr="000E61E0">
        <w:rPr>
          <w:b/>
          <w:bCs/>
        </w:rPr>
        <w:t>Quellen:</w:t>
      </w:r>
    </w:p>
    <w:p w14:paraId="4186A44A" w14:textId="16EA1822" w:rsidR="008E1E87" w:rsidRPr="008E1E87" w:rsidRDefault="00631FA5" w:rsidP="008E1E87">
      <w:pPr>
        <w:pStyle w:val="AufzhlungStandard"/>
        <w:numPr>
          <w:ilvl w:val="0"/>
          <w:numId w:val="17"/>
        </w:numPr>
      </w:pPr>
      <w:hyperlink r:id="rId40" w:anchor="c1" w:history="1">
        <w:r w:rsidR="008E1E87" w:rsidRPr="008E1E87">
          <w:rPr>
            <w:rStyle w:val="Hyperlink"/>
          </w:rPr>
          <w:t>http://hyperphysics.phy-astr.gsu.edu/hbase/pertab/pertab.html#c1</w:t>
        </w:r>
      </w:hyperlink>
      <w:r w:rsidR="008E1E87">
        <w:t>;</w:t>
      </w:r>
      <w:r w:rsidR="008E1E87" w:rsidRPr="008E1E87">
        <w:t xml:space="preserve"> 20.05.2015</w:t>
      </w:r>
    </w:p>
    <w:p w14:paraId="14CEE6A0" w14:textId="52D8DC25" w:rsidR="008E1E87" w:rsidRPr="008E1E87" w:rsidRDefault="008E1E87" w:rsidP="008E1E87">
      <w:pPr>
        <w:pStyle w:val="AufzhlungStandard"/>
      </w:pPr>
      <w:bookmarkStart w:id="11" w:name="_Ref51655292"/>
      <w:r>
        <w:rPr>
          <w:rFonts w:cs="Arial"/>
        </w:rPr>
        <w:t>Lesch,</w:t>
      </w:r>
      <w:r w:rsidR="00307B60">
        <w:rPr>
          <w:rFonts w:cs="Arial"/>
        </w:rPr>
        <w:t xml:space="preserve"> H.:</w:t>
      </w:r>
      <w:r>
        <w:rPr>
          <w:rFonts w:cs="Arial"/>
        </w:rPr>
        <w:t xml:space="preserve"> Müller,</w:t>
      </w:r>
      <w:r w:rsidR="00307B60">
        <w:rPr>
          <w:rFonts w:cs="Arial"/>
        </w:rPr>
        <w:t xml:space="preserve"> J.:</w:t>
      </w:r>
      <w:r>
        <w:rPr>
          <w:rFonts w:cs="Arial"/>
        </w:rPr>
        <w:t xml:space="preserve"> </w:t>
      </w:r>
      <w:proofErr w:type="spellStart"/>
      <w:r>
        <w:rPr>
          <w:rFonts w:cs="Arial"/>
          <w:i/>
          <w:iCs/>
        </w:rPr>
        <w:t>ChiuZ</w:t>
      </w:r>
      <w:proofErr w:type="spellEnd"/>
      <w:r>
        <w:rPr>
          <w:rFonts w:cs="Arial"/>
        </w:rPr>
        <w:t xml:space="preserve"> </w:t>
      </w:r>
      <w:r>
        <w:rPr>
          <w:rFonts w:cs="Arial"/>
          <w:i/>
          <w:iCs/>
        </w:rPr>
        <w:t>39</w:t>
      </w:r>
      <w:r>
        <w:rPr>
          <w:rFonts w:cs="Arial"/>
        </w:rPr>
        <w:t>, 100 – 105</w:t>
      </w:r>
      <w:bookmarkEnd w:id="11"/>
    </w:p>
    <w:p w14:paraId="22A4ACB1" w14:textId="7022F497" w:rsidR="008E1E87" w:rsidRDefault="008E1E87" w:rsidP="008E1E87">
      <w:pPr>
        <w:pStyle w:val="AufzhlungStandard"/>
      </w:pPr>
      <w:bookmarkStart w:id="12" w:name="_Ref51655451"/>
      <w:proofErr w:type="spellStart"/>
      <w:r>
        <w:rPr>
          <w:rFonts w:cs="Arial"/>
        </w:rPr>
        <w:t>Woenckhaus</w:t>
      </w:r>
      <w:proofErr w:type="spellEnd"/>
      <w:r>
        <w:rPr>
          <w:rFonts w:cs="Arial"/>
        </w:rPr>
        <w:t xml:space="preserve">, </w:t>
      </w:r>
      <w:r w:rsidR="00307B60">
        <w:rPr>
          <w:rFonts w:cs="Arial"/>
        </w:rPr>
        <w:t xml:space="preserve">J.; </w:t>
      </w:r>
      <w:proofErr w:type="spellStart"/>
      <w:r>
        <w:rPr>
          <w:rFonts w:cs="Arial"/>
        </w:rPr>
        <w:t>Willner</w:t>
      </w:r>
      <w:proofErr w:type="spellEnd"/>
      <w:r>
        <w:rPr>
          <w:rFonts w:cs="Arial"/>
        </w:rPr>
        <w:t>,</w:t>
      </w:r>
      <w:r w:rsidR="00307B60">
        <w:rPr>
          <w:rFonts w:cs="Arial"/>
        </w:rPr>
        <w:t xml:space="preserve"> H.;</w:t>
      </w:r>
      <w:r>
        <w:rPr>
          <w:rFonts w:cs="Arial"/>
        </w:rPr>
        <w:t xml:space="preserve"> </w:t>
      </w:r>
      <w:proofErr w:type="spellStart"/>
      <w:r>
        <w:rPr>
          <w:rFonts w:cs="Arial"/>
        </w:rPr>
        <w:t>Binneweis</w:t>
      </w:r>
      <w:proofErr w:type="spellEnd"/>
      <w:r>
        <w:rPr>
          <w:rFonts w:cs="Arial"/>
        </w:rPr>
        <w:t>,</w:t>
      </w:r>
      <w:r w:rsidR="00307B60">
        <w:rPr>
          <w:rFonts w:cs="Arial"/>
        </w:rPr>
        <w:t xml:space="preserve"> M.:</w:t>
      </w:r>
      <w:bookmarkStart w:id="13" w:name="_GoBack"/>
      <w:bookmarkEnd w:id="13"/>
      <w:r>
        <w:rPr>
          <w:rFonts w:cs="Arial"/>
          <w:i/>
          <w:iCs/>
        </w:rPr>
        <w:t xml:space="preserve"> </w:t>
      </w:r>
      <w:proofErr w:type="spellStart"/>
      <w:r>
        <w:rPr>
          <w:rFonts w:cs="Arial"/>
          <w:i/>
          <w:iCs/>
        </w:rPr>
        <w:t>ChiuZ</w:t>
      </w:r>
      <w:proofErr w:type="spellEnd"/>
      <w:r>
        <w:rPr>
          <w:rFonts w:cs="Arial"/>
        </w:rPr>
        <w:t xml:space="preserve"> </w:t>
      </w:r>
      <w:r>
        <w:rPr>
          <w:rFonts w:cs="Arial"/>
          <w:i/>
          <w:iCs/>
        </w:rPr>
        <w:t>49</w:t>
      </w:r>
      <w:r>
        <w:rPr>
          <w:rFonts w:cs="Arial"/>
        </w:rPr>
        <w:t>, 1 - 8</w:t>
      </w:r>
      <w:bookmarkEnd w:id="12"/>
    </w:p>
    <w:bookmarkStart w:id="14" w:name="_Ref51736689"/>
    <w:p w14:paraId="3376DF36" w14:textId="0B75B727" w:rsidR="008E1E87" w:rsidRPr="008E1E87" w:rsidRDefault="00B7082A" w:rsidP="008E1E87">
      <w:pPr>
        <w:pStyle w:val="AufzhlungStandard"/>
        <w:rPr>
          <w:lang w:val="en-US"/>
        </w:rPr>
      </w:pPr>
      <w:r>
        <w:fldChar w:fldCharType="begin"/>
      </w:r>
      <w:r w:rsidRPr="00307B60">
        <w:rPr>
          <w:lang w:val="en-US"/>
        </w:rPr>
        <w:instrText xml:space="preserve"> HYPERLINK "http://upload.wikimedia.org/wikipedia/commons/thumb/5/50/Sun_Life_DE.png/730px-Sun_Life_DE.png" </w:instrText>
      </w:r>
      <w:r>
        <w:fldChar w:fldCharType="separate"/>
      </w:r>
      <w:r w:rsidR="008E1E87" w:rsidRPr="008E1E87">
        <w:rPr>
          <w:rStyle w:val="Hyperlink"/>
          <w:rFonts w:cs="Arial"/>
          <w:lang w:val="en-US"/>
        </w:rPr>
        <w:t>http://upload.wikimedia.org/wikipedia/commons/thumb/5/50/Sun_Life_DE.png/</w:t>
      </w:r>
      <w:r>
        <w:rPr>
          <w:rStyle w:val="Hyperlink"/>
          <w:rFonts w:cs="Arial"/>
          <w:lang w:val="en-US"/>
        </w:rPr>
        <w:fldChar w:fldCharType="end"/>
      </w:r>
      <w:r w:rsidR="008E1E87" w:rsidRPr="008E1E87">
        <w:rPr>
          <w:rFonts w:cs="Arial"/>
          <w:lang w:val="en-US"/>
        </w:rPr>
        <w:br/>
      </w:r>
      <w:hyperlink r:id="rId41" w:history="1">
        <w:r w:rsidR="008E1E87" w:rsidRPr="008E1E87">
          <w:rPr>
            <w:rStyle w:val="Hyperlink"/>
            <w:rFonts w:cs="Arial"/>
            <w:lang w:val="en-US"/>
          </w:rPr>
          <w:t>730px-Sun_Life_DE.png</w:t>
        </w:r>
      </w:hyperlink>
      <w:r w:rsidR="008E1E87" w:rsidRPr="008E1E87">
        <w:rPr>
          <w:rFonts w:cs="Arial"/>
          <w:lang w:val="en-US"/>
        </w:rPr>
        <w:t>; 20.05.2015 (</w:t>
      </w:r>
      <w:proofErr w:type="spellStart"/>
      <w:r w:rsidR="008E1E87" w:rsidRPr="008E1E87">
        <w:rPr>
          <w:rFonts w:cs="Arial"/>
          <w:lang w:val="en-US"/>
        </w:rPr>
        <w:t>Autor</w:t>
      </w:r>
      <w:proofErr w:type="spellEnd"/>
      <w:r w:rsidR="008E1E87" w:rsidRPr="008E1E87">
        <w:rPr>
          <w:rFonts w:cs="Arial"/>
          <w:lang w:val="en-US"/>
        </w:rPr>
        <w:t xml:space="preserve">: </w:t>
      </w:r>
      <w:proofErr w:type="spellStart"/>
      <w:r w:rsidR="008E1E87" w:rsidRPr="008E1E87">
        <w:rPr>
          <w:rFonts w:cs="Arial"/>
          <w:lang w:val="en-US"/>
        </w:rPr>
        <w:t>Tablizer</w:t>
      </w:r>
      <w:proofErr w:type="spellEnd"/>
      <w:r w:rsidR="008E1E87" w:rsidRPr="008E1E87">
        <w:rPr>
          <w:rFonts w:cs="Arial"/>
          <w:lang w:val="en-US"/>
        </w:rPr>
        <w:t>; GNU free documentation license)</w:t>
      </w:r>
      <w:bookmarkEnd w:id="14"/>
    </w:p>
    <w:p w14:paraId="15796132" w14:textId="4CBE1496" w:rsidR="00931B30" w:rsidRPr="008E1E87" w:rsidRDefault="008E1E87" w:rsidP="008E1E87">
      <w:pPr>
        <w:pStyle w:val="AufzhlungStandard"/>
      </w:pPr>
      <w:bookmarkStart w:id="15" w:name="_Ref51654411"/>
      <w:r w:rsidRPr="008E1E87">
        <w:t>Urheber dieser Abbildungen ist Malte Michelsen. Die notwendigen Daten stammen dabei nicht von ihm</w:t>
      </w:r>
      <w:bookmarkEnd w:id="15"/>
      <w:r w:rsidR="00307B60">
        <w:t>.</w:t>
      </w:r>
    </w:p>
    <w:sectPr w:rsidR="00931B30" w:rsidRPr="008E1E87" w:rsidSect="009B4835">
      <w:footerReference w:type="default" r:id="rId42"/>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D83107" w:rsidRDefault="00D83107" w:rsidP="005A7DCE">
      <w:pPr>
        <w:spacing w:before="0"/>
      </w:pPr>
      <w:r>
        <w:separator/>
      </w:r>
    </w:p>
  </w:endnote>
  <w:endnote w:type="continuationSeparator" w:id="0">
    <w:p w14:paraId="3214F425" w14:textId="77777777" w:rsidR="00D83107" w:rsidRDefault="00D8310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83107" w:rsidRDefault="00D83107">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088C44D" w14:textId="4B4170F8" w:rsidR="00D83107" w:rsidRDefault="00D83107">
        <w:pPr>
          <w:pStyle w:val="Fuzeile"/>
          <w:jc w:val="center"/>
        </w:pPr>
        <w:r>
          <w:fldChar w:fldCharType="begin"/>
        </w:r>
        <w:r>
          <w:instrText>PAGE    \* MERGEFORMAT</w:instrText>
        </w:r>
        <w:r>
          <w:fldChar w:fldCharType="separate"/>
        </w:r>
        <w:r w:rsidR="00631FA5">
          <w:rPr>
            <w:noProof/>
          </w:rPr>
          <w:t>10</w:t>
        </w:r>
        <w:r>
          <w:fldChar w:fldCharType="end"/>
        </w:r>
      </w:p>
    </w:sdtContent>
  </w:sdt>
  <w:p w14:paraId="69DF8B39" w14:textId="77777777" w:rsidR="00D83107" w:rsidRDefault="00D8310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D83107" w:rsidRDefault="00D83107" w:rsidP="005A7DCE">
      <w:pPr>
        <w:spacing w:before="0"/>
      </w:pPr>
      <w:r>
        <w:separator/>
      </w:r>
    </w:p>
  </w:footnote>
  <w:footnote w:type="continuationSeparator" w:id="0">
    <w:p w14:paraId="026CC8B6" w14:textId="77777777" w:rsidR="00D83107" w:rsidRDefault="00D8310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77C8B6BA"/>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444A161C"/>
    <w:multiLevelType w:val="multilevel"/>
    <w:tmpl w:val="BEBC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AF5DAE"/>
    <w:multiLevelType w:val="multilevel"/>
    <w:tmpl w:val="641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92BBB"/>
    <w:rsid w:val="001D6942"/>
    <w:rsid w:val="00307B60"/>
    <w:rsid w:val="0033663A"/>
    <w:rsid w:val="0036111E"/>
    <w:rsid w:val="004A4B07"/>
    <w:rsid w:val="005633FE"/>
    <w:rsid w:val="005A7DCE"/>
    <w:rsid w:val="00631FA5"/>
    <w:rsid w:val="00672AB7"/>
    <w:rsid w:val="007161D1"/>
    <w:rsid w:val="00722DE3"/>
    <w:rsid w:val="00783295"/>
    <w:rsid w:val="007B2C80"/>
    <w:rsid w:val="007F18E1"/>
    <w:rsid w:val="008117E4"/>
    <w:rsid w:val="00825BFE"/>
    <w:rsid w:val="00850560"/>
    <w:rsid w:val="00863501"/>
    <w:rsid w:val="00883728"/>
    <w:rsid w:val="008A524D"/>
    <w:rsid w:val="008E1E87"/>
    <w:rsid w:val="00931B30"/>
    <w:rsid w:val="009710A6"/>
    <w:rsid w:val="009B4835"/>
    <w:rsid w:val="00A21130"/>
    <w:rsid w:val="00A5383F"/>
    <w:rsid w:val="00AA5D66"/>
    <w:rsid w:val="00AB7E4B"/>
    <w:rsid w:val="00AE53F0"/>
    <w:rsid w:val="00AF7672"/>
    <w:rsid w:val="00B44D60"/>
    <w:rsid w:val="00B7082A"/>
    <w:rsid w:val="00B85024"/>
    <w:rsid w:val="00CA413D"/>
    <w:rsid w:val="00D83107"/>
    <w:rsid w:val="00D97908"/>
    <w:rsid w:val="00E05747"/>
    <w:rsid w:val="00E14DE1"/>
    <w:rsid w:val="00E20AF3"/>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E87"/>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E1E87"/>
    <w:pPr>
      <w:numPr>
        <w:numId w:val="14"/>
      </w:numPr>
      <w:ind w:left="426" w:hanging="426"/>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E1E87"/>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character" w:styleId="Fett">
    <w:name w:val="Strong"/>
    <w:basedOn w:val="Absatz-Standardschriftart"/>
    <w:uiPriority w:val="22"/>
    <w:qFormat/>
    <w:rsid w:val="008E1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0427">
      <w:bodyDiv w:val="1"/>
      <w:marLeft w:val="0"/>
      <w:marRight w:val="0"/>
      <w:marTop w:val="0"/>
      <w:marBottom w:val="0"/>
      <w:divBdr>
        <w:top w:val="none" w:sz="0" w:space="0" w:color="auto"/>
        <w:left w:val="none" w:sz="0" w:space="0" w:color="auto"/>
        <w:bottom w:val="none" w:sz="0" w:space="0" w:color="auto"/>
        <w:right w:val="none" w:sz="0" w:space="0" w:color="auto"/>
      </w:divBdr>
    </w:div>
    <w:div w:id="591670618">
      <w:bodyDiv w:val="1"/>
      <w:marLeft w:val="0"/>
      <w:marRight w:val="0"/>
      <w:marTop w:val="0"/>
      <w:marBottom w:val="0"/>
      <w:divBdr>
        <w:top w:val="none" w:sz="0" w:space="0" w:color="auto"/>
        <w:left w:val="none" w:sz="0" w:space="0" w:color="auto"/>
        <w:bottom w:val="none" w:sz="0" w:space="0" w:color="auto"/>
        <w:right w:val="none" w:sz="0" w:space="0" w:color="auto"/>
      </w:divBdr>
    </w:div>
    <w:div w:id="751200029">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1025132250">
      <w:bodyDiv w:val="1"/>
      <w:marLeft w:val="0"/>
      <w:marRight w:val="0"/>
      <w:marTop w:val="0"/>
      <w:marBottom w:val="0"/>
      <w:divBdr>
        <w:top w:val="none" w:sz="0" w:space="0" w:color="auto"/>
        <w:left w:val="none" w:sz="0" w:space="0" w:color="auto"/>
        <w:bottom w:val="none" w:sz="0" w:space="0" w:color="auto"/>
        <w:right w:val="none" w:sz="0" w:space="0" w:color="auto"/>
      </w:divBdr>
    </w:div>
    <w:div w:id="1068112246">
      <w:bodyDiv w:val="1"/>
      <w:marLeft w:val="0"/>
      <w:marRight w:val="0"/>
      <w:marTop w:val="0"/>
      <w:marBottom w:val="0"/>
      <w:divBdr>
        <w:top w:val="none" w:sz="0" w:space="0" w:color="auto"/>
        <w:left w:val="none" w:sz="0" w:space="0" w:color="auto"/>
        <w:bottom w:val="none" w:sz="0" w:space="0" w:color="auto"/>
        <w:right w:val="none" w:sz="0" w:space="0" w:color="auto"/>
      </w:divBdr>
    </w:div>
    <w:div w:id="1126050390">
      <w:bodyDiv w:val="1"/>
      <w:marLeft w:val="0"/>
      <w:marRight w:val="0"/>
      <w:marTop w:val="0"/>
      <w:marBottom w:val="0"/>
      <w:divBdr>
        <w:top w:val="none" w:sz="0" w:space="0" w:color="auto"/>
        <w:left w:val="none" w:sz="0" w:space="0" w:color="auto"/>
        <w:bottom w:val="none" w:sz="0" w:space="0" w:color="auto"/>
        <w:right w:val="none" w:sz="0" w:space="0" w:color="auto"/>
      </w:divBdr>
    </w:div>
    <w:div w:id="1217620284">
      <w:bodyDiv w:val="1"/>
      <w:marLeft w:val="0"/>
      <w:marRight w:val="0"/>
      <w:marTop w:val="0"/>
      <w:marBottom w:val="0"/>
      <w:divBdr>
        <w:top w:val="none" w:sz="0" w:space="0" w:color="auto"/>
        <w:left w:val="none" w:sz="0" w:space="0" w:color="auto"/>
        <w:bottom w:val="none" w:sz="0" w:space="0" w:color="auto"/>
        <w:right w:val="none" w:sz="0" w:space="0" w:color="auto"/>
      </w:divBdr>
    </w:div>
    <w:div w:id="1244602338">
      <w:bodyDiv w:val="1"/>
      <w:marLeft w:val="0"/>
      <w:marRight w:val="0"/>
      <w:marTop w:val="0"/>
      <w:marBottom w:val="0"/>
      <w:divBdr>
        <w:top w:val="none" w:sz="0" w:space="0" w:color="auto"/>
        <w:left w:val="none" w:sz="0" w:space="0" w:color="auto"/>
        <w:bottom w:val="none" w:sz="0" w:space="0" w:color="auto"/>
        <w:right w:val="none" w:sz="0" w:space="0" w:color="auto"/>
      </w:divBdr>
    </w:div>
    <w:div w:id="19081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hyperlink" Target="http://upload.wikimedia.org/wikipedia/commons/thumb/5/50/Sun_Life_DE.png/730px-Sun_Life_DE.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hyperlink" Target="http://hyperphysics.phy-astr.gsu.edu/hbase/pertab/pertab.html"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07C1-2576-4F6C-BE8D-BE2D4CD3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2568</Words>
  <Characters>16182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7</cp:revision>
  <cp:lastPrinted>2020-11-05T14:17:00Z</cp:lastPrinted>
  <dcterms:created xsi:type="dcterms:W3CDTF">2020-09-22T05:58:00Z</dcterms:created>
  <dcterms:modified xsi:type="dcterms:W3CDTF">2020-11-05T14:18:00Z</dcterms:modified>
</cp:coreProperties>
</file>