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3CC" w:rsidRDefault="00D763CC"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D763CC" w:rsidRDefault="00D763CC"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B02B0B" w:rsidRDefault="00E8473B" w:rsidP="00B02B0B">
      <w:pPr>
        <w:pStyle w:val="Seminar"/>
      </w:pPr>
      <w:r w:rsidRPr="00B02B0B">
        <w:t>Seminar</w:t>
      </w:r>
      <w:r w:rsidR="00FD7888" w:rsidRPr="00B02B0B">
        <w:t xml:space="preserve"> „Übungen im Vortragen – AC“</w:t>
      </w:r>
    </w:p>
    <w:p w:rsidR="00E8473B" w:rsidRDefault="00B02B0B" w:rsidP="005633FE">
      <w:pPr>
        <w:pStyle w:val="Titel"/>
      </w:pPr>
      <w:r>
        <w:t>Komplex-Verbindungen des Eisens</w:t>
      </w:r>
    </w:p>
    <w:p w:rsidR="00E8473B" w:rsidRDefault="00B02B0B" w:rsidP="00E8473B">
      <w:pPr>
        <w:pStyle w:val="Autor"/>
      </w:pPr>
      <w:r>
        <w:t>Ivonne Immig, WS 99/00</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E65800"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7429651" w:history="1">
            <w:r w:rsidR="00E65800" w:rsidRPr="007D2166">
              <w:rPr>
                <w:rStyle w:val="Hyperlink"/>
                <w:noProof/>
              </w:rPr>
              <w:t>1</w:t>
            </w:r>
            <w:r w:rsidR="00E65800">
              <w:rPr>
                <w:rFonts w:asciiTheme="minorHAnsi" w:eastAsiaTheme="minorEastAsia" w:hAnsiTheme="minorHAnsi"/>
                <w:noProof/>
                <w:sz w:val="22"/>
                <w:lang w:eastAsia="de-DE"/>
              </w:rPr>
              <w:tab/>
            </w:r>
            <w:r w:rsidR="00E65800" w:rsidRPr="007D2166">
              <w:rPr>
                <w:rStyle w:val="Hyperlink"/>
                <w:noProof/>
              </w:rPr>
              <w:t>Elektronen-Konfiguration und Oxidationsstufen des Eisens</w:t>
            </w:r>
            <w:r w:rsidR="00E65800">
              <w:rPr>
                <w:noProof/>
                <w:webHidden/>
              </w:rPr>
              <w:tab/>
            </w:r>
            <w:r w:rsidR="00E65800">
              <w:rPr>
                <w:noProof/>
                <w:webHidden/>
              </w:rPr>
              <w:fldChar w:fldCharType="begin"/>
            </w:r>
            <w:r w:rsidR="00E65800">
              <w:rPr>
                <w:noProof/>
                <w:webHidden/>
              </w:rPr>
              <w:instrText xml:space="preserve"> PAGEREF _Toc47429651 \h </w:instrText>
            </w:r>
            <w:r w:rsidR="00E65800">
              <w:rPr>
                <w:noProof/>
                <w:webHidden/>
              </w:rPr>
            </w:r>
            <w:r w:rsidR="00E65800">
              <w:rPr>
                <w:noProof/>
                <w:webHidden/>
              </w:rPr>
              <w:fldChar w:fldCharType="separate"/>
            </w:r>
            <w:r w:rsidR="00277743">
              <w:rPr>
                <w:noProof/>
                <w:webHidden/>
              </w:rPr>
              <w:t>2</w:t>
            </w:r>
            <w:r w:rsidR="00E65800">
              <w:rPr>
                <w:noProof/>
                <w:webHidden/>
              </w:rPr>
              <w:fldChar w:fldCharType="end"/>
            </w:r>
          </w:hyperlink>
        </w:p>
        <w:p w:rsidR="00E65800" w:rsidRDefault="00277743">
          <w:pPr>
            <w:pStyle w:val="Verzeichnis1"/>
            <w:tabs>
              <w:tab w:val="left" w:pos="480"/>
              <w:tab w:val="right" w:leader="dot" w:pos="9344"/>
            </w:tabs>
            <w:rPr>
              <w:rFonts w:asciiTheme="minorHAnsi" w:eastAsiaTheme="minorEastAsia" w:hAnsiTheme="minorHAnsi"/>
              <w:noProof/>
              <w:sz w:val="22"/>
              <w:lang w:eastAsia="de-DE"/>
            </w:rPr>
          </w:pPr>
          <w:hyperlink w:anchor="_Toc47429652" w:history="1">
            <w:r w:rsidR="00E65800" w:rsidRPr="007D2166">
              <w:rPr>
                <w:rStyle w:val="Hyperlink"/>
                <w:noProof/>
              </w:rPr>
              <w:t>2</w:t>
            </w:r>
            <w:r w:rsidR="00E65800">
              <w:rPr>
                <w:rFonts w:asciiTheme="minorHAnsi" w:eastAsiaTheme="minorEastAsia" w:hAnsiTheme="minorHAnsi"/>
                <w:noProof/>
                <w:sz w:val="22"/>
                <w:lang w:eastAsia="de-DE"/>
              </w:rPr>
              <w:tab/>
            </w:r>
            <w:r w:rsidR="00E65800" w:rsidRPr="007D2166">
              <w:rPr>
                <w:rStyle w:val="Hyperlink"/>
                <w:noProof/>
              </w:rPr>
              <w:t>Aqua-Komplexe des Eisens</w:t>
            </w:r>
            <w:r w:rsidR="00E65800">
              <w:rPr>
                <w:noProof/>
                <w:webHidden/>
              </w:rPr>
              <w:tab/>
            </w:r>
            <w:r w:rsidR="00E65800">
              <w:rPr>
                <w:noProof/>
                <w:webHidden/>
              </w:rPr>
              <w:fldChar w:fldCharType="begin"/>
            </w:r>
            <w:r w:rsidR="00E65800">
              <w:rPr>
                <w:noProof/>
                <w:webHidden/>
              </w:rPr>
              <w:instrText xml:space="preserve"> PAGEREF _Toc47429652 \h </w:instrText>
            </w:r>
            <w:r w:rsidR="00E65800">
              <w:rPr>
                <w:noProof/>
                <w:webHidden/>
              </w:rPr>
            </w:r>
            <w:r w:rsidR="00E65800">
              <w:rPr>
                <w:noProof/>
                <w:webHidden/>
              </w:rPr>
              <w:fldChar w:fldCharType="separate"/>
            </w:r>
            <w:r>
              <w:rPr>
                <w:noProof/>
                <w:webHidden/>
              </w:rPr>
              <w:t>3</w:t>
            </w:r>
            <w:r w:rsidR="00E65800">
              <w:rPr>
                <w:noProof/>
                <w:webHidden/>
              </w:rPr>
              <w:fldChar w:fldCharType="end"/>
            </w:r>
          </w:hyperlink>
        </w:p>
        <w:p w:rsidR="00E65800" w:rsidRDefault="00277743">
          <w:pPr>
            <w:pStyle w:val="Verzeichnis1"/>
            <w:tabs>
              <w:tab w:val="left" w:pos="480"/>
              <w:tab w:val="right" w:leader="dot" w:pos="9344"/>
            </w:tabs>
            <w:rPr>
              <w:rFonts w:asciiTheme="minorHAnsi" w:eastAsiaTheme="minorEastAsia" w:hAnsiTheme="minorHAnsi"/>
              <w:noProof/>
              <w:sz w:val="22"/>
              <w:lang w:eastAsia="de-DE"/>
            </w:rPr>
          </w:pPr>
          <w:hyperlink w:anchor="_Toc47429653" w:history="1">
            <w:r w:rsidR="00E65800" w:rsidRPr="007D2166">
              <w:rPr>
                <w:rStyle w:val="Hyperlink"/>
                <w:noProof/>
              </w:rPr>
              <w:t>3</w:t>
            </w:r>
            <w:r w:rsidR="00E65800">
              <w:rPr>
                <w:rFonts w:asciiTheme="minorHAnsi" w:eastAsiaTheme="minorEastAsia" w:hAnsiTheme="minorHAnsi"/>
                <w:noProof/>
                <w:sz w:val="22"/>
                <w:lang w:eastAsia="de-DE"/>
              </w:rPr>
              <w:tab/>
            </w:r>
            <w:r w:rsidR="00E65800" w:rsidRPr="007D2166">
              <w:rPr>
                <w:rStyle w:val="Hyperlink"/>
                <w:noProof/>
              </w:rPr>
              <w:t>Carbonyl-Komplexe</w:t>
            </w:r>
            <w:r w:rsidR="00E65800">
              <w:rPr>
                <w:noProof/>
                <w:webHidden/>
              </w:rPr>
              <w:tab/>
            </w:r>
            <w:r w:rsidR="00E65800">
              <w:rPr>
                <w:noProof/>
                <w:webHidden/>
              </w:rPr>
              <w:fldChar w:fldCharType="begin"/>
            </w:r>
            <w:r w:rsidR="00E65800">
              <w:rPr>
                <w:noProof/>
                <w:webHidden/>
              </w:rPr>
              <w:instrText xml:space="preserve"> PAGEREF _Toc47429653 \h </w:instrText>
            </w:r>
            <w:r w:rsidR="00E65800">
              <w:rPr>
                <w:noProof/>
                <w:webHidden/>
              </w:rPr>
            </w:r>
            <w:r w:rsidR="00E65800">
              <w:rPr>
                <w:noProof/>
                <w:webHidden/>
              </w:rPr>
              <w:fldChar w:fldCharType="separate"/>
            </w:r>
            <w:r>
              <w:rPr>
                <w:noProof/>
                <w:webHidden/>
              </w:rPr>
              <w:t>3</w:t>
            </w:r>
            <w:r w:rsidR="00E65800">
              <w:rPr>
                <w:noProof/>
                <w:webHidden/>
              </w:rPr>
              <w:fldChar w:fldCharType="end"/>
            </w:r>
          </w:hyperlink>
        </w:p>
        <w:p w:rsidR="00E65800" w:rsidRDefault="00277743">
          <w:pPr>
            <w:pStyle w:val="Verzeichnis1"/>
            <w:tabs>
              <w:tab w:val="left" w:pos="480"/>
              <w:tab w:val="right" w:leader="dot" w:pos="9344"/>
            </w:tabs>
            <w:rPr>
              <w:rFonts w:asciiTheme="minorHAnsi" w:eastAsiaTheme="minorEastAsia" w:hAnsiTheme="minorHAnsi"/>
              <w:noProof/>
              <w:sz w:val="22"/>
              <w:lang w:eastAsia="de-DE"/>
            </w:rPr>
          </w:pPr>
          <w:hyperlink w:anchor="_Toc47429654" w:history="1">
            <w:r w:rsidR="00E65800" w:rsidRPr="007D2166">
              <w:rPr>
                <w:rStyle w:val="Hyperlink"/>
                <w:noProof/>
              </w:rPr>
              <w:t>4</w:t>
            </w:r>
            <w:r w:rsidR="00E65800">
              <w:rPr>
                <w:rFonts w:asciiTheme="minorHAnsi" w:eastAsiaTheme="minorEastAsia" w:hAnsiTheme="minorHAnsi"/>
                <w:noProof/>
                <w:sz w:val="22"/>
                <w:lang w:eastAsia="de-DE"/>
              </w:rPr>
              <w:tab/>
            </w:r>
            <w:r w:rsidR="00E65800" w:rsidRPr="007D2166">
              <w:rPr>
                <w:rStyle w:val="Hyperlink"/>
                <w:noProof/>
              </w:rPr>
              <w:t>Cyano-Komplexe</w:t>
            </w:r>
            <w:r w:rsidR="00E65800">
              <w:rPr>
                <w:noProof/>
                <w:webHidden/>
              </w:rPr>
              <w:tab/>
            </w:r>
            <w:r w:rsidR="00E65800">
              <w:rPr>
                <w:noProof/>
                <w:webHidden/>
              </w:rPr>
              <w:fldChar w:fldCharType="begin"/>
            </w:r>
            <w:r w:rsidR="00E65800">
              <w:rPr>
                <w:noProof/>
                <w:webHidden/>
              </w:rPr>
              <w:instrText xml:space="preserve"> PAGEREF _Toc47429654 \h </w:instrText>
            </w:r>
            <w:r w:rsidR="00E65800">
              <w:rPr>
                <w:noProof/>
                <w:webHidden/>
              </w:rPr>
            </w:r>
            <w:r w:rsidR="00E65800">
              <w:rPr>
                <w:noProof/>
                <w:webHidden/>
              </w:rPr>
              <w:fldChar w:fldCharType="separate"/>
            </w:r>
            <w:r>
              <w:rPr>
                <w:noProof/>
                <w:webHidden/>
              </w:rPr>
              <w:t>5</w:t>
            </w:r>
            <w:r w:rsidR="00E65800">
              <w:rPr>
                <w:noProof/>
                <w:webHidden/>
              </w:rPr>
              <w:fldChar w:fldCharType="end"/>
            </w:r>
          </w:hyperlink>
        </w:p>
        <w:p w:rsidR="00E65800" w:rsidRDefault="00277743">
          <w:pPr>
            <w:pStyle w:val="Verzeichnis1"/>
            <w:tabs>
              <w:tab w:val="left" w:pos="480"/>
              <w:tab w:val="right" w:leader="dot" w:pos="9344"/>
            </w:tabs>
            <w:rPr>
              <w:rFonts w:asciiTheme="minorHAnsi" w:eastAsiaTheme="minorEastAsia" w:hAnsiTheme="minorHAnsi"/>
              <w:noProof/>
              <w:sz w:val="22"/>
              <w:lang w:eastAsia="de-DE"/>
            </w:rPr>
          </w:pPr>
          <w:hyperlink w:anchor="_Toc47429655" w:history="1">
            <w:r w:rsidR="00E65800" w:rsidRPr="007D2166">
              <w:rPr>
                <w:rStyle w:val="Hyperlink"/>
                <w:noProof/>
              </w:rPr>
              <w:t>5</w:t>
            </w:r>
            <w:r w:rsidR="00E65800">
              <w:rPr>
                <w:rFonts w:asciiTheme="minorHAnsi" w:eastAsiaTheme="minorEastAsia" w:hAnsiTheme="minorHAnsi"/>
                <w:noProof/>
                <w:sz w:val="22"/>
                <w:lang w:eastAsia="de-DE"/>
              </w:rPr>
              <w:tab/>
            </w:r>
            <w:r w:rsidR="00E65800" w:rsidRPr="007D2166">
              <w:rPr>
                <w:rStyle w:val="Hyperlink"/>
                <w:noProof/>
              </w:rPr>
              <w:t>Sandwich- und Halbsandwich-Verbindungen</w:t>
            </w:r>
            <w:r w:rsidR="00E65800">
              <w:rPr>
                <w:noProof/>
                <w:webHidden/>
              </w:rPr>
              <w:tab/>
            </w:r>
            <w:r w:rsidR="00E65800">
              <w:rPr>
                <w:noProof/>
                <w:webHidden/>
              </w:rPr>
              <w:fldChar w:fldCharType="begin"/>
            </w:r>
            <w:r w:rsidR="00E65800">
              <w:rPr>
                <w:noProof/>
                <w:webHidden/>
              </w:rPr>
              <w:instrText xml:space="preserve"> PAGEREF _Toc47429655 \h </w:instrText>
            </w:r>
            <w:r w:rsidR="00E65800">
              <w:rPr>
                <w:noProof/>
                <w:webHidden/>
              </w:rPr>
            </w:r>
            <w:r w:rsidR="00E65800">
              <w:rPr>
                <w:noProof/>
                <w:webHidden/>
              </w:rPr>
              <w:fldChar w:fldCharType="separate"/>
            </w:r>
            <w:r>
              <w:rPr>
                <w:noProof/>
                <w:webHidden/>
              </w:rPr>
              <w:t>6</w:t>
            </w:r>
            <w:r w:rsidR="00E65800">
              <w:rPr>
                <w:noProof/>
                <w:webHidden/>
              </w:rPr>
              <w:fldChar w:fldCharType="end"/>
            </w:r>
          </w:hyperlink>
        </w:p>
        <w:p w:rsidR="00E65800" w:rsidRDefault="00277743">
          <w:pPr>
            <w:pStyle w:val="Verzeichnis1"/>
            <w:tabs>
              <w:tab w:val="left" w:pos="480"/>
              <w:tab w:val="right" w:leader="dot" w:pos="9344"/>
            </w:tabs>
            <w:rPr>
              <w:rFonts w:asciiTheme="minorHAnsi" w:eastAsiaTheme="minorEastAsia" w:hAnsiTheme="minorHAnsi"/>
              <w:noProof/>
              <w:sz w:val="22"/>
              <w:lang w:eastAsia="de-DE"/>
            </w:rPr>
          </w:pPr>
          <w:hyperlink w:anchor="_Toc47429656" w:history="1">
            <w:r w:rsidR="00E65800" w:rsidRPr="007D2166">
              <w:rPr>
                <w:rStyle w:val="Hyperlink"/>
                <w:noProof/>
              </w:rPr>
              <w:t>6</w:t>
            </w:r>
            <w:r w:rsidR="00E65800">
              <w:rPr>
                <w:rFonts w:asciiTheme="minorHAnsi" w:eastAsiaTheme="minorEastAsia" w:hAnsiTheme="minorHAnsi"/>
                <w:noProof/>
                <w:sz w:val="22"/>
                <w:lang w:eastAsia="de-DE"/>
              </w:rPr>
              <w:tab/>
            </w:r>
            <w:r w:rsidR="00E65800" w:rsidRPr="007D2166">
              <w:rPr>
                <w:rStyle w:val="Hyperlink"/>
                <w:noProof/>
              </w:rPr>
              <w:t>Die Beziehung zwischen Elektronen-Konfiguration in Komplexen und ihren räumlichen Bau</w:t>
            </w:r>
            <w:r w:rsidR="00E65800">
              <w:rPr>
                <w:noProof/>
                <w:webHidden/>
              </w:rPr>
              <w:tab/>
            </w:r>
            <w:r w:rsidR="00E65800">
              <w:rPr>
                <w:noProof/>
                <w:webHidden/>
              </w:rPr>
              <w:fldChar w:fldCharType="begin"/>
            </w:r>
            <w:r w:rsidR="00E65800">
              <w:rPr>
                <w:noProof/>
                <w:webHidden/>
              </w:rPr>
              <w:instrText xml:space="preserve"> PAGEREF _Toc47429656 \h </w:instrText>
            </w:r>
            <w:r w:rsidR="00E65800">
              <w:rPr>
                <w:noProof/>
                <w:webHidden/>
              </w:rPr>
            </w:r>
            <w:r w:rsidR="00E65800">
              <w:rPr>
                <w:noProof/>
                <w:webHidden/>
              </w:rPr>
              <w:fldChar w:fldCharType="separate"/>
            </w:r>
            <w:r>
              <w:rPr>
                <w:noProof/>
                <w:webHidden/>
              </w:rPr>
              <w:t>7</w:t>
            </w:r>
            <w:r w:rsidR="00E65800">
              <w:rPr>
                <w:noProof/>
                <w:webHidden/>
              </w:rPr>
              <w:fldChar w:fldCharType="end"/>
            </w:r>
          </w:hyperlink>
        </w:p>
        <w:p w:rsidR="00E65800" w:rsidRDefault="00277743">
          <w:pPr>
            <w:pStyle w:val="Verzeichnis1"/>
            <w:tabs>
              <w:tab w:val="left" w:pos="480"/>
              <w:tab w:val="right" w:leader="dot" w:pos="9344"/>
            </w:tabs>
            <w:rPr>
              <w:rFonts w:asciiTheme="minorHAnsi" w:eastAsiaTheme="minorEastAsia" w:hAnsiTheme="minorHAnsi"/>
              <w:noProof/>
              <w:sz w:val="22"/>
              <w:lang w:eastAsia="de-DE"/>
            </w:rPr>
          </w:pPr>
          <w:hyperlink w:anchor="_Toc47429657" w:history="1">
            <w:r w:rsidR="00E65800" w:rsidRPr="007D2166">
              <w:rPr>
                <w:rStyle w:val="Hyperlink"/>
                <w:noProof/>
              </w:rPr>
              <w:t>7</w:t>
            </w:r>
            <w:r w:rsidR="00E65800">
              <w:rPr>
                <w:rFonts w:asciiTheme="minorHAnsi" w:eastAsiaTheme="minorEastAsia" w:hAnsiTheme="minorHAnsi"/>
                <w:noProof/>
                <w:sz w:val="22"/>
                <w:lang w:eastAsia="de-DE"/>
              </w:rPr>
              <w:tab/>
            </w:r>
            <w:r w:rsidR="00E65800" w:rsidRPr="007D2166">
              <w:rPr>
                <w:rStyle w:val="Hyperlink"/>
                <w:noProof/>
              </w:rPr>
              <w:t>Hämoglobin als „lebenswichtiger“ Eisen-Komplex</w:t>
            </w:r>
            <w:r w:rsidR="00E65800">
              <w:rPr>
                <w:noProof/>
                <w:webHidden/>
              </w:rPr>
              <w:tab/>
            </w:r>
            <w:r w:rsidR="00E65800">
              <w:rPr>
                <w:noProof/>
                <w:webHidden/>
              </w:rPr>
              <w:fldChar w:fldCharType="begin"/>
            </w:r>
            <w:r w:rsidR="00E65800">
              <w:rPr>
                <w:noProof/>
                <w:webHidden/>
              </w:rPr>
              <w:instrText xml:space="preserve"> PAGEREF _Toc47429657 \h </w:instrText>
            </w:r>
            <w:r w:rsidR="00E65800">
              <w:rPr>
                <w:noProof/>
                <w:webHidden/>
              </w:rPr>
            </w:r>
            <w:r w:rsidR="00E65800">
              <w:rPr>
                <w:noProof/>
                <w:webHidden/>
              </w:rPr>
              <w:fldChar w:fldCharType="separate"/>
            </w:r>
            <w:r>
              <w:rPr>
                <w:noProof/>
                <w:webHidden/>
              </w:rPr>
              <w:t>8</w:t>
            </w:r>
            <w:r w:rsidR="00E65800">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t>:</w:t>
      </w:r>
      <w:r w:rsidR="00C47CC6">
        <w:t xml:space="preserve"> </w:t>
      </w:r>
    </w:p>
    <w:p w:rsidR="00B02B0B" w:rsidRPr="00B02B0B" w:rsidRDefault="00B02B0B" w:rsidP="00B02B0B">
      <w:pPr>
        <w:rPr>
          <w:i/>
          <w:iCs/>
        </w:rPr>
      </w:pPr>
      <w:r w:rsidRPr="00B02B0B">
        <w:rPr>
          <w:rStyle w:val="Fett"/>
          <w:i/>
          <w:iCs/>
        </w:rPr>
        <w:t>Zeitbedarf</w:t>
      </w:r>
      <w:r w:rsidR="00F63809">
        <w:rPr>
          <w:i/>
          <w:iCs/>
        </w:rPr>
        <w:t>: 10 Minuten</w:t>
      </w:r>
    </w:p>
    <w:p w:rsidR="00B02B0B" w:rsidRPr="00B02B0B" w:rsidRDefault="00B02B0B" w:rsidP="00B02B0B">
      <w:pPr>
        <w:rPr>
          <w:i/>
          <w:iCs/>
        </w:rPr>
      </w:pPr>
      <w:r w:rsidRPr="00B02B0B">
        <w:rPr>
          <w:rStyle w:val="Fett"/>
          <w:i/>
          <w:iCs/>
        </w:rPr>
        <w:t>Ziel</w:t>
      </w:r>
      <w:r w:rsidRPr="00B02B0B">
        <w:rPr>
          <w:i/>
          <w:iCs/>
        </w:rPr>
        <w:t>: Farbigkeit verschiedener Lösungen, einschließlich einiger Eisen-Komplexe</w:t>
      </w:r>
    </w:p>
    <w:p w:rsidR="00B02B0B" w:rsidRPr="00B02B0B" w:rsidRDefault="00B02B0B" w:rsidP="00B02B0B">
      <w:pPr>
        <w:rPr>
          <w:i/>
          <w:iCs/>
        </w:rPr>
      </w:pPr>
      <w:r w:rsidRPr="00B02B0B">
        <w:rPr>
          <w:rStyle w:val="Fett"/>
          <w:i/>
          <w:iCs/>
        </w:rPr>
        <w:t>Material</w:t>
      </w:r>
      <w:r w:rsidRPr="00B02B0B">
        <w:rPr>
          <w:i/>
          <w:iCs/>
        </w:rPr>
        <w:t>:</w:t>
      </w:r>
    </w:p>
    <w:p w:rsidR="00B02B0B" w:rsidRPr="00B02B0B" w:rsidRDefault="00B02B0B" w:rsidP="00B02B0B">
      <w:pPr>
        <w:pStyle w:val="AufzhlungStandard"/>
        <w:numPr>
          <w:ilvl w:val="0"/>
          <w:numId w:val="20"/>
        </w:numPr>
        <w:rPr>
          <w:i/>
          <w:iCs/>
        </w:rPr>
        <w:sectPr w:rsidR="00B02B0B" w:rsidRPr="00B02B0B" w:rsidSect="00931B30">
          <w:footerReference w:type="default" r:id="rId9"/>
          <w:pgSz w:w="11906" w:h="16838"/>
          <w:pgMar w:top="851" w:right="1134" w:bottom="1134" w:left="1418" w:header="0" w:footer="0" w:gutter="0"/>
          <w:cols w:space="708"/>
          <w:titlePg/>
          <w:docGrid w:linePitch="360"/>
        </w:sectPr>
      </w:pPr>
    </w:p>
    <w:p w:rsidR="00B02B0B" w:rsidRPr="00B02B0B" w:rsidRDefault="00B02B0B" w:rsidP="00B02B0B">
      <w:pPr>
        <w:pStyle w:val="AufzhlungStandard"/>
        <w:numPr>
          <w:ilvl w:val="0"/>
          <w:numId w:val="20"/>
        </w:numPr>
        <w:rPr>
          <w:i/>
          <w:iCs/>
        </w:rPr>
      </w:pPr>
      <w:r w:rsidRPr="00B02B0B">
        <w:rPr>
          <w:i/>
          <w:iCs/>
        </w:rPr>
        <w:t>8 Bechergläser, 250 mL</w:t>
      </w:r>
      <w:r w:rsidRPr="00B02B0B">
        <w:rPr>
          <w:i/>
          <w:iCs/>
        </w:rPr>
        <w:tab/>
      </w:r>
      <w:r w:rsidRPr="00B02B0B">
        <w:rPr>
          <w:i/>
          <w:iCs/>
        </w:rPr>
        <w:br/>
        <w:t xml:space="preserve">hohe Form </w:t>
      </w:r>
    </w:p>
    <w:p w:rsidR="00B02B0B" w:rsidRPr="00B02B0B" w:rsidRDefault="00B02B0B" w:rsidP="00B02B0B">
      <w:pPr>
        <w:pStyle w:val="AufzhlungStandard"/>
        <w:numPr>
          <w:ilvl w:val="0"/>
          <w:numId w:val="20"/>
        </w:numPr>
        <w:rPr>
          <w:i/>
          <w:iCs/>
        </w:rPr>
      </w:pPr>
      <w:r w:rsidRPr="00B02B0B">
        <w:rPr>
          <w:i/>
          <w:iCs/>
        </w:rPr>
        <w:t>Pasteur-Pipetten, Hütchen</w:t>
      </w:r>
    </w:p>
    <w:p w:rsidR="00B02B0B" w:rsidRPr="00B02B0B" w:rsidRDefault="00B02B0B" w:rsidP="00B02B0B">
      <w:pPr>
        <w:rPr>
          <w:rStyle w:val="Fett"/>
          <w:i/>
          <w:iCs/>
        </w:rPr>
        <w:sectPr w:rsidR="00B02B0B" w:rsidRPr="00B02B0B" w:rsidSect="00B02B0B">
          <w:type w:val="continuous"/>
          <w:pgSz w:w="11906" w:h="16838"/>
          <w:pgMar w:top="851" w:right="1134" w:bottom="1134" w:left="1418" w:header="0" w:footer="0" w:gutter="0"/>
          <w:cols w:num="2" w:space="708"/>
          <w:titlePg/>
          <w:docGrid w:linePitch="360"/>
        </w:sectPr>
      </w:pPr>
    </w:p>
    <w:p w:rsidR="00B02B0B" w:rsidRPr="00B02B0B" w:rsidRDefault="00B02B0B" w:rsidP="00B02B0B">
      <w:pPr>
        <w:rPr>
          <w:i/>
          <w:iCs/>
        </w:rPr>
      </w:pPr>
      <w:r w:rsidRPr="00B02B0B">
        <w:rPr>
          <w:rStyle w:val="Fett"/>
          <w:i/>
          <w:iCs/>
        </w:rPr>
        <w:t>Chemikalien</w:t>
      </w:r>
      <w:r w:rsidRPr="00B02B0B">
        <w:rPr>
          <w:i/>
          <w:iCs/>
        </w:rPr>
        <w:t>:</w:t>
      </w:r>
    </w:p>
    <w:p w:rsidR="00B02B0B" w:rsidRPr="00B02B0B" w:rsidRDefault="00B02B0B" w:rsidP="00B02B0B">
      <w:pPr>
        <w:pStyle w:val="Rot"/>
        <w:numPr>
          <w:ilvl w:val="1"/>
          <w:numId w:val="21"/>
        </w:numPr>
        <w:rPr>
          <w:i/>
          <w:iCs/>
        </w:rPr>
        <w:sectPr w:rsidR="00B02B0B" w:rsidRPr="00B02B0B" w:rsidSect="00B02B0B">
          <w:type w:val="continuous"/>
          <w:pgSz w:w="11906" w:h="16838"/>
          <w:pgMar w:top="851" w:right="1134" w:bottom="1134" w:left="1418" w:header="0" w:footer="0" w:gutter="0"/>
          <w:cols w:space="708"/>
          <w:titlePg/>
          <w:docGrid w:linePitch="360"/>
        </w:sectPr>
      </w:pPr>
    </w:p>
    <w:p w:rsidR="00B02B0B" w:rsidRPr="00B02B0B" w:rsidRDefault="00B02B0B" w:rsidP="00B02B0B">
      <w:pPr>
        <w:pStyle w:val="Rot"/>
        <w:numPr>
          <w:ilvl w:val="1"/>
          <w:numId w:val="21"/>
        </w:numPr>
        <w:rPr>
          <w:i/>
          <w:iCs/>
        </w:rPr>
      </w:pPr>
      <w:r w:rsidRPr="00B02B0B">
        <w:rPr>
          <w:i/>
          <w:iCs/>
        </w:rPr>
        <w:t>VE-Wasser</w:t>
      </w:r>
    </w:p>
    <w:p w:rsidR="00B02B0B" w:rsidRPr="00B02B0B" w:rsidRDefault="00B02B0B" w:rsidP="00B02B0B">
      <w:pPr>
        <w:pStyle w:val="AufzhlungStandard"/>
        <w:numPr>
          <w:ilvl w:val="0"/>
          <w:numId w:val="20"/>
        </w:numPr>
        <w:rPr>
          <w:rStyle w:val="CASNrZchn"/>
          <w:i/>
          <w:iCs/>
        </w:rPr>
      </w:pPr>
      <w:r w:rsidRPr="00B02B0B">
        <w:rPr>
          <w:rStyle w:val="RotZchn"/>
          <w:i/>
          <w:iCs/>
        </w:rPr>
        <w:t>Kaliumhexacyanoferrat-(III)</w:t>
      </w:r>
      <w:r w:rsidRPr="00B02B0B">
        <w:rPr>
          <w:i/>
          <w:iCs/>
          <w:lang w:val="en-US"/>
        </w:rPr>
        <w:br/>
      </w:r>
      <w:r w:rsidRPr="00B02B0B">
        <w:rPr>
          <w:rStyle w:val="CASNrZchn"/>
          <w:i/>
          <w:iCs/>
        </w:rPr>
        <w:t>CAS-Nr.: 13746-66-2</w:t>
      </w:r>
    </w:p>
    <w:p w:rsidR="00B02B0B" w:rsidRPr="00B02B0B" w:rsidRDefault="00B02B0B" w:rsidP="00B02B0B">
      <w:pPr>
        <w:pStyle w:val="AufzhlungStandard"/>
        <w:numPr>
          <w:ilvl w:val="0"/>
          <w:numId w:val="20"/>
        </w:numPr>
        <w:rPr>
          <w:i/>
          <w:iCs/>
          <w:lang w:val="en-US"/>
        </w:rPr>
      </w:pPr>
      <w:r w:rsidRPr="00B02B0B">
        <w:rPr>
          <w:rStyle w:val="RotZchn"/>
          <w:i/>
          <w:iCs/>
        </w:rPr>
        <w:t>Natriumsulfit</w:t>
      </w:r>
      <w:r w:rsidRPr="00B02B0B">
        <w:rPr>
          <w:i/>
          <w:iCs/>
          <w:lang w:val="en-US"/>
        </w:rPr>
        <w:br/>
      </w:r>
      <w:r w:rsidRPr="00B02B0B">
        <w:rPr>
          <w:rStyle w:val="CASNrZchn"/>
          <w:i/>
          <w:iCs/>
        </w:rPr>
        <w:t>CAS-Nr.: 7757-83-7</w:t>
      </w:r>
    </w:p>
    <w:p w:rsidR="00B02B0B" w:rsidRPr="00B02B0B" w:rsidRDefault="00B02B0B" w:rsidP="00B02B0B">
      <w:pPr>
        <w:pStyle w:val="AufzhlungStandard"/>
        <w:numPr>
          <w:ilvl w:val="0"/>
          <w:numId w:val="20"/>
        </w:numPr>
        <w:rPr>
          <w:rStyle w:val="CASNrZchn"/>
          <w:i/>
          <w:iCs/>
        </w:rPr>
      </w:pPr>
      <w:r w:rsidRPr="00B02B0B">
        <w:rPr>
          <w:rStyle w:val="RotZchn"/>
          <w:i/>
          <w:iCs/>
        </w:rPr>
        <w:t>Phenolphthalein</w:t>
      </w:r>
      <w:r w:rsidRPr="00B02B0B">
        <w:rPr>
          <w:i/>
          <w:iCs/>
        </w:rPr>
        <w:t>-Lösung</w:t>
      </w:r>
      <w:r w:rsidRPr="00B02B0B">
        <w:rPr>
          <w:i/>
          <w:iCs/>
        </w:rPr>
        <w:br/>
        <w:t>ethanolisch (Indikator)</w:t>
      </w:r>
      <w:r w:rsidRPr="00B02B0B">
        <w:rPr>
          <w:i/>
          <w:iCs/>
        </w:rPr>
        <w:tab/>
      </w:r>
      <w:r w:rsidRPr="00B02B0B">
        <w:rPr>
          <w:i/>
          <w:iCs/>
        </w:rPr>
        <w:br/>
        <w:t>w= 1%</w:t>
      </w:r>
      <w:r w:rsidRPr="00B02B0B">
        <w:rPr>
          <w:i/>
          <w:iCs/>
        </w:rPr>
        <w:tab/>
      </w:r>
      <w:r w:rsidRPr="00B02B0B">
        <w:rPr>
          <w:i/>
          <w:iCs/>
        </w:rPr>
        <w:br/>
      </w:r>
      <w:r w:rsidRPr="00B02B0B">
        <w:rPr>
          <w:rStyle w:val="CASNrZchn"/>
          <w:i/>
          <w:iCs/>
        </w:rPr>
        <w:t>CAS-Nr.: 77-09-8</w:t>
      </w:r>
      <w:r w:rsidRPr="00B02B0B">
        <w:rPr>
          <w:i/>
          <w:iCs/>
        </w:rPr>
        <w:tab/>
      </w:r>
      <w:r w:rsidRPr="00B02B0B">
        <w:rPr>
          <w:i/>
          <w:iCs/>
        </w:rPr>
        <w:br/>
      </w:r>
      <w:r w:rsidRPr="00B02B0B">
        <w:rPr>
          <w:i/>
          <w:iCs/>
          <w:noProof/>
          <w:lang w:eastAsia="de-DE"/>
        </w:rPr>
        <w:drawing>
          <wp:inline distT="0" distB="0" distL="0" distR="0" wp14:anchorId="6F66EF5A" wp14:editId="5AF93034">
            <wp:extent cx="358140" cy="358140"/>
            <wp:effectExtent l="0" t="0" r="3810" b="3810"/>
            <wp:docPr id="4498" name="Grafik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B02B0B">
        <w:rPr>
          <w:i/>
          <w:iCs/>
        </w:rPr>
        <w:t xml:space="preserve"> </w:t>
      </w:r>
      <w:r w:rsidRPr="00B02B0B">
        <w:rPr>
          <w:i/>
          <w:iCs/>
          <w:noProof/>
          <w:lang w:eastAsia="de-DE"/>
        </w:rPr>
        <w:drawing>
          <wp:inline distT="0" distB="0" distL="0" distR="0" wp14:anchorId="24BB12EF" wp14:editId="37D21EB6">
            <wp:extent cx="365760" cy="365760"/>
            <wp:effectExtent l="0" t="0" r="0" b="0"/>
            <wp:docPr id="4499" name="Grafik 4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inline>
        </w:drawing>
      </w:r>
      <w:r w:rsidRPr="00B02B0B">
        <w:rPr>
          <w:i/>
          <w:iCs/>
        </w:rPr>
        <w:t xml:space="preserve"> </w:t>
      </w:r>
      <w:r w:rsidRPr="00B02B0B">
        <w:rPr>
          <w:i/>
          <w:iCs/>
          <w:noProof/>
          <w:lang w:eastAsia="de-DE"/>
        </w:rPr>
        <w:drawing>
          <wp:inline distT="0" distB="0" distL="0" distR="0" wp14:anchorId="12F0F553" wp14:editId="41003663">
            <wp:extent cx="358140" cy="365760"/>
            <wp:effectExtent l="0" t="0" r="3810" b="0"/>
            <wp:docPr id="4500" name="Grafik 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02B0B">
        <w:rPr>
          <w:i/>
          <w:iCs/>
        </w:rPr>
        <w:t xml:space="preserve"> Gefahr</w:t>
      </w:r>
      <w:r w:rsidRPr="00B02B0B">
        <w:rPr>
          <w:i/>
          <w:iCs/>
        </w:rPr>
        <w:tab/>
      </w:r>
      <w:r w:rsidRPr="00B02B0B">
        <w:rPr>
          <w:i/>
          <w:iCs/>
        </w:rPr>
        <w:br/>
      </w:r>
      <w:r w:rsidRPr="00B02B0B">
        <w:rPr>
          <w:rStyle w:val="CASNrZchn"/>
          <w:i/>
          <w:iCs/>
        </w:rPr>
        <w:t>H350, H226, H319, H341</w:t>
      </w:r>
      <w:r w:rsidRPr="00B02B0B">
        <w:rPr>
          <w:rStyle w:val="CASNrZchn"/>
          <w:i/>
          <w:iCs/>
        </w:rPr>
        <w:tab/>
      </w:r>
      <w:r w:rsidRPr="00B02B0B">
        <w:rPr>
          <w:rStyle w:val="CASNrZchn"/>
          <w:i/>
          <w:iCs/>
        </w:rPr>
        <w:br/>
        <w:t>P201, P210, P305+P351+P338, P308+P313</w:t>
      </w:r>
    </w:p>
    <w:p w:rsidR="00B02B0B" w:rsidRPr="00B02B0B" w:rsidRDefault="00E65800" w:rsidP="00B02B0B">
      <w:pPr>
        <w:pStyle w:val="AufzhlungStandard"/>
        <w:numPr>
          <w:ilvl w:val="0"/>
          <w:numId w:val="20"/>
        </w:numPr>
        <w:rPr>
          <w:i/>
          <w:iCs/>
        </w:rPr>
      </w:pPr>
      <w:r>
        <w:rPr>
          <w:rStyle w:val="RotZchn"/>
          <w:i/>
          <w:iCs/>
        </w:rPr>
        <w:br w:type="column"/>
      </w:r>
      <w:r w:rsidR="00B02B0B" w:rsidRPr="00B02B0B">
        <w:rPr>
          <w:rStyle w:val="RotZchn"/>
          <w:i/>
          <w:iCs/>
        </w:rPr>
        <w:t>Natronlauge</w:t>
      </w:r>
      <w:r w:rsidR="00B02B0B" w:rsidRPr="00B02B0B">
        <w:rPr>
          <w:i/>
          <w:iCs/>
        </w:rPr>
        <w:br/>
        <w:t>w= 30%</w:t>
      </w:r>
      <w:r w:rsidR="00B02B0B" w:rsidRPr="00B02B0B">
        <w:rPr>
          <w:i/>
          <w:iCs/>
        </w:rPr>
        <w:tab/>
      </w:r>
      <w:r w:rsidR="00B02B0B" w:rsidRPr="00B02B0B">
        <w:rPr>
          <w:i/>
          <w:iCs/>
        </w:rPr>
        <w:br/>
      </w:r>
      <w:r w:rsidR="00B02B0B" w:rsidRPr="00B02B0B">
        <w:rPr>
          <w:rStyle w:val="CASNrZchn"/>
          <w:i/>
          <w:iCs/>
        </w:rPr>
        <w:t>CAS-Nr.: 1310-73-2</w:t>
      </w:r>
      <w:r w:rsidR="00B02B0B" w:rsidRPr="00B02B0B">
        <w:rPr>
          <w:rStyle w:val="CASNrZchn"/>
          <w:i/>
          <w:iCs/>
        </w:rPr>
        <w:tab/>
      </w:r>
      <w:r w:rsidR="00B02B0B" w:rsidRPr="00B02B0B">
        <w:rPr>
          <w:i/>
          <w:iCs/>
        </w:rPr>
        <w:br/>
      </w:r>
      <w:r w:rsidR="00B02B0B" w:rsidRPr="00B02B0B">
        <w:rPr>
          <w:i/>
          <w:iCs/>
          <w:noProof/>
          <w:lang w:eastAsia="de-DE"/>
        </w:rPr>
        <w:drawing>
          <wp:inline distT="0" distB="0" distL="0" distR="0" wp14:anchorId="40334783" wp14:editId="0A4B3460">
            <wp:extent cx="358140" cy="365760"/>
            <wp:effectExtent l="0" t="0" r="3810" b="0"/>
            <wp:docPr id="4501" name="Grafik 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00B02B0B" w:rsidRPr="00B02B0B">
        <w:rPr>
          <w:i/>
          <w:iCs/>
        </w:rPr>
        <w:t xml:space="preserve"> Gefahr</w:t>
      </w:r>
      <w:r w:rsidR="00B02B0B" w:rsidRPr="00B02B0B">
        <w:rPr>
          <w:i/>
          <w:iCs/>
        </w:rPr>
        <w:tab/>
      </w:r>
      <w:r w:rsidR="00B02B0B" w:rsidRPr="00B02B0B">
        <w:rPr>
          <w:i/>
          <w:iCs/>
        </w:rPr>
        <w:br/>
      </w:r>
      <w:r w:rsidR="00B02B0B" w:rsidRPr="00B02B0B">
        <w:rPr>
          <w:rStyle w:val="CASNrZchn"/>
          <w:i/>
          <w:iCs/>
        </w:rPr>
        <w:t>H290, H314</w:t>
      </w:r>
      <w:r w:rsidR="00B02B0B" w:rsidRPr="00B02B0B">
        <w:rPr>
          <w:rStyle w:val="CASNrZchn"/>
          <w:i/>
          <w:iCs/>
        </w:rPr>
        <w:tab/>
      </w:r>
      <w:r w:rsidR="00B02B0B" w:rsidRPr="00B02B0B">
        <w:rPr>
          <w:rStyle w:val="CASNrZchn"/>
          <w:i/>
          <w:iCs/>
        </w:rPr>
        <w:br/>
        <w:t>P280, P308+P310, P303+P361+P353, P305+P351+P338</w:t>
      </w:r>
    </w:p>
    <w:p w:rsidR="00B02B0B" w:rsidRPr="00B02B0B" w:rsidRDefault="00B02B0B" w:rsidP="00B02B0B">
      <w:pPr>
        <w:pStyle w:val="AufzhlungStandard"/>
        <w:numPr>
          <w:ilvl w:val="0"/>
          <w:numId w:val="20"/>
        </w:numPr>
        <w:rPr>
          <w:i/>
          <w:iCs/>
        </w:rPr>
      </w:pPr>
      <w:r w:rsidRPr="00B02B0B">
        <w:rPr>
          <w:rStyle w:val="RotZchn"/>
          <w:i/>
          <w:iCs/>
        </w:rPr>
        <w:t>Schwefelsäure</w:t>
      </w:r>
      <w:r w:rsidRPr="00B02B0B">
        <w:rPr>
          <w:i/>
          <w:iCs/>
          <w:color w:val="FF0000" w:themeColor="accent2"/>
        </w:rPr>
        <w:t xml:space="preserve"> </w:t>
      </w:r>
      <w:r w:rsidRPr="00B02B0B">
        <w:rPr>
          <w:i/>
          <w:iCs/>
        </w:rPr>
        <w:t>(verd.)</w:t>
      </w:r>
      <w:r w:rsidRPr="00B02B0B">
        <w:rPr>
          <w:i/>
          <w:iCs/>
        </w:rPr>
        <w:tab/>
      </w:r>
      <w:r w:rsidRPr="00B02B0B">
        <w:rPr>
          <w:i/>
          <w:iCs/>
        </w:rPr>
        <w:br/>
        <w:t>w= 10%</w:t>
      </w:r>
      <w:r w:rsidRPr="00B02B0B">
        <w:rPr>
          <w:i/>
          <w:iCs/>
        </w:rPr>
        <w:tab/>
      </w:r>
      <w:r w:rsidRPr="00B02B0B">
        <w:rPr>
          <w:i/>
          <w:iCs/>
        </w:rPr>
        <w:br/>
      </w:r>
      <w:r w:rsidRPr="00B02B0B">
        <w:rPr>
          <w:rStyle w:val="CASNrZchn"/>
          <w:i/>
          <w:iCs/>
        </w:rPr>
        <w:t>CAS-Nr.: 7664-93-9</w:t>
      </w:r>
      <w:r w:rsidRPr="00B02B0B">
        <w:rPr>
          <w:i/>
          <w:iCs/>
        </w:rPr>
        <w:tab/>
      </w:r>
      <w:r w:rsidRPr="00B02B0B">
        <w:rPr>
          <w:i/>
          <w:iCs/>
        </w:rPr>
        <w:br/>
      </w:r>
      <w:r w:rsidRPr="00B02B0B">
        <w:rPr>
          <w:i/>
          <w:iCs/>
          <w:noProof/>
          <w:lang w:eastAsia="de-DE"/>
        </w:rPr>
        <w:drawing>
          <wp:inline distT="0" distB="0" distL="0" distR="0" wp14:anchorId="0224FACE" wp14:editId="5FB65F97">
            <wp:extent cx="358140" cy="365760"/>
            <wp:effectExtent l="0" t="0" r="3810" b="0"/>
            <wp:docPr id="4502" name="Grafik 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02B0B">
        <w:rPr>
          <w:i/>
          <w:iCs/>
        </w:rPr>
        <w:t xml:space="preserve"> Gefahr</w:t>
      </w:r>
      <w:r w:rsidRPr="00B02B0B">
        <w:rPr>
          <w:i/>
          <w:iCs/>
        </w:rPr>
        <w:tab/>
      </w:r>
      <w:r w:rsidRPr="00B02B0B">
        <w:rPr>
          <w:i/>
          <w:iCs/>
        </w:rPr>
        <w:br/>
      </w:r>
      <w:r w:rsidRPr="00B02B0B">
        <w:rPr>
          <w:rStyle w:val="CASNrZchn"/>
          <w:i/>
          <w:iCs/>
        </w:rPr>
        <w:t>H290, H314</w:t>
      </w:r>
      <w:r w:rsidRPr="00B02B0B">
        <w:rPr>
          <w:rStyle w:val="CASNrZchn"/>
          <w:i/>
          <w:iCs/>
        </w:rPr>
        <w:tab/>
      </w:r>
      <w:r w:rsidRPr="00B02B0B">
        <w:rPr>
          <w:rStyle w:val="CASNrZchn"/>
          <w:i/>
          <w:iCs/>
        </w:rPr>
        <w:br/>
        <w:t>P280, P301+P330+P331, P305+P351+P338, P308+P310</w:t>
      </w:r>
    </w:p>
    <w:p w:rsidR="00B02B0B" w:rsidRPr="00B02B0B" w:rsidRDefault="00E65800" w:rsidP="00E65800">
      <w:pPr>
        <w:pStyle w:val="AufzhlungStandard"/>
        <w:numPr>
          <w:ilvl w:val="0"/>
          <w:numId w:val="20"/>
        </w:numPr>
        <w:spacing w:before="0"/>
        <w:rPr>
          <w:i/>
          <w:iCs/>
        </w:rPr>
      </w:pPr>
      <w:r>
        <w:rPr>
          <w:rStyle w:val="RotZchn"/>
          <w:i/>
          <w:iCs/>
        </w:rPr>
        <w:br w:type="column"/>
      </w:r>
      <w:r w:rsidR="00B02B0B" w:rsidRPr="00B02B0B">
        <w:rPr>
          <w:rStyle w:val="RotZchn"/>
          <w:i/>
          <w:iCs/>
        </w:rPr>
        <w:lastRenderedPageBreak/>
        <w:t>Kaliumpermanganat</w:t>
      </w:r>
      <w:r w:rsidR="00B02B0B" w:rsidRPr="00B02B0B">
        <w:rPr>
          <w:i/>
          <w:iCs/>
          <w:color w:val="FF0000" w:themeColor="accent2"/>
        </w:rPr>
        <w:t xml:space="preserve"> </w:t>
      </w:r>
      <w:r w:rsidR="00B02B0B" w:rsidRPr="00B02B0B">
        <w:rPr>
          <w:i/>
          <w:iCs/>
        </w:rPr>
        <w:t>(s)</w:t>
      </w:r>
      <w:r w:rsidR="00B02B0B" w:rsidRPr="00B02B0B">
        <w:rPr>
          <w:i/>
          <w:iCs/>
        </w:rPr>
        <w:tab/>
      </w:r>
      <w:r w:rsidR="00B02B0B" w:rsidRPr="00B02B0B">
        <w:rPr>
          <w:i/>
          <w:iCs/>
        </w:rPr>
        <w:br/>
      </w:r>
      <w:r w:rsidR="00B02B0B" w:rsidRPr="00B02B0B">
        <w:rPr>
          <w:rStyle w:val="CASNrZchn"/>
          <w:i/>
          <w:iCs/>
        </w:rPr>
        <w:t>CAS-Nr.: 7722-64-7</w:t>
      </w:r>
      <w:r w:rsidR="00B02B0B" w:rsidRPr="00B02B0B">
        <w:rPr>
          <w:i/>
          <w:iCs/>
        </w:rPr>
        <w:tab/>
      </w:r>
      <w:r w:rsidR="00B02B0B" w:rsidRPr="00B02B0B">
        <w:rPr>
          <w:i/>
          <w:iCs/>
        </w:rPr>
        <w:tab/>
      </w:r>
      <w:r w:rsidR="00B02B0B" w:rsidRPr="00B02B0B">
        <w:rPr>
          <w:i/>
          <w:iCs/>
        </w:rPr>
        <w:br/>
      </w:r>
      <w:r w:rsidR="00B02B0B" w:rsidRPr="00B02B0B">
        <w:rPr>
          <w:i/>
          <w:iCs/>
          <w:noProof/>
          <w:lang w:eastAsia="de-DE"/>
        </w:rPr>
        <w:drawing>
          <wp:inline distT="0" distB="0" distL="0" distR="0" wp14:anchorId="727E0AE2" wp14:editId="68746793">
            <wp:extent cx="358140" cy="358140"/>
            <wp:effectExtent l="0" t="0" r="3810" b="3810"/>
            <wp:docPr id="450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4"/>
                    <a:stretch>
                      <a:fillRect/>
                    </a:stretch>
                  </pic:blipFill>
                  <pic:spPr>
                    <a:xfrm>
                      <a:off x="0" y="0"/>
                      <a:ext cx="358140" cy="358140"/>
                    </a:xfrm>
                    <a:prstGeom prst="rect">
                      <a:avLst/>
                    </a:prstGeom>
                  </pic:spPr>
                </pic:pic>
              </a:graphicData>
            </a:graphic>
          </wp:inline>
        </w:drawing>
      </w:r>
      <w:r w:rsidR="00B02B0B" w:rsidRPr="00B02B0B">
        <w:rPr>
          <w:i/>
          <w:iCs/>
        </w:rPr>
        <w:t xml:space="preserve"> </w:t>
      </w:r>
      <w:r w:rsidR="00B02B0B" w:rsidRPr="00B02B0B">
        <w:rPr>
          <w:i/>
          <w:iCs/>
          <w:noProof/>
          <w:lang w:eastAsia="de-DE"/>
        </w:rPr>
        <w:drawing>
          <wp:inline distT="0" distB="0" distL="0" distR="0" wp14:anchorId="54B66CC2" wp14:editId="75774011">
            <wp:extent cx="358140" cy="365760"/>
            <wp:effectExtent l="0" t="0" r="3810" b="0"/>
            <wp:docPr id="4504" name="Grafik 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15"/>
                    <a:stretch>
                      <a:fillRect/>
                    </a:stretch>
                  </pic:blipFill>
                  <pic:spPr>
                    <a:xfrm>
                      <a:off x="0" y="0"/>
                      <a:ext cx="358140" cy="365760"/>
                    </a:xfrm>
                    <a:prstGeom prst="rect">
                      <a:avLst/>
                    </a:prstGeom>
                  </pic:spPr>
                </pic:pic>
              </a:graphicData>
            </a:graphic>
          </wp:inline>
        </w:drawing>
      </w:r>
      <w:r w:rsidR="00B02B0B" w:rsidRPr="00B02B0B">
        <w:rPr>
          <w:i/>
          <w:iCs/>
        </w:rPr>
        <w:t xml:space="preserve"> </w:t>
      </w:r>
      <w:r w:rsidR="00B02B0B" w:rsidRPr="00B02B0B">
        <w:rPr>
          <w:i/>
          <w:iCs/>
          <w:noProof/>
          <w:lang w:eastAsia="de-DE"/>
        </w:rPr>
        <w:drawing>
          <wp:inline distT="0" distB="0" distL="0" distR="0" wp14:anchorId="7AE1B419" wp14:editId="3FC720E3">
            <wp:extent cx="358140" cy="365760"/>
            <wp:effectExtent l="0" t="0" r="3810" b="0"/>
            <wp:docPr id="450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6"/>
                    <a:stretch>
                      <a:fillRect/>
                    </a:stretch>
                  </pic:blipFill>
                  <pic:spPr>
                    <a:xfrm>
                      <a:off x="0" y="0"/>
                      <a:ext cx="358140" cy="365760"/>
                    </a:xfrm>
                    <a:prstGeom prst="rect">
                      <a:avLst/>
                    </a:prstGeom>
                  </pic:spPr>
                </pic:pic>
              </a:graphicData>
            </a:graphic>
          </wp:inline>
        </w:drawing>
      </w:r>
      <w:r w:rsidR="00B02B0B" w:rsidRPr="00B02B0B">
        <w:rPr>
          <w:i/>
          <w:iCs/>
        </w:rPr>
        <w:t xml:space="preserve"> </w:t>
      </w:r>
      <w:r w:rsidR="00B02B0B" w:rsidRPr="00B02B0B">
        <w:rPr>
          <w:i/>
          <w:iCs/>
          <w:noProof/>
          <w:lang w:eastAsia="de-DE"/>
        </w:rPr>
        <w:drawing>
          <wp:inline distT="0" distB="0" distL="0" distR="0" wp14:anchorId="55457D67" wp14:editId="65E8C98F">
            <wp:extent cx="358140" cy="358140"/>
            <wp:effectExtent l="0" t="0" r="3810" b="3810"/>
            <wp:docPr id="450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pic:cNvPicPr>
                      <a:picLocks noChangeAspect="1"/>
                    </pic:cNvPicPr>
                  </pic:nvPicPr>
                  <pic:blipFill>
                    <a:blip r:embed="rId17"/>
                    <a:stretch>
                      <a:fillRect/>
                    </a:stretch>
                  </pic:blipFill>
                  <pic:spPr>
                    <a:xfrm>
                      <a:off x="0" y="0"/>
                      <a:ext cx="358140" cy="358140"/>
                    </a:xfrm>
                    <a:prstGeom prst="rect">
                      <a:avLst/>
                    </a:prstGeom>
                  </pic:spPr>
                </pic:pic>
              </a:graphicData>
            </a:graphic>
          </wp:inline>
        </w:drawing>
      </w:r>
      <w:r w:rsidR="00B02B0B" w:rsidRPr="00B02B0B">
        <w:rPr>
          <w:i/>
          <w:iCs/>
        </w:rPr>
        <w:t xml:space="preserve"> Gefahr</w:t>
      </w:r>
      <w:r w:rsidR="00B02B0B" w:rsidRPr="00B02B0B">
        <w:rPr>
          <w:i/>
          <w:iCs/>
        </w:rPr>
        <w:tab/>
      </w:r>
      <w:r w:rsidR="00B02B0B" w:rsidRPr="00B02B0B">
        <w:rPr>
          <w:i/>
          <w:iCs/>
        </w:rPr>
        <w:br/>
      </w:r>
      <w:r w:rsidR="00B02B0B" w:rsidRPr="00B02B0B">
        <w:rPr>
          <w:rStyle w:val="CASNrZchn"/>
          <w:i/>
          <w:iCs/>
        </w:rPr>
        <w:t>H272, H302, H314, H410</w:t>
      </w:r>
      <w:r w:rsidR="00B02B0B" w:rsidRPr="00B02B0B">
        <w:rPr>
          <w:rStyle w:val="CASNrZchn"/>
          <w:i/>
          <w:iCs/>
        </w:rPr>
        <w:tab/>
      </w:r>
      <w:r w:rsidR="00B02B0B" w:rsidRPr="00B02B0B">
        <w:rPr>
          <w:rStyle w:val="CASNrZchn"/>
          <w:i/>
          <w:iCs/>
        </w:rPr>
        <w:tab/>
      </w:r>
      <w:r w:rsidR="00B02B0B" w:rsidRPr="00B02B0B">
        <w:rPr>
          <w:rStyle w:val="CASNrZchn"/>
          <w:i/>
          <w:iCs/>
        </w:rPr>
        <w:br/>
        <w:t>P220, P273, P280, P305+P351+P338, P310, P501</w:t>
      </w:r>
    </w:p>
    <w:p w:rsidR="00B02B0B" w:rsidRPr="00B02B0B" w:rsidRDefault="00B02B0B" w:rsidP="00B02B0B">
      <w:pPr>
        <w:pStyle w:val="AufzhlungStandard"/>
        <w:numPr>
          <w:ilvl w:val="0"/>
          <w:numId w:val="20"/>
        </w:numPr>
        <w:rPr>
          <w:i/>
          <w:iCs/>
        </w:rPr>
      </w:pPr>
      <w:r w:rsidRPr="00B02B0B">
        <w:rPr>
          <w:rStyle w:val="RotZchn"/>
          <w:i/>
          <w:iCs/>
        </w:rPr>
        <w:t>Eisen(II)-sulfat-Heptahydrat</w:t>
      </w:r>
      <w:r w:rsidRPr="00B02B0B">
        <w:rPr>
          <w:i/>
          <w:iCs/>
        </w:rPr>
        <w:br/>
      </w:r>
      <w:r w:rsidRPr="00B02B0B">
        <w:rPr>
          <w:rStyle w:val="CASNrZchn"/>
          <w:i/>
          <w:iCs/>
        </w:rPr>
        <w:t>CAS-Nr.: 7782-63-0</w:t>
      </w:r>
      <w:r w:rsidRPr="00B02B0B">
        <w:rPr>
          <w:i/>
          <w:iCs/>
        </w:rPr>
        <w:tab/>
      </w:r>
      <w:r w:rsidRPr="00B02B0B">
        <w:rPr>
          <w:i/>
          <w:iCs/>
        </w:rPr>
        <w:br/>
      </w:r>
      <w:r w:rsidRPr="00B02B0B">
        <w:rPr>
          <w:i/>
          <w:iCs/>
          <w:noProof/>
          <w:lang w:eastAsia="de-DE"/>
        </w:rPr>
        <w:drawing>
          <wp:inline distT="0" distB="0" distL="0" distR="0" wp14:anchorId="2E89576E" wp14:editId="65EBE0B0">
            <wp:extent cx="358140" cy="365760"/>
            <wp:effectExtent l="0" t="0" r="3810" b="0"/>
            <wp:docPr id="4507" name="Grafik 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B02B0B">
        <w:rPr>
          <w:i/>
          <w:iCs/>
        </w:rPr>
        <w:t xml:space="preserve"> Achtung</w:t>
      </w:r>
      <w:r w:rsidRPr="00B02B0B">
        <w:rPr>
          <w:i/>
          <w:iCs/>
        </w:rPr>
        <w:tab/>
      </w:r>
      <w:r w:rsidRPr="00B02B0B">
        <w:rPr>
          <w:i/>
          <w:iCs/>
        </w:rPr>
        <w:br/>
      </w:r>
      <w:r w:rsidRPr="00B02B0B">
        <w:rPr>
          <w:rStyle w:val="CASNrZchn"/>
          <w:i/>
          <w:iCs/>
        </w:rPr>
        <w:t>H302, H315, H319</w:t>
      </w:r>
      <w:r w:rsidRPr="00B02B0B">
        <w:rPr>
          <w:rStyle w:val="CASNrZchn"/>
          <w:i/>
          <w:iCs/>
        </w:rPr>
        <w:tab/>
      </w:r>
      <w:r w:rsidRPr="00B02B0B">
        <w:rPr>
          <w:rStyle w:val="CASNrZchn"/>
          <w:i/>
          <w:iCs/>
        </w:rPr>
        <w:br/>
        <w:t>P305+P351+P338</w:t>
      </w:r>
    </w:p>
    <w:p w:rsidR="00B02B0B" w:rsidRPr="00B02B0B" w:rsidRDefault="00E65800" w:rsidP="00E65800">
      <w:pPr>
        <w:pStyle w:val="AufzhlungStandard"/>
        <w:numPr>
          <w:ilvl w:val="0"/>
          <w:numId w:val="20"/>
        </w:numPr>
        <w:spacing w:before="0"/>
        <w:rPr>
          <w:i/>
          <w:iCs/>
        </w:rPr>
      </w:pPr>
      <w:r>
        <w:rPr>
          <w:rStyle w:val="RotZchn"/>
          <w:i/>
          <w:iCs/>
        </w:rPr>
        <w:br w:type="column"/>
      </w:r>
      <w:r w:rsidR="00B02B0B" w:rsidRPr="00B02B0B">
        <w:rPr>
          <w:rStyle w:val="RotZchn"/>
          <w:i/>
          <w:iCs/>
        </w:rPr>
        <w:t>Kaliumthiocyanat</w:t>
      </w:r>
      <w:r w:rsidR="00B02B0B" w:rsidRPr="00B02B0B">
        <w:rPr>
          <w:i/>
          <w:iCs/>
        </w:rPr>
        <w:br/>
      </w:r>
      <w:r w:rsidR="00B02B0B" w:rsidRPr="00B02B0B">
        <w:rPr>
          <w:rStyle w:val="CASNrZchn"/>
          <w:i/>
          <w:iCs/>
        </w:rPr>
        <w:t>CAS-Nr.: 333-20-0</w:t>
      </w:r>
      <w:r w:rsidR="00B02B0B" w:rsidRPr="00B02B0B">
        <w:rPr>
          <w:i/>
          <w:iCs/>
        </w:rPr>
        <w:tab/>
      </w:r>
      <w:r w:rsidR="00B02B0B" w:rsidRPr="00B02B0B">
        <w:rPr>
          <w:i/>
          <w:iCs/>
        </w:rPr>
        <w:br/>
      </w:r>
      <w:r w:rsidR="00B02B0B" w:rsidRPr="00B02B0B">
        <w:rPr>
          <w:i/>
          <w:iCs/>
          <w:noProof/>
          <w:lang w:eastAsia="de-DE"/>
        </w:rPr>
        <w:drawing>
          <wp:inline distT="0" distB="0" distL="0" distR="0" wp14:anchorId="2517B5F4" wp14:editId="19AC0857">
            <wp:extent cx="358140" cy="365760"/>
            <wp:effectExtent l="0" t="0" r="3810" b="0"/>
            <wp:docPr id="4508" name="Grafik 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00B02B0B" w:rsidRPr="00B02B0B">
        <w:rPr>
          <w:i/>
          <w:iCs/>
        </w:rPr>
        <w:t xml:space="preserve"> Achtung</w:t>
      </w:r>
      <w:r w:rsidR="00B02B0B" w:rsidRPr="00B02B0B">
        <w:rPr>
          <w:i/>
          <w:iCs/>
        </w:rPr>
        <w:tab/>
      </w:r>
      <w:r w:rsidR="00B02B0B" w:rsidRPr="00B02B0B">
        <w:rPr>
          <w:i/>
          <w:iCs/>
        </w:rPr>
        <w:tab/>
      </w:r>
      <w:r w:rsidR="00B02B0B" w:rsidRPr="00B02B0B">
        <w:rPr>
          <w:i/>
          <w:iCs/>
        </w:rPr>
        <w:br/>
      </w:r>
      <w:r w:rsidR="00B02B0B" w:rsidRPr="00B02B0B">
        <w:rPr>
          <w:rStyle w:val="CASNrZchn"/>
          <w:i/>
          <w:iCs/>
        </w:rPr>
        <w:t>H412, EUH032, H302+H312+H332</w:t>
      </w:r>
      <w:r w:rsidR="00B02B0B" w:rsidRPr="00B02B0B">
        <w:rPr>
          <w:rStyle w:val="CASNrZchn"/>
          <w:i/>
          <w:iCs/>
        </w:rPr>
        <w:tab/>
      </w:r>
      <w:r w:rsidR="00B02B0B" w:rsidRPr="00B02B0B">
        <w:rPr>
          <w:rStyle w:val="CASNrZchn"/>
          <w:i/>
          <w:iCs/>
        </w:rPr>
        <w:br/>
        <w:t>P273, P302+P352</w:t>
      </w:r>
      <w:r w:rsidR="00B02B0B" w:rsidRPr="00B02B0B">
        <w:rPr>
          <w:i/>
          <w:iCs/>
        </w:rPr>
        <w:t xml:space="preserve"> </w:t>
      </w:r>
    </w:p>
    <w:p w:rsidR="00B02B0B" w:rsidRPr="00B02B0B" w:rsidRDefault="00B02B0B" w:rsidP="00B02B0B">
      <w:pPr>
        <w:rPr>
          <w:rStyle w:val="Fett"/>
          <w:i/>
          <w:iCs/>
        </w:rPr>
        <w:sectPr w:rsidR="00B02B0B" w:rsidRPr="00B02B0B" w:rsidSect="00B02B0B">
          <w:type w:val="continuous"/>
          <w:pgSz w:w="11906" w:h="16838"/>
          <w:pgMar w:top="851" w:right="1134" w:bottom="1134" w:left="1418" w:header="0" w:footer="0" w:gutter="0"/>
          <w:cols w:num="2" w:space="708"/>
          <w:titlePg/>
          <w:docGrid w:linePitch="360"/>
        </w:sectPr>
      </w:pPr>
    </w:p>
    <w:p w:rsidR="00B02B0B" w:rsidRPr="00B02B0B" w:rsidRDefault="00B02B0B" w:rsidP="00B02B0B">
      <w:pPr>
        <w:rPr>
          <w:i/>
          <w:iCs/>
        </w:rPr>
      </w:pPr>
      <w:r w:rsidRPr="00B02B0B">
        <w:rPr>
          <w:rStyle w:val="Fett"/>
          <w:i/>
          <w:iCs/>
        </w:rPr>
        <w:t>Vorbereitung</w:t>
      </w:r>
      <w:r w:rsidRPr="00B02B0B">
        <w:rPr>
          <w:i/>
          <w:iCs/>
        </w:rPr>
        <w:t>: Bechergläser mit minimalen Stoff-Mengen (am besten kaum sichtbar) auf dem Boden präparieren und in dieser Reihenfolge aufstellen:</w:t>
      </w:r>
    </w:p>
    <w:p w:rsidR="00B02B0B" w:rsidRPr="00B02B0B" w:rsidRDefault="00B02B0B" w:rsidP="00B02B0B">
      <w:pPr>
        <w:rPr>
          <w:i/>
          <w:iCs/>
        </w:rPr>
      </w:pPr>
      <w:r w:rsidRPr="00B02B0B">
        <w:rPr>
          <w:rStyle w:val="Fett"/>
          <w:i/>
          <w:iCs/>
        </w:rPr>
        <w:t>Glas 1</w:t>
      </w:r>
      <w:r w:rsidRPr="00B02B0B">
        <w:rPr>
          <w:i/>
          <w:iCs/>
        </w:rPr>
        <w:t>: 5 Tropfen Natronlauge unsichtbar auf dem Glas-Boden verteilt;</w:t>
      </w:r>
    </w:p>
    <w:p w:rsidR="00B02B0B" w:rsidRPr="00B02B0B" w:rsidRDefault="00B02B0B" w:rsidP="00B02B0B">
      <w:pPr>
        <w:rPr>
          <w:i/>
          <w:iCs/>
        </w:rPr>
      </w:pPr>
      <w:r w:rsidRPr="00B02B0B">
        <w:rPr>
          <w:rStyle w:val="Fett"/>
          <w:i/>
          <w:iCs/>
        </w:rPr>
        <w:t>Glas 2</w:t>
      </w:r>
      <w:r w:rsidRPr="00B02B0B">
        <w:rPr>
          <w:i/>
          <w:iCs/>
        </w:rPr>
        <w:t>: 3 Tropfen Phenolphthalein-Lösung;</w:t>
      </w:r>
    </w:p>
    <w:p w:rsidR="00B02B0B" w:rsidRPr="00B02B0B" w:rsidRDefault="00B02B0B" w:rsidP="00B02B0B">
      <w:pPr>
        <w:rPr>
          <w:i/>
          <w:iCs/>
        </w:rPr>
      </w:pPr>
      <w:r w:rsidRPr="00B02B0B">
        <w:rPr>
          <w:rStyle w:val="Fett"/>
          <w:i/>
          <w:iCs/>
        </w:rPr>
        <w:t>Glas 3</w:t>
      </w:r>
      <w:r w:rsidRPr="00B02B0B">
        <w:rPr>
          <w:i/>
          <w:iCs/>
        </w:rPr>
        <w:t>: 5 Tropfen Schwefelsaure Lösung unsichtbar auf dem Glas-Boden verteilt;</w:t>
      </w:r>
    </w:p>
    <w:p w:rsidR="00B02B0B" w:rsidRPr="00B02B0B" w:rsidRDefault="00B02B0B" w:rsidP="00B02B0B">
      <w:pPr>
        <w:rPr>
          <w:i/>
          <w:iCs/>
        </w:rPr>
      </w:pPr>
      <w:r w:rsidRPr="00B02B0B">
        <w:rPr>
          <w:rStyle w:val="Fett"/>
          <w:i/>
          <w:iCs/>
        </w:rPr>
        <w:t>Glas 4</w:t>
      </w:r>
      <w:r w:rsidRPr="00B02B0B">
        <w:rPr>
          <w:i/>
          <w:iCs/>
        </w:rPr>
        <w:t>: auf dem Boden Wenige Kristalle von fein gepulvertem Kaliumpermanganat;</w:t>
      </w:r>
    </w:p>
    <w:p w:rsidR="00B02B0B" w:rsidRPr="00B02B0B" w:rsidRDefault="00B02B0B" w:rsidP="00B02B0B">
      <w:pPr>
        <w:rPr>
          <w:i/>
          <w:iCs/>
        </w:rPr>
      </w:pPr>
      <w:r w:rsidRPr="00B02B0B">
        <w:rPr>
          <w:rStyle w:val="Fett"/>
          <w:i/>
          <w:iCs/>
        </w:rPr>
        <w:t>Glas 5</w:t>
      </w:r>
      <w:r w:rsidRPr="00B02B0B">
        <w:rPr>
          <w:i/>
          <w:iCs/>
        </w:rPr>
        <w:t>: auf dem Becherglas-Boden 3 Tropfen Schwefelsäure-Lsg. und einige Kristalle Eisen(II)-sulfat;</w:t>
      </w:r>
    </w:p>
    <w:p w:rsidR="00B02B0B" w:rsidRPr="00B02B0B" w:rsidRDefault="00B02B0B" w:rsidP="00B02B0B">
      <w:pPr>
        <w:rPr>
          <w:i/>
          <w:iCs/>
        </w:rPr>
      </w:pPr>
      <w:r w:rsidRPr="00B02B0B">
        <w:rPr>
          <w:rStyle w:val="Fett"/>
          <w:i/>
          <w:iCs/>
        </w:rPr>
        <w:t>Glas 6</w:t>
      </w:r>
      <w:r w:rsidRPr="00B02B0B">
        <w:rPr>
          <w:i/>
          <w:iCs/>
        </w:rPr>
        <w:t>: einige Kristalle Kaliumthiocyanat;</w:t>
      </w:r>
    </w:p>
    <w:p w:rsidR="00B02B0B" w:rsidRPr="00B02B0B" w:rsidRDefault="00B02B0B" w:rsidP="00B02B0B">
      <w:pPr>
        <w:rPr>
          <w:i/>
          <w:iCs/>
        </w:rPr>
      </w:pPr>
      <w:r w:rsidRPr="00B02B0B">
        <w:rPr>
          <w:rStyle w:val="Fett"/>
          <w:i/>
          <w:iCs/>
        </w:rPr>
        <w:t>Glas 7</w:t>
      </w:r>
      <w:r w:rsidRPr="00B02B0B">
        <w:rPr>
          <w:i/>
          <w:iCs/>
        </w:rPr>
        <w:t>: einige Kristalle fein gepulvertes Kaliumhexacyanoferrat(III).</w:t>
      </w:r>
    </w:p>
    <w:p w:rsidR="00B02B0B" w:rsidRPr="00B02B0B" w:rsidRDefault="00B02B0B" w:rsidP="00B02B0B">
      <w:pPr>
        <w:rPr>
          <w:i/>
          <w:iCs/>
        </w:rPr>
      </w:pPr>
      <w:r w:rsidRPr="00B02B0B">
        <w:rPr>
          <w:rStyle w:val="Fett"/>
          <w:i/>
          <w:iCs/>
        </w:rPr>
        <w:t>Durchführung</w:t>
      </w:r>
      <w:r w:rsidRPr="00B02B0B">
        <w:rPr>
          <w:i/>
          <w:iCs/>
        </w:rPr>
        <w:t xml:space="preserve"> (Lehrende): In Becherglas Nr. 1 ca. 150 mL VE-Wasser für die Zuschauer sichtbar einfüllen, danach je einen Teil des Becherglas-Inhaltes in das nächste Glas gießen, sodass die Veränderung deutlich wird:</w:t>
      </w:r>
    </w:p>
    <w:p w:rsidR="00B02B0B" w:rsidRDefault="00B02B0B" w:rsidP="00B02B0B">
      <w:pPr>
        <w:pStyle w:val="Bilder"/>
      </w:pPr>
      <w:r w:rsidRPr="001D024F">
        <w:rPr>
          <w:lang w:eastAsia="de-DE"/>
        </w:rPr>
        <w:drawing>
          <wp:inline distT="0" distB="0" distL="0" distR="0" wp14:anchorId="77C8BC02" wp14:editId="6AE180BA">
            <wp:extent cx="5760000" cy="1787368"/>
            <wp:effectExtent l="0" t="0" r="0" b="3810"/>
            <wp:docPr id="1045" name="Grafik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00" cy="1787368"/>
                    </a:xfrm>
                    <a:prstGeom prst="rect">
                      <a:avLst/>
                    </a:prstGeom>
                    <a:noFill/>
                  </pic:spPr>
                </pic:pic>
              </a:graphicData>
            </a:graphic>
          </wp:inline>
        </w:drawing>
      </w:r>
    </w:p>
    <w:p w:rsidR="00E8473B" w:rsidRDefault="00B02B0B" w:rsidP="008A524D">
      <w:pPr>
        <w:pStyle w:val="berschrift1"/>
      </w:pPr>
      <w:bookmarkStart w:id="1" w:name="_Toc47429651"/>
      <w:r>
        <w:t>Elektronen-Konfiguration und Oxidationsstufen des Eisens</w:t>
      </w:r>
      <w:bookmarkEnd w:id="1"/>
    </w:p>
    <w:p w:rsidR="00B02B0B" w:rsidRDefault="00B02B0B" w:rsidP="00B02B0B">
      <w:r>
        <w:t>Das Element Eisen ist im Periodensystem in der 8. Nebengruppe zu finden und besitzt eine Elektronen-Konfiguration von [Ar] 3d</w:t>
      </w:r>
      <w:r>
        <w:rPr>
          <w:vertAlign w:val="superscript"/>
        </w:rPr>
        <w:t>6</w:t>
      </w:r>
      <w:r>
        <w:t> 4s</w:t>
      </w:r>
      <w:r>
        <w:rPr>
          <w:vertAlign w:val="superscript"/>
        </w:rPr>
        <w:t>2</w:t>
      </w:r>
      <w:r>
        <w:t>. Die 8 Valenz-Elektronen sind dabei wie folgt auf die 3d- und 4s-Orbitale verteilt:</w:t>
      </w:r>
    </w:p>
    <w:p w:rsidR="00B02B0B" w:rsidRDefault="00B02B0B" w:rsidP="00B02B0B">
      <w:pPr>
        <w:pStyle w:val="Bilder"/>
      </w:pPr>
      <w:r>
        <w:rPr>
          <w:lang w:eastAsia="de-DE"/>
        </w:rPr>
        <w:lastRenderedPageBreak/>
        <w:drawing>
          <wp:inline distT="0" distB="0" distL="0" distR="0" wp14:anchorId="4E5FB528">
            <wp:extent cx="4521683" cy="108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1683" cy="1080000"/>
                    </a:xfrm>
                    <a:prstGeom prst="rect">
                      <a:avLst/>
                    </a:prstGeom>
                    <a:noFill/>
                  </pic:spPr>
                </pic:pic>
              </a:graphicData>
            </a:graphic>
          </wp:inline>
        </w:drawing>
      </w:r>
    </w:p>
    <w:p w:rsidR="00B02B0B" w:rsidRDefault="00B02B0B" w:rsidP="00B02B0B">
      <w:r>
        <w:t>I</w:t>
      </w:r>
      <w:r w:rsidR="00F2435E">
        <w:t>n</w:t>
      </w:r>
      <w:r>
        <w:t>sgesamt besitzt Eisen (0) also 26 Elektronen, und würde um die Elektronen-Konfiguration von Krypton ([Ar]</w:t>
      </w:r>
      <w:r w:rsidR="00F2435E">
        <w:t> 3d</w:t>
      </w:r>
      <w:r w:rsidR="00F2435E">
        <w:rPr>
          <w:vertAlign w:val="superscript"/>
        </w:rPr>
        <w:t>10</w:t>
      </w:r>
      <w:r w:rsidR="00F2435E">
        <w:t> 4s</w:t>
      </w:r>
      <w:r w:rsidR="00F2435E">
        <w:rPr>
          <w:vertAlign w:val="superscript"/>
        </w:rPr>
        <w:t>2</w:t>
      </w:r>
      <w:r w:rsidR="00F2435E">
        <w:t> p</w:t>
      </w:r>
      <w:r w:rsidR="00F2435E">
        <w:rPr>
          <w:vertAlign w:val="superscript"/>
        </w:rPr>
        <w:t>6</w:t>
      </w:r>
      <w:r w:rsidR="00F2435E">
        <w:t>) zu erreichen 10 Elektronen benötigen. Dies wird z. B. durch eine Komplex-Verbindung mit 5 Liganden, die jeweils ein Elektronen-Paar zur Verfügung stellen können, erreicht.</w:t>
      </w:r>
    </w:p>
    <w:p w:rsidR="00F2435E" w:rsidRDefault="00F2435E" w:rsidP="00B02B0B">
      <w:r>
        <w:t>Die häufigsten Oxidationsstufen von Eisen sind Fe(II) mit 24 Elektronen und Fe(III) mit 23 Elektronen. Es gibt aber auch Komplex-Verbindungen des Eisens in denen Eisen die Oxidationszahl VI besitzt (20 Elektronen).</w:t>
      </w:r>
    </w:p>
    <w:p w:rsidR="00F2435E" w:rsidRDefault="00F2435E" w:rsidP="00F2435E">
      <w:pPr>
        <w:pStyle w:val="Bilder"/>
      </w:pPr>
      <w:r>
        <w:rPr>
          <w:lang w:eastAsia="de-DE"/>
        </w:rPr>
        <w:drawing>
          <wp:inline distT="0" distB="0" distL="0" distR="0" wp14:anchorId="4157EC4A">
            <wp:extent cx="5492602" cy="10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2602" cy="1080000"/>
                    </a:xfrm>
                    <a:prstGeom prst="rect">
                      <a:avLst/>
                    </a:prstGeom>
                    <a:noFill/>
                  </pic:spPr>
                </pic:pic>
              </a:graphicData>
            </a:graphic>
          </wp:inline>
        </w:drawing>
      </w:r>
    </w:p>
    <w:p w:rsidR="00F2435E" w:rsidRDefault="00F2435E" w:rsidP="00F63809">
      <w:pPr>
        <w:jc w:val="center"/>
      </w:pPr>
      <w:r>
        <w:rPr>
          <w:noProof/>
          <w:lang w:eastAsia="de-DE"/>
        </w:rPr>
        <w:drawing>
          <wp:inline distT="0" distB="0" distL="0" distR="0" wp14:anchorId="787CFCBE">
            <wp:extent cx="5492602" cy="108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2602" cy="1080000"/>
                    </a:xfrm>
                    <a:prstGeom prst="rect">
                      <a:avLst/>
                    </a:prstGeom>
                    <a:noFill/>
                  </pic:spPr>
                </pic:pic>
              </a:graphicData>
            </a:graphic>
          </wp:inline>
        </w:drawing>
      </w:r>
    </w:p>
    <w:p w:rsidR="00F2435E" w:rsidRDefault="00F2435E" w:rsidP="00F2435E">
      <w:pPr>
        <w:pStyle w:val="berschrift1"/>
      </w:pPr>
      <w:bookmarkStart w:id="2" w:name="_Toc47429652"/>
      <w:r>
        <w:t>Aqua-Komplexe des Eisens</w:t>
      </w:r>
      <w:bookmarkEnd w:id="2"/>
    </w:p>
    <w:p w:rsidR="00F2435E" w:rsidRDefault="00F2435E" w:rsidP="00F2435E">
      <w:r>
        <w:t>In wässrigen Lösungen, die keine anderen Komplex-Bildner enthalten, liegt das blassgrüne Eisenhexaqua(II)-Kation [Fe(H</w:t>
      </w:r>
      <w:r>
        <w:rPr>
          <w:vertAlign w:val="subscript"/>
        </w:rPr>
        <w:t>2</w:t>
      </w:r>
      <w:r>
        <w:t>O)</w:t>
      </w:r>
      <w:r>
        <w:rPr>
          <w:vertAlign w:val="subscript"/>
        </w:rPr>
        <w:t>6</w:t>
      </w:r>
      <w:r>
        <w:t>]</w:t>
      </w:r>
      <w:r>
        <w:rPr>
          <w:vertAlign w:val="superscript"/>
        </w:rPr>
        <w:t>2+</w:t>
      </w:r>
      <w:r>
        <w:t xml:space="preserve"> vor. Es besitzt eine oktaedrische Anordnung der Liganden und wird zum Nachweis von Stickstoffmonoxid NO eingesetzt:</w:t>
      </w:r>
    </w:p>
    <w:p w:rsidR="00F2435E" w:rsidRPr="00F63809" w:rsidRDefault="00F2435E" w:rsidP="00F2435E">
      <w:pPr>
        <w:pStyle w:val="Formeln"/>
        <w:rPr>
          <w:rFonts w:eastAsiaTheme="minorEastAsia"/>
          <w:lang w:val="en-US"/>
        </w:rPr>
      </w:pPr>
      <m:oMathPara>
        <m:oMath>
          <m:r>
            <m:rPr>
              <m:nor/>
            </m:rPr>
            <w:rPr>
              <w:lang w:val="en-US"/>
            </w:rPr>
            <m:t>NO +</m:t>
          </m:r>
          <m:r>
            <m:rPr>
              <m:sty m:val="p"/>
            </m:rPr>
            <w:rPr>
              <w:rFonts w:ascii="Cambria Math" w:hAnsi="Cambria Math"/>
              <w:lang w:val="en-US"/>
            </w:rPr>
            <m:t xml:space="preserve"> </m:t>
          </m:r>
          <m:sSup>
            <m:sSupPr>
              <m:ctrlPr>
                <w:rPr>
                  <w:rFonts w:ascii="Cambria Math" w:hAnsi="Cambria Math"/>
                </w:rPr>
              </m:ctrlPr>
            </m:sSupPr>
            <m:e>
              <m:d>
                <m:dPr>
                  <m:begChr m:val="["/>
                  <m:endChr m:val="]"/>
                  <m:ctrlPr>
                    <w:rPr>
                      <w:rFonts w:ascii="Cambria Math" w:hAnsi="Cambria Math"/>
                    </w:rPr>
                  </m:ctrlPr>
                </m:dPr>
                <m:e>
                  <m:r>
                    <m:rPr>
                      <m:nor/>
                    </m:rPr>
                    <w:rPr>
                      <w:lang w:val="en-US"/>
                    </w:rPr>
                    <m:t>Fe</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r>
                            <m:rPr>
                              <m:nor/>
                            </m:rPr>
                            <w:rPr>
                              <w:lang w:val="en-US"/>
                            </w:rPr>
                            <m:t>O</m:t>
                          </m:r>
                        </m:e>
                      </m:d>
                    </m:e>
                    <m:sub>
                      <m:r>
                        <m:rPr>
                          <m:nor/>
                        </m:rPr>
                        <w:rPr>
                          <w:lang w:val="en-US"/>
                        </w:rPr>
                        <m:t>6</m:t>
                      </m:r>
                    </m:sub>
                  </m:sSub>
                </m:e>
              </m:d>
            </m:e>
            <m:sup>
              <m:r>
                <m:rPr>
                  <m:nor/>
                </m:rPr>
                <w:rPr>
                  <w:lang w:val="en-US"/>
                </w:rPr>
                <m:t>2+</m:t>
              </m:r>
            </m:sup>
          </m:sSup>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p>
            <m:sSupPr>
              <m:ctrlPr>
                <w:rPr>
                  <w:rFonts w:ascii="Cambria Math" w:hAnsi="Cambria Math"/>
                </w:rPr>
              </m:ctrlPr>
            </m:sSupPr>
            <m:e>
              <m:d>
                <m:dPr>
                  <m:begChr m:val="["/>
                  <m:endChr m:val="]"/>
                  <m:ctrlPr>
                    <w:rPr>
                      <w:rFonts w:ascii="Cambria Math" w:hAnsi="Cambria Math"/>
                    </w:rPr>
                  </m:ctrlPr>
                </m:dPr>
                <m:e>
                  <m:r>
                    <m:rPr>
                      <m:nor/>
                    </m:rPr>
                    <w:rPr>
                      <w:lang w:val="en-US"/>
                    </w:rPr>
                    <m:t>Fe</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r>
                            <m:rPr>
                              <m:nor/>
                            </m:rPr>
                            <w:rPr>
                              <w:lang w:val="en-US"/>
                            </w:rPr>
                            <m:t>O</m:t>
                          </m:r>
                        </m:e>
                      </m:d>
                    </m:e>
                    <m:sub>
                      <m:r>
                        <m:rPr>
                          <m:nor/>
                        </m:rPr>
                        <w:rPr>
                          <w:lang w:val="en-US"/>
                        </w:rPr>
                        <m:t>5</m:t>
                      </m:r>
                    </m:sub>
                  </m:sSub>
                  <m:r>
                    <m:rPr>
                      <m:nor/>
                    </m:rPr>
                    <w:rPr>
                      <w:lang w:val="en-US"/>
                    </w:rPr>
                    <m:t>NO</m:t>
                  </m:r>
                </m:e>
              </m:d>
            </m:e>
            <m:sup>
              <m:r>
                <m:rPr>
                  <m:nor/>
                </m:rPr>
                <w:rPr>
                  <w:lang w:val="en-US"/>
                </w:rPr>
                <m:t>2+</m:t>
              </m:r>
            </m:sup>
          </m:sSup>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rsidR="00F2435E" w:rsidRPr="00F63809" w:rsidRDefault="00F2435E" w:rsidP="00F2435E">
      <w:pPr>
        <w:pStyle w:val="Formeln"/>
        <w:rPr>
          <w:rFonts w:eastAsiaTheme="minorEastAsia"/>
          <w:lang w:val="en-US"/>
        </w:rPr>
      </w:pPr>
      <m:oMathPara>
        <m:oMath>
          <m:r>
            <m:rPr>
              <m:nor/>
            </m:rPr>
            <w:rPr>
              <w:lang w:val="en-US"/>
            </w:rPr>
            <m:t>2</m:t>
          </m:r>
          <m:sSup>
            <m:sSupPr>
              <m:ctrlPr>
                <w:rPr>
                  <w:rFonts w:ascii="Cambria Math" w:hAnsi="Cambria Math"/>
                </w:rPr>
              </m:ctrlPr>
            </m:sSupPr>
            <m:e>
              <m:sSub>
                <m:sSubPr>
                  <m:ctrlPr>
                    <w:rPr>
                      <w:rFonts w:ascii="Cambria Math" w:hAnsi="Cambria Math"/>
                    </w:rPr>
                  </m:ctrlPr>
                </m:sSubPr>
                <m:e>
                  <m:r>
                    <m:rPr>
                      <m:nor/>
                    </m:rPr>
                    <w:rPr>
                      <w:lang w:val="en-US"/>
                    </w:rPr>
                    <m:t>NO</m:t>
                  </m:r>
                </m:e>
                <m:sub>
                  <m:r>
                    <m:rPr>
                      <m:nor/>
                    </m:rPr>
                    <w:rPr>
                      <w:lang w:val="en-US"/>
                    </w:rPr>
                    <m:t>3</m:t>
                  </m:r>
                </m:sub>
              </m:sSub>
            </m:e>
            <m:sup>
              <m:r>
                <m:rPr>
                  <m:nor/>
                </m:rPr>
                <w:rPr>
                  <w:lang w:val="en-US"/>
                </w:rPr>
                <m:t>-</m:t>
              </m:r>
            </m:sup>
          </m:sSup>
          <m:r>
            <m:rPr>
              <m:nor/>
            </m:rPr>
            <w:rPr>
              <w:lang w:val="en-US"/>
            </w:rPr>
            <m:t xml:space="preserve"> + 6</m:t>
          </m:r>
          <m:sSup>
            <m:sSupPr>
              <m:ctrlPr>
                <w:rPr>
                  <w:rFonts w:ascii="Cambria Math" w:hAnsi="Cambria Math"/>
                </w:rPr>
              </m:ctrlPr>
            </m:sSupPr>
            <m:e>
              <m:r>
                <m:rPr>
                  <m:nor/>
                </m:rPr>
                <w:rPr>
                  <w:lang w:val="en-US"/>
                </w:rPr>
                <m:t>Fe</m:t>
              </m:r>
            </m:e>
            <m:sup>
              <m:r>
                <m:rPr>
                  <m:nor/>
                </m:rPr>
                <w:rPr>
                  <w:lang w:val="en-US"/>
                </w:rPr>
                <m:t>2+</m:t>
              </m:r>
            </m:sup>
          </m:sSup>
          <m:r>
            <m:rPr>
              <m:nor/>
            </m:rPr>
            <w:rPr>
              <w:lang w:val="en-US"/>
            </w:rPr>
            <m:t xml:space="preserve"> + 8</m:t>
          </m:r>
          <m:sSup>
            <m:sSupPr>
              <m:ctrlPr>
                <w:rPr>
                  <w:rFonts w:ascii="Cambria Math" w:hAnsi="Cambria Math"/>
                </w:rPr>
              </m:ctrlPr>
            </m:sSupPr>
            <m:e>
              <m:r>
                <m:rPr>
                  <m:nor/>
                </m:rPr>
                <w:rPr>
                  <w:lang w:val="en-US"/>
                </w:rPr>
                <m:t>H</m:t>
              </m:r>
            </m:e>
            <m:sup>
              <m:r>
                <m:rPr>
                  <m:nor/>
                </m:rPr>
                <w:rPr>
                  <w:lang w:val="en-US"/>
                </w:rPr>
                <m:t>+</m:t>
              </m:r>
            </m:sup>
          </m:sSup>
          <m:r>
            <m:rPr>
              <m:nor/>
            </m:rPr>
            <w:rPr>
              <w:lang w:val="en-US"/>
            </w:rPr>
            <m:t xml:space="preserve"> </m:t>
          </m:r>
          <m:r>
            <m:rPr>
              <m:nor/>
            </m:rPr>
            <w:rPr>
              <w:rFonts w:ascii="Cambria Math" w:hAnsi="Cambria Math" w:cs="Cambria Math"/>
            </w:rPr>
            <m:t>⟶</m:t>
          </m:r>
          <m:r>
            <m:rPr>
              <m:nor/>
            </m:rPr>
            <w:rPr>
              <w:lang w:val="en-US"/>
            </w:rPr>
            <m:t xml:space="preserve"> 2NO + 6</m:t>
          </m:r>
          <m:sSup>
            <m:sSupPr>
              <m:ctrlPr>
                <w:rPr>
                  <w:rFonts w:ascii="Cambria Math" w:hAnsi="Cambria Math"/>
                </w:rPr>
              </m:ctrlPr>
            </m:sSupPr>
            <m:e>
              <m:r>
                <m:rPr>
                  <m:nor/>
                </m:rPr>
                <w:rPr>
                  <w:lang w:val="en-US"/>
                </w:rPr>
                <m:t>Fe</m:t>
              </m:r>
            </m:e>
            <m:sup>
              <m:r>
                <m:rPr>
                  <m:nor/>
                </m:rPr>
                <w:rPr>
                  <w:lang w:val="en-US"/>
                </w:rPr>
                <m:t>3+</m:t>
              </m:r>
            </m:sup>
          </m:sSup>
          <m:r>
            <m:rPr>
              <m:nor/>
            </m:rPr>
            <w:rPr>
              <w:lang w:val="en-US"/>
            </w:rPr>
            <m:t xml:space="preserve"> + 4</m:t>
          </m:r>
          <m:sSub>
            <m:sSubPr>
              <m:ctrlPr>
                <w:rPr>
                  <w:rFonts w:ascii="Cambria Math" w:hAnsi="Cambria Math"/>
                </w:rPr>
              </m:ctrlPr>
            </m:sSubPr>
            <m:e>
              <m:r>
                <m:rPr>
                  <m:nor/>
                </m:rPr>
                <w:rPr>
                  <w:lang w:val="en-US"/>
                </w:rPr>
                <m:t>H</m:t>
              </m:r>
            </m:e>
            <m:sub>
              <m:r>
                <m:rPr>
                  <m:nor/>
                </m:rPr>
                <w:rPr>
                  <w:lang w:val="en-US"/>
                </w:rPr>
                <m:t>2</m:t>
              </m:r>
            </m:sub>
          </m:sSub>
          <m:r>
            <m:rPr>
              <m:nor/>
            </m:rPr>
            <w:rPr>
              <w:lang w:val="en-US"/>
            </w:rPr>
            <m:t>O (Ring-Probe)</m:t>
          </m:r>
        </m:oMath>
      </m:oMathPara>
    </w:p>
    <w:p w:rsidR="00F2435E" w:rsidRPr="00F63809" w:rsidRDefault="00277743" w:rsidP="00726FB8">
      <w:pPr>
        <w:pStyle w:val="Formeln"/>
        <w:rPr>
          <w:rFonts w:eastAsiaTheme="minorEastAsia"/>
          <w:lang w:val="en-US"/>
        </w:rPr>
      </w:pPr>
      <m:oMathPara>
        <m:oMath>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nor/>
                        </m:rPr>
                        <w:rPr>
                          <w:lang w:val="en-US"/>
                        </w:rPr>
                        <m:t>Fe</m:t>
                      </m:r>
                    </m:e>
                    <m:sup>
                      <m:r>
                        <m:rPr>
                          <m:nor/>
                        </m:rPr>
                        <w:rPr>
                          <w:lang w:val="en-US"/>
                        </w:rPr>
                        <m:t>II</m:t>
                      </m:r>
                    </m:sup>
                  </m:sSup>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r>
                            <m:rPr>
                              <m:nor/>
                            </m:rPr>
                            <w:rPr>
                              <w:lang w:val="en-US"/>
                            </w:rPr>
                            <m:t>O</m:t>
                          </m:r>
                        </m:e>
                      </m:d>
                    </m:e>
                    <m:sub>
                      <m:r>
                        <m:rPr>
                          <m:nor/>
                        </m:rPr>
                        <w:rPr>
                          <w:lang w:val="en-US"/>
                        </w:rPr>
                        <m:t>6</m:t>
                      </m:r>
                    </m:sub>
                  </m:sSub>
                </m:e>
              </m:d>
            </m:e>
            <m:sup>
              <m:r>
                <m:rPr>
                  <m:nor/>
                </m:rPr>
                <w:rPr>
                  <w:lang w:val="en-US"/>
                </w:rPr>
                <m:t>2+</m:t>
              </m:r>
            </m:sup>
          </m:sSup>
          <m:r>
            <m:rPr>
              <m:nor/>
            </m:rPr>
            <w:rPr>
              <w:lang w:val="en-US"/>
            </w:rPr>
            <m:t xml:space="preserve"> + NO </m:t>
          </m:r>
          <m:r>
            <m:rPr>
              <m:nor/>
            </m:rPr>
            <w:rPr>
              <w:rFonts w:ascii="Cambria Math" w:hAnsi="Cambria Math" w:cs="Cambria Math"/>
            </w:rPr>
            <m:t>⟶</m:t>
          </m:r>
          <m:r>
            <m:rPr>
              <m:sty m:val="p"/>
            </m:rPr>
            <w:rPr>
              <w:rFonts w:ascii="Cambria Math" w:hAnsi="Cambria Math"/>
              <w:lang w:val="en-US"/>
            </w:rPr>
            <m:t xml:space="preserve"> </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nor/>
                        </m:rPr>
                        <w:rPr>
                          <w:lang w:val="en-US"/>
                        </w:rPr>
                        <m:t>Fe</m:t>
                      </m:r>
                    </m:e>
                    <m:sup>
                      <m:r>
                        <m:rPr>
                          <m:nor/>
                        </m:rPr>
                        <w:rPr>
                          <w:lang w:val="en-US"/>
                        </w:rPr>
                        <m:t>II</m:t>
                      </m:r>
                    </m:sup>
                  </m:sSup>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r>
                            <m:rPr>
                              <m:nor/>
                            </m:rPr>
                            <w:rPr>
                              <w:lang w:val="en-US"/>
                            </w:rPr>
                            <m:t>O</m:t>
                          </m:r>
                        </m:e>
                      </m:d>
                    </m:e>
                    <m:sub>
                      <m:r>
                        <m:rPr>
                          <m:nor/>
                        </m:rPr>
                        <w:rPr>
                          <w:lang w:val="en-US"/>
                        </w:rPr>
                        <m:t>5</m:t>
                      </m:r>
                    </m:sub>
                  </m:sSub>
                  <m:r>
                    <m:rPr>
                      <m:nor/>
                    </m:rPr>
                    <w:rPr>
                      <w:lang w:val="en-US"/>
                    </w:rPr>
                    <m:t>NO</m:t>
                  </m:r>
                </m:e>
              </m:d>
            </m:e>
            <m:sup>
              <m:r>
                <m:rPr>
                  <m:nor/>
                </m:rPr>
                <w:rPr>
                  <w:lang w:val="en-US"/>
                </w:rPr>
                <m:t>2+</m:t>
              </m:r>
            </m:sup>
          </m:sSup>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rsidR="00726FB8" w:rsidRPr="00726FB8" w:rsidRDefault="00726FB8" w:rsidP="00726FB8">
      <w:pPr>
        <w:pStyle w:val="Formeln"/>
        <w:ind w:left="1416" w:firstLine="708"/>
      </w:pPr>
      <w:r>
        <w:t>Pentaaquanitrosyleisen(II)-Kation</w:t>
      </w:r>
    </w:p>
    <w:p w:rsidR="00726FB8" w:rsidRDefault="00726FB8" w:rsidP="00726FB8">
      <w:r>
        <w:t>HNO</w:t>
      </w:r>
      <w:r>
        <w:rPr>
          <w:vertAlign w:val="subscript"/>
        </w:rPr>
        <w:t>3</w:t>
      </w:r>
      <w:r>
        <w:t xml:space="preserve"> (NO</w:t>
      </w:r>
      <w:r>
        <w:rPr>
          <w:vertAlign w:val="subscript"/>
        </w:rPr>
        <w:t>3</w:t>
      </w:r>
      <w:r>
        <w:rPr>
          <w:vertAlign w:val="superscript"/>
        </w:rPr>
        <w:t>-</w:t>
      </w:r>
      <w:r>
        <w:t>) wird von FeSO</w:t>
      </w:r>
      <w:r>
        <w:rPr>
          <w:vertAlign w:val="subscript"/>
        </w:rPr>
        <w:t>4</w:t>
      </w:r>
      <w:r>
        <w:t xml:space="preserve"> (Fe</w:t>
      </w:r>
      <w:r>
        <w:rPr>
          <w:vertAlign w:val="superscript"/>
        </w:rPr>
        <w:t>2+</w:t>
      </w:r>
      <w:r>
        <w:t>) in saurer Lösung zu NO reduziert, wobei Fe</w:t>
      </w:r>
      <w:r>
        <w:rPr>
          <w:vertAlign w:val="superscript"/>
        </w:rPr>
        <w:t>2+</w:t>
      </w:r>
      <w:r>
        <w:t xml:space="preserve"> zu Fe</w:t>
      </w:r>
      <w:r>
        <w:rPr>
          <w:vertAlign w:val="superscript"/>
        </w:rPr>
        <w:t>3+</w:t>
      </w:r>
      <w:r>
        <w:t xml:space="preserve"> oxidiert wird. NO lagert sich an überschüssiges Fe</w:t>
      </w:r>
      <w:r>
        <w:rPr>
          <w:vertAlign w:val="superscript"/>
        </w:rPr>
        <w:t>2+</w:t>
      </w:r>
      <w:r>
        <w:t xml:space="preserve"> und bildet den oben genannten Komplex.</w:t>
      </w:r>
    </w:p>
    <w:p w:rsidR="00726FB8" w:rsidRDefault="00726FB8" w:rsidP="00726FB8">
      <w:pPr>
        <w:pStyle w:val="berschrift1"/>
      </w:pPr>
      <w:bookmarkStart w:id="3" w:name="_Toc47429653"/>
      <w:r>
        <w:t>Carbonyl-Komplexe</w:t>
      </w:r>
      <w:bookmarkEnd w:id="3"/>
    </w:p>
    <w:p w:rsidR="00726FB8" w:rsidRDefault="00726FB8" w:rsidP="00726FB8">
      <w:r>
        <w:t>Carbonyl-Komplexe werden in der Technik durch Reaktion der feinverteilten Metalle mit Kohlenmonoxid in einer Hochdruck-Synthese dargestellt.</w:t>
      </w:r>
    </w:p>
    <w:p w:rsidR="00726FB8" w:rsidRDefault="00726FB8" w:rsidP="00726FB8">
      <w:r w:rsidRPr="00726FB8">
        <w:rPr>
          <w:rStyle w:val="Fett"/>
        </w:rPr>
        <w:lastRenderedPageBreak/>
        <w:t>Beispiel</w:t>
      </w:r>
      <w:r>
        <w:t>: Herstellung von Eisenpentacarbonyl:</w:t>
      </w:r>
    </w:p>
    <w:p w:rsidR="00726FB8" w:rsidRPr="00726FB8" w:rsidRDefault="00726FB8" w:rsidP="00726FB8">
      <w:pPr>
        <w:pStyle w:val="Formeln"/>
        <w:rPr>
          <w:rFonts w:eastAsiaTheme="minorEastAsia"/>
        </w:rPr>
      </w:pPr>
      <m:oMathPara>
        <m:oMath>
          <m:r>
            <m:rPr>
              <m:nor/>
            </m:rPr>
            <m:t xml:space="preserve">Fe + 5CO </m:t>
          </m:r>
          <m:box>
            <m:boxPr>
              <m:opEmu m:val="1"/>
              <m:ctrlPr>
                <w:rPr>
                  <w:rFonts w:ascii="Cambria Math" w:hAnsi="Cambria Math"/>
                </w:rPr>
              </m:ctrlPr>
            </m:boxPr>
            <m:e>
              <m:groupChr>
                <m:groupChrPr>
                  <m:chr m:val="→"/>
                  <m:vertJc m:val="bot"/>
                  <m:ctrlPr>
                    <w:rPr>
                      <w:rFonts w:ascii="Cambria Math" w:hAnsi="Cambria Math"/>
                    </w:rPr>
                  </m:ctrlPr>
                </m:groupChrPr>
                <m:e>
                  <m:r>
                    <m:rPr>
                      <m:nor/>
                    </m:rPr>
                    <m:t>200°C / 100bar</m:t>
                  </m:r>
                </m:e>
              </m:groupChr>
            </m:e>
          </m:box>
          <m:r>
            <m:rPr>
              <m:nor/>
            </m:rPr>
            <m:t xml:space="preserve"> Fe</m:t>
          </m:r>
          <m:sSub>
            <m:sSubPr>
              <m:ctrlPr>
                <w:rPr>
                  <w:rFonts w:ascii="Cambria Math" w:hAnsi="Cambria Math"/>
                </w:rPr>
              </m:ctrlPr>
            </m:sSubPr>
            <m:e>
              <m:d>
                <m:dPr>
                  <m:ctrlPr>
                    <w:rPr>
                      <w:rFonts w:ascii="Cambria Math" w:hAnsi="Cambria Math"/>
                    </w:rPr>
                  </m:ctrlPr>
                </m:dPr>
                <m:e>
                  <m:r>
                    <m:rPr>
                      <m:nor/>
                    </m:rPr>
                    <m:t>CO</m:t>
                  </m:r>
                </m:e>
              </m:d>
            </m:e>
            <m:sub>
              <m:r>
                <m:rPr>
                  <m:nor/>
                </m:rPr>
                <m:t>5</m:t>
              </m:r>
            </m:sub>
          </m:sSub>
        </m:oMath>
      </m:oMathPara>
    </w:p>
    <w:p w:rsidR="00726FB8" w:rsidRPr="00726FB8" w:rsidRDefault="00726FB8" w:rsidP="00726FB8">
      <w:r>
        <w:t>Oder: Herstellung des Dieisennonacarbonyl aus Eisenpentacarbonyl unter Energie-Einwirkung:</w:t>
      </w:r>
    </w:p>
    <w:p w:rsidR="00726FB8" w:rsidRPr="00F63809" w:rsidRDefault="00726FB8" w:rsidP="00726FB8">
      <w:pPr>
        <w:pStyle w:val="Formeln"/>
        <w:rPr>
          <w:rFonts w:eastAsiaTheme="minorEastAsia"/>
          <w:lang w:val="en-US"/>
        </w:rPr>
      </w:pPr>
      <m:oMathPara>
        <m:oMath>
          <m:r>
            <m:rPr>
              <m:nor/>
            </m:rPr>
            <w:rPr>
              <w:lang w:val="en-US"/>
            </w:rPr>
            <m:t>2Fe</m:t>
          </m:r>
          <m:sSub>
            <m:sSubPr>
              <m:ctrlPr>
                <w:rPr>
                  <w:rFonts w:ascii="Cambria Math" w:hAnsi="Cambria Math"/>
                </w:rPr>
              </m:ctrlPr>
            </m:sSubPr>
            <m:e>
              <m:d>
                <m:dPr>
                  <m:ctrlPr>
                    <w:rPr>
                      <w:rFonts w:ascii="Cambria Math" w:hAnsi="Cambria Math"/>
                    </w:rPr>
                  </m:ctrlPr>
                </m:dPr>
                <m:e>
                  <m:r>
                    <m:rPr>
                      <m:nor/>
                    </m:rPr>
                    <w:rPr>
                      <w:lang w:val="en-US"/>
                    </w:rPr>
                    <m:t>CO</m:t>
                  </m:r>
                </m:e>
              </m:d>
            </m:e>
            <m:sub>
              <m:r>
                <m:rPr>
                  <m:nor/>
                </m:rPr>
                <w:rPr>
                  <w:lang w:val="en-US"/>
                </w:rPr>
                <m:t>5</m:t>
              </m:r>
            </m:sub>
          </m:sSub>
          <m:r>
            <m:rPr>
              <m:nor/>
            </m:rPr>
            <w:rPr>
              <w:lang w:val="en-US"/>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w:rPr>
                      <w:lang w:val="en-US"/>
                    </w:rPr>
                    <m:t xml:space="preserve">   hv   </m:t>
                  </m:r>
                </m:e>
              </m:groupChr>
            </m:e>
          </m:box>
          <m:r>
            <m:rPr>
              <m:nor/>
            </m:rPr>
            <w:rPr>
              <w:lang w:val="en-US"/>
            </w:rPr>
            <m:t xml:space="preserve"> </m:t>
          </m:r>
          <m:sSub>
            <m:sSubPr>
              <m:ctrlPr>
                <w:rPr>
                  <w:rFonts w:ascii="Cambria Math" w:hAnsi="Cambria Math"/>
                </w:rPr>
              </m:ctrlPr>
            </m:sSubPr>
            <m:e>
              <m:r>
                <m:rPr>
                  <m:nor/>
                </m:rPr>
                <w:rPr>
                  <w:lang w:val="en-US"/>
                </w:rPr>
                <m:t>Fe</m:t>
              </m:r>
            </m:e>
            <m:sub>
              <m:r>
                <m:rPr>
                  <m:nor/>
                </m:rPr>
                <w:rPr>
                  <w:lang w:val="en-US"/>
                </w:rPr>
                <m:t>2</m:t>
              </m:r>
            </m:sub>
          </m:sSub>
          <m:sSub>
            <m:sSubPr>
              <m:ctrlPr>
                <w:rPr>
                  <w:rFonts w:ascii="Cambria Math" w:hAnsi="Cambria Math"/>
                </w:rPr>
              </m:ctrlPr>
            </m:sSubPr>
            <m:e>
              <m:d>
                <m:dPr>
                  <m:ctrlPr>
                    <w:rPr>
                      <w:rFonts w:ascii="Cambria Math" w:hAnsi="Cambria Math"/>
                    </w:rPr>
                  </m:ctrlPr>
                </m:dPr>
                <m:e>
                  <m:r>
                    <m:rPr>
                      <m:nor/>
                    </m:rPr>
                    <w:rPr>
                      <w:lang w:val="en-US"/>
                    </w:rPr>
                    <m:t>CO</m:t>
                  </m:r>
                </m:e>
              </m:d>
            </m:e>
            <m:sub>
              <m:r>
                <m:rPr>
                  <m:nor/>
                </m:rPr>
                <w:rPr>
                  <w:lang w:val="en-US"/>
                </w:rPr>
                <m:t>9</m:t>
              </m:r>
            </m:sub>
          </m:sSub>
          <m:r>
            <m:rPr>
              <m:nor/>
            </m:rPr>
            <w:rPr>
              <w:lang w:val="en-US"/>
            </w:rPr>
            <m:t xml:space="preserve"> + CO</m:t>
          </m:r>
          <m:r>
            <m:rPr>
              <m:sty m:val="p"/>
            </m:rPr>
            <w:rPr>
              <w:rFonts w:ascii="Cambria Math" w:hAnsi="Cambria Math"/>
              <w:lang w:val="en-US"/>
            </w:rPr>
            <m:t xml:space="preserve"> </m:t>
          </m:r>
        </m:oMath>
      </m:oMathPara>
    </w:p>
    <w:p w:rsidR="00726FB8" w:rsidRDefault="00726FB8" w:rsidP="00726FB8">
      <w:r>
        <w:t xml:space="preserve">Bei einkernigen </w:t>
      </w:r>
      <w:r w:rsidR="005A4D1D">
        <w:t>C</w:t>
      </w:r>
      <w:r>
        <w:t>arbonylen handelt es sich um flüchtige, leichtentzündliche und giftige Substanzen, während mehrkernige Carbonyle (diese besitzen mehrere Metall-Atome) leicht zersetzlich und in organischen Lösemitteln schwerlöslich sind.</w:t>
      </w:r>
    </w:p>
    <w:p w:rsidR="00726FB8" w:rsidRDefault="005A4D1D" w:rsidP="00726FB8">
      <w:r>
        <w:t xml:space="preserve">Beispiel: Bei Eisenpentacarbonyl </w:t>
      </w:r>
      <w:r w:rsidRPr="005A4D1D">
        <w:rPr>
          <w:rStyle w:val="Fett"/>
        </w:rPr>
        <w:t>Fe0(CO)5</w:t>
      </w:r>
      <w:r>
        <w:t xml:space="preserve"> handelt es sich um eine gelbe Flüssigkeit, die einen Schmelzpunkt von -20°C und einen Siedepunkt von 103°C besitzt.</w:t>
      </w:r>
    </w:p>
    <w:p w:rsidR="005A4D1D" w:rsidRDefault="005C1AE2" w:rsidP="005A4D1D">
      <w:pPr>
        <w:pStyle w:val="Bilder"/>
      </w:pPr>
      <w:r w:rsidRPr="005C1AE2">
        <mc:AlternateContent>
          <mc:Choice Requires="wpg">
            <w:drawing>
              <wp:inline distT="0" distB="0" distL="0" distR="0">
                <wp:extent cx="3317320" cy="2135555"/>
                <wp:effectExtent l="0" t="0" r="0" b="0"/>
                <wp:docPr id="28" name="Gruppieren 15"/>
                <wp:cNvGraphicFramePr/>
                <a:graphic xmlns:a="http://schemas.openxmlformats.org/drawingml/2006/main">
                  <a:graphicData uri="http://schemas.microsoft.com/office/word/2010/wordprocessingGroup">
                    <wpg:wgp>
                      <wpg:cNvGrpSpPr/>
                      <wpg:grpSpPr>
                        <a:xfrm>
                          <a:off x="0" y="0"/>
                          <a:ext cx="3317320" cy="2135555"/>
                          <a:chOff x="0" y="0"/>
                          <a:chExt cx="3317320" cy="2135555"/>
                        </a:xfrm>
                      </wpg:grpSpPr>
                      <wps:wsp>
                        <wps:cNvPr id="29" name="Textfeld 3">
                          <a:extLst>
                            <a:ext uri="{FF2B5EF4-FFF2-40B4-BE49-F238E27FC236}">
                              <a16:creationId xmlns:a16="http://schemas.microsoft.com/office/drawing/2014/main" id="{CAB4A00C-F5FD-48DA-9946-0CBEEC26D946}"/>
                            </a:ext>
                          </a:extLst>
                        </wps:cNvPr>
                        <wps:cNvSpPr txBox="1"/>
                        <wps:spPr>
                          <a:xfrm>
                            <a:off x="2867105" y="413068"/>
                            <a:ext cx="450215" cy="295910"/>
                          </a:xfrm>
                          <a:prstGeom prst="rect">
                            <a:avLst/>
                          </a:prstGeom>
                          <a:noFill/>
                        </wps:spPr>
                        <wps:txbx>
                          <w:txbxContent>
                            <w:p w:rsidR="005C1AE2" w:rsidRDefault="005C1AE2" w:rsidP="005C1AE2">
                              <w:pPr>
                                <w:pStyle w:val="StandardWeb"/>
                                <w:spacing w:before="0" w:after="0"/>
                              </w:pPr>
                              <w:r>
                                <w:rPr>
                                  <w:rFonts w:asciiTheme="minorHAnsi" w:hAnsi="Arial" w:cstheme="minorBidi"/>
                                  <w:color w:val="000000" w:themeColor="text1"/>
                                  <w:kern w:val="24"/>
                                  <w:sz w:val="28"/>
                                  <w:szCs w:val="28"/>
                                </w:rPr>
                                <w:t>CO</w:t>
                              </w:r>
                            </w:p>
                          </w:txbxContent>
                        </wps:txbx>
                        <wps:bodyPr wrap="none" rtlCol="0">
                          <a:spAutoFit/>
                        </wps:bodyPr>
                      </wps:wsp>
                      <wps:wsp>
                        <wps:cNvPr id="30" name="Textfeld 4">
                          <a:extLst>
                            <a:ext uri="{FF2B5EF4-FFF2-40B4-BE49-F238E27FC236}">
                              <a16:creationId xmlns:a16="http://schemas.microsoft.com/office/drawing/2014/main" id="{55DDB896-DC35-4F88-8BA7-DB6704454A3F}"/>
                            </a:ext>
                          </a:extLst>
                        </wps:cNvPr>
                        <wps:cNvSpPr txBox="1"/>
                        <wps:spPr>
                          <a:xfrm>
                            <a:off x="2864605" y="1445439"/>
                            <a:ext cx="450215" cy="295910"/>
                          </a:xfrm>
                          <a:prstGeom prst="rect">
                            <a:avLst/>
                          </a:prstGeom>
                          <a:noFill/>
                        </wps:spPr>
                        <wps:txbx>
                          <w:txbxContent>
                            <w:p w:rsidR="005C1AE2" w:rsidRDefault="005C1AE2" w:rsidP="005C1AE2">
                              <w:pPr>
                                <w:pStyle w:val="StandardWeb"/>
                                <w:spacing w:before="0" w:after="0"/>
                              </w:pPr>
                              <w:r>
                                <w:rPr>
                                  <w:rFonts w:asciiTheme="minorHAnsi" w:hAnsi="Arial" w:cstheme="minorBidi"/>
                                  <w:color w:val="000000" w:themeColor="text1"/>
                                  <w:kern w:val="24"/>
                                  <w:sz w:val="28"/>
                                  <w:szCs w:val="28"/>
                                </w:rPr>
                                <w:t>CO</w:t>
                              </w:r>
                            </w:p>
                          </w:txbxContent>
                        </wps:txbx>
                        <wps:bodyPr wrap="none" rtlCol="0">
                          <a:spAutoFit/>
                        </wps:bodyPr>
                      </wps:wsp>
                      <wps:wsp>
                        <wps:cNvPr id="31" name="Textfeld 5">
                          <a:extLst>
                            <a:ext uri="{FF2B5EF4-FFF2-40B4-BE49-F238E27FC236}">
                              <a16:creationId xmlns:a16="http://schemas.microsoft.com/office/drawing/2014/main" id="{B4296F8E-B46E-4DEE-8438-4297CC6CDBB7}"/>
                            </a:ext>
                          </a:extLst>
                        </wps:cNvPr>
                        <wps:cNvSpPr txBox="1"/>
                        <wps:spPr>
                          <a:xfrm>
                            <a:off x="0" y="916832"/>
                            <a:ext cx="450215" cy="295910"/>
                          </a:xfrm>
                          <a:prstGeom prst="rect">
                            <a:avLst/>
                          </a:prstGeom>
                          <a:noFill/>
                        </wps:spPr>
                        <wps:txbx>
                          <w:txbxContent>
                            <w:p w:rsidR="005C1AE2" w:rsidRDefault="005C1AE2" w:rsidP="005C1AE2">
                              <w:pPr>
                                <w:pStyle w:val="StandardWeb"/>
                                <w:spacing w:before="0" w:after="0"/>
                              </w:pPr>
                              <w:r>
                                <w:rPr>
                                  <w:rFonts w:asciiTheme="minorHAnsi" w:hAnsi="Arial" w:cstheme="minorBidi"/>
                                  <w:color w:val="000000" w:themeColor="text1"/>
                                  <w:kern w:val="24"/>
                                  <w:sz w:val="28"/>
                                  <w:szCs w:val="28"/>
                                </w:rPr>
                                <w:t>OC</w:t>
                              </w:r>
                            </w:p>
                          </w:txbxContent>
                        </wps:txbx>
                        <wps:bodyPr wrap="none" rtlCol="0">
                          <a:spAutoFit/>
                        </wps:bodyPr>
                      </wps:wsp>
                      <wps:wsp>
                        <wps:cNvPr id="4480" name="Textfeld 6">
                          <a:extLst>
                            <a:ext uri="{FF2B5EF4-FFF2-40B4-BE49-F238E27FC236}">
                              <a16:creationId xmlns:a16="http://schemas.microsoft.com/office/drawing/2014/main" id="{05D3E73C-929D-43FC-9B9D-F99A600E7F3D}"/>
                            </a:ext>
                          </a:extLst>
                        </wps:cNvPr>
                        <wps:cNvSpPr txBox="1"/>
                        <wps:spPr>
                          <a:xfrm>
                            <a:off x="1501149" y="0"/>
                            <a:ext cx="321310" cy="500380"/>
                          </a:xfrm>
                          <a:prstGeom prst="rect">
                            <a:avLst/>
                          </a:prstGeom>
                          <a:noFill/>
                        </wps:spPr>
                        <wps:txbx>
                          <w:txbxContent>
                            <w:p w:rsidR="005C1AE2" w:rsidRDefault="005C1AE2" w:rsidP="005C1AE2">
                              <w:pPr>
                                <w:pStyle w:val="StandardWeb"/>
                                <w:spacing w:before="0" w:after="0"/>
                              </w:pPr>
                              <w:r>
                                <w:rPr>
                                  <w:rFonts w:asciiTheme="minorHAnsi" w:hAnsi="Arial" w:cstheme="minorBidi"/>
                                  <w:color w:val="000000" w:themeColor="text1"/>
                                  <w:kern w:val="24"/>
                                  <w:sz w:val="28"/>
                                  <w:szCs w:val="28"/>
                                </w:rPr>
                                <w:t>O</w:t>
                              </w:r>
                            </w:p>
                            <w:p w:rsidR="005C1AE2" w:rsidRDefault="005C1AE2" w:rsidP="005C1AE2">
                              <w:pPr>
                                <w:pStyle w:val="StandardWeb"/>
                                <w:spacing w:before="0" w:after="0"/>
                              </w:pPr>
                              <w:r>
                                <w:rPr>
                                  <w:rFonts w:asciiTheme="minorHAnsi" w:hAnsi="Arial" w:cstheme="minorBidi"/>
                                  <w:color w:val="000000" w:themeColor="text1"/>
                                  <w:kern w:val="24"/>
                                  <w:sz w:val="28"/>
                                  <w:szCs w:val="28"/>
                                </w:rPr>
                                <w:t>C</w:t>
                              </w:r>
                            </w:p>
                          </w:txbxContent>
                        </wps:txbx>
                        <wps:bodyPr wrap="none" rtlCol="0">
                          <a:spAutoFit/>
                        </wps:bodyPr>
                      </wps:wsp>
                      <wps:wsp>
                        <wps:cNvPr id="4481" name="Textfeld 7">
                          <a:extLst>
                            <a:ext uri="{FF2B5EF4-FFF2-40B4-BE49-F238E27FC236}">
                              <a16:creationId xmlns:a16="http://schemas.microsoft.com/office/drawing/2014/main" id="{FEF049CB-D680-4D80-907E-CD54B913763E}"/>
                            </a:ext>
                          </a:extLst>
                        </wps:cNvPr>
                        <wps:cNvSpPr txBox="1"/>
                        <wps:spPr>
                          <a:xfrm>
                            <a:off x="1501149" y="1635175"/>
                            <a:ext cx="321310" cy="500380"/>
                          </a:xfrm>
                          <a:prstGeom prst="rect">
                            <a:avLst/>
                          </a:prstGeom>
                          <a:noFill/>
                        </wps:spPr>
                        <wps:txbx>
                          <w:txbxContent>
                            <w:p w:rsidR="005C1AE2" w:rsidRDefault="005C1AE2" w:rsidP="005C1AE2">
                              <w:pPr>
                                <w:pStyle w:val="StandardWeb"/>
                                <w:spacing w:before="0" w:after="0"/>
                              </w:pPr>
                              <w:r>
                                <w:rPr>
                                  <w:rFonts w:asciiTheme="minorHAnsi" w:hAnsi="Arial" w:cstheme="minorBidi"/>
                                  <w:color w:val="000000" w:themeColor="text1"/>
                                  <w:kern w:val="24"/>
                                  <w:sz w:val="28"/>
                                  <w:szCs w:val="28"/>
                                </w:rPr>
                                <w:t>C</w:t>
                              </w:r>
                            </w:p>
                            <w:p w:rsidR="005C1AE2" w:rsidRDefault="005C1AE2" w:rsidP="005C1AE2">
                              <w:pPr>
                                <w:pStyle w:val="StandardWeb"/>
                                <w:spacing w:before="0" w:after="0"/>
                              </w:pPr>
                              <w:r>
                                <w:rPr>
                                  <w:rFonts w:asciiTheme="minorHAnsi" w:hAnsi="Arial" w:cstheme="minorBidi"/>
                                  <w:color w:val="000000" w:themeColor="text1"/>
                                  <w:kern w:val="24"/>
                                  <w:sz w:val="28"/>
                                  <w:szCs w:val="28"/>
                                </w:rPr>
                                <w:t>O</w:t>
                              </w:r>
                            </w:p>
                          </w:txbxContent>
                        </wps:txbx>
                        <wps:bodyPr wrap="none" rtlCol="0">
                          <a:spAutoFit/>
                        </wps:bodyPr>
                      </wps:wsp>
                      <wps:wsp>
                        <wps:cNvPr id="4482" name="Textfeld 18">
                          <a:extLst>
                            <a:ext uri="{FF2B5EF4-FFF2-40B4-BE49-F238E27FC236}">
                              <a16:creationId xmlns:a16="http://schemas.microsoft.com/office/drawing/2014/main" id="{D210ABEC-BFA3-40EF-9192-DCEC838FF4BE}"/>
                            </a:ext>
                          </a:extLst>
                        </wps:cNvPr>
                        <wps:cNvSpPr txBox="1"/>
                        <wps:spPr>
                          <a:xfrm>
                            <a:off x="1466686" y="916863"/>
                            <a:ext cx="390525" cy="295910"/>
                          </a:xfrm>
                          <a:prstGeom prst="rect">
                            <a:avLst/>
                          </a:prstGeom>
                          <a:noFill/>
                        </wps:spPr>
                        <wps:txbx>
                          <w:txbxContent>
                            <w:p w:rsidR="005C1AE2" w:rsidRDefault="005C1AE2" w:rsidP="005C1AE2">
                              <w:pPr>
                                <w:pStyle w:val="StandardWeb"/>
                                <w:spacing w:before="0" w:after="0"/>
                              </w:pPr>
                              <w:r>
                                <w:rPr>
                                  <w:rFonts w:asciiTheme="minorHAnsi" w:hAnsi="Arial" w:cstheme="minorBidi"/>
                                  <w:color w:val="000000" w:themeColor="text1"/>
                                  <w:kern w:val="24"/>
                                  <w:sz w:val="28"/>
                                  <w:szCs w:val="28"/>
                                </w:rPr>
                                <w:t>Fe</w:t>
                              </w:r>
                            </w:p>
                          </w:txbxContent>
                        </wps:txbx>
                        <wps:bodyPr wrap="none" rtlCol="0">
                          <a:spAutoFit/>
                        </wps:bodyPr>
                      </wps:wsp>
                      <wps:wsp>
                        <wps:cNvPr id="4483" name="Gerader Verbinder 4483">
                          <a:extLst>
                            <a:ext uri="{FF2B5EF4-FFF2-40B4-BE49-F238E27FC236}">
                              <a16:creationId xmlns:a16="http://schemas.microsoft.com/office/drawing/2014/main" id="{D0105A37-D342-4B8E-81D6-A0CCACFDEA64}"/>
                            </a:ext>
                          </a:extLst>
                        </wps:cNvPr>
                        <wps:cNvCnPr>
                          <a:stCxn id="4294967295" idx="1"/>
                        </wps:cNvCnPr>
                        <wps:spPr>
                          <a:xfrm flipH="1">
                            <a:off x="1859777" y="566981"/>
                            <a:ext cx="1007487" cy="349903"/>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84" name="Gerader Verbinder 4484">
                          <a:extLst>
                            <a:ext uri="{FF2B5EF4-FFF2-40B4-BE49-F238E27FC236}">
                              <a16:creationId xmlns:a16="http://schemas.microsoft.com/office/drawing/2014/main" id="{9ECDD1A0-5FEE-4DD0-BA97-52B712FE2C42}"/>
                            </a:ext>
                          </a:extLst>
                        </wps:cNvPr>
                        <wps:cNvCnPr>
                          <a:endCxn id="4294967295" idx="1"/>
                        </wps:cNvCnPr>
                        <wps:spPr>
                          <a:xfrm>
                            <a:off x="1859777" y="1224661"/>
                            <a:ext cx="1005237" cy="3747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85" name="Gerader Verbinder 4485">
                          <a:extLst>
                            <a:ext uri="{FF2B5EF4-FFF2-40B4-BE49-F238E27FC236}">
                              <a16:creationId xmlns:a16="http://schemas.microsoft.com/office/drawing/2014/main" id="{14C0EDA3-6D0B-4F71-BD1E-A3D051BEF379}"/>
                            </a:ext>
                          </a:extLst>
                        </wps:cNvPr>
                        <wps:cNvCnPr>
                          <a:stCxn id="4294967295" idx="2"/>
                          <a:endCxn id="4294967295" idx="0"/>
                        </wps:cNvCnPr>
                        <wps:spPr>
                          <a:xfrm>
                            <a:off x="1663249" y="523220"/>
                            <a:ext cx="0" cy="39366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86" name="Gerader Verbinder 4486">
                          <a:extLst>
                            <a:ext uri="{FF2B5EF4-FFF2-40B4-BE49-F238E27FC236}">
                              <a16:creationId xmlns:a16="http://schemas.microsoft.com/office/drawing/2014/main" id="{F7F9978B-A228-4A40-A2C3-704E81F816D4}"/>
                            </a:ext>
                          </a:extLst>
                        </wps:cNvPr>
                        <wps:cNvCnPr>
                          <a:stCxn id="4294967295" idx="0"/>
                          <a:endCxn id="4294967295" idx="2"/>
                        </wps:cNvCnPr>
                        <wps:spPr>
                          <a:xfrm flipV="1">
                            <a:off x="1663249" y="1224661"/>
                            <a:ext cx="0" cy="410608"/>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87" name="Gerader Verbinder 4487">
                          <a:extLst>
                            <a:ext uri="{FF2B5EF4-FFF2-40B4-BE49-F238E27FC236}">
                              <a16:creationId xmlns:a16="http://schemas.microsoft.com/office/drawing/2014/main" id="{1F60B7E6-2D27-48AE-9942-AA87C1525B40}"/>
                            </a:ext>
                          </a:extLst>
                        </wps:cNvPr>
                        <wps:cNvCnPr>
                          <a:stCxn id="4294967295" idx="3"/>
                          <a:endCxn id="4294967295" idx="1"/>
                        </wps:cNvCnPr>
                        <wps:spPr>
                          <a:xfrm flipV="1">
                            <a:off x="453970" y="1070773"/>
                            <a:ext cx="1012751" cy="1"/>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uppieren 15" o:spid="_x0000_s1032" style="width:261.2pt;height:168.15pt;mso-position-horizontal-relative:char;mso-position-vertical-relative:line" coordsize="33173,2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">
                <v:shape id="Textfeld 3" o:spid="_x0000_s1033" type="#_x0000_t202" style="position:absolute;left:28671;top:4130;width:4502;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rsidR="005C1AE2" w:rsidRDefault="005C1AE2" w:rsidP="005C1AE2">
                        <w:pPr>
                          <w:pStyle w:val="StandardWeb"/>
                          <w:spacing w:before="0" w:after="0"/>
                        </w:pPr>
                        <w:r>
                          <w:rPr>
                            <w:rFonts w:asciiTheme="minorHAnsi" w:hAnsi="Arial" w:cstheme="minorBidi"/>
                            <w:color w:val="000000" w:themeColor="text1"/>
                            <w:kern w:val="24"/>
                            <w:sz w:val="28"/>
                            <w:szCs w:val="28"/>
                          </w:rPr>
                          <w:t>CO</w:t>
                        </w:r>
                      </w:p>
                    </w:txbxContent>
                  </v:textbox>
                </v:shape>
                <v:shape id="Textfeld 4" o:spid="_x0000_s1034" type="#_x0000_t202" style="position:absolute;left:28646;top:14454;width:4502;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rsidR="005C1AE2" w:rsidRDefault="005C1AE2" w:rsidP="005C1AE2">
                        <w:pPr>
                          <w:pStyle w:val="StandardWeb"/>
                          <w:spacing w:before="0" w:after="0"/>
                        </w:pPr>
                        <w:r>
                          <w:rPr>
                            <w:rFonts w:asciiTheme="minorHAnsi" w:hAnsi="Arial" w:cstheme="minorBidi"/>
                            <w:color w:val="000000" w:themeColor="text1"/>
                            <w:kern w:val="24"/>
                            <w:sz w:val="28"/>
                            <w:szCs w:val="28"/>
                          </w:rPr>
                          <w:t>CO</w:t>
                        </w:r>
                      </w:p>
                    </w:txbxContent>
                  </v:textbox>
                </v:shape>
                <v:shape id="Textfeld 5" o:spid="_x0000_s1035" type="#_x0000_t202" style="position:absolute;top:9168;width:4502;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rsidR="005C1AE2" w:rsidRDefault="005C1AE2" w:rsidP="005C1AE2">
                        <w:pPr>
                          <w:pStyle w:val="StandardWeb"/>
                          <w:spacing w:before="0" w:after="0"/>
                        </w:pPr>
                        <w:r>
                          <w:rPr>
                            <w:rFonts w:asciiTheme="minorHAnsi" w:hAnsi="Arial" w:cstheme="minorBidi"/>
                            <w:color w:val="000000" w:themeColor="text1"/>
                            <w:kern w:val="24"/>
                            <w:sz w:val="28"/>
                            <w:szCs w:val="28"/>
                          </w:rPr>
                          <w:t>OC</w:t>
                        </w:r>
                      </w:p>
                    </w:txbxContent>
                  </v:textbox>
                </v:shape>
                <v:shape id="Textfeld 6" o:spid="_x0000_s1036" type="#_x0000_t202" style="position:absolute;left:15011;width:3213;height:50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" filled="f" stroked="f">
                  <v:textbox style="mso-fit-shape-to-text:t">
                    <w:txbxContent>
                      <w:p w:rsidR="005C1AE2" w:rsidRDefault="005C1AE2" w:rsidP="005C1AE2">
                        <w:pPr>
                          <w:pStyle w:val="StandardWeb"/>
                          <w:spacing w:before="0" w:after="0"/>
                        </w:pPr>
                        <w:r>
                          <w:rPr>
                            <w:rFonts w:asciiTheme="minorHAnsi" w:hAnsi="Arial" w:cstheme="minorBidi"/>
                            <w:color w:val="000000" w:themeColor="text1"/>
                            <w:kern w:val="24"/>
                            <w:sz w:val="28"/>
                            <w:szCs w:val="28"/>
                          </w:rPr>
                          <w:t>O</w:t>
                        </w:r>
                      </w:p>
                      <w:p w:rsidR="005C1AE2" w:rsidRDefault="005C1AE2" w:rsidP="005C1AE2">
                        <w:pPr>
                          <w:pStyle w:val="StandardWeb"/>
                          <w:spacing w:before="0" w:after="0"/>
                        </w:pPr>
                        <w:r>
                          <w:rPr>
                            <w:rFonts w:asciiTheme="minorHAnsi" w:hAnsi="Arial" w:cstheme="minorBidi"/>
                            <w:color w:val="000000" w:themeColor="text1"/>
                            <w:kern w:val="24"/>
                            <w:sz w:val="28"/>
                            <w:szCs w:val="28"/>
                          </w:rPr>
                          <w:t>C</w:t>
                        </w:r>
                      </w:p>
                    </w:txbxContent>
                  </v:textbox>
                </v:shape>
                <v:shape id="Textfeld 7" o:spid="_x0000_s1037" type="#_x0000_t202" style="position:absolute;left:15011;top:16351;width:3213;height:5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" filled="f" stroked="f">
                  <v:textbox style="mso-fit-shape-to-text:t">
                    <w:txbxContent>
                      <w:p w:rsidR="005C1AE2" w:rsidRDefault="005C1AE2" w:rsidP="005C1AE2">
                        <w:pPr>
                          <w:pStyle w:val="StandardWeb"/>
                          <w:spacing w:before="0" w:after="0"/>
                        </w:pPr>
                        <w:r>
                          <w:rPr>
                            <w:rFonts w:asciiTheme="minorHAnsi" w:hAnsi="Arial" w:cstheme="minorBidi"/>
                            <w:color w:val="000000" w:themeColor="text1"/>
                            <w:kern w:val="24"/>
                            <w:sz w:val="28"/>
                            <w:szCs w:val="28"/>
                          </w:rPr>
                          <w:t>C</w:t>
                        </w:r>
                      </w:p>
                      <w:p w:rsidR="005C1AE2" w:rsidRDefault="005C1AE2" w:rsidP="005C1AE2">
                        <w:pPr>
                          <w:pStyle w:val="StandardWeb"/>
                          <w:spacing w:before="0" w:after="0"/>
                        </w:pPr>
                        <w:r>
                          <w:rPr>
                            <w:rFonts w:asciiTheme="minorHAnsi" w:hAnsi="Arial" w:cstheme="minorBidi"/>
                            <w:color w:val="000000" w:themeColor="text1"/>
                            <w:kern w:val="24"/>
                            <w:sz w:val="28"/>
                            <w:szCs w:val="28"/>
                          </w:rPr>
                          <w:t>O</w:t>
                        </w:r>
                      </w:p>
                    </w:txbxContent>
                  </v:textbox>
                </v:shape>
                <v:shape id="Textfeld 18" o:spid="_x0000_s1038" type="#_x0000_t202" style="position:absolute;left:14666;top:9168;width:3906;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" filled="f" stroked="f">
                  <v:textbox style="mso-fit-shape-to-text:t">
                    <w:txbxContent>
                      <w:p w:rsidR="005C1AE2" w:rsidRDefault="005C1AE2" w:rsidP="005C1AE2">
                        <w:pPr>
                          <w:pStyle w:val="StandardWeb"/>
                          <w:spacing w:before="0" w:after="0"/>
                        </w:pPr>
                        <w:r>
                          <w:rPr>
                            <w:rFonts w:asciiTheme="minorHAnsi" w:hAnsi="Arial" w:cstheme="minorBidi"/>
                            <w:color w:val="000000" w:themeColor="text1"/>
                            <w:kern w:val="24"/>
                            <w:sz w:val="28"/>
                            <w:szCs w:val="28"/>
                          </w:rPr>
                          <w:t>Fe</w:t>
                        </w:r>
                      </w:p>
                    </w:txbxContent>
                  </v:textbox>
                </v:shape>
                <v:line id="Gerader Verbinder 4483" o:spid="_x0000_s1039" style="position:absolute;flip:x;visibility:visible;mso-wrap-style:square" from="18597,5669" to="28672,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" strokecolor="black [3213]" strokeweight="1.75pt">
                  <v:stroke joinstyle="miter"/>
                </v:line>
                <v:line id="Gerader Verbinder 4484" o:spid="_x0000_s1040" style="position:absolute;visibility:visible;mso-wrap-style:square" from="18597,12246" to="28650,1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" strokecolor="black [3213]" strokeweight="1.75pt">
                  <v:stroke joinstyle="miter"/>
                </v:line>
                <v:line id="Gerader Verbinder 4485" o:spid="_x0000_s1041" style="position:absolute;visibility:visible;mso-wrap-style:square" from="16632,5232" to="16632,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" strokecolor="black [3213]" strokeweight="1.75pt">
                  <v:stroke joinstyle="miter"/>
                </v:line>
                <v:line id="Gerader Verbinder 4486" o:spid="_x0000_s1042" style="position:absolute;flip:y;visibility:visible;mso-wrap-style:square" from="16632,12246" to="16632,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" strokecolor="black [3213]" strokeweight="1.75pt">
                  <v:stroke joinstyle="miter"/>
                </v:line>
                <v:line id="Gerader Verbinder 4487" o:spid="_x0000_s1043" style="position:absolute;flip:y;visibility:visible;mso-wrap-style:square" from="4539,10707" to="14667,1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" strokecolor="black [3213]" strokeweight="1.75pt">
                  <v:stroke joinstyle="miter"/>
                </v:line>
                <w10:anchorlock/>
              </v:group>
            </w:pict>
          </mc:Fallback>
        </mc:AlternateContent>
      </w:r>
    </w:p>
    <w:p w:rsidR="005A4D1D" w:rsidRDefault="005A4D1D" w:rsidP="005A4D1D">
      <w:pPr>
        <w:pStyle w:val="Beschriftung"/>
      </w:pPr>
      <w:r>
        <w:t xml:space="preserve">Abb. </w:t>
      </w:r>
      <w:fldSimple w:instr=" SEQ Abb. \* ARABIC ">
        <w:r w:rsidR="00277743">
          <w:rPr>
            <w:noProof/>
          </w:rPr>
          <w:t>1</w:t>
        </w:r>
      </w:fldSimple>
      <w:r>
        <w:t>: Bau: trigonal bipyramidal</w:t>
      </w:r>
    </w:p>
    <w:p w:rsidR="005A4D1D" w:rsidRDefault="005A4D1D" w:rsidP="005A4D1D">
      <w:r>
        <w:t>Bestrahlt man das einkernige Eisenpentacarbonyl Fe(CO)</w:t>
      </w:r>
      <w:r>
        <w:rPr>
          <w:vertAlign w:val="subscript"/>
        </w:rPr>
        <w:t>5</w:t>
      </w:r>
      <w:r>
        <w:t xml:space="preserve"> mit UV-Licht so entsteht daraus das zweikernige Dieisennonacarbonyl </w:t>
      </w:r>
      <w:r w:rsidRPr="005A4D1D">
        <w:rPr>
          <w:rStyle w:val="Fett"/>
        </w:rPr>
        <w:t>Fe2(CO)9</w:t>
      </w:r>
      <w:r>
        <w:t xml:space="preserve">: </w:t>
      </w:r>
    </w:p>
    <w:p w:rsidR="005A4D1D" w:rsidRPr="005A4D1D" w:rsidRDefault="005A4D1D" w:rsidP="005A4D1D">
      <w:pPr>
        <w:pStyle w:val="Bilder"/>
      </w:pPr>
      <w:r>
        <w:rPr>
          <w:lang w:eastAsia="de-DE"/>
        </w:rPr>
        <w:drawing>
          <wp:inline distT="0" distB="0" distL="0" distR="0" wp14:anchorId="6D131AFC">
            <wp:extent cx="4822190" cy="254254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22190" cy="2542540"/>
                    </a:xfrm>
                    <a:prstGeom prst="rect">
                      <a:avLst/>
                    </a:prstGeom>
                    <a:noFill/>
                  </pic:spPr>
                </pic:pic>
              </a:graphicData>
            </a:graphic>
          </wp:inline>
        </w:drawing>
      </w:r>
    </w:p>
    <w:p w:rsidR="00726FB8" w:rsidRDefault="0005500C" w:rsidP="00726FB8">
      <w:r>
        <w:t>Dieses besteht aus bronzefarbenen Blättchen hat einen Zersetzungspunkt von 100°C, ist nichtflüchtig und fas unlöslich in organischen Lösemitteln.</w:t>
      </w:r>
    </w:p>
    <w:p w:rsidR="0005500C" w:rsidRDefault="0005500C" w:rsidP="00726FB8">
      <w:r>
        <w:t>3-kerniges Carbonyl: Fe</w:t>
      </w:r>
      <w:r>
        <w:rPr>
          <w:vertAlign w:val="subscript"/>
        </w:rPr>
        <w:t>3</w:t>
      </w:r>
      <w:r>
        <w:t>(CO)</w:t>
      </w:r>
      <w:r>
        <w:rPr>
          <w:vertAlign w:val="subscript"/>
        </w:rPr>
        <w:t>12</w:t>
      </w:r>
      <w:r>
        <w:t xml:space="preserve"> (die 12 schwarzen Punkte stellen in dieser Abbildung jeweils die CO-Moleküle dar):</w:t>
      </w:r>
    </w:p>
    <w:p w:rsidR="0005500C" w:rsidRDefault="0005500C" w:rsidP="0005500C">
      <w:pPr>
        <w:pStyle w:val="Bilder"/>
      </w:pPr>
      <w:r>
        <w:rPr>
          <w:lang w:eastAsia="de-DE"/>
        </w:rPr>
        <w:drawing>
          <wp:inline distT="0" distB="0" distL="0" distR="0" wp14:anchorId="37345570">
            <wp:extent cx="3736975" cy="3804285"/>
            <wp:effectExtent l="0" t="0" r="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36975" cy="3804285"/>
                    </a:xfrm>
                    <a:prstGeom prst="rect">
                      <a:avLst/>
                    </a:prstGeom>
                    <a:noFill/>
                  </pic:spPr>
                </pic:pic>
              </a:graphicData>
            </a:graphic>
          </wp:inline>
        </w:drawing>
      </w:r>
    </w:p>
    <w:p w:rsidR="0005500C" w:rsidRPr="0005500C" w:rsidRDefault="0005500C" w:rsidP="0005500C">
      <w:r>
        <w:t>Es handelt sich bei dieser Verbindung um dunkelgrüne Kristalle, die sich oberhalb von 140°C zersetzen und die mäßig löslich sind.</w:t>
      </w:r>
    </w:p>
    <w:p w:rsidR="00726FB8" w:rsidRDefault="0005500C" w:rsidP="0005500C">
      <w:pPr>
        <w:pStyle w:val="berschrift1"/>
      </w:pPr>
      <w:bookmarkStart w:id="4" w:name="_Toc47429654"/>
      <w:r>
        <w:t>Cyano-Komplexe</w:t>
      </w:r>
      <w:bookmarkEnd w:id="4"/>
    </w:p>
    <w:p w:rsidR="0005500C" w:rsidRDefault="008266D4" w:rsidP="0005500C">
      <w:r>
        <w:t>Die wohl bekanntesten Cyano-Komplexe sind das [Fe(CN)</w:t>
      </w:r>
      <w:r>
        <w:rPr>
          <w:vertAlign w:val="subscript"/>
        </w:rPr>
        <w:t>6</w:t>
      </w:r>
      <w:r>
        <w:t>]</w:t>
      </w:r>
      <w:r>
        <w:rPr>
          <w:vertAlign w:val="superscript"/>
        </w:rPr>
        <w:t>4-</w:t>
      </w:r>
      <w:r>
        <w:t xml:space="preserve"> Hexacyanoferrat(II)-Anion und das [Fe(CN)</w:t>
      </w:r>
      <w:r>
        <w:rPr>
          <w:vertAlign w:val="subscript"/>
        </w:rPr>
        <w:t>6</w:t>
      </w:r>
      <w:r>
        <w:t>]</w:t>
      </w:r>
      <w:r>
        <w:rPr>
          <w:vertAlign w:val="superscript"/>
        </w:rPr>
        <w:t>3-</w:t>
      </w:r>
      <w:r>
        <w:t xml:space="preserve"> Hexacyanoferrat(III)-Anion. In beiden Komplexen ist das Eisen-Atom von jeweils 6 Liganten umgeben (KZ = 6). Es handelt sich daher bei der Struktur dieser Eisen-Komplexe um Oktaeder.</w:t>
      </w:r>
    </w:p>
    <w:p w:rsidR="008266D4" w:rsidRDefault="008266D4" w:rsidP="0005500C">
      <w:r>
        <w:t>Um Hexacyanoferrat(II) in Hexacyanoferrat(III) u</w:t>
      </w:r>
      <w:r w:rsidR="008A3188">
        <w:t>m</w:t>
      </w:r>
      <w:r>
        <w:t>zuwandeln kann man Hexacyanoferrat(II) mit Chlor- oder Brom-Wasser oxidieren:</w:t>
      </w:r>
    </w:p>
    <w:p w:rsidR="008266D4" w:rsidRPr="008266D4" w:rsidRDefault="00277743" w:rsidP="008266D4">
      <w:pPr>
        <w:pStyle w:val="Formeln"/>
        <w:rPr>
          <w:rFonts w:eastAsiaTheme="minorEastAsia"/>
        </w:rPr>
      </w:pPr>
      <m:oMathPara>
        <m:oMath>
          <m:m>
            <m:mPr>
              <m:mcs>
                <m:mc>
                  <m:mcPr>
                    <m:count m:val="1"/>
                    <m:mcJc m:val="center"/>
                  </m:mcPr>
                </m:mc>
              </m:mcs>
              <m:ctrlPr>
                <w:rPr>
                  <w:rFonts w:ascii="Cambria Math" w:hAnsi="Cambria Math"/>
                </w:rPr>
              </m:ctrlPr>
            </m:mPr>
            <m:mr>
              <m:e>
                <m:sSup>
                  <m:sSupPr>
                    <m:ctrlPr>
                      <w:rPr>
                        <w:rFonts w:ascii="Cambria Math" w:hAnsi="Cambria Math"/>
                      </w:rPr>
                    </m:ctrlPr>
                  </m:sSupPr>
                  <m:e>
                    <m:d>
                      <m:dPr>
                        <m:begChr m:val="["/>
                        <m:endChr m:val="]"/>
                        <m:ctrlPr>
                          <w:rPr>
                            <w:rFonts w:ascii="Cambria Math" w:hAnsi="Cambria Math"/>
                          </w:rPr>
                        </m:ctrlPr>
                      </m:dPr>
                      <m:e>
                        <m:r>
                          <m:rPr>
                            <m:nor/>
                          </m:rPr>
                          <m:t>Fe</m:t>
                        </m:r>
                        <m:sSub>
                          <m:sSubPr>
                            <m:ctrlPr>
                              <w:rPr>
                                <w:rFonts w:ascii="Cambria Math" w:hAnsi="Cambria Math"/>
                              </w:rPr>
                            </m:ctrlPr>
                          </m:sSubPr>
                          <m:e>
                            <m:d>
                              <m:dPr>
                                <m:ctrlPr>
                                  <w:rPr>
                                    <w:rFonts w:ascii="Cambria Math" w:hAnsi="Cambria Math"/>
                                  </w:rPr>
                                </m:ctrlPr>
                              </m:dPr>
                              <m:e>
                                <m:r>
                                  <m:rPr>
                                    <m:nor/>
                                  </m:rPr>
                                  <m:t>CN</m:t>
                                </m:r>
                              </m:e>
                            </m:d>
                          </m:e>
                          <m:sub>
                            <m:r>
                              <m:rPr>
                                <m:nor/>
                              </m:rPr>
                              <m:t>6</m:t>
                            </m:r>
                          </m:sub>
                        </m:sSub>
                      </m:e>
                    </m:d>
                  </m:e>
                  <m:sup>
                    <m:r>
                      <m:rPr>
                        <m:nor/>
                      </m:rPr>
                      <m:t>4-</m:t>
                    </m:r>
                  </m:sup>
                </m:sSup>
              </m:e>
            </m:mr>
            <m:mr>
              <m:e>
                <m:r>
                  <m:rPr>
                    <m:nor/>
                  </m:rPr>
                  <m:t>gelb</m:t>
                </m:r>
              </m:e>
            </m:mr>
          </m:m>
          <m:r>
            <m:rPr>
              <m:nor/>
            </m:rPr>
            <m:t xml:space="preserve"> </m:t>
          </m:r>
          <m:m>
            <m:mPr>
              <m:mcs>
                <m:mc>
                  <m:mcPr>
                    <m:count m:val="1"/>
                    <m:mcJc m:val="center"/>
                  </m:mcPr>
                </m:mc>
              </m:mcs>
              <m:ctrlPr>
                <w:rPr>
                  <w:rFonts w:ascii="Cambria Math" w:hAnsi="Cambria Math"/>
                </w:rPr>
              </m:ctrlPr>
            </m:mPr>
            <m:mr>
              <m:e>
                <m:r>
                  <m:rPr>
                    <m:nor/>
                  </m:rPr>
                  <m:t>+</m:t>
                </m:r>
              </m:e>
            </m:mr>
            <m:mr>
              <m:e/>
            </m:mr>
          </m:m>
          <m:r>
            <m:rPr>
              <m:nor/>
            </m:rPr>
            <m:t xml:space="preserve"> </m:t>
          </m:r>
          <m:m>
            <m:mPr>
              <m:mcs>
                <m:mc>
                  <m:mcPr>
                    <m:count m:val="1"/>
                    <m:mcJc m:val="center"/>
                  </m:mcPr>
                </m:mc>
              </m:mcs>
              <m:ctrlPr>
                <w:rPr>
                  <w:rFonts w:ascii="Cambria Math" w:hAnsi="Cambria Math"/>
                </w:rPr>
              </m:ctrlPr>
            </m:mPr>
            <m:mr>
              <m:e>
                <m:sSub>
                  <m:sSubPr>
                    <m:ctrlPr>
                      <w:rPr>
                        <w:rFonts w:ascii="Cambria Math" w:hAnsi="Cambria Math"/>
                      </w:rPr>
                    </m:ctrlPr>
                  </m:sSubPr>
                  <m:e>
                    <m:r>
                      <m:rPr>
                        <m:nor/>
                      </m:rPr>
                      <m:t>Cl</m:t>
                    </m:r>
                  </m:e>
                  <m:sub>
                    <m:r>
                      <m:rPr>
                        <m:nor/>
                      </m:rPr>
                      <m:t>2</m:t>
                    </m:r>
                  </m:sub>
                </m:sSub>
              </m:e>
            </m:mr>
            <m:mr>
              <m:e/>
            </m:mr>
          </m:m>
          <m:r>
            <m:rPr>
              <m:nor/>
            </m:rPr>
            <m:t xml:space="preserve"> </m:t>
          </m:r>
          <m:m>
            <m:mPr>
              <m:mcs>
                <m:mc>
                  <m:mcPr>
                    <m:count m:val="1"/>
                    <m:mcJc m:val="center"/>
                  </m:mcPr>
                </m:mc>
              </m:mcs>
              <m:ctrlPr>
                <w:rPr>
                  <w:rFonts w:ascii="Cambria Math" w:hAnsi="Cambria Math"/>
                </w:rPr>
              </m:ctrlPr>
            </m:mPr>
            <m:mr>
              <m:e>
                <m:r>
                  <m:rPr>
                    <m:nor/>
                  </m:rPr>
                  <w:rPr>
                    <w:rFonts w:ascii="Cambria Math" w:hAnsi="Cambria Math" w:cs="Cambria Math"/>
                  </w:rPr>
                  <m:t>⟶</m:t>
                </m:r>
              </m:e>
            </m:mr>
            <m:mr>
              <m:e/>
            </m:mr>
          </m:m>
          <m:r>
            <m:rPr>
              <m:nor/>
            </m:rPr>
            <m:t xml:space="preserve"> </m:t>
          </m:r>
          <m:m>
            <m:mPr>
              <m:mcs>
                <m:mc>
                  <m:mcPr>
                    <m:count m:val="1"/>
                    <m:mcJc m:val="center"/>
                  </m:mcPr>
                </m:mc>
              </m:mcs>
              <m:ctrlPr>
                <w:rPr>
                  <w:rFonts w:ascii="Cambria Math" w:hAnsi="Cambria Math"/>
                </w:rPr>
              </m:ctrlPr>
            </m:mPr>
            <m:mr>
              <m:e>
                <m:sSup>
                  <m:sSupPr>
                    <m:ctrlPr>
                      <w:rPr>
                        <w:rFonts w:ascii="Cambria Math" w:hAnsi="Cambria Math"/>
                      </w:rPr>
                    </m:ctrlPr>
                  </m:sSupPr>
                  <m:e>
                    <m:d>
                      <m:dPr>
                        <m:begChr m:val="["/>
                        <m:endChr m:val="]"/>
                        <m:ctrlPr>
                          <w:rPr>
                            <w:rFonts w:ascii="Cambria Math" w:hAnsi="Cambria Math"/>
                          </w:rPr>
                        </m:ctrlPr>
                      </m:dPr>
                      <m:e>
                        <m:r>
                          <m:rPr>
                            <m:nor/>
                          </m:rPr>
                          <m:t>Fe</m:t>
                        </m:r>
                        <m:sSub>
                          <m:sSubPr>
                            <m:ctrlPr>
                              <w:rPr>
                                <w:rFonts w:ascii="Cambria Math" w:hAnsi="Cambria Math"/>
                              </w:rPr>
                            </m:ctrlPr>
                          </m:sSubPr>
                          <m:e>
                            <m:d>
                              <m:dPr>
                                <m:ctrlPr>
                                  <w:rPr>
                                    <w:rFonts w:ascii="Cambria Math" w:hAnsi="Cambria Math"/>
                                  </w:rPr>
                                </m:ctrlPr>
                              </m:dPr>
                              <m:e>
                                <m:r>
                                  <m:rPr>
                                    <m:nor/>
                                  </m:rPr>
                                  <m:t>CN</m:t>
                                </m:r>
                              </m:e>
                            </m:d>
                          </m:e>
                          <m:sub>
                            <m:r>
                              <m:rPr>
                                <m:nor/>
                              </m:rPr>
                              <m:t>6</m:t>
                            </m:r>
                          </m:sub>
                        </m:sSub>
                      </m:e>
                    </m:d>
                  </m:e>
                  <m:sup>
                    <m:r>
                      <m:rPr>
                        <m:nor/>
                      </m:rPr>
                      <m:t>3-</m:t>
                    </m:r>
                  </m:sup>
                </m:sSup>
              </m:e>
            </m:mr>
            <m:mr>
              <m:e>
                <m:r>
                  <m:rPr>
                    <m:nor/>
                  </m:rPr>
                  <m:t>rötlichgelb</m:t>
                </m:r>
              </m:e>
            </m:mr>
          </m:m>
          <m:r>
            <m:rPr>
              <m:nor/>
            </m:rPr>
            <m:t xml:space="preserve"> </m:t>
          </m:r>
          <m:m>
            <m:mPr>
              <m:mcs>
                <m:mc>
                  <m:mcPr>
                    <m:count m:val="1"/>
                    <m:mcJc m:val="center"/>
                  </m:mcPr>
                </m:mc>
              </m:mcs>
              <m:ctrlPr>
                <w:rPr>
                  <w:rFonts w:ascii="Cambria Math" w:hAnsi="Cambria Math"/>
                </w:rPr>
              </m:ctrlPr>
            </m:mPr>
            <m:mr>
              <m:e>
                <m:r>
                  <m:rPr>
                    <m:nor/>
                  </m:rPr>
                  <m:t>+</m:t>
                </m:r>
              </m:e>
            </m:mr>
            <m:mr>
              <m:e/>
            </m:mr>
          </m:m>
          <m:r>
            <m:rPr>
              <m:nor/>
            </m:rPr>
            <m:t xml:space="preserve"> </m:t>
          </m:r>
          <m:m>
            <m:mPr>
              <m:mcs>
                <m:mc>
                  <m:mcPr>
                    <m:count m:val="1"/>
                    <m:mcJc m:val="center"/>
                  </m:mcPr>
                </m:mc>
              </m:mcs>
              <m:ctrlPr>
                <w:rPr>
                  <w:rFonts w:ascii="Cambria Math" w:hAnsi="Cambria Math"/>
                </w:rPr>
              </m:ctrlPr>
            </m:mPr>
            <m:mr>
              <m:e>
                <m:sSup>
                  <m:sSupPr>
                    <m:ctrlPr>
                      <w:rPr>
                        <w:rFonts w:ascii="Cambria Math" w:hAnsi="Cambria Math"/>
                      </w:rPr>
                    </m:ctrlPr>
                  </m:sSupPr>
                  <m:e>
                    <m:r>
                      <m:rPr>
                        <m:nor/>
                      </m:rPr>
                      <m:t>2Cl</m:t>
                    </m:r>
                  </m:e>
                  <m:sup>
                    <m:r>
                      <m:rPr>
                        <m:nor/>
                      </m:rPr>
                      <m:t>-</m:t>
                    </m:r>
                  </m:sup>
                </m:sSup>
              </m:e>
            </m:mr>
            <m:mr>
              <m:e/>
            </m:mr>
          </m:m>
        </m:oMath>
      </m:oMathPara>
    </w:p>
    <w:p w:rsidR="008266D4" w:rsidRDefault="008266D4" w:rsidP="008266D4">
      <w:r>
        <w:t>[Fe(CN)</w:t>
      </w:r>
      <w:r>
        <w:rPr>
          <w:vertAlign w:val="subscript"/>
        </w:rPr>
        <w:t>6</w:t>
      </w:r>
      <w:r>
        <w:t>]</w:t>
      </w:r>
      <w:r>
        <w:rPr>
          <w:vertAlign w:val="superscript"/>
        </w:rPr>
        <w:t>3-</w:t>
      </w:r>
      <w:r>
        <w:t xml:space="preserve"> eignet sich als Oxidationsmittel, da es 35 Elektronen besitzt und sich das zur Krypton-Schale (36 Elektronen) noch fehlende Elektron zu beschaffen sucht:</w:t>
      </w:r>
    </w:p>
    <w:p w:rsidR="008266D4" w:rsidRPr="008A3188" w:rsidRDefault="00277743" w:rsidP="008A3188">
      <w:pPr>
        <w:pStyle w:val="Formeln"/>
        <w:rPr>
          <w:rFonts w:eastAsiaTheme="minorEastAsia"/>
        </w:rPr>
      </w:pPr>
      <m:oMathPara>
        <m:oMath>
          <m:sSup>
            <m:sSupPr>
              <m:ctrlPr>
                <w:rPr>
                  <w:rFonts w:ascii="Cambria Math" w:hAnsi="Cambria Math"/>
                </w:rPr>
              </m:ctrlPr>
            </m:sSupPr>
            <m:e>
              <m:d>
                <m:dPr>
                  <m:begChr m:val="["/>
                  <m:endChr m:val="]"/>
                  <m:ctrlPr>
                    <w:rPr>
                      <w:rFonts w:ascii="Cambria Math" w:hAnsi="Cambria Math"/>
                    </w:rPr>
                  </m:ctrlPr>
                </m:dPr>
                <m:e>
                  <m:r>
                    <m:rPr>
                      <m:nor/>
                    </m:rPr>
                    <m:t>Fe</m:t>
                  </m:r>
                  <m:sSub>
                    <m:sSubPr>
                      <m:ctrlPr>
                        <w:rPr>
                          <w:rFonts w:ascii="Cambria Math" w:hAnsi="Cambria Math"/>
                        </w:rPr>
                      </m:ctrlPr>
                    </m:sSubPr>
                    <m:e>
                      <m:d>
                        <m:dPr>
                          <m:ctrlPr>
                            <w:rPr>
                              <w:rFonts w:ascii="Cambria Math" w:hAnsi="Cambria Math"/>
                            </w:rPr>
                          </m:ctrlPr>
                        </m:dPr>
                        <m:e>
                          <m:r>
                            <m:rPr>
                              <m:nor/>
                            </m:rPr>
                            <m:t>CN</m:t>
                          </m:r>
                        </m:e>
                      </m:d>
                    </m:e>
                    <m:sub>
                      <m:r>
                        <m:rPr>
                          <m:nor/>
                        </m:rPr>
                        <m:t>6</m:t>
                      </m:r>
                    </m:sub>
                  </m:sSub>
                </m:e>
              </m:d>
            </m:e>
            <m:sup>
              <m:r>
                <m:rPr>
                  <m:nor/>
                </m:rPr>
                <m:t>3-</m:t>
              </m:r>
            </m:sup>
          </m:sSup>
          <m:r>
            <m:rPr>
              <m:nor/>
            </m:rPr>
            <m:t xml:space="preserve"> + </m:t>
          </m:r>
          <m:sSup>
            <m:sSupPr>
              <m:ctrlPr>
                <w:rPr>
                  <w:rFonts w:ascii="Cambria Math" w:hAnsi="Cambria Math"/>
                </w:rPr>
              </m:ctrlPr>
            </m:sSupPr>
            <m:e>
              <m:r>
                <m:rPr>
                  <m:nor/>
                </m:rPr>
                <m:t>e</m:t>
              </m:r>
            </m:e>
            <m:sup>
              <m:r>
                <m:rPr>
                  <m:nor/>
                </m:rPr>
                <m:t>-</m:t>
              </m:r>
            </m:sup>
          </m:sSup>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d>
                <m:dPr>
                  <m:begChr m:val="["/>
                  <m:endChr m:val="]"/>
                  <m:ctrlPr>
                    <w:rPr>
                      <w:rFonts w:ascii="Cambria Math" w:hAnsi="Cambria Math"/>
                    </w:rPr>
                  </m:ctrlPr>
                </m:dPr>
                <m:e>
                  <m:r>
                    <m:rPr>
                      <m:nor/>
                    </m:rPr>
                    <m:t>Fe</m:t>
                  </m:r>
                  <m:sSub>
                    <m:sSubPr>
                      <m:ctrlPr>
                        <w:rPr>
                          <w:rFonts w:ascii="Cambria Math" w:hAnsi="Cambria Math"/>
                        </w:rPr>
                      </m:ctrlPr>
                    </m:sSubPr>
                    <m:e>
                      <m:d>
                        <m:dPr>
                          <m:ctrlPr>
                            <w:rPr>
                              <w:rFonts w:ascii="Cambria Math" w:hAnsi="Cambria Math"/>
                            </w:rPr>
                          </m:ctrlPr>
                        </m:dPr>
                        <m:e>
                          <m:r>
                            <m:rPr>
                              <m:nor/>
                            </m:rPr>
                            <m:t>CN</m:t>
                          </m:r>
                        </m:e>
                      </m:d>
                    </m:e>
                    <m:sub>
                      <m:r>
                        <m:rPr>
                          <m:nor/>
                        </m:rPr>
                        <m:t>6</m:t>
                      </m:r>
                    </m:sub>
                  </m:sSub>
                </m:e>
              </m:d>
            </m:e>
            <m:sup>
              <m:r>
                <m:rPr>
                  <m:nor/>
                </m:rPr>
                <m:t>4-</m:t>
              </m:r>
            </m:sup>
          </m:sSup>
        </m:oMath>
      </m:oMathPara>
    </w:p>
    <w:p w:rsidR="008A3188" w:rsidRDefault="008A3188" w:rsidP="008A3188">
      <w:r>
        <w:t xml:space="preserve">Weitere wichtige Cyano-Komplexe stellen auch die </w:t>
      </w:r>
      <w:r w:rsidRPr="008A3188">
        <w:rPr>
          <w:rStyle w:val="Fett"/>
        </w:rPr>
        <w:t>Prussiate</w:t>
      </w:r>
      <w:r>
        <w:t xml:space="preserve"> dar. Als Prussiate bezeichnet man Pentacyanoferrate, bei denen die Cyano-Gruppe des [Fe(CN)</w:t>
      </w:r>
      <w:r>
        <w:rPr>
          <w:vertAlign w:val="subscript"/>
        </w:rPr>
        <w:t>6</w:t>
      </w:r>
      <w:r>
        <w:t>]-Ions durch andere Liganden ersetzt ist.</w:t>
      </w:r>
    </w:p>
    <w:p w:rsidR="008A3188" w:rsidRDefault="008A3188" w:rsidP="008A3188">
      <w:r>
        <w:t>Beispiele:</w:t>
      </w:r>
    </w:p>
    <w:p w:rsidR="008A3188" w:rsidRPr="008A3188" w:rsidRDefault="008A3188" w:rsidP="008A3188">
      <w:pPr>
        <w:pStyle w:val="Liste2Aufzhlung"/>
      </w:pPr>
      <w:r>
        <w:t>[Fe(CN)</w:t>
      </w:r>
      <w:r>
        <w:rPr>
          <w:vertAlign w:val="subscript"/>
        </w:rPr>
        <w:t>5</w:t>
      </w:r>
      <w:r>
        <w:t>NH</w:t>
      </w:r>
      <w:r>
        <w:rPr>
          <w:vertAlign w:val="subscript"/>
        </w:rPr>
        <w:t>3</w:t>
      </w:r>
      <w:r>
        <w:t>]</w:t>
      </w:r>
      <w:r>
        <w:rPr>
          <w:vertAlign w:val="superscript"/>
        </w:rPr>
        <w:t>3-</w:t>
      </w:r>
      <w:r>
        <w:t xml:space="preserve"> </w:t>
      </w:r>
    </w:p>
    <w:p w:rsidR="008A3188" w:rsidRDefault="008A3188" w:rsidP="008A3188">
      <w:pPr>
        <w:pStyle w:val="Liste2Aufzhlung"/>
      </w:pPr>
      <w:r>
        <w:t>[Fe(CN)</w:t>
      </w:r>
      <w:r>
        <w:rPr>
          <w:vertAlign w:val="subscript"/>
        </w:rPr>
        <w:t>5</w:t>
      </w:r>
      <w:r>
        <w:t>CO]</w:t>
      </w:r>
      <w:r>
        <w:rPr>
          <w:vertAlign w:val="superscript"/>
        </w:rPr>
        <w:t>3-</w:t>
      </w:r>
      <w:r>
        <w:t xml:space="preserve"> </w:t>
      </w:r>
    </w:p>
    <w:p w:rsidR="008A3188" w:rsidRDefault="008A3188" w:rsidP="008A3188">
      <w:pPr>
        <w:pStyle w:val="Liste2Aufzhlung"/>
      </w:pPr>
      <w:r>
        <w:t>[Fe(CN)</w:t>
      </w:r>
      <w:r>
        <w:rPr>
          <w:vertAlign w:val="subscript"/>
        </w:rPr>
        <w:t>5</w:t>
      </w:r>
      <w:r>
        <w:t>NO]</w:t>
      </w:r>
      <w:r>
        <w:rPr>
          <w:vertAlign w:val="superscript"/>
        </w:rPr>
        <w:t>2-</w:t>
      </w:r>
      <w:r>
        <w:t xml:space="preserve"> </w:t>
      </w:r>
    </w:p>
    <w:p w:rsidR="008A3188" w:rsidRDefault="008A3188" w:rsidP="008A3188">
      <w:r>
        <w:t>Das Nitrosylprussiat, das NO</w:t>
      </w:r>
      <w:r>
        <w:rPr>
          <w:vertAlign w:val="superscript"/>
        </w:rPr>
        <w:t>+</w:t>
      </w:r>
      <w:r>
        <w:t xml:space="preserve"> als Ligand enthält, entsteht aus [Fe(CN)</w:t>
      </w:r>
      <w:r>
        <w:rPr>
          <w:vertAlign w:val="subscript"/>
        </w:rPr>
        <w:t>6</w:t>
      </w:r>
      <w:r>
        <w:t>]</w:t>
      </w:r>
      <w:r>
        <w:rPr>
          <w:vertAlign w:val="superscript"/>
        </w:rPr>
        <w:t>4-</w:t>
      </w:r>
      <w:r>
        <w:t xml:space="preserve"> mit Salpetersäure:</w:t>
      </w:r>
    </w:p>
    <w:p w:rsidR="008A3188" w:rsidRPr="00F63809" w:rsidRDefault="00277743" w:rsidP="008A3188">
      <w:pPr>
        <w:pStyle w:val="Formeln"/>
        <w:rPr>
          <w:rFonts w:eastAsiaTheme="minorEastAsia"/>
          <w:lang w:val="en-US"/>
        </w:rPr>
      </w:pPr>
      <m:oMathPara>
        <m:oMath>
          <m:sSup>
            <m:sSupPr>
              <m:ctrlPr>
                <w:rPr>
                  <w:rFonts w:ascii="Cambria Math" w:hAnsi="Cambria Math"/>
                </w:rPr>
              </m:ctrlPr>
            </m:sSupPr>
            <m:e>
              <m:d>
                <m:dPr>
                  <m:begChr m:val="["/>
                  <m:endChr m:val="]"/>
                  <m:ctrlPr>
                    <w:rPr>
                      <w:rFonts w:ascii="Cambria Math" w:hAnsi="Cambria Math"/>
                    </w:rPr>
                  </m:ctrlPr>
                </m:dPr>
                <m:e>
                  <m:r>
                    <m:rPr>
                      <m:nor/>
                    </m:rPr>
                    <w:rPr>
                      <w:lang w:val="en-US"/>
                    </w:rPr>
                    <m:t>Fe</m:t>
                  </m:r>
                  <m:sSub>
                    <m:sSubPr>
                      <m:ctrlPr>
                        <w:rPr>
                          <w:rFonts w:ascii="Cambria Math" w:hAnsi="Cambria Math"/>
                        </w:rPr>
                      </m:ctrlPr>
                    </m:sSubPr>
                    <m:e>
                      <m:d>
                        <m:dPr>
                          <m:ctrlPr>
                            <w:rPr>
                              <w:rFonts w:ascii="Cambria Math" w:hAnsi="Cambria Math"/>
                            </w:rPr>
                          </m:ctrlPr>
                        </m:dPr>
                        <m:e>
                          <m:r>
                            <m:rPr>
                              <m:nor/>
                            </m:rPr>
                            <w:rPr>
                              <w:lang w:val="en-US"/>
                            </w:rPr>
                            <m:t>CN</m:t>
                          </m:r>
                        </m:e>
                      </m:d>
                    </m:e>
                    <m:sub>
                      <m:r>
                        <m:rPr>
                          <m:nor/>
                        </m:rPr>
                        <w:rPr>
                          <w:lang w:val="en-US"/>
                        </w:rPr>
                        <m:t>6</m:t>
                      </m:r>
                    </m:sub>
                  </m:sSub>
                </m:e>
              </m:d>
            </m:e>
            <m:sup>
              <m:r>
                <m:rPr>
                  <m:nor/>
                </m:rPr>
                <w:rPr>
                  <w:lang w:val="en-US"/>
                </w:rPr>
                <m:t>4-</m:t>
              </m:r>
            </m:sup>
          </m:sSup>
          <m:r>
            <m:rPr>
              <m:nor/>
            </m:rPr>
            <w:rPr>
              <w:lang w:val="en-US"/>
            </w:rPr>
            <m:t xml:space="preserve"> + 4</m:t>
          </m:r>
          <m:sSub>
            <m:sSubPr>
              <m:ctrlPr>
                <w:rPr>
                  <w:rFonts w:ascii="Cambria Math" w:hAnsi="Cambria Math"/>
                </w:rPr>
              </m:ctrlPr>
            </m:sSubPr>
            <m:e>
              <m:r>
                <m:rPr>
                  <m:nor/>
                </m:rPr>
                <w:rPr>
                  <w:lang w:val="en-US"/>
                </w:rPr>
                <m:t>H</m:t>
              </m:r>
            </m:e>
            <m:sub>
              <m:r>
                <m:rPr>
                  <m:nor/>
                </m:rPr>
                <w:rPr>
                  <w:lang w:val="en-US"/>
                </w:rPr>
                <m:t>3</m:t>
              </m:r>
            </m:sub>
          </m:sSub>
          <m:sSup>
            <m:sSupPr>
              <m:ctrlPr>
                <w:rPr>
                  <w:rFonts w:ascii="Cambria Math" w:hAnsi="Cambria Math"/>
                </w:rPr>
              </m:ctrlPr>
            </m:sSupPr>
            <m:e>
              <m:r>
                <m:rPr>
                  <m:nor/>
                </m:rPr>
                <w:rPr>
                  <w:lang w:val="en-US"/>
                </w:rPr>
                <m:t>O</m:t>
              </m:r>
            </m:e>
            <m:sup>
              <m:r>
                <m:rPr>
                  <m:nor/>
                </m:rPr>
                <w:rPr>
                  <w:lang w:val="en-US"/>
                </w:rPr>
                <m:t>+</m:t>
              </m:r>
            </m:sup>
          </m:sSup>
          <m:r>
            <m:rPr>
              <m:nor/>
            </m:rPr>
            <w:rPr>
              <w:lang w:val="en-US"/>
            </w:rPr>
            <m:t xml:space="preserve"> +</m:t>
          </m:r>
          <m:r>
            <m:rPr>
              <m:sty m:val="p"/>
            </m:rPr>
            <w:rPr>
              <w:rFonts w:ascii="Cambria Math" w:hAnsi="Cambria Math"/>
              <w:lang w:val="en-US"/>
            </w:rPr>
            <m:t xml:space="preserve"> </m:t>
          </m:r>
          <m:sSup>
            <m:sSupPr>
              <m:ctrlPr>
                <w:rPr>
                  <w:rFonts w:ascii="Cambria Math" w:hAnsi="Cambria Math"/>
                </w:rPr>
              </m:ctrlPr>
            </m:sSupPr>
            <m:e>
              <m:sSub>
                <m:sSubPr>
                  <m:ctrlPr>
                    <w:rPr>
                      <w:rFonts w:ascii="Cambria Math" w:hAnsi="Cambria Math"/>
                    </w:rPr>
                  </m:ctrlPr>
                </m:sSubPr>
                <m:e>
                  <m:r>
                    <m:rPr>
                      <m:nor/>
                    </m:rPr>
                    <w:rPr>
                      <w:lang w:val="en-US"/>
                    </w:rPr>
                    <m:t>NO</m:t>
                  </m:r>
                </m:e>
                <m:sub>
                  <m:r>
                    <m:rPr>
                      <m:nor/>
                    </m:rPr>
                    <w:rPr>
                      <w:lang w:val="en-US"/>
                    </w:rPr>
                    <m:t>3</m:t>
                  </m:r>
                </m:sub>
              </m:sSub>
            </m:e>
            <m:sup>
              <m:r>
                <m:rPr>
                  <m:nor/>
                </m:rPr>
                <w:rPr>
                  <w:lang w:val="en-US"/>
                </w:rPr>
                <m:t>-</m:t>
              </m:r>
            </m:sup>
          </m:sSup>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p>
            <m:sSupPr>
              <m:ctrlPr>
                <w:rPr>
                  <w:rFonts w:ascii="Cambria Math" w:hAnsi="Cambria Math"/>
                </w:rPr>
              </m:ctrlPr>
            </m:sSupPr>
            <m:e>
              <m:d>
                <m:dPr>
                  <m:begChr m:val="["/>
                  <m:endChr m:val="]"/>
                  <m:ctrlPr>
                    <w:rPr>
                      <w:rFonts w:ascii="Cambria Math" w:hAnsi="Cambria Math"/>
                    </w:rPr>
                  </m:ctrlPr>
                </m:dPr>
                <m:e>
                  <m:r>
                    <m:rPr>
                      <m:nor/>
                    </m:rPr>
                    <w:rPr>
                      <w:lang w:val="en-US"/>
                    </w:rPr>
                    <m:t>Fe</m:t>
                  </m:r>
                  <m:sSub>
                    <m:sSubPr>
                      <m:ctrlPr>
                        <w:rPr>
                          <w:rFonts w:ascii="Cambria Math" w:hAnsi="Cambria Math"/>
                        </w:rPr>
                      </m:ctrlPr>
                    </m:sSubPr>
                    <m:e>
                      <m:d>
                        <m:dPr>
                          <m:ctrlPr>
                            <w:rPr>
                              <w:rFonts w:ascii="Cambria Math" w:hAnsi="Cambria Math"/>
                            </w:rPr>
                          </m:ctrlPr>
                        </m:dPr>
                        <m:e>
                          <m:r>
                            <m:rPr>
                              <m:nor/>
                            </m:rPr>
                            <w:rPr>
                              <w:lang w:val="en-US"/>
                            </w:rPr>
                            <m:t>CN</m:t>
                          </m:r>
                        </m:e>
                      </m:d>
                    </m:e>
                    <m:sub>
                      <m:r>
                        <m:rPr>
                          <m:nor/>
                        </m:rPr>
                        <w:rPr>
                          <w:lang w:val="en-US"/>
                        </w:rPr>
                        <m:t>6</m:t>
                      </m:r>
                    </m:sub>
                  </m:sSub>
                  <m:r>
                    <m:rPr>
                      <m:nor/>
                    </m:rPr>
                    <w:rPr>
                      <w:lang w:val="en-US"/>
                    </w:rPr>
                    <m:t>NO</m:t>
                  </m:r>
                </m:e>
              </m:d>
            </m:e>
            <m:sup>
              <m:r>
                <m:rPr>
                  <m:nor/>
                </m:rPr>
                <w:rPr>
                  <w:lang w:val="en-US"/>
                </w:rPr>
                <m:t>2-</m:t>
              </m:r>
            </m:sup>
          </m:sSup>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m:t>
          </m:r>
          <m:r>
            <m:rPr>
              <m:sty m:val="p"/>
            </m:rPr>
            <w:rPr>
              <w:rFonts w:ascii="Cambria Math" w:hAnsi="Cambria Math"/>
              <w:lang w:val="en-US"/>
            </w:rPr>
            <m:t xml:space="preserve"> </m:t>
          </m:r>
          <m:sSup>
            <m:sSupPr>
              <m:ctrlPr>
                <w:rPr>
                  <w:rFonts w:ascii="Cambria Math" w:hAnsi="Cambria Math"/>
                </w:rPr>
              </m:ctrlPr>
            </m:sSupPr>
            <m:e>
              <m:sSub>
                <m:sSubPr>
                  <m:ctrlPr>
                    <w:rPr>
                      <w:rFonts w:ascii="Cambria Math" w:hAnsi="Cambria Math"/>
                    </w:rPr>
                  </m:ctrlPr>
                </m:sSubPr>
                <m:e>
                  <m:r>
                    <m:rPr>
                      <m:nor/>
                    </m:rPr>
                    <w:rPr>
                      <w:lang w:val="en-US"/>
                    </w:rPr>
                    <m:t>NH</m:t>
                  </m:r>
                </m:e>
                <m:sub>
                  <m:r>
                    <m:rPr>
                      <m:nor/>
                    </m:rPr>
                    <w:rPr>
                      <w:lang w:val="en-US"/>
                    </w:rPr>
                    <m:t>4</m:t>
                  </m:r>
                </m:sub>
              </m:sSub>
            </m:e>
            <m:sup>
              <m:r>
                <m:rPr>
                  <m:nor/>
                </m:rPr>
                <w:rPr>
                  <w:lang w:val="en-US"/>
                </w:rPr>
                <m:t>+</m:t>
              </m:r>
            </m:sup>
          </m:sSup>
          <m:r>
            <m:rPr>
              <m:nor/>
            </m:rPr>
            <w:rPr>
              <w:lang w:val="en-US"/>
            </w:rPr>
            <m:t xml:space="preserve"> + 4</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rsidR="008A3188" w:rsidRPr="005C1AE2" w:rsidRDefault="008A3188" w:rsidP="008A3188">
      <w:r>
        <w:t>Die bekanntesten Salze unter den Eisen-Komplexen sind das Kaliumhexacyanoferrat(II) K</w:t>
      </w:r>
      <w:r>
        <w:rPr>
          <w:vertAlign w:val="subscript"/>
        </w:rPr>
        <w:t>4</w:t>
      </w:r>
      <w:r>
        <w:t>[Fe(CN)</w:t>
      </w:r>
      <w:r>
        <w:rPr>
          <w:vertAlign w:val="subscript"/>
        </w:rPr>
        <w:t>6</w:t>
      </w:r>
      <w:r>
        <w:t>] und das Kaliumhexacyanoferrat(III) K</w:t>
      </w:r>
      <w:r>
        <w:rPr>
          <w:vertAlign w:val="subscript"/>
        </w:rPr>
        <w:t>3</w:t>
      </w:r>
      <w:r>
        <w:t>[Fe(CN)</w:t>
      </w:r>
      <w:r>
        <w:rPr>
          <w:vertAlign w:val="subscript"/>
        </w:rPr>
        <w:t>6</w:t>
      </w:r>
      <w:r>
        <w:t xml:space="preserve">]. Ersteres ist auch unter dem Namen </w:t>
      </w:r>
      <w:r w:rsidR="005C1AE2">
        <w:t>„</w:t>
      </w:r>
      <w:r>
        <w:t>gelbes Blutlaugen-Salz</w:t>
      </w:r>
      <w:r w:rsidR="005C1AE2">
        <w:t>“</w:t>
      </w:r>
      <w:r>
        <w:t xml:space="preserve"> bekannt, während es sich beim zweiten um das</w:t>
      </w:r>
      <w:r w:rsidRPr="005C1AE2">
        <w:t xml:space="preserve"> </w:t>
      </w:r>
      <w:r w:rsidR="005C1AE2" w:rsidRPr="005C1AE2">
        <w:t>„</w:t>
      </w:r>
      <w:r w:rsidRPr="005C1AE2">
        <w:t>rote Blutlaugen-Salz</w:t>
      </w:r>
      <w:r w:rsidR="005C1AE2" w:rsidRPr="005C1AE2">
        <w:t>“</w:t>
      </w:r>
      <w:r w:rsidRPr="005C1AE2">
        <w:t xml:space="preserve"> handelt</w:t>
      </w:r>
      <w:r w:rsidR="005C1AE2" w:rsidRPr="005C1AE2">
        <w:t>.</w:t>
      </w:r>
    </w:p>
    <w:p w:rsidR="008A3188" w:rsidRDefault="008A3188" w:rsidP="008A3188">
      <w:r>
        <w:t>Hexacyanoferrate dienen zur Herstellung von Blaupigmenten und Blaudrucken auf Textilien und Papier, sowie als milde Sauerstoff-Überträger, vor allem in der Farbstoff-Chemie.</w:t>
      </w:r>
    </w:p>
    <w:p w:rsidR="008A3188" w:rsidRDefault="008A3188" w:rsidP="008A3188">
      <w:r>
        <w:t>K</w:t>
      </w:r>
      <w:r>
        <w:rPr>
          <w:vertAlign w:val="subscript"/>
        </w:rPr>
        <w:t>4</w:t>
      </w:r>
      <w:r>
        <w:t>[Fe(CN)</w:t>
      </w:r>
      <w:r>
        <w:rPr>
          <w:vertAlign w:val="subscript"/>
        </w:rPr>
        <w:t>6</w:t>
      </w:r>
      <w:r>
        <w:t>] ist zur Schönung von Weinen zugelassen, da es durch Ausfällen von Eisen-Ionen die Farbe und das Aussehen der Weine verbessert. K</w:t>
      </w:r>
      <w:r>
        <w:rPr>
          <w:vertAlign w:val="subscript"/>
        </w:rPr>
        <w:t>3</w:t>
      </w:r>
      <w:r>
        <w:t>[Fe(CN)</w:t>
      </w:r>
      <w:r>
        <w:rPr>
          <w:vertAlign w:val="subscript"/>
        </w:rPr>
        <w:t>6</w:t>
      </w:r>
      <w:r>
        <w:t>] hat ein spezifisches Einsatz-Gebiet beim Entwickeln von Farb-Filmen gefunden.</w:t>
      </w:r>
    </w:p>
    <w:p w:rsidR="008A3188" w:rsidRPr="00B61E69" w:rsidRDefault="00B61E69" w:rsidP="008A3188">
      <w:pPr>
        <w:rPr>
          <w:rStyle w:val="Fett"/>
        </w:rPr>
      </w:pPr>
      <w:r w:rsidRPr="00B61E69">
        <w:rPr>
          <w:rStyle w:val="Fett"/>
        </w:rPr>
        <w:t>Berlinerblau, Turnbulls-Blau:</w:t>
      </w:r>
    </w:p>
    <w:p w:rsidR="00B61E69" w:rsidRDefault="00B61E69" w:rsidP="008A3188">
      <w:r>
        <w:t>Versetzt man eine Lösung des gelben Blutlaugen-Salzes mit Eisen(III)-Ionen oder eine Lösung des roten Blutlaugen-Salzes mit Eisen(II)-Ionen so entsteht in beiden Fällen das gleicht gelöste „lösliche Berlinerblau“ K[Fe</w:t>
      </w:r>
      <w:r>
        <w:rPr>
          <w:vertAlign w:val="superscript"/>
        </w:rPr>
        <w:t>III</w:t>
      </w:r>
      <w:r>
        <w:t>Fe</w:t>
      </w:r>
      <w:r>
        <w:rPr>
          <w:vertAlign w:val="superscript"/>
        </w:rPr>
        <w:t>II</w:t>
      </w:r>
      <w:r>
        <w:t>(CN)</w:t>
      </w:r>
      <w:r>
        <w:rPr>
          <w:vertAlign w:val="subscript"/>
        </w:rPr>
        <w:t>6</w:t>
      </w:r>
      <w:r>
        <w:t>]:</w:t>
      </w:r>
    </w:p>
    <w:p w:rsidR="00B61E69" w:rsidRPr="00B61E69" w:rsidRDefault="00277743" w:rsidP="00B61E69">
      <w:pPr>
        <w:pStyle w:val="Formeln"/>
        <w:rPr>
          <w:rFonts w:eastAsiaTheme="minorEastAsia"/>
        </w:rPr>
      </w:pPr>
      <m:oMathPara>
        <m:oMath>
          <m:sSup>
            <m:sSupPr>
              <m:ctrlPr>
                <w:rPr>
                  <w:rFonts w:ascii="Cambria Math" w:hAnsi="Cambria Math"/>
                </w:rPr>
              </m:ctrlPr>
            </m:sSupPr>
            <m:e>
              <m:r>
                <m:rPr>
                  <m:nor/>
                </m:rPr>
                <m:t>K</m:t>
              </m:r>
            </m:e>
            <m:sup>
              <m:r>
                <m:rPr>
                  <m:nor/>
                </m:rPr>
                <m:t>+</m:t>
              </m:r>
            </m:sup>
          </m:sSup>
          <m:r>
            <m:rPr>
              <m:nor/>
            </m:rPr>
            <m:t xml:space="preserve"> + </m:t>
          </m:r>
          <m:sSup>
            <m:sSupPr>
              <m:ctrlPr>
                <w:rPr>
                  <w:rFonts w:ascii="Cambria Math" w:hAnsi="Cambria Math"/>
                </w:rPr>
              </m:ctrlPr>
            </m:sSupPr>
            <m:e>
              <m:r>
                <m:rPr>
                  <m:nor/>
                </m:rPr>
                <m:t>Fe</m:t>
              </m:r>
            </m:e>
            <m:sup>
              <m:r>
                <m:rPr>
                  <m:nor/>
                </m:rPr>
                <m:t>3+</m:t>
              </m:r>
            </m:sup>
          </m:sSup>
          <m:r>
            <m:rPr>
              <m:nor/>
            </m:rPr>
            <m:t xml:space="preserve"> + </m:t>
          </m:r>
          <m:d>
            <m:dPr>
              <m:begChr m:val="["/>
              <m:endChr m:val="]"/>
              <m:ctrlPr>
                <w:rPr>
                  <w:rFonts w:ascii="Cambria Math" w:hAnsi="Cambria Math"/>
                </w:rPr>
              </m:ctrlPr>
            </m:dPr>
            <m:e>
              <m:sSup>
                <m:sSupPr>
                  <m:ctrlPr>
                    <w:rPr>
                      <w:rFonts w:ascii="Cambria Math" w:hAnsi="Cambria Math"/>
                    </w:rPr>
                  </m:ctrlPr>
                </m:sSupPr>
                <m:e>
                  <m:r>
                    <m:rPr>
                      <m:nor/>
                    </m:rPr>
                    <m:t>Fe</m:t>
                  </m:r>
                </m:e>
                <m:sup>
                  <m:r>
                    <m:rPr>
                      <m:nor/>
                    </m:rPr>
                    <m:t>II</m:t>
                  </m:r>
                </m:sup>
              </m:sSup>
              <m:sSub>
                <m:sSubPr>
                  <m:ctrlPr>
                    <w:rPr>
                      <w:rFonts w:ascii="Cambria Math" w:hAnsi="Cambria Math"/>
                    </w:rPr>
                  </m:ctrlPr>
                </m:sSubPr>
                <m:e>
                  <m:d>
                    <m:dPr>
                      <m:ctrlPr>
                        <w:rPr>
                          <w:rFonts w:ascii="Cambria Math" w:hAnsi="Cambria Math"/>
                        </w:rPr>
                      </m:ctrlPr>
                    </m:dPr>
                    <m:e>
                      <m:r>
                        <m:rPr>
                          <m:nor/>
                        </m:rPr>
                        <m:t>CN</m:t>
                      </m:r>
                    </m:e>
                  </m:d>
                </m:e>
                <m:sub>
                  <m:r>
                    <m:rPr>
                      <m:nor/>
                    </m:rPr>
                    <m:t>6</m:t>
                  </m:r>
                </m:sub>
              </m:sSub>
            </m:e>
          </m:d>
          <m:r>
            <m:rPr>
              <m:nor/>
            </m:rPr>
            <m:t xml:space="preserve"> </m:t>
          </m:r>
          <m:r>
            <m:rPr>
              <m:nor/>
            </m:rPr>
            <w:rPr>
              <w:rFonts w:ascii="Cambria Math" w:hAnsi="Cambria Math" w:cs="Cambria Math"/>
            </w:rPr>
            <m:t>⟶</m:t>
          </m:r>
          <m:r>
            <m:rPr>
              <m:nor/>
            </m:rPr>
            <m:t xml:space="preserve"> K</m:t>
          </m:r>
          <m:d>
            <m:dPr>
              <m:begChr m:val="["/>
              <m:endChr m:val="]"/>
              <m:ctrlPr>
                <w:rPr>
                  <w:rFonts w:ascii="Cambria Math" w:hAnsi="Cambria Math"/>
                </w:rPr>
              </m:ctrlPr>
            </m:dPr>
            <m:e>
              <m:sSup>
                <m:sSupPr>
                  <m:ctrlPr>
                    <w:rPr>
                      <w:rFonts w:ascii="Cambria Math" w:hAnsi="Cambria Math"/>
                    </w:rPr>
                  </m:ctrlPr>
                </m:sSupPr>
                <m:e>
                  <m:r>
                    <m:rPr>
                      <m:nor/>
                    </m:rPr>
                    <m:t>Fe</m:t>
                  </m:r>
                </m:e>
                <m:sup>
                  <m:r>
                    <m:rPr>
                      <m:nor/>
                    </m:rPr>
                    <m:t>III</m:t>
                  </m:r>
                </m:sup>
              </m:sSup>
              <m:sSup>
                <m:sSupPr>
                  <m:ctrlPr>
                    <w:rPr>
                      <w:rFonts w:ascii="Cambria Math" w:hAnsi="Cambria Math"/>
                    </w:rPr>
                  </m:ctrlPr>
                </m:sSupPr>
                <m:e>
                  <m:r>
                    <m:rPr>
                      <m:nor/>
                    </m:rPr>
                    <m:t>Fe</m:t>
                  </m:r>
                </m:e>
                <m:sup>
                  <m:r>
                    <m:rPr>
                      <m:nor/>
                    </m:rPr>
                    <m:t>II</m:t>
                  </m:r>
                </m:sup>
              </m:sSup>
              <m:sSub>
                <m:sSubPr>
                  <m:ctrlPr>
                    <w:rPr>
                      <w:rFonts w:ascii="Cambria Math" w:hAnsi="Cambria Math"/>
                    </w:rPr>
                  </m:ctrlPr>
                </m:sSubPr>
                <m:e>
                  <m:d>
                    <m:dPr>
                      <m:ctrlPr>
                        <w:rPr>
                          <w:rFonts w:ascii="Cambria Math" w:hAnsi="Cambria Math"/>
                        </w:rPr>
                      </m:ctrlPr>
                    </m:dPr>
                    <m:e>
                      <m:r>
                        <m:rPr>
                          <m:nor/>
                        </m:rPr>
                        <m:t>CN</m:t>
                      </m:r>
                    </m:e>
                  </m:d>
                </m:e>
                <m:sub>
                  <m:r>
                    <m:rPr>
                      <m:nor/>
                    </m:rPr>
                    <m:t>6</m:t>
                  </m:r>
                </m:sub>
              </m:sSub>
            </m:e>
          </m:d>
        </m:oMath>
      </m:oMathPara>
    </w:p>
    <w:p w:rsidR="00B61E69" w:rsidRDefault="00B61E69" w:rsidP="00B61E69">
      <w:r>
        <w:t>Wenn man eine [Fe(CN)</w:t>
      </w:r>
      <w:r>
        <w:rPr>
          <w:vertAlign w:val="subscript"/>
        </w:rPr>
        <w:t>6</w:t>
      </w:r>
      <w:r>
        <w:t>]</w:t>
      </w:r>
      <w:r>
        <w:rPr>
          <w:vertAlign w:val="superscript"/>
        </w:rPr>
        <w:t>4-</w:t>
      </w:r>
      <w:r>
        <w:t>-Lösung mit Fe</w:t>
      </w:r>
      <w:r>
        <w:rPr>
          <w:vertAlign w:val="superscript"/>
        </w:rPr>
        <w:t>3+</w:t>
      </w:r>
      <w:r>
        <w:t xml:space="preserve">-Ionen im Überschuss versetzt, so entsteht ein als </w:t>
      </w:r>
      <w:r w:rsidRPr="00B61E69">
        <w:rPr>
          <w:rStyle w:val="SchwacheHervorhebung"/>
        </w:rPr>
        <w:t>unlösliches Berlinerblau</w:t>
      </w:r>
      <w:r>
        <w:t xml:space="preserve"> bezeichneter Niederschlag.</w:t>
      </w:r>
    </w:p>
    <w:p w:rsidR="00B61E69" w:rsidRDefault="00B61E69" w:rsidP="00B61E69">
      <w:r>
        <w:t>Als Turnbulls-Blau bezeichnet man einen Niederschlag, der aus einer [Fe(CN)</w:t>
      </w:r>
      <w:r>
        <w:rPr>
          <w:vertAlign w:val="subscript"/>
        </w:rPr>
        <w:t>6</w:t>
      </w:r>
      <w:r>
        <w:t>]</w:t>
      </w:r>
      <w:r>
        <w:rPr>
          <w:vertAlign w:val="superscript"/>
        </w:rPr>
        <w:t>3+</w:t>
      </w:r>
      <w:r>
        <w:t>-Lösung mit einem Überschuss an Fe</w:t>
      </w:r>
      <w:r>
        <w:rPr>
          <w:vertAlign w:val="superscript"/>
        </w:rPr>
        <w:t>2+</w:t>
      </w:r>
      <w:r>
        <w:t>-Ionen entsteht.</w:t>
      </w:r>
    </w:p>
    <w:p w:rsidR="00B61E69" w:rsidRDefault="00B61E69" w:rsidP="00B61E69">
      <w:r>
        <w:t>Es wurde spektroskopisch jedoch nachgewiesen, dass beide Substanzen identisch sind und es sich um Eisen(III)-hexacyanoferrat(II) handelt: Fe</w:t>
      </w:r>
      <w:r>
        <w:rPr>
          <w:vertAlign w:val="subscript"/>
        </w:rPr>
        <w:t>4</w:t>
      </w:r>
      <w:r>
        <w:rPr>
          <w:vertAlign w:val="superscript"/>
        </w:rPr>
        <w:t>III</w:t>
      </w:r>
      <w:r>
        <w:t>[Fe</w:t>
      </w:r>
      <w:r>
        <w:rPr>
          <w:vertAlign w:val="superscript"/>
        </w:rPr>
        <w:t>II</w:t>
      </w:r>
      <w:r>
        <w:t>(CN)</w:t>
      </w:r>
      <w:r>
        <w:rPr>
          <w:vertAlign w:val="subscript"/>
        </w:rPr>
        <w:t>6</w:t>
      </w:r>
      <w:r>
        <w:t>]</w:t>
      </w:r>
      <w:r>
        <w:rPr>
          <w:vertAlign w:val="subscript"/>
        </w:rPr>
        <w:t>3</w:t>
      </w:r>
      <w:r>
        <w:t>*nH</w:t>
      </w:r>
      <w:r>
        <w:rPr>
          <w:vertAlign w:val="subscript"/>
        </w:rPr>
        <w:t>2</w:t>
      </w:r>
      <w:r>
        <w:t>O</w:t>
      </w:r>
    </w:p>
    <w:p w:rsidR="00B61E69" w:rsidRDefault="00B61E69" w:rsidP="00B61E69">
      <w:pPr>
        <w:pStyle w:val="berschrift1"/>
      </w:pPr>
      <w:bookmarkStart w:id="5" w:name="_Toc47429655"/>
      <w:r>
        <w:t>Sandwich- und Halbsandwich-Verbindungen</w:t>
      </w:r>
      <w:bookmarkEnd w:id="5"/>
    </w:p>
    <w:p w:rsidR="00B61E69" w:rsidRDefault="00B61E69" w:rsidP="00B61E69">
      <w:r>
        <w:t>Unter den Aromaten-Komplexen nimmt vor allem das Ferrocen Fe(C</w:t>
      </w:r>
      <w:r>
        <w:rPr>
          <w:vertAlign w:val="subscript"/>
        </w:rPr>
        <w:t>5</w:t>
      </w:r>
      <w:r>
        <w:t>H</w:t>
      </w:r>
      <w:r>
        <w:rPr>
          <w:vertAlign w:val="subscript"/>
        </w:rPr>
        <w:t>5</w:t>
      </w:r>
      <w:r>
        <w:t>)</w:t>
      </w:r>
      <w:r>
        <w:rPr>
          <w:vertAlign w:val="subscript"/>
        </w:rPr>
        <w:t>2</w:t>
      </w:r>
      <w:r>
        <w:t xml:space="preserve"> neben Komplexen, die mit Benzol-Ringen aufgebaut sind, eine wichtige Stellung ein. Im Ferrocen ist das Eisen-Atom von 2 Cyclopentadienyl-Anionen sandwichartig umgeben: </w:t>
      </w:r>
    </w:p>
    <w:p w:rsidR="00B61E69" w:rsidRDefault="00B61E69" w:rsidP="00B61E69">
      <w:pPr>
        <w:pStyle w:val="Bilder"/>
      </w:pPr>
      <w:r>
        <w:rPr>
          <w:lang w:eastAsia="de-DE"/>
        </w:rPr>
        <w:drawing>
          <wp:inline distT="0" distB="0" distL="0" distR="0" wp14:anchorId="09C0DBBB">
            <wp:extent cx="1000125" cy="2176145"/>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0125" cy="2176145"/>
                    </a:xfrm>
                    <a:prstGeom prst="rect">
                      <a:avLst/>
                    </a:prstGeom>
                    <a:noFill/>
                  </pic:spPr>
                </pic:pic>
              </a:graphicData>
            </a:graphic>
          </wp:inline>
        </w:drawing>
      </w:r>
    </w:p>
    <w:p w:rsidR="00B61E69" w:rsidRDefault="00B61E69" w:rsidP="00B61E69">
      <w:r>
        <w:t xml:space="preserve">Ferrocen (orangefarbene Nadeln </w:t>
      </w:r>
      <w:r w:rsidR="00D763CC">
        <w:t>mit Schmelzpunkt: 174°C und Siedepunkt: 230°C) ist strukturell so aufgebaut, dass das Metall-Atom zwischen den beiden parallel angeordneten Ring-Molekülen eingebettet ist.</w:t>
      </w:r>
    </w:p>
    <w:p w:rsidR="00D763CC" w:rsidRDefault="00D763CC" w:rsidP="00B61E69">
      <w:r>
        <w:t>Liganden: 2 Cyclopentadienyl-Anionen C</w:t>
      </w:r>
      <w:r>
        <w:rPr>
          <w:vertAlign w:val="subscript"/>
        </w:rPr>
        <w:t>5</w:t>
      </w:r>
      <w:r>
        <w:t>H</w:t>
      </w:r>
      <w:r>
        <w:rPr>
          <w:vertAlign w:val="subscript"/>
        </w:rPr>
        <w:t>5</w:t>
      </w:r>
      <w:r>
        <w:rPr>
          <w:vertAlign w:val="superscript"/>
        </w:rPr>
        <w:t>-</w:t>
      </w:r>
      <w:r>
        <w:t>, die alle je 6 p-Elektronen zum Elektronen-Haushalt des komplexbildenden Zentral-Atoms Fe(II) besteuern (12 e</w:t>
      </w:r>
      <w:r>
        <w:rPr>
          <w:vertAlign w:val="superscript"/>
        </w:rPr>
        <w:t>-</w:t>
      </w:r>
      <w:r>
        <w:t>).</w:t>
      </w:r>
    </w:p>
    <w:p w:rsidR="00D763CC" w:rsidRDefault="00D763CC" w:rsidP="00B61E69">
      <w:r>
        <w:t>Im Ferrocen hat das Eisen die Oxidationszahl +2. In der Sandwich-Struktur liegen die cp-Ringe auf Deckung (nicht auf Lücke wie in manchen Büchern angegeben!).</w:t>
      </w:r>
    </w:p>
    <w:p w:rsidR="00D763CC" w:rsidRDefault="00D763CC" w:rsidP="00B61E69">
      <w:r>
        <w:t>Die zahlreichen cp-Komplexe sind die wichtigsten aromatischen p-Komplexe</w:t>
      </w:r>
    </w:p>
    <w:p w:rsidR="00D763CC" w:rsidRDefault="00D763CC" w:rsidP="00B61E69">
      <w:r>
        <w:t>Darstellung:</w:t>
      </w:r>
    </w:p>
    <w:p w:rsidR="00D763CC" w:rsidRPr="00D763CC" w:rsidRDefault="00277743" w:rsidP="00D763CC">
      <w:pPr>
        <w:pStyle w:val="Formeln"/>
        <w:rPr>
          <w:rFonts w:eastAsiaTheme="minorEastAsia"/>
        </w:rPr>
      </w:pPr>
      <m:oMathPara>
        <m:oMath>
          <m:sSub>
            <m:sSubPr>
              <m:ctrlPr>
                <w:rPr>
                  <w:rFonts w:ascii="Cambria Math" w:hAnsi="Cambria Math"/>
                </w:rPr>
              </m:ctrlPr>
            </m:sSubPr>
            <m:e>
              <m:r>
                <m:rPr>
                  <m:nor/>
                </m:rPr>
                <m:t>FeCl</m:t>
              </m:r>
            </m:e>
            <m:sub>
              <m:r>
                <m:rPr>
                  <m:nor/>
                </m:rPr>
                <m:t>2</m:t>
              </m:r>
            </m:sub>
          </m:sSub>
          <m:r>
            <m:rPr>
              <m:nor/>
            </m:rPr>
            <m:t xml:space="preserve"> + 2</m:t>
          </m:r>
          <m:sSub>
            <m:sSubPr>
              <m:ctrlPr>
                <w:rPr>
                  <w:rFonts w:ascii="Cambria Math" w:hAnsi="Cambria Math"/>
                </w:rPr>
              </m:ctrlPr>
            </m:sSubPr>
            <m:e>
              <m:r>
                <m:rPr>
                  <m:nor/>
                </m:rPr>
                <m:t>C</m:t>
              </m:r>
            </m:e>
            <m:sub>
              <m:r>
                <m:rPr>
                  <m:nor/>
                </m:rPr>
                <m:t>5</m:t>
              </m:r>
            </m:sub>
          </m:sSub>
          <m:sSub>
            <m:sSubPr>
              <m:ctrlPr>
                <w:rPr>
                  <w:rFonts w:ascii="Cambria Math" w:hAnsi="Cambria Math"/>
                </w:rPr>
              </m:ctrlPr>
            </m:sSubPr>
            <m:e>
              <m:r>
                <m:rPr>
                  <m:nor/>
                </m:rPr>
                <m:t>H</m:t>
              </m:r>
            </m:e>
            <m:sub>
              <m:r>
                <m:rPr>
                  <m:nor/>
                </m:rPr>
                <m:t>5</m:t>
              </m:r>
            </m:sub>
          </m:sSub>
          <m:r>
            <m:rPr>
              <m:nor/>
            </m:rPr>
            <m:t xml:space="preserve">MgBr </m:t>
          </m:r>
          <m:r>
            <m:rPr>
              <m:nor/>
            </m:rPr>
            <w:rPr>
              <w:rFonts w:ascii="Cambria Math" w:hAnsi="Cambria Math" w:cs="Cambria Math"/>
            </w:rPr>
            <m:t>⟶</m:t>
          </m:r>
          <m:r>
            <m:rPr>
              <m:nor/>
            </m:rPr>
            <m:t xml:space="preserve"> Fe</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C</m:t>
                      </m:r>
                    </m:e>
                    <m:sub>
                      <m:r>
                        <m:rPr>
                          <m:nor/>
                        </m:rPr>
                        <m:t>5</m:t>
                      </m:r>
                    </m:sub>
                  </m:sSub>
                  <m:sSub>
                    <m:sSubPr>
                      <m:ctrlPr>
                        <w:rPr>
                          <w:rFonts w:ascii="Cambria Math" w:hAnsi="Cambria Math"/>
                        </w:rPr>
                      </m:ctrlPr>
                    </m:sSubPr>
                    <m:e>
                      <m:r>
                        <m:rPr>
                          <m:nor/>
                        </m:rPr>
                        <m:t>H</m:t>
                      </m:r>
                    </m:e>
                    <m:sub>
                      <m:r>
                        <m:rPr>
                          <m:nor/>
                        </m:rPr>
                        <m:t>5</m:t>
                      </m:r>
                    </m:sub>
                  </m:sSub>
                </m:e>
              </m:d>
            </m:e>
            <m:sub>
              <m:r>
                <m:rPr>
                  <m:nor/>
                </m:rPr>
                <m:t>2</m:t>
              </m:r>
            </m:sub>
          </m:sSub>
        </m:oMath>
      </m:oMathPara>
    </w:p>
    <w:p w:rsidR="00D763CC" w:rsidRDefault="00D763CC" w:rsidP="00D763CC">
      <w:r>
        <w:t>Bei Halbsandwich-Verbindungen ist einer der beiden Ringe vorzugsweise mit CO-Molekülen ersetzt:</w:t>
      </w:r>
    </w:p>
    <w:p w:rsidR="00D763CC" w:rsidRDefault="00D763CC" w:rsidP="00D763CC">
      <w:r>
        <w:t>Beispiel: [(C</w:t>
      </w:r>
      <w:r>
        <w:rPr>
          <w:vertAlign w:val="subscript"/>
        </w:rPr>
        <w:t>5</w:t>
      </w:r>
      <w:r>
        <w:t>H</w:t>
      </w:r>
      <w:r>
        <w:rPr>
          <w:vertAlign w:val="subscript"/>
        </w:rPr>
        <w:t>5</w:t>
      </w:r>
      <w:r>
        <w:t>)Fe(CO)</w:t>
      </w:r>
      <w:r>
        <w:rPr>
          <w:vertAlign w:val="subscript"/>
        </w:rPr>
        <w:t>2</w:t>
      </w:r>
      <w:r>
        <w:t>]</w:t>
      </w:r>
      <w:r>
        <w:rPr>
          <w:vertAlign w:val="subscript"/>
        </w:rPr>
        <w:t>2</w:t>
      </w:r>
    </w:p>
    <w:p w:rsidR="00D763CC" w:rsidRDefault="00D763CC" w:rsidP="00D763CC">
      <w:pPr>
        <w:pStyle w:val="Bilder"/>
      </w:pPr>
      <w:r>
        <w:rPr>
          <w:lang w:eastAsia="de-DE"/>
        </w:rPr>
        <w:drawing>
          <wp:inline distT="0" distB="0" distL="0" distR="0" wp14:anchorId="30E88208">
            <wp:extent cx="4151630" cy="2451100"/>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51630" cy="2451100"/>
                    </a:xfrm>
                    <a:prstGeom prst="rect">
                      <a:avLst/>
                    </a:prstGeom>
                    <a:noFill/>
                  </pic:spPr>
                </pic:pic>
              </a:graphicData>
            </a:graphic>
          </wp:inline>
        </w:drawing>
      </w:r>
    </w:p>
    <w:p w:rsidR="00D763CC" w:rsidRDefault="00CB1C1C" w:rsidP="00D763CC">
      <w:pPr>
        <w:pStyle w:val="berschrift1"/>
      </w:pPr>
      <w:bookmarkStart w:id="6" w:name="_Toc47429656"/>
      <w:r>
        <w:t>Die Beziehung zwischen Elektronen-Konfiguration in Komplexen und ihren räumlichen Bau</w:t>
      </w:r>
      <w:bookmarkEnd w:id="6"/>
    </w:p>
    <w:p w:rsidR="00CB1C1C" w:rsidRPr="00CB1C1C" w:rsidRDefault="00CB1C1C" w:rsidP="00CB1C1C">
      <w:pPr>
        <w:pStyle w:val="Liste1Aufzhlung"/>
      </w:pPr>
      <w:r>
        <w:t xml:space="preserve">Inner-orbital Komplexe: </w:t>
      </w:r>
      <w:r>
        <w:rPr>
          <w:rFonts w:cs="Arial"/>
        </w:rPr>
        <w:t>Die Einzel-Elektronen in den d-Orbitalen eines Zentral-Atoms rücken paarweise nach inneren Orbitalen zusammen, so dass hierdurch d-Orbitale für eine Hybridisierung und Aufnahme von Liganden-Elektronen frei werden</w:t>
      </w:r>
    </w:p>
    <w:p w:rsidR="00CB1C1C" w:rsidRPr="00CB1C1C" w:rsidRDefault="00CB1C1C" w:rsidP="00CB1C1C">
      <w:pPr>
        <w:pStyle w:val="Liste1Aufzhlung"/>
      </w:pPr>
      <w:r>
        <w:rPr>
          <w:rFonts w:cs="Arial"/>
        </w:rPr>
        <w:t>Outer-orbital Komplexe: Erfolgt keine Elektronenpaar-Bildung (kein Zusammenrücken von Elektronen) in den d-Orbitalen, so erfolgt eine Hybridisierung der noch besetzbaren äußeren Orbitale des Zentral-Atoms</w:t>
      </w:r>
    </w:p>
    <w:p w:rsidR="00CB1C1C" w:rsidRDefault="00CB1C1C" w:rsidP="00CB1C1C">
      <w:pPr>
        <w:pStyle w:val="Bilder"/>
      </w:pPr>
      <w:r>
        <w:rPr>
          <w:lang w:eastAsia="de-DE"/>
        </w:rPr>
        <w:drawing>
          <wp:inline distT="0" distB="0" distL="0" distR="0">
            <wp:extent cx="5915995" cy="2880000"/>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15995" cy="2880000"/>
                    </a:xfrm>
                    <a:prstGeom prst="rect">
                      <a:avLst/>
                    </a:prstGeom>
                    <a:noFill/>
                    <a:ln>
                      <a:noFill/>
                    </a:ln>
                  </pic:spPr>
                </pic:pic>
              </a:graphicData>
            </a:graphic>
          </wp:inline>
        </w:drawing>
      </w:r>
    </w:p>
    <w:p w:rsidR="00CB1C1C" w:rsidRDefault="00CB1C1C" w:rsidP="00CB1C1C">
      <w:pPr>
        <w:pStyle w:val="Beschriftung"/>
      </w:pPr>
      <w:r>
        <w:t xml:space="preserve">Abb. </w:t>
      </w:r>
      <w:fldSimple w:instr=" SEQ Abb. \* ARABIC ">
        <w:r w:rsidR="00277743">
          <w:rPr>
            <w:noProof/>
          </w:rPr>
          <w:t>2</w:t>
        </w:r>
      </w:fldSimple>
      <w:r>
        <w:t>: Elektronen-Konfiguration und Eigenschaften von Komplexen [</w:t>
      </w:r>
      <w:r>
        <w:fldChar w:fldCharType="begin"/>
      </w:r>
      <w:r>
        <w:instrText xml:space="preserve"> REF _Ref47429314 \r \h </w:instrText>
      </w:r>
      <w:r>
        <w:fldChar w:fldCharType="separate"/>
      </w:r>
      <w:r w:rsidR="00277743">
        <w:t>1</w:t>
      </w:r>
      <w:r>
        <w:fldChar w:fldCharType="end"/>
      </w:r>
      <w:r>
        <w:t>]</w:t>
      </w:r>
    </w:p>
    <w:p w:rsidR="00CB1C1C" w:rsidRDefault="00CB1C1C" w:rsidP="00CB1C1C">
      <w:pPr>
        <w:pStyle w:val="berschrift1"/>
      </w:pPr>
      <w:bookmarkStart w:id="7" w:name="_Toc47429657"/>
      <w:r>
        <w:t>Hämoglobin als „lebenswichtiger“ Eisen-Komplex</w:t>
      </w:r>
      <w:bookmarkEnd w:id="7"/>
    </w:p>
    <w:p w:rsidR="00CB1C1C" w:rsidRDefault="00CB1C1C" w:rsidP="00CB1C1C">
      <w:r>
        <w:t>Der rote Blut-Farbstoff Hämoglobin ist ein Proteid, das aus</w:t>
      </w:r>
    </w:p>
    <w:p w:rsidR="00CB1C1C" w:rsidRDefault="00CB1C1C" w:rsidP="00CB1C1C">
      <w:pPr>
        <w:pStyle w:val="Liste1Aufzhlung"/>
      </w:pPr>
      <w:r>
        <w:t>Globin (Protein), einem Tetramer aus je 2 homologen Untereinheiten</w:t>
      </w:r>
    </w:p>
    <w:p w:rsidR="00CB1C1C" w:rsidRDefault="00CB1C1C" w:rsidP="00CB1C1C">
      <w:pPr>
        <w:pStyle w:val="Bilder"/>
      </w:pPr>
      <w:r>
        <w:rPr>
          <w:lang w:eastAsia="de-DE"/>
        </w:rPr>
        <w:drawing>
          <wp:inline distT="0" distB="0" distL="0" distR="0">
            <wp:extent cx="2233929" cy="180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33929" cy="1800000"/>
                    </a:xfrm>
                    <a:prstGeom prst="rect">
                      <a:avLst/>
                    </a:prstGeom>
                    <a:noFill/>
                    <a:ln>
                      <a:noFill/>
                    </a:ln>
                  </pic:spPr>
                </pic:pic>
              </a:graphicData>
            </a:graphic>
          </wp:inline>
        </w:drawing>
      </w:r>
    </w:p>
    <w:p w:rsidR="00CB1C1C" w:rsidRDefault="00CB1C1C" w:rsidP="00CB1C1C">
      <w:pPr>
        <w:pStyle w:val="Beschriftung"/>
      </w:pPr>
      <w:r>
        <w:t xml:space="preserve">Abb. </w:t>
      </w:r>
      <w:fldSimple w:instr=" SEQ Abb. \* ARABIC ">
        <w:r w:rsidR="00277743">
          <w:rPr>
            <w:noProof/>
          </w:rPr>
          <w:t>3</w:t>
        </w:r>
      </w:fldSimple>
      <w:r>
        <w:t>: Globin-Struktur [</w:t>
      </w:r>
      <w:r>
        <w:fldChar w:fldCharType="begin"/>
      </w:r>
      <w:r>
        <w:instrText xml:space="preserve"> REF _Ref47429314 \r \h </w:instrText>
      </w:r>
      <w:r>
        <w:fldChar w:fldCharType="separate"/>
      </w:r>
      <w:r w:rsidR="00277743">
        <w:t>1</w:t>
      </w:r>
      <w:r>
        <w:fldChar w:fldCharType="end"/>
      </w:r>
      <w:r>
        <w:t>]</w:t>
      </w:r>
    </w:p>
    <w:p w:rsidR="00CB1C1C" w:rsidRDefault="00CB1C1C" w:rsidP="00CB1C1C">
      <w:pPr>
        <w:pStyle w:val="Liste1Aufzhlung"/>
      </w:pPr>
      <w:r>
        <w:t>Häm (prosthetische Gruppe), einem Porphyrin-Ring mit zentralem Fe</w:t>
      </w:r>
      <w:r>
        <w:rPr>
          <w:vertAlign w:val="superscript"/>
        </w:rPr>
        <w:t>2+</w:t>
      </w:r>
      <w:r>
        <w:t>-Atom; insgesamt kommen 4 Häm-Gruppen je Hämoglobin-Molekül vor</w:t>
      </w:r>
    </w:p>
    <w:p w:rsidR="00CB1C1C" w:rsidRDefault="00CB1C1C" w:rsidP="00CB1C1C">
      <w:pPr>
        <w:pStyle w:val="Bilder"/>
      </w:pPr>
      <w:r>
        <w:rPr>
          <w:lang w:eastAsia="de-DE"/>
        </w:rPr>
        <w:drawing>
          <wp:inline distT="0" distB="0" distL="0" distR="0">
            <wp:extent cx="5270710" cy="288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710" cy="2880000"/>
                    </a:xfrm>
                    <a:prstGeom prst="rect">
                      <a:avLst/>
                    </a:prstGeom>
                    <a:noFill/>
                    <a:ln>
                      <a:noFill/>
                    </a:ln>
                  </pic:spPr>
                </pic:pic>
              </a:graphicData>
            </a:graphic>
          </wp:inline>
        </w:drawing>
      </w:r>
    </w:p>
    <w:p w:rsidR="00CB1C1C" w:rsidRDefault="00CB1C1C" w:rsidP="00CB1C1C">
      <w:pPr>
        <w:pStyle w:val="Beschriftung"/>
      </w:pPr>
      <w:r>
        <w:t xml:space="preserve">Abb. </w:t>
      </w:r>
      <w:fldSimple w:instr=" SEQ Abb. \* ARABIC ">
        <w:r w:rsidR="00277743">
          <w:rPr>
            <w:noProof/>
          </w:rPr>
          <w:t>4</w:t>
        </w:r>
      </w:fldSimple>
      <w:r>
        <w:t>: Struktur des Häm [</w:t>
      </w:r>
      <w:r>
        <w:fldChar w:fldCharType="begin"/>
      </w:r>
      <w:r>
        <w:instrText xml:space="preserve"> REF _Ref47429314 \r \h </w:instrText>
      </w:r>
      <w:r>
        <w:fldChar w:fldCharType="separate"/>
      </w:r>
      <w:r w:rsidR="00277743">
        <w:t>1</w:t>
      </w:r>
      <w:r>
        <w:fldChar w:fldCharType="end"/>
      </w:r>
      <w:r>
        <w:t>]</w:t>
      </w:r>
    </w:p>
    <w:p w:rsidR="00CB1C1C" w:rsidRDefault="00CB1C1C" w:rsidP="00CB1C1C">
      <w:r>
        <w:t>Die Bindung von 4 Molekülen O</w:t>
      </w:r>
      <w:r>
        <w:rPr>
          <w:vertAlign w:val="subscript"/>
        </w:rPr>
        <w:t>2</w:t>
      </w:r>
      <w:r>
        <w:t xml:space="preserve"> pro Hämoglobin-Molekül erfolgt über Neben-Valenzen, d. h. es findet keine Oxidation von Fe</w:t>
      </w:r>
      <w:r>
        <w:rPr>
          <w:vertAlign w:val="superscript"/>
        </w:rPr>
        <w:t>2+</w:t>
      </w:r>
      <w:r>
        <w:t xml:space="preserve"> statt, sondern nur eine Oxygenierung.</w:t>
      </w:r>
    </w:p>
    <w:p w:rsidR="005C1AE2" w:rsidRDefault="005C1AE2" w:rsidP="005C1AE2">
      <w:pPr>
        <w:pStyle w:val="Zusammenfassung"/>
      </w:pPr>
      <w:bookmarkStart w:id="8" w:name="_GoBack"/>
      <w:r w:rsidRPr="005C1AE2">
        <w:rPr>
          <w:b/>
        </w:rPr>
        <w:t>Zusammenfassung</w:t>
      </w:r>
      <w:r>
        <w:t xml:space="preserve"> </w:t>
      </w:r>
      <w:bookmarkEnd w:id="8"/>
      <w:r>
        <w:t>fehlt.</w:t>
      </w:r>
    </w:p>
    <w:p w:rsidR="00CB1C1C" w:rsidRPr="00CB1C1C" w:rsidRDefault="00CB1C1C" w:rsidP="00CB1C1C">
      <w:pPr>
        <w:pStyle w:val="EinstiegAbschluss"/>
      </w:pPr>
      <w:r w:rsidRPr="00CB1C1C">
        <w:rPr>
          <w:rStyle w:val="Fett"/>
        </w:rPr>
        <w:t>Abschluss</w:t>
      </w:r>
      <w:r>
        <w:t xml:space="preserve">: </w:t>
      </w:r>
      <w:r>
        <w:rPr>
          <w:rFonts w:cs="Arial"/>
        </w:rPr>
        <w:t>Zum Abschluss wurde noch auf die Wichtigkeit des Eisens als Eisen-Komplex im Hämoglobin für den menschlichen Körper eingegangen. Dieser enthält im Durchschnitt 4 - 5 g Eisen und ist auf eine tägliche Eisen-Zufuhr von 12 mg angewiesen. Steht diese Menge nicht zur Verfügung kann es zu Eisen-Mangel kommen. Auch eine Überdosierung an Eisen kann durch die Einnahme eisenhaltiger Präparate erfolgen, weshalb Eisen-Präparate nicht auf eigene Faust eingenommen werden sollten. Um z. B. überschüssiges Eisen wieder aus dem Körper zu entfernen werden Medikamente eingesetzt, die das Eisen binden und es so zu einem Abtransport kommen kann.</w:t>
      </w:r>
    </w:p>
    <w:p w:rsidR="00931B30" w:rsidRPr="000E61E0" w:rsidRDefault="00931B30" w:rsidP="00931B30">
      <w:pPr>
        <w:rPr>
          <w:b/>
          <w:bCs/>
        </w:rPr>
      </w:pPr>
      <w:r w:rsidRPr="000E61E0">
        <w:rPr>
          <w:b/>
          <w:bCs/>
        </w:rPr>
        <w:t>Quellen:</w:t>
      </w:r>
    </w:p>
    <w:p w:rsidR="00B02B0B" w:rsidRPr="00B02B0B" w:rsidRDefault="00B02B0B" w:rsidP="00B02B0B">
      <w:pPr>
        <w:pStyle w:val="AufzhlungStandard"/>
      </w:pPr>
      <w:bookmarkStart w:id="9" w:name="_Ref47429314"/>
      <w:r w:rsidRPr="00B02B0B">
        <w:t>E. Riedel, Anorganische Chemie, Walter de Gruyter Verlag, 4.Aufl.,Berlin, New York, 1999</w:t>
      </w:r>
      <w:bookmarkEnd w:id="9"/>
    </w:p>
    <w:p w:rsidR="00B02B0B" w:rsidRPr="00B02B0B" w:rsidRDefault="00B02B0B" w:rsidP="00B02B0B">
      <w:pPr>
        <w:pStyle w:val="AufzhlungStandard"/>
      </w:pPr>
      <w:r w:rsidRPr="00B02B0B">
        <w:t>H. P. Latscha, H. A. Klein, Anorganische Chemie, Springer Verlag, Berlin u.a., 1996</w:t>
      </w:r>
    </w:p>
    <w:p w:rsidR="00B02B0B" w:rsidRPr="00B02B0B" w:rsidRDefault="00B02B0B" w:rsidP="00B02B0B">
      <w:pPr>
        <w:pStyle w:val="AufzhlungStandard"/>
      </w:pPr>
      <w:r w:rsidRPr="00B02B0B">
        <w:t>R. Demuth, F. Kober, Grundlagen der Komplexchemie, Otto Salle Verlag, Frankfurt am Main 1992</w:t>
      </w:r>
    </w:p>
    <w:p w:rsidR="00B02B0B" w:rsidRPr="00B02B0B" w:rsidRDefault="00B02B0B" w:rsidP="00B02B0B">
      <w:pPr>
        <w:pStyle w:val="AufzhlungStandard"/>
      </w:pPr>
      <w:r w:rsidRPr="00B02B0B">
        <w:t>N.N. Greenwood, A. Earnschaw, Chemie der Elemente, VCH Verlagsgesellschaft mbH, Weinheim 1990</w:t>
      </w:r>
    </w:p>
    <w:p w:rsidR="00B02B0B" w:rsidRPr="00B02B0B" w:rsidRDefault="00B02B0B" w:rsidP="00B02B0B">
      <w:pPr>
        <w:pStyle w:val="AufzhlungStandard"/>
      </w:pPr>
      <w:r w:rsidRPr="00B02B0B">
        <w:t>Ch. Elschenbroich, A. Salzer, Organometallchemie, Teubner Verlag, Stuttgart 1993</w:t>
      </w:r>
    </w:p>
    <w:sectPr w:rsidR="00B02B0B" w:rsidRPr="00B02B0B" w:rsidSect="00B02B0B">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3CC" w:rsidRDefault="00D763CC" w:rsidP="005A7DCE">
      <w:pPr>
        <w:spacing w:before="0"/>
      </w:pPr>
      <w:r>
        <w:separator/>
      </w:r>
    </w:p>
  </w:endnote>
  <w:endnote w:type="continuationSeparator" w:id="0">
    <w:p w:rsidR="00D763CC" w:rsidRDefault="00D763CC"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D763CC" w:rsidRDefault="00D763CC">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D763CC" w:rsidRDefault="00D763CC">
        <w:pPr>
          <w:pStyle w:val="Fuzeile"/>
          <w:jc w:val="center"/>
        </w:pPr>
        <w:r>
          <w:fldChar w:fldCharType="begin"/>
        </w:r>
        <w:r>
          <w:instrText>PAGE    \* MERGEFORMAT</w:instrText>
        </w:r>
        <w:r>
          <w:fldChar w:fldCharType="separate"/>
        </w:r>
        <w:r w:rsidR="00277743">
          <w:rPr>
            <w:noProof/>
          </w:rPr>
          <w:t>4</w:t>
        </w:r>
        <w:r>
          <w:fldChar w:fldCharType="end"/>
        </w:r>
      </w:p>
    </w:sdtContent>
  </w:sdt>
  <w:p w:rsidR="00D763CC" w:rsidRDefault="00D763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3CC" w:rsidRDefault="00D763CC" w:rsidP="005A7DCE">
      <w:pPr>
        <w:spacing w:before="0"/>
      </w:pPr>
      <w:r>
        <w:separator/>
      </w:r>
    </w:p>
  </w:footnote>
  <w:footnote w:type="continuationSeparator" w:id="0">
    <w:p w:rsidR="00D763CC" w:rsidRDefault="00D763CC"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F21D20"/>
    <w:multiLevelType w:val="multilevel"/>
    <w:tmpl w:val="0D283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42E161D4"/>
    <w:multiLevelType w:val="multilevel"/>
    <w:tmpl w:val="9E000708"/>
    <w:lvl w:ilvl="0">
      <w:start w:val="1"/>
      <w:numFmt w:val="none"/>
      <w:lvlText w:val=""/>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sz w:val="24"/>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0"/>
  </w:num>
  <w:num w:numId="13">
    <w:abstractNumId w:val="8"/>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4"/>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5500C"/>
    <w:rsid w:val="000712A2"/>
    <w:rsid w:val="00074491"/>
    <w:rsid w:val="000D4A1C"/>
    <w:rsid w:val="000E61E0"/>
    <w:rsid w:val="0015543D"/>
    <w:rsid w:val="001D6942"/>
    <w:rsid w:val="002005EF"/>
    <w:rsid w:val="00277743"/>
    <w:rsid w:val="0033663A"/>
    <w:rsid w:val="0036111E"/>
    <w:rsid w:val="00425D59"/>
    <w:rsid w:val="004D0FAE"/>
    <w:rsid w:val="005633FE"/>
    <w:rsid w:val="0058690D"/>
    <w:rsid w:val="005A4D1D"/>
    <w:rsid w:val="005A7DCE"/>
    <w:rsid w:val="005C1AE2"/>
    <w:rsid w:val="006C46BC"/>
    <w:rsid w:val="007161D1"/>
    <w:rsid w:val="00726FB8"/>
    <w:rsid w:val="00783295"/>
    <w:rsid w:val="007B2C80"/>
    <w:rsid w:val="007F18E1"/>
    <w:rsid w:val="008117E4"/>
    <w:rsid w:val="00825BFE"/>
    <w:rsid w:val="008266D4"/>
    <w:rsid w:val="00850560"/>
    <w:rsid w:val="00883728"/>
    <w:rsid w:val="008A3188"/>
    <w:rsid w:val="008A524D"/>
    <w:rsid w:val="00931B30"/>
    <w:rsid w:val="00945ED7"/>
    <w:rsid w:val="009710A6"/>
    <w:rsid w:val="00A21130"/>
    <w:rsid w:val="00A5383F"/>
    <w:rsid w:val="00AA5678"/>
    <w:rsid w:val="00AA5D66"/>
    <w:rsid w:val="00AB7E4B"/>
    <w:rsid w:val="00AE53F0"/>
    <w:rsid w:val="00AF7672"/>
    <w:rsid w:val="00B02B0B"/>
    <w:rsid w:val="00B61E69"/>
    <w:rsid w:val="00C47CC6"/>
    <w:rsid w:val="00C6611D"/>
    <w:rsid w:val="00CB1C1C"/>
    <w:rsid w:val="00D763CC"/>
    <w:rsid w:val="00D97908"/>
    <w:rsid w:val="00DB7964"/>
    <w:rsid w:val="00E14DE1"/>
    <w:rsid w:val="00E20AF3"/>
    <w:rsid w:val="00E37534"/>
    <w:rsid w:val="00E46BE8"/>
    <w:rsid w:val="00E54A99"/>
    <w:rsid w:val="00E65800"/>
    <w:rsid w:val="00E8473B"/>
    <w:rsid w:val="00F0263F"/>
    <w:rsid w:val="00F2435E"/>
    <w:rsid w:val="00F63809"/>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048DE5"/>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styleId="Listenabsatz">
    <w:name w:val="List Paragraph"/>
    <w:basedOn w:val="Standard"/>
    <w:link w:val="ListenabsatzZchn"/>
    <w:uiPriority w:val="34"/>
    <w:rsid w:val="001D6942"/>
    <w:pPr>
      <w:numPr>
        <w:numId w:val="3"/>
      </w:numPr>
      <w:contextualSpacing/>
    </w:pPr>
  </w:style>
  <w:style w:type="character" w:customStyle="1" w:styleId="ListenabsatzZchn">
    <w:name w:val="Listenabsatz Zchn"/>
    <w:basedOn w:val="Absatz-Standardschriftart"/>
    <w:link w:val="Listenabsatz"/>
    <w:uiPriority w:val="34"/>
    <w:rsid w:val="001D6942"/>
  </w:style>
  <w:style w:type="character" w:customStyle="1" w:styleId="RotZchn">
    <w:name w:val="Rot Zchn"/>
    <w:basedOn w:val="ListenabsatzZchn"/>
    <w:link w:val="Rot"/>
    <w:rsid w:val="008A524D"/>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character" w:customStyle="1" w:styleId="Liste1AufzhlungZchn">
    <w:name w:val="Liste 1 Aufzählung Zchn"/>
    <w:basedOn w:val="ListenabsatzZchn"/>
    <w:link w:val="Liste1Aufzhlung"/>
    <w:rsid w:val="0015543D"/>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AutorZchn">
    <w:name w:val="Autor Zchn"/>
    <w:basedOn w:val="Absatz-Standardschriftart"/>
    <w:link w:val="Autor"/>
    <w:rsid w:val="00FD7888"/>
    <w:rPr>
      <w:bCs/>
      <w:color w:val="000000" w:themeColor="text1"/>
      <w:sz w:val="20"/>
      <w:szCs w:val="40"/>
    </w:r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character" w:customStyle="1" w:styleId="BeispieleZchn">
    <w:name w:val="Beispiele Zchn"/>
    <w:basedOn w:val="Absatz-Standardschriftart"/>
    <w:link w:val="Beispiele"/>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lauZchn">
    <w:name w:val="Blau Zchn"/>
    <w:basedOn w:val="ListenabsatzZchn"/>
    <w:link w:val="Blau"/>
    <w:rsid w:val="00F76D18"/>
    <w:rPr>
      <w:color w:val="0000FF" w:themeColor="accent1"/>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Hervorhebung">
    <w:name w:val="Emphasis"/>
    <w:basedOn w:val="Absatz-Standardschriftart"/>
    <w:uiPriority w:val="20"/>
    <w:qFormat/>
    <w:rsid w:val="00B02B0B"/>
    <w:rPr>
      <w:i/>
      <w:iCs/>
    </w:rPr>
  </w:style>
  <w:style w:type="character" w:styleId="Platzhaltertext">
    <w:name w:val="Placeholder Text"/>
    <w:basedOn w:val="Absatz-Standardschriftart"/>
    <w:uiPriority w:val="99"/>
    <w:semiHidden/>
    <w:rsid w:val="00F243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6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gif"/><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gi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2AFD-2185-4985-85CB-6748D0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91841AA4.dotm</Template>
  <TotalTime>0</TotalTime>
  <Pages>9</Pages>
  <Words>1600</Words>
  <Characters>10082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2020-10-29T09:52:00Z</cp:lastPrinted>
  <dcterms:created xsi:type="dcterms:W3CDTF">2020-08-04T06:35:00Z</dcterms:created>
  <dcterms:modified xsi:type="dcterms:W3CDTF">2020-10-29T09:52:00Z</dcterms:modified>
</cp:coreProperties>
</file>