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F16" w:rsidRDefault="005B4F16"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5B4F16" w:rsidRDefault="005B4F16"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131839" w:rsidRDefault="00E8473B" w:rsidP="00131839">
      <w:pPr>
        <w:pStyle w:val="Seminar"/>
      </w:pPr>
      <w:r w:rsidRPr="00131839">
        <w:t>Seminar</w:t>
      </w:r>
      <w:r w:rsidR="00FD7888" w:rsidRPr="00131839">
        <w:t xml:space="preserve"> „Übungen im Vortragen –</w:t>
      </w:r>
      <w:r w:rsidR="00131839" w:rsidRPr="00131839">
        <w:t xml:space="preserve"> </w:t>
      </w:r>
      <w:r w:rsidR="00FD7888" w:rsidRPr="00131839">
        <w:t>PC“</w:t>
      </w:r>
    </w:p>
    <w:p w:rsidR="00E8473B" w:rsidRDefault="00131839" w:rsidP="005633FE">
      <w:pPr>
        <w:pStyle w:val="Titel"/>
      </w:pPr>
      <w:r>
        <w:t xml:space="preserve">Das </w:t>
      </w:r>
      <w:r w:rsidR="00246884">
        <w:t>Dalton’sche</w:t>
      </w:r>
      <w:r>
        <w:t xml:space="preserve"> Gesetz</w:t>
      </w:r>
    </w:p>
    <w:p w:rsidR="00E8473B" w:rsidRDefault="00131839" w:rsidP="00E8473B">
      <w:pPr>
        <w:pStyle w:val="Autor"/>
      </w:pPr>
      <w:r>
        <w:t>Jessica Greef SS 06</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246884"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6993605" w:history="1">
            <w:r w:rsidR="00246884" w:rsidRPr="00B87C47">
              <w:rPr>
                <w:rStyle w:val="Hyperlink"/>
                <w:noProof/>
              </w:rPr>
              <w:t>1</w:t>
            </w:r>
            <w:r w:rsidR="00246884">
              <w:rPr>
                <w:rFonts w:asciiTheme="minorHAnsi" w:eastAsiaTheme="minorEastAsia" w:hAnsiTheme="minorHAnsi"/>
                <w:noProof/>
                <w:sz w:val="22"/>
                <w:lang w:eastAsia="de-DE"/>
              </w:rPr>
              <w:tab/>
            </w:r>
            <w:r w:rsidR="00246884" w:rsidRPr="00B87C47">
              <w:rPr>
                <w:rStyle w:val="Hyperlink"/>
                <w:noProof/>
              </w:rPr>
              <w:t>Das Daltonsche Gesetz</w:t>
            </w:r>
            <w:r w:rsidR="00246884">
              <w:rPr>
                <w:noProof/>
                <w:webHidden/>
              </w:rPr>
              <w:tab/>
            </w:r>
            <w:r w:rsidR="00246884">
              <w:rPr>
                <w:noProof/>
                <w:webHidden/>
              </w:rPr>
              <w:fldChar w:fldCharType="begin"/>
            </w:r>
            <w:r w:rsidR="00246884">
              <w:rPr>
                <w:noProof/>
                <w:webHidden/>
              </w:rPr>
              <w:instrText xml:space="preserve"> PAGEREF _Toc46993605 \h </w:instrText>
            </w:r>
            <w:r w:rsidR="00246884">
              <w:rPr>
                <w:noProof/>
                <w:webHidden/>
              </w:rPr>
            </w:r>
            <w:r w:rsidR="00246884">
              <w:rPr>
                <w:noProof/>
                <w:webHidden/>
              </w:rPr>
              <w:fldChar w:fldCharType="separate"/>
            </w:r>
            <w:r w:rsidR="00FC6D6A">
              <w:rPr>
                <w:noProof/>
                <w:webHidden/>
              </w:rPr>
              <w:t>1</w:t>
            </w:r>
            <w:r w:rsidR="00246884">
              <w:rPr>
                <w:noProof/>
                <w:webHidden/>
              </w:rPr>
              <w:fldChar w:fldCharType="end"/>
            </w:r>
          </w:hyperlink>
        </w:p>
        <w:p w:rsidR="00246884" w:rsidRDefault="00FC6D6A">
          <w:pPr>
            <w:pStyle w:val="Verzeichnis2"/>
            <w:tabs>
              <w:tab w:val="left" w:pos="880"/>
              <w:tab w:val="right" w:leader="dot" w:pos="9344"/>
            </w:tabs>
            <w:rPr>
              <w:rFonts w:asciiTheme="minorHAnsi" w:eastAsiaTheme="minorEastAsia" w:hAnsiTheme="minorHAnsi"/>
              <w:noProof/>
              <w:sz w:val="22"/>
              <w:lang w:eastAsia="de-DE"/>
            </w:rPr>
          </w:pPr>
          <w:hyperlink w:anchor="_Toc46993606" w:history="1">
            <w:r w:rsidR="00246884" w:rsidRPr="00B87C47">
              <w:rPr>
                <w:rStyle w:val="Hyperlink"/>
                <w:noProof/>
              </w:rPr>
              <w:t>1.1</w:t>
            </w:r>
            <w:r w:rsidR="00246884">
              <w:rPr>
                <w:rFonts w:asciiTheme="minorHAnsi" w:eastAsiaTheme="minorEastAsia" w:hAnsiTheme="minorHAnsi"/>
                <w:noProof/>
                <w:sz w:val="22"/>
                <w:lang w:eastAsia="de-DE"/>
              </w:rPr>
              <w:tab/>
            </w:r>
            <w:r w:rsidR="00246884" w:rsidRPr="00B87C47">
              <w:rPr>
                <w:rStyle w:val="Hyperlink"/>
                <w:noProof/>
              </w:rPr>
              <w:t>Gas-Gemisch</w:t>
            </w:r>
            <w:r w:rsidR="00246884">
              <w:rPr>
                <w:noProof/>
                <w:webHidden/>
              </w:rPr>
              <w:tab/>
            </w:r>
            <w:r w:rsidR="00246884">
              <w:rPr>
                <w:noProof/>
                <w:webHidden/>
              </w:rPr>
              <w:fldChar w:fldCharType="begin"/>
            </w:r>
            <w:r w:rsidR="00246884">
              <w:rPr>
                <w:noProof/>
                <w:webHidden/>
              </w:rPr>
              <w:instrText xml:space="preserve"> PAGEREF _Toc46993606 \h </w:instrText>
            </w:r>
            <w:r w:rsidR="00246884">
              <w:rPr>
                <w:noProof/>
                <w:webHidden/>
              </w:rPr>
            </w:r>
            <w:r w:rsidR="00246884">
              <w:rPr>
                <w:noProof/>
                <w:webHidden/>
              </w:rPr>
              <w:fldChar w:fldCharType="separate"/>
            </w:r>
            <w:r>
              <w:rPr>
                <w:noProof/>
                <w:webHidden/>
              </w:rPr>
              <w:t>1</w:t>
            </w:r>
            <w:r w:rsidR="00246884">
              <w:rPr>
                <w:noProof/>
                <w:webHidden/>
              </w:rPr>
              <w:fldChar w:fldCharType="end"/>
            </w:r>
          </w:hyperlink>
        </w:p>
        <w:p w:rsidR="00246884" w:rsidRDefault="00FC6D6A">
          <w:pPr>
            <w:pStyle w:val="Verzeichnis2"/>
            <w:tabs>
              <w:tab w:val="left" w:pos="880"/>
              <w:tab w:val="right" w:leader="dot" w:pos="9344"/>
            </w:tabs>
            <w:rPr>
              <w:rFonts w:asciiTheme="minorHAnsi" w:eastAsiaTheme="minorEastAsia" w:hAnsiTheme="minorHAnsi"/>
              <w:noProof/>
              <w:sz w:val="22"/>
              <w:lang w:eastAsia="de-DE"/>
            </w:rPr>
          </w:pPr>
          <w:hyperlink w:anchor="_Toc46993607" w:history="1">
            <w:r w:rsidR="00246884" w:rsidRPr="00B87C47">
              <w:rPr>
                <w:rStyle w:val="Hyperlink"/>
                <w:noProof/>
              </w:rPr>
              <w:t>1.2</w:t>
            </w:r>
            <w:r w:rsidR="00246884">
              <w:rPr>
                <w:rFonts w:asciiTheme="minorHAnsi" w:eastAsiaTheme="minorEastAsia" w:hAnsiTheme="minorHAnsi"/>
                <w:noProof/>
                <w:sz w:val="22"/>
                <w:lang w:eastAsia="de-DE"/>
              </w:rPr>
              <w:tab/>
            </w:r>
            <w:r w:rsidR="00246884" w:rsidRPr="00B87C47">
              <w:rPr>
                <w:rStyle w:val="Hyperlink"/>
                <w:noProof/>
              </w:rPr>
              <w:t>Partial-Druck</w:t>
            </w:r>
            <w:r w:rsidR="00246884">
              <w:rPr>
                <w:noProof/>
                <w:webHidden/>
              </w:rPr>
              <w:tab/>
            </w:r>
            <w:r w:rsidR="00246884">
              <w:rPr>
                <w:noProof/>
                <w:webHidden/>
              </w:rPr>
              <w:fldChar w:fldCharType="begin"/>
            </w:r>
            <w:r w:rsidR="00246884">
              <w:rPr>
                <w:noProof/>
                <w:webHidden/>
              </w:rPr>
              <w:instrText xml:space="preserve"> PAGEREF _Toc46993607 \h </w:instrText>
            </w:r>
            <w:r w:rsidR="00246884">
              <w:rPr>
                <w:noProof/>
                <w:webHidden/>
              </w:rPr>
            </w:r>
            <w:r w:rsidR="00246884">
              <w:rPr>
                <w:noProof/>
                <w:webHidden/>
              </w:rPr>
              <w:fldChar w:fldCharType="separate"/>
            </w:r>
            <w:r>
              <w:rPr>
                <w:noProof/>
                <w:webHidden/>
              </w:rPr>
              <w:t>1</w:t>
            </w:r>
            <w:r w:rsidR="00246884">
              <w:rPr>
                <w:noProof/>
                <w:webHidden/>
              </w:rPr>
              <w:fldChar w:fldCharType="end"/>
            </w:r>
          </w:hyperlink>
        </w:p>
        <w:p w:rsidR="00246884" w:rsidRDefault="00FC6D6A">
          <w:pPr>
            <w:pStyle w:val="Verzeichnis1"/>
            <w:tabs>
              <w:tab w:val="left" w:pos="480"/>
              <w:tab w:val="right" w:leader="dot" w:pos="9344"/>
            </w:tabs>
            <w:rPr>
              <w:rFonts w:asciiTheme="minorHAnsi" w:eastAsiaTheme="minorEastAsia" w:hAnsiTheme="minorHAnsi"/>
              <w:noProof/>
              <w:sz w:val="22"/>
              <w:lang w:eastAsia="de-DE"/>
            </w:rPr>
          </w:pPr>
          <w:hyperlink w:anchor="_Toc46993608" w:history="1">
            <w:r w:rsidR="00246884" w:rsidRPr="00B87C47">
              <w:rPr>
                <w:rStyle w:val="Hyperlink"/>
                <w:noProof/>
              </w:rPr>
              <w:t>2</w:t>
            </w:r>
            <w:r w:rsidR="00246884">
              <w:rPr>
                <w:rFonts w:asciiTheme="minorHAnsi" w:eastAsiaTheme="minorEastAsia" w:hAnsiTheme="minorHAnsi"/>
                <w:noProof/>
                <w:sz w:val="22"/>
                <w:lang w:eastAsia="de-DE"/>
              </w:rPr>
              <w:tab/>
            </w:r>
            <w:r w:rsidR="00246884" w:rsidRPr="00B87C47">
              <w:rPr>
                <w:rStyle w:val="Hyperlink"/>
                <w:noProof/>
              </w:rPr>
              <w:t>Anwendungsbeispiele</w:t>
            </w:r>
            <w:r w:rsidR="00246884">
              <w:rPr>
                <w:noProof/>
                <w:webHidden/>
              </w:rPr>
              <w:tab/>
            </w:r>
            <w:r w:rsidR="00246884">
              <w:rPr>
                <w:noProof/>
                <w:webHidden/>
              </w:rPr>
              <w:fldChar w:fldCharType="begin"/>
            </w:r>
            <w:r w:rsidR="00246884">
              <w:rPr>
                <w:noProof/>
                <w:webHidden/>
              </w:rPr>
              <w:instrText xml:space="preserve"> PAGEREF _Toc46993608 \h </w:instrText>
            </w:r>
            <w:r w:rsidR="00246884">
              <w:rPr>
                <w:noProof/>
                <w:webHidden/>
              </w:rPr>
            </w:r>
            <w:r w:rsidR="00246884">
              <w:rPr>
                <w:noProof/>
                <w:webHidden/>
              </w:rPr>
              <w:fldChar w:fldCharType="separate"/>
            </w:r>
            <w:r>
              <w:rPr>
                <w:noProof/>
                <w:webHidden/>
              </w:rPr>
              <w:t>2</w:t>
            </w:r>
            <w:r w:rsidR="00246884">
              <w:rPr>
                <w:noProof/>
                <w:webHidden/>
              </w:rPr>
              <w:fldChar w:fldCharType="end"/>
            </w:r>
          </w:hyperlink>
        </w:p>
        <w:p w:rsidR="00246884" w:rsidRDefault="00FC6D6A">
          <w:pPr>
            <w:pStyle w:val="Verzeichnis2"/>
            <w:tabs>
              <w:tab w:val="left" w:pos="880"/>
              <w:tab w:val="right" w:leader="dot" w:pos="9344"/>
            </w:tabs>
            <w:rPr>
              <w:rFonts w:asciiTheme="minorHAnsi" w:eastAsiaTheme="minorEastAsia" w:hAnsiTheme="minorHAnsi"/>
              <w:noProof/>
              <w:sz w:val="22"/>
              <w:lang w:eastAsia="de-DE"/>
            </w:rPr>
          </w:pPr>
          <w:hyperlink w:anchor="_Toc46993609" w:history="1">
            <w:r w:rsidR="00246884" w:rsidRPr="00B87C47">
              <w:rPr>
                <w:rStyle w:val="Hyperlink"/>
                <w:noProof/>
              </w:rPr>
              <w:t>2.1</w:t>
            </w:r>
            <w:r w:rsidR="00246884">
              <w:rPr>
                <w:rFonts w:asciiTheme="minorHAnsi" w:eastAsiaTheme="minorEastAsia" w:hAnsiTheme="minorHAnsi"/>
                <w:noProof/>
                <w:sz w:val="22"/>
                <w:lang w:eastAsia="de-DE"/>
              </w:rPr>
              <w:tab/>
            </w:r>
            <w:r w:rsidR="00246884" w:rsidRPr="00B87C47">
              <w:rPr>
                <w:rStyle w:val="Hyperlink"/>
                <w:noProof/>
              </w:rPr>
              <w:t>Allgemeine Formeln</w:t>
            </w:r>
            <w:r w:rsidR="00246884">
              <w:rPr>
                <w:noProof/>
                <w:webHidden/>
              </w:rPr>
              <w:tab/>
            </w:r>
            <w:r w:rsidR="00246884">
              <w:rPr>
                <w:noProof/>
                <w:webHidden/>
              </w:rPr>
              <w:fldChar w:fldCharType="begin"/>
            </w:r>
            <w:r w:rsidR="00246884">
              <w:rPr>
                <w:noProof/>
                <w:webHidden/>
              </w:rPr>
              <w:instrText xml:space="preserve"> PAGEREF _Toc46993609 \h </w:instrText>
            </w:r>
            <w:r w:rsidR="00246884">
              <w:rPr>
                <w:noProof/>
                <w:webHidden/>
              </w:rPr>
            </w:r>
            <w:r w:rsidR="00246884">
              <w:rPr>
                <w:noProof/>
                <w:webHidden/>
              </w:rPr>
              <w:fldChar w:fldCharType="separate"/>
            </w:r>
            <w:r>
              <w:rPr>
                <w:noProof/>
                <w:webHidden/>
              </w:rPr>
              <w:t>2</w:t>
            </w:r>
            <w:r w:rsidR="00246884">
              <w:rPr>
                <w:noProof/>
                <w:webHidden/>
              </w:rPr>
              <w:fldChar w:fldCharType="end"/>
            </w:r>
          </w:hyperlink>
        </w:p>
        <w:p w:rsidR="00246884" w:rsidRDefault="00FC6D6A">
          <w:pPr>
            <w:pStyle w:val="Verzeichnis2"/>
            <w:tabs>
              <w:tab w:val="left" w:pos="880"/>
              <w:tab w:val="right" w:leader="dot" w:pos="9344"/>
            </w:tabs>
            <w:rPr>
              <w:rFonts w:asciiTheme="minorHAnsi" w:eastAsiaTheme="minorEastAsia" w:hAnsiTheme="minorHAnsi"/>
              <w:noProof/>
              <w:sz w:val="22"/>
              <w:lang w:eastAsia="de-DE"/>
            </w:rPr>
          </w:pPr>
          <w:hyperlink w:anchor="_Toc46993610" w:history="1">
            <w:r w:rsidR="00246884" w:rsidRPr="00B87C47">
              <w:rPr>
                <w:rStyle w:val="Hyperlink"/>
                <w:noProof/>
              </w:rPr>
              <w:t>2.2</w:t>
            </w:r>
            <w:r w:rsidR="00246884">
              <w:rPr>
                <w:rFonts w:asciiTheme="minorHAnsi" w:eastAsiaTheme="minorEastAsia" w:hAnsiTheme="minorHAnsi"/>
                <w:noProof/>
                <w:sz w:val="22"/>
                <w:lang w:eastAsia="de-DE"/>
              </w:rPr>
              <w:tab/>
            </w:r>
            <w:r w:rsidR="00246884" w:rsidRPr="00B87C47">
              <w:rPr>
                <w:rStyle w:val="Hyperlink"/>
                <w:noProof/>
              </w:rPr>
              <w:t>Berechnung der Mol-Masse von Luft</w:t>
            </w:r>
            <w:r w:rsidR="00246884">
              <w:rPr>
                <w:noProof/>
                <w:webHidden/>
              </w:rPr>
              <w:tab/>
            </w:r>
            <w:r w:rsidR="00246884">
              <w:rPr>
                <w:noProof/>
                <w:webHidden/>
              </w:rPr>
              <w:fldChar w:fldCharType="begin"/>
            </w:r>
            <w:r w:rsidR="00246884">
              <w:rPr>
                <w:noProof/>
                <w:webHidden/>
              </w:rPr>
              <w:instrText xml:space="preserve"> PAGEREF _Toc46993610 \h </w:instrText>
            </w:r>
            <w:r w:rsidR="00246884">
              <w:rPr>
                <w:noProof/>
                <w:webHidden/>
              </w:rPr>
            </w:r>
            <w:r w:rsidR="00246884">
              <w:rPr>
                <w:noProof/>
                <w:webHidden/>
              </w:rPr>
              <w:fldChar w:fldCharType="separate"/>
            </w:r>
            <w:r>
              <w:rPr>
                <w:noProof/>
                <w:webHidden/>
              </w:rPr>
              <w:t>3</w:t>
            </w:r>
            <w:r w:rsidR="00246884">
              <w:rPr>
                <w:noProof/>
                <w:webHidden/>
              </w:rPr>
              <w:fldChar w:fldCharType="end"/>
            </w:r>
          </w:hyperlink>
        </w:p>
        <w:p w:rsidR="00246884" w:rsidRDefault="00FC6D6A">
          <w:pPr>
            <w:pStyle w:val="Verzeichnis2"/>
            <w:tabs>
              <w:tab w:val="left" w:pos="880"/>
              <w:tab w:val="right" w:leader="dot" w:pos="9344"/>
            </w:tabs>
            <w:rPr>
              <w:rFonts w:asciiTheme="minorHAnsi" w:eastAsiaTheme="minorEastAsia" w:hAnsiTheme="minorHAnsi"/>
              <w:noProof/>
              <w:sz w:val="22"/>
              <w:lang w:eastAsia="de-DE"/>
            </w:rPr>
          </w:pPr>
          <w:hyperlink w:anchor="_Toc46993611" w:history="1">
            <w:r w:rsidR="00246884" w:rsidRPr="00B87C47">
              <w:rPr>
                <w:rStyle w:val="Hyperlink"/>
                <w:noProof/>
              </w:rPr>
              <w:t>2.3</w:t>
            </w:r>
            <w:r w:rsidR="00246884">
              <w:rPr>
                <w:rFonts w:asciiTheme="minorHAnsi" w:eastAsiaTheme="minorEastAsia" w:hAnsiTheme="minorHAnsi"/>
                <w:noProof/>
                <w:sz w:val="22"/>
                <w:lang w:eastAsia="de-DE"/>
              </w:rPr>
              <w:tab/>
            </w:r>
            <w:r w:rsidR="00246884" w:rsidRPr="00B87C47">
              <w:rPr>
                <w:rStyle w:val="Hyperlink"/>
                <w:noProof/>
              </w:rPr>
              <w:t>Luft-Feuchtigkeit</w:t>
            </w:r>
            <w:r w:rsidR="00246884">
              <w:rPr>
                <w:noProof/>
                <w:webHidden/>
              </w:rPr>
              <w:tab/>
            </w:r>
            <w:r w:rsidR="00246884">
              <w:rPr>
                <w:noProof/>
                <w:webHidden/>
              </w:rPr>
              <w:fldChar w:fldCharType="begin"/>
            </w:r>
            <w:r w:rsidR="00246884">
              <w:rPr>
                <w:noProof/>
                <w:webHidden/>
              </w:rPr>
              <w:instrText xml:space="preserve"> PAGEREF _Toc46993611 \h </w:instrText>
            </w:r>
            <w:r w:rsidR="00246884">
              <w:rPr>
                <w:noProof/>
                <w:webHidden/>
              </w:rPr>
            </w:r>
            <w:r w:rsidR="00246884">
              <w:rPr>
                <w:noProof/>
                <w:webHidden/>
              </w:rPr>
              <w:fldChar w:fldCharType="separate"/>
            </w:r>
            <w:r>
              <w:rPr>
                <w:noProof/>
                <w:webHidden/>
              </w:rPr>
              <w:t>3</w:t>
            </w:r>
            <w:r w:rsidR="00246884">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0" w:name="_Überschrift_1"/>
      <w:bookmarkEnd w:id="0"/>
      <w:r w:rsidRPr="00C47CC6">
        <w:rPr>
          <w:rStyle w:val="Fett"/>
        </w:rPr>
        <w:t>Einstieg</w:t>
      </w:r>
      <w:r>
        <w:t>:</w:t>
      </w:r>
      <w:r w:rsidR="00C47CC6">
        <w:t xml:space="preserve"> </w:t>
      </w:r>
      <w:r w:rsidR="00131839">
        <w:rPr>
          <w:rFonts w:cs="Arial"/>
        </w:rPr>
        <w:t>Zeitungen, Fernsehen, Internet, überall dort gibt es Wetter-Vorhersagen. In vielen Wetter-Karten sind entsprechend die Tiefdruck- oder Hochdruck-Gebiete kartiert. Die Atmosphäre besteht aus Luft, ein Gemisch aus zahlreichen einzelnen Komponenten: Stickstoff 78% Volumenanteil, Sauerstoff 20%, Argon 1%, Kohlendioxid 0,033% und sonstige Gase 0,067. Wie kann es also sein, dass es unterschiedliche Drücke gibt, wenn die Bestandteile der Luft jedoch sich nicht ändern.</w:t>
      </w:r>
    </w:p>
    <w:p w:rsidR="00E8473B" w:rsidRDefault="00131839" w:rsidP="008A524D">
      <w:pPr>
        <w:pStyle w:val="berschrift1"/>
      </w:pPr>
      <w:bookmarkStart w:id="1" w:name="_Toc46993605"/>
      <w:r>
        <w:t>Das Dalton</w:t>
      </w:r>
      <w:r w:rsidR="00246884">
        <w:t>‘</w:t>
      </w:r>
      <w:r>
        <w:t>sche Gesetz</w:t>
      </w:r>
      <w:bookmarkEnd w:id="1"/>
    </w:p>
    <w:p w:rsidR="00131839" w:rsidRDefault="00131839" w:rsidP="00131839">
      <w:pPr>
        <w:pStyle w:val="berschrift2"/>
      </w:pPr>
      <w:bookmarkStart w:id="2" w:name="_Toc46993606"/>
      <w:r>
        <w:t>Gas-Gemisch</w:t>
      </w:r>
      <w:bookmarkEnd w:id="2"/>
    </w:p>
    <w:p w:rsidR="00131839" w:rsidRPr="00131839" w:rsidRDefault="00131839" w:rsidP="00131839">
      <w:pPr>
        <w:rPr>
          <w:lang w:eastAsia="de-DE"/>
        </w:rPr>
      </w:pPr>
      <w:r w:rsidRPr="00131839">
        <w:rPr>
          <w:lang w:eastAsia="de-DE"/>
        </w:rPr>
        <w:t>Zu unterscheiden sind Gas</w:t>
      </w:r>
      <w:r>
        <w:rPr>
          <w:lang w:eastAsia="de-DE"/>
        </w:rPr>
        <w:t>-M</w:t>
      </w:r>
      <w:r w:rsidRPr="00131839">
        <w:rPr>
          <w:lang w:eastAsia="de-DE"/>
        </w:rPr>
        <w:t>ischungen von reinen Gasen. Jedoch herrschen in Gas</w:t>
      </w:r>
      <w:r>
        <w:rPr>
          <w:lang w:eastAsia="de-DE"/>
        </w:rPr>
        <w:t>-M</w:t>
      </w:r>
      <w:r w:rsidRPr="00131839">
        <w:rPr>
          <w:lang w:eastAsia="de-DE"/>
        </w:rPr>
        <w:t>ischungen ähnliche Beziehungen wie für reine Gase. Aber es ist Vorsicht geboten, denn diese Annahme gilt nur, wenn beim Vermischen keine chemischen Reaktionen eintreten und wenn solche Bedingungen herrschen, dass die einzelnen Komponenten sich wie ideale Gase verhalten können!</w:t>
      </w:r>
    </w:p>
    <w:p w:rsidR="00131839" w:rsidRPr="00131839" w:rsidRDefault="00131839" w:rsidP="00131839">
      <w:pPr>
        <w:rPr>
          <w:lang w:eastAsia="de-DE"/>
        </w:rPr>
      </w:pPr>
      <w:r w:rsidRPr="00131839">
        <w:rPr>
          <w:lang w:eastAsia="de-DE"/>
        </w:rPr>
        <w:t>Die ideale Gasgleichung lautet:</w:t>
      </w:r>
    </w:p>
    <w:p w:rsidR="00131839" w:rsidRPr="00131839" w:rsidRDefault="00131839" w:rsidP="00131839">
      <w:pPr>
        <w:pStyle w:val="Formeln"/>
        <w:rPr>
          <w:rFonts w:eastAsiaTheme="minorEastAsia"/>
        </w:rPr>
      </w:pPr>
      <m:oMathPara>
        <m:oMath>
          <m:r>
            <m:rPr>
              <m:nor/>
            </m:rPr>
            <m:t>p * V = n * R * T</m:t>
          </m:r>
        </m:oMath>
      </m:oMathPara>
    </w:p>
    <w:p w:rsidR="00131839" w:rsidRDefault="00131839" w:rsidP="00131839">
      <w:pPr>
        <w:rPr>
          <w:rFonts w:cs="Arial"/>
        </w:rPr>
      </w:pPr>
      <w:r>
        <w:rPr>
          <w:rFonts w:cs="Arial"/>
        </w:rPr>
        <w:t>Luft gilt als ideales Gas, da keine Wechselwirkungen oder sonstige chemischen Reaktionen zwischen den einzelnen Komponenten der Luft stattfinden.</w:t>
      </w:r>
    </w:p>
    <w:p w:rsidR="00131839" w:rsidRDefault="00131839" w:rsidP="00131839">
      <w:pPr>
        <w:pStyle w:val="berschrift2"/>
      </w:pPr>
      <w:bookmarkStart w:id="3" w:name="_Toc46993607"/>
      <w:r>
        <w:t>Partial-Druck</w:t>
      </w:r>
      <w:bookmarkEnd w:id="3"/>
    </w:p>
    <w:p w:rsidR="00131839" w:rsidRDefault="00131839" w:rsidP="00131839">
      <w:pPr>
        <w:pStyle w:val="Grn"/>
      </w:pPr>
      <w:r>
        <w:t>Definition: „Unter dem Partialdruck „p</w:t>
      </w:r>
      <w:r>
        <w:rPr>
          <w:vertAlign w:val="subscript"/>
        </w:rPr>
        <w:t>i</w:t>
      </w:r>
      <w:r>
        <w:t>“ verstehen wir den Druck, den das Gas „i“ annehmen würde, wenn ihm allein das Gesamt-Volumen zur Verfügung stünde.“ [</w:t>
      </w:r>
      <w:r>
        <w:fldChar w:fldCharType="begin"/>
      </w:r>
      <w:r>
        <w:instrText xml:space="preserve"> REF _Ref46992086 \r \h  \* MERGEFORMAT </w:instrText>
      </w:r>
      <w:r>
        <w:fldChar w:fldCharType="separate"/>
      </w:r>
      <w:r w:rsidR="00FC6D6A">
        <w:t>10</w:t>
      </w:r>
      <w:r>
        <w:fldChar w:fldCharType="end"/>
      </w:r>
      <w:r>
        <w:t>]</w:t>
      </w:r>
    </w:p>
    <w:p w:rsidR="00131839" w:rsidRDefault="00131839" w:rsidP="00131839">
      <w:pPr>
        <w:rPr>
          <w:rFonts w:cs="Arial"/>
        </w:rPr>
      </w:pPr>
      <w:r>
        <w:rPr>
          <w:rFonts w:cs="Arial"/>
        </w:rPr>
        <w:t>Nach der Idealen Gas-Gleichung ergibt sich für den Druck:</w:t>
      </w:r>
    </w:p>
    <w:p w:rsidR="00131839" w:rsidRPr="00131839" w:rsidRDefault="00131839" w:rsidP="00131839">
      <w:pPr>
        <w:pStyle w:val="Formeln"/>
        <w:rPr>
          <w:rFonts w:eastAsiaTheme="minorEastAsia"/>
        </w:rPr>
      </w:pPr>
      <m:oMathPara>
        <m:oMath>
          <m:r>
            <m:rPr>
              <m:nor/>
            </m:rPr>
            <w:lastRenderedPageBreak/>
            <m:t xml:space="preserve">p = </m:t>
          </m:r>
          <m:f>
            <m:fPr>
              <m:ctrlPr>
                <w:rPr>
                  <w:rFonts w:ascii="Cambria Math" w:hAnsi="Cambria Math"/>
                </w:rPr>
              </m:ctrlPr>
            </m:fPr>
            <m:num>
              <m:r>
                <m:rPr>
                  <m:nor/>
                </m:rPr>
                <m:t>nRT</m:t>
              </m:r>
            </m:num>
            <m:den>
              <m:r>
                <m:rPr>
                  <m:nor/>
                </m:rPr>
                <m:t>V</m:t>
              </m:r>
            </m:den>
          </m:f>
        </m:oMath>
      </m:oMathPara>
    </w:p>
    <w:p w:rsidR="00131839" w:rsidRDefault="00131839" w:rsidP="00131839">
      <w:r>
        <w:t>Daraus folgt für ein Gas „i“:</w:t>
      </w:r>
    </w:p>
    <w:p w:rsidR="00131839" w:rsidRPr="00131839" w:rsidRDefault="00FC6D6A" w:rsidP="00131839">
      <w:pPr>
        <w:pStyle w:val="Formeln"/>
        <w:rPr>
          <w:rFonts w:eastAsiaTheme="minorEastAsia"/>
        </w:rPr>
      </w:pPr>
      <m:oMathPara>
        <m:oMath>
          <m:sSub>
            <m:sSubPr>
              <m:ctrlPr>
                <w:rPr>
                  <w:rFonts w:ascii="Cambria Math" w:hAnsi="Cambria Math"/>
                </w:rPr>
              </m:ctrlPr>
            </m:sSubPr>
            <m:e>
              <m:r>
                <m:rPr>
                  <m:nor/>
                </m:rPr>
                <m:t>p</m:t>
              </m:r>
            </m:e>
            <m:sub>
              <m:r>
                <m:rPr>
                  <m:nor/>
                </m:rPr>
                <m:t>i</m:t>
              </m:r>
            </m:sub>
          </m:sSub>
          <m:r>
            <m:rPr>
              <m:nor/>
            </m:rPr>
            <m:t xml:space="preserve"> = </m:t>
          </m:r>
          <m:f>
            <m:fPr>
              <m:ctrlPr>
                <w:rPr>
                  <w:rFonts w:ascii="Cambria Math" w:hAnsi="Cambria Math"/>
                </w:rPr>
              </m:ctrlPr>
            </m:fPr>
            <m:num>
              <m:sSub>
                <m:sSubPr>
                  <m:ctrlPr>
                    <w:rPr>
                      <w:rFonts w:ascii="Cambria Math" w:hAnsi="Cambria Math"/>
                    </w:rPr>
                  </m:ctrlPr>
                </m:sSubPr>
                <m:e>
                  <m:r>
                    <m:rPr>
                      <m:nor/>
                    </m:rPr>
                    <m:t>n</m:t>
                  </m:r>
                </m:e>
                <m:sub>
                  <m:r>
                    <m:rPr>
                      <m:nor/>
                    </m:rPr>
                    <m:t>i</m:t>
                  </m:r>
                </m:sub>
              </m:sSub>
              <m:r>
                <m:rPr>
                  <m:nor/>
                </m:rPr>
                <m:t>RT</m:t>
              </m:r>
            </m:num>
            <m:den>
              <m:r>
                <m:rPr>
                  <m:nor/>
                </m:rPr>
                <m:t>V</m:t>
              </m:r>
            </m:den>
          </m:f>
        </m:oMath>
      </m:oMathPara>
    </w:p>
    <w:p w:rsidR="00131839" w:rsidRDefault="00131839" w:rsidP="00131839">
      <w:r>
        <w:t>mit „p</w:t>
      </w:r>
      <w:r>
        <w:rPr>
          <w:vertAlign w:val="subscript"/>
        </w:rPr>
        <w:t>i</w:t>
      </w:r>
      <w:r>
        <w:t>“ als Druck des Gases „i“ und „n</w:t>
      </w:r>
      <w:r>
        <w:rPr>
          <w:vertAlign w:val="subscript"/>
        </w:rPr>
        <w:t>i</w:t>
      </w:r>
      <w:r>
        <w:t>“ als die Stoffmenge des Gases „i“. „n</w:t>
      </w:r>
      <w:r>
        <w:rPr>
          <w:vertAlign w:val="subscript"/>
        </w:rPr>
        <w:t>i</w:t>
      </w:r>
      <w:r>
        <w:t>“ lässt sich aus folgender Beziehung berechnen:</w:t>
      </w:r>
    </w:p>
    <w:p w:rsidR="00131839" w:rsidRPr="00131839" w:rsidRDefault="00FC6D6A" w:rsidP="00131839">
      <w:pPr>
        <w:pStyle w:val="Formeln"/>
        <w:rPr>
          <w:rFonts w:eastAsiaTheme="minorEastAsia"/>
        </w:rPr>
      </w:pPr>
      <m:oMathPara>
        <m:oMath>
          <m:sSub>
            <m:sSubPr>
              <m:ctrlPr>
                <w:rPr>
                  <w:rFonts w:ascii="Cambria Math" w:hAnsi="Cambria Math"/>
                </w:rPr>
              </m:ctrlPr>
            </m:sSubPr>
            <m:e>
              <m:r>
                <m:rPr>
                  <m:nor/>
                </m:rPr>
                <m:t>x</m:t>
              </m:r>
            </m:e>
            <m:sub>
              <m:r>
                <m:rPr>
                  <m:nor/>
                </m:rPr>
                <m:t>i</m:t>
              </m:r>
            </m:sub>
          </m:sSub>
          <m:r>
            <m:rPr>
              <m:nor/>
            </m:rPr>
            <m:t xml:space="preserve"> = </m:t>
          </m:r>
          <m:f>
            <m:fPr>
              <m:ctrlPr>
                <w:rPr>
                  <w:rFonts w:ascii="Cambria Math" w:hAnsi="Cambria Math"/>
                </w:rPr>
              </m:ctrlPr>
            </m:fPr>
            <m:num>
              <m:sSub>
                <m:sSubPr>
                  <m:ctrlPr>
                    <w:rPr>
                      <w:rFonts w:ascii="Cambria Math" w:hAnsi="Cambria Math"/>
                    </w:rPr>
                  </m:ctrlPr>
                </m:sSubPr>
                <m:e>
                  <m:r>
                    <m:rPr>
                      <m:nor/>
                    </m:rPr>
                    <m:t>n</m:t>
                  </m:r>
                </m:e>
                <m:sub>
                  <m:r>
                    <m:rPr>
                      <m:nor/>
                    </m:rPr>
                    <m:t>i</m:t>
                  </m:r>
                </m:sub>
              </m:sSub>
            </m:num>
            <m:den>
              <m:r>
                <m:rPr>
                  <m:nor/>
                </m:rPr>
                <m:t>n</m:t>
              </m:r>
            </m:den>
          </m:f>
          <m:r>
            <m:rPr>
              <m:nor/>
            </m:rPr>
            <m:t xml:space="preserve"> = </m:t>
          </m:r>
          <m:f>
            <m:fPr>
              <m:ctrlPr>
                <w:rPr>
                  <w:rFonts w:ascii="Cambria Math" w:hAnsi="Cambria Math"/>
                </w:rPr>
              </m:ctrlPr>
            </m:fPr>
            <m:num>
              <m:sSub>
                <m:sSubPr>
                  <m:ctrlPr>
                    <w:rPr>
                      <w:rFonts w:ascii="Cambria Math" w:hAnsi="Cambria Math"/>
                    </w:rPr>
                  </m:ctrlPr>
                </m:sSubPr>
                <m:e>
                  <m:r>
                    <m:rPr>
                      <m:nor/>
                    </m:rPr>
                    <m:t>p</m:t>
                  </m:r>
                </m:e>
                <m:sub>
                  <m:r>
                    <m:rPr>
                      <m:nor/>
                    </m:rPr>
                    <m:t>i</m:t>
                  </m:r>
                </m:sub>
              </m:sSub>
            </m:num>
            <m:den>
              <m:r>
                <m:rPr>
                  <m:nor/>
                </m:rPr>
                <m:t>p</m:t>
              </m:r>
            </m:den>
          </m:f>
        </m:oMath>
      </m:oMathPara>
    </w:p>
    <w:p w:rsidR="00131839" w:rsidRPr="00131839" w:rsidRDefault="00131839" w:rsidP="00131839">
      <w:pPr>
        <w:pStyle w:val="Formeln"/>
        <w:rPr>
          <w:rFonts w:eastAsiaTheme="minorEastAsia"/>
        </w:rPr>
      </w:pPr>
      <m:oMathPara>
        <m:oMath>
          <m:r>
            <m:rPr>
              <m:nor/>
            </m:rPr>
            <m:t xml:space="preserve">n= </m:t>
          </m:r>
          <m:sSub>
            <m:sSubPr>
              <m:ctrlPr>
                <w:rPr>
                  <w:rFonts w:ascii="Cambria Math" w:hAnsi="Cambria Math"/>
                </w:rPr>
              </m:ctrlPr>
            </m:sSubPr>
            <m:e>
              <m:r>
                <m:rPr>
                  <m:nor/>
                </m:rPr>
                <m:t>n</m:t>
              </m:r>
            </m:e>
            <m:sub>
              <m:r>
                <m:rPr>
                  <m:nor/>
                </m:rPr>
                <m:t>A</m:t>
              </m:r>
            </m:sub>
          </m:sSub>
          <m:r>
            <m:rPr>
              <m:nor/>
            </m:rPr>
            <m:t xml:space="preserve"> + </m:t>
          </m:r>
          <m:sSub>
            <m:sSubPr>
              <m:ctrlPr>
                <w:rPr>
                  <w:rFonts w:ascii="Cambria Math" w:hAnsi="Cambria Math"/>
                </w:rPr>
              </m:ctrlPr>
            </m:sSubPr>
            <m:e>
              <m:r>
                <m:rPr>
                  <m:nor/>
                </m:rPr>
                <m:t>n</m:t>
              </m:r>
            </m:e>
            <m:sub>
              <m:r>
                <m:rPr>
                  <m:nor/>
                </m:rPr>
                <m:t>B</m:t>
              </m:r>
            </m:sub>
          </m:sSub>
          <m:r>
            <m:rPr>
              <m:nor/>
            </m:rPr>
            <m:t xml:space="preserve"> + ...</m:t>
          </m:r>
        </m:oMath>
      </m:oMathPara>
    </w:p>
    <w:p w:rsidR="00131839" w:rsidRPr="00131839" w:rsidRDefault="00FC6D6A" w:rsidP="00131839">
      <w:pPr>
        <w:pStyle w:val="Formeln"/>
        <w:rPr>
          <w:rFonts w:eastAsiaTheme="minorEastAsia"/>
        </w:rPr>
      </w:pPr>
      <m:oMathPara>
        <m:oMath>
          <m:sSub>
            <m:sSubPr>
              <m:ctrlPr>
                <w:rPr>
                  <w:rFonts w:ascii="Cambria Math" w:hAnsi="Cambria Math"/>
                </w:rPr>
              </m:ctrlPr>
            </m:sSubPr>
            <m:e>
              <m:r>
                <m:rPr>
                  <m:nor/>
                </m:rPr>
                <m:t>x</m:t>
              </m:r>
            </m:e>
            <m:sub>
              <m:r>
                <m:rPr>
                  <m:nor/>
                </m:rPr>
                <m:t>A</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x</m:t>
              </m:r>
            </m:e>
            <m:sub>
              <m:r>
                <m:rPr>
                  <m:nor/>
                </m:rPr>
                <m:t>B</m:t>
              </m:r>
            </m:sub>
          </m:sSub>
          <m:r>
            <m:rPr>
              <m:nor/>
            </m:rPr>
            <m:t xml:space="preserve"> + ... = 1</m:t>
          </m:r>
        </m:oMath>
      </m:oMathPara>
    </w:p>
    <w:p w:rsidR="00131839" w:rsidRDefault="00131839" w:rsidP="00131839">
      <w:r>
        <w:t>„x</w:t>
      </w:r>
      <w:r>
        <w:rPr>
          <w:vertAlign w:val="subscript"/>
        </w:rPr>
        <w:t>i</w:t>
      </w:r>
      <w:r>
        <w:t>“ wird als Molenbruch des Gases „i“ bezeichnet. Wenn wir entsprechend für p = p</w:t>
      </w:r>
      <w:r>
        <w:rPr>
          <w:vertAlign w:val="subscript"/>
        </w:rPr>
        <w:t>i</w:t>
      </w:r>
      <w:r>
        <w:t> / p einsetzen und mit „p“ multiplizieren bekommt man durch Umformen</w:t>
      </w:r>
    </w:p>
    <w:p w:rsidR="00131839" w:rsidRPr="00FC6D6A" w:rsidRDefault="00FC6D6A" w:rsidP="00131839">
      <w:pPr>
        <w:pStyle w:val="Formeln"/>
        <w:rPr>
          <w:rFonts w:eastAsiaTheme="minorEastAsia"/>
          <w:lang w:val="en-US"/>
        </w:rPr>
      </w:pPr>
      <m:oMathPara>
        <m:oMath>
          <m:sSub>
            <m:sSubPr>
              <m:ctrlPr>
                <w:rPr>
                  <w:rFonts w:ascii="Cambria Math" w:hAnsi="Cambria Math"/>
                </w:rPr>
              </m:ctrlPr>
            </m:sSubPr>
            <m:e>
              <m:r>
                <m:rPr>
                  <m:nor/>
                </m:rPr>
                <w:rPr>
                  <w:lang w:val="en-US"/>
                </w:rPr>
                <m:t>p</m:t>
              </m:r>
            </m:e>
            <m:sub>
              <w:proofErr w:type="spellStart"/>
              <m:r>
                <m:rPr>
                  <m:nor/>
                </m:rPr>
                <w:rPr>
                  <w:lang w:val="en-US"/>
                </w:rPr>
                <m:t>i</m:t>
              </m:r>
              <w:proofErr w:type="spellEnd"/>
            </m:sub>
          </m:sSub>
          <m:r>
            <m:rPr>
              <m:nor/>
            </m:rPr>
            <w:rPr>
              <w:lang w:val="en-US"/>
            </w:rPr>
            <m:t xml:space="preserve"> = </m:t>
          </m:r>
          <m:f>
            <m:fPr>
              <m:ctrlPr>
                <w:rPr>
                  <w:rFonts w:ascii="Cambria Math" w:hAnsi="Cambria Math"/>
                </w:rPr>
              </m:ctrlPr>
            </m:fPr>
            <m:num>
              <m:sSub>
                <m:sSubPr>
                  <m:ctrlPr>
                    <w:rPr>
                      <w:rFonts w:ascii="Cambria Math" w:hAnsi="Cambria Math"/>
                    </w:rPr>
                  </m:ctrlPr>
                </m:sSubPr>
                <m:e>
                  <m:r>
                    <m:rPr>
                      <m:nor/>
                    </m:rPr>
                    <w:rPr>
                      <w:lang w:val="en-US"/>
                    </w:rPr>
                    <m:t>n</m:t>
                  </m:r>
                </m:e>
                <m:sub>
                  <w:proofErr w:type="spellStart"/>
                  <m:r>
                    <m:rPr>
                      <m:nor/>
                    </m:rPr>
                    <w:rPr>
                      <w:lang w:val="en-US"/>
                    </w:rPr>
                    <m:t>i</m:t>
                  </m:r>
                  <w:proofErr w:type="spellEnd"/>
                </m:sub>
              </m:sSub>
            </m:num>
            <m:den>
              <m:r>
                <m:rPr>
                  <m:nor/>
                </m:rPr>
                <w:rPr>
                  <w:lang w:val="en-US"/>
                </w:rPr>
                <m:t>n</m:t>
              </m:r>
            </m:den>
          </m:f>
          <m:r>
            <m:rPr>
              <m:nor/>
            </m:rPr>
            <w:rPr>
              <w:lang w:val="en-US"/>
            </w:rPr>
            <m:t xml:space="preserve"> * </m:t>
          </m:r>
          <m:f>
            <m:fPr>
              <m:ctrlPr>
                <w:rPr>
                  <w:rFonts w:ascii="Cambria Math" w:hAnsi="Cambria Math"/>
                </w:rPr>
              </m:ctrlPr>
            </m:fPr>
            <m:num>
              <m:sSub>
                <m:sSubPr>
                  <m:ctrlPr>
                    <w:rPr>
                      <w:rFonts w:ascii="Cambria Math" w:hAnsi="Cambria Math"/>
                    </w:rPr>
                  </m:ctrlPr>
                </m:sSubPr>
                <m:e>
                  <m:r>
                    <m:rPr>
                      <m:nor/>
                    </m:rPr>
                    <w:rPr>
                      <w:lang w:val="en-US"/>
                    </w:rPr>
                    <m:t>n</m:t>
                  </m:r>
                </m:e>
                <m:sub>
                  <w:proofErr w:type="spellStart"/>
                  <m:r>
                    <m:rPr>
                      <m:nor/>
                    </m:rPr>
                    <w:rPr>
                      <w:lang w:val="en-US"/>
                    </w:rPr>
                    <m:t>i</m:t>
                  </m:r>
                  <w:proofErr w:type="spellEnd"/>
                </m:sub>
              </m:sSub>
              <m:r>
                <m:rPr>
                  <m:nor/>
                </m:rPr>
                <w:rPr>
                  <w:lang w:val="en-US"/>
                </w:rPr>
                <m:t>RT</m:t>
              </m:r>
            </m:num>
            <m:den>
              <m:r>
                <m:rPr>
                  <m:nor/>
                </m:rPr>
                <w:rPr>
                  <w:lang w:val="en-US"/>
                </w:rPr>
                <m:t>V</m:t>
              </m:r>
            </m:den>
          </m:f>
          <m:r>
            <m:rPr>
              <m:nor/>
            </m:rPr>
            <w:rPr>
              <w:lang w:val="en-US"/>
            </w:rPr>
            <m:t xml:space="preserve"> = </m:t>
          </m:r>
          <m:f>
            <m:fPr>
              <m:ctrlPr>
                <w:rPr>
                  <w:rFonts w:ascii="Cambria Math" w:hAnsi="Cambria Math"/>
                </w:rPr>
              </m:ctrlPr>
            </m:fPr>
            <m:num>
              <m:sSub>
                <m:sSubPr>
                  <m:ctrlPr>
                    <w:rPr>
                      <w:rFonts w:ascii="Cambria Math" w:hAnsi="Cambria Math"/>
                    </w:rPr>
                  </m:ctrlPr>
                </m:sSubPr>
                <m:e>
                  <m:r>
                    <m:rPr>
                      <m:nor/>
                    </m:rPr>
                    <w:rPr>
                      <w:lang w:val="en-US"/>
                    </w:rPr>
                    <m:t>n</m:t>
                  </m:r>
                </m:e>
                <m:sub>
                  <w:proofErr w:type="spellStart"/>
                  <m:r>
                    <m:rPr>
                      <m:nor/>
                    </m:rPr>
                    <w:rPr>
                      <w:lang w:val="en-US"/>
                    </w:rPr>
                    <m:t>i</m:t>
                  </m:r>
                  <w:proofErr w:type="spellEnd"/>
                </m:sub>
              </m:sSub>
              <m:r>
                <m:rPr>
                  <m:nor/>
                </m:rPr>
                <w:rPr>
                  <w:lang w:val="en-US"/>
                </w:rPr>
                <m:t>RT</m:t>
              </m:r>
            </m:num>
            <m:den>
              <m:r>
                <m:rPr>
                  <m:nor/>
                </m:rPr>
                <w:rPr>
                  <w:lang w:val="en-US"/>
                </w:rPr>
                <m:t>V</m:t>
              </m:r>
            </m:den>
          </m:f>
        </m:oMath>
      </m:oMathPara>
    </w:p>
    <w:p w:rsidR="00131839" w:rsidRDefault="00131839" w:rsidP="00131839">
      <w:r>
        <w:t xml:space="preserve">Aus dieser Erkenntnis lässt sich das </w:t>
      </w:r>
      <w:r w:rsidR="00246884">
        <w:t>Dalton’sche</w:t>
      </w:r>
      <w:r>
        <w:t xml:space="preserve"> Gesetz ableiten.</w:t>
      </w:r>
    </w:p>
    <w:p w:rsidR="00131839" w:rsidRDefault="00131839" w:rsidP="00131839">
      <w:pPr>
        <w:pStyle w:val="Grn"/>
      </w:pPr>
      <w:r>
        <w:t>„</w:t>
      </w:r>
      <w:r w:rsidR="00246884">
        <w:t>Dalton’sche</w:t>
      </w:r>
      <w:r>
        <w:t xml:space="preserve"> Gesetz: Der Druck einer Mischung idealer Gase ist gleich der Summe der Drücke, die die Einzel-Komponenten ausüben, wenn sie das Volumen der Mischung jeweils allein ausfüllen.“ [</w:t>
      </w:r>
      <w:r>
        <w:fldChar w:fldCharType="begin"/>
      </w:r>
      <w:r>
        <w:instrText xml:space="preserve"> REF _Ref46992632 \r \h  \* MERGEFORMAT </w:instrText>
      </w:r>
      <w:r>
        <w:fldChar w:fldCharType="separate"/>
      </w:r>
      <w:r w:rsidR="00FC6D6A">
        <w:t>1</w:t>
      </w:r>
      <w:r>
        <w:fldChar w:fldCharType="end"/>
      </w:r>
      <w:r>
        <w:t>]</w:t>
      </w:r>
    </w:p>
    <w:p w:rsidR="00131839" w:rsidRPr="00131839" w:rsidRDefault="00FC6D6A" w:rsidP="00131839">
      <w:pPr>
        <w:pStyle w:val="Formeln"/>
      </w:pPr>
      <m:oMathPara>
        <m:oMath>
          <m:sSub>
            <m:sSubPr>
              <m:ctrlPr>
                <w:rPr>
                  <w:rFonts w:ascii="Cambria Math" w:hAnsi="Cambria Math"/>
                </w:rPr>
              </m:ctrlPr>
            </m:sSubPr>
            <m:e>
              <m:r>
                <m:rPr>
                  <m:nor/>
                </m:rPr>
                <m:t>p</m:t>
              </m:r>
            </m:e>
            <m:sub>
              <m:r>
                <m:rPr>
                  <m:nor/>
                </m:rPr>
                <m:t>ges</m:t>
              </m:r>
            </m:sub>
          </m:sSub>
          <m:r>
            <m:rPr>
              <m:nor/>
            </m:rPr>
            <m:t xml:space="preserve">= </m:t>
          </m:r>
          <m:nary>
            <m:naryPr>
              <m:chr m:val="∑"/>
              <m:limLoc m:val="undOvr"/>
              <m:supHide m:val="1"/>
              <m:ctrlPr>
                <w:rPr>
                  <w:rFonts w:ascii="Cambria Math" w:hAnsi="Cambria Math"/>
                </w:rPr>
              </m:ctrlPr>
            </m:naryPr>
            <m:sub>
              <m:r>
                <m:rPr>
                  <m:nor/>
                </m:rPr>
                <m:t>i</m:t>
              </m:r>
            </m:sub>
            <m:sup/>
            <m:e>
              <m:sSub>
                <m:sSubPr>
                  <m:ctrlPr>
                    <w:rPr>
                      <w:rFonts w:ascii="Cambria Math" w:hAnsi="Cambria Math"/>
                    </w:rPr>
                  </m:ctrlPr>
                </m:sSubPr>
                <m:e>
                  <m:r>
                    <m:rPr>
                      <m:nor/>
                    </m:rPr>
                    <m:t>p</m:t>
                  </m:r>
                </m:e>
                <m:sub>
                  <m:r>
                    <m:rPr>
                      <m:nor/>
                    </m:rPr>
                    <m:t>i</m:t>
                  </m:r>
                </m:sub>
              </m:sSub>
            </m:e>
          </m:nary>
        </m:oMath>
      </m:oMathPara>
    </w:p>
    <w:p w:rsidR="00131839" w:rsidRDefault="005B4F16" w:rsidP="005B4F16">
      <w:pPr>
        <w:pStyle w:val="berschrift1"/>
      </w:pPr>
      <w:bookmarkStart w:id="4" w:name="_Toc46993608"/>
      <w:r>
        <w:t>Anwendungsbeispiele</w:t>
      </w:r>
      <w:bookmarkEnd w:id="4"/>
    </w:p>
    <w:p w:rsidR="005B4F16" w:rsidRDefault="005B4F16" w:rsidP="005B4F16">
      <w:pPr>
        <w:pStyle w:val="berschrift2"/>
      </w:pPr>
      <w:bookmarkStart w:id="5" w:name="_Toc46993609"/>
      <w:r>
        <w:t>Allgemeine Formeln</w:t>
      </w:r>
      <w:bookmarkEnd w:id="5"/>
    </w:p>
    <w:p w:rsidR="005B4F16" w:rsidRDefault="005B4F16" w:rsidP="005B4F16">
      <w:r>
        <w:t>Zur Bestimmung des Molenbruchs wird wie folgt vorgegangen:</w:t>
      </w:r>
    </w:p>
    <w:p w:rsidR="005B4F16" w:rsidRPr="00FC6D6A" w:rsidRDefault="00FC6D6A" w:rsidP="005B4F16">
      <w:pPr>
        <w:pStyle w:val="Formeln"/>
        <w:rPr>
          <w:rFonts w:eastAsiaTheme="minorEastAsia"/>
          <w:lang w:val="en-US"/>
        </w:rPr>
      </w:pPr>
      <m:oMathPara>
        <m:oMath>
          <m:sSub>
            <m:sSubPr>
              <m:ctrlPr>
                <w:rPr>
                  <w:rFonts w:ascii="Cambria Math" w:hAnsi="Cambria Math"/>
                </w:rPr>
              </m:ctrlPr>
            </m:sSubPr>
            <m:e>
              <m:r>
                <m:rPr>
                  <m:nor/>
                </m:rPr>
                <w:rPr>
                  <w:lang w:val="en-US"/>
                </w:rPr>
                <m:t>x</m:t>
              </m:r>
            </m:e>
            <m:sub>
              <w:proofErr w:type="spellStart"/>
              <m:r>
                <m:rPr>
                  <m:nor/>
                </m:rPr>
                <w:rPr>
                  <w:lang w:val="en-US"/>
                </w:rPr>
                <m:t>i</m:t>
              </m:r>
              <w:proofErr w:type="spellEnd"/>
            </m:sub>
          </m:sSub>
          <m:r>
            <m:rPr>
              <m:nor/>
            </m:rPr>
            <w:rPr>
              <w:lang w:val="en-US"/>
            </w:rPr>
            <m:t xml:space="preserve"> = </m:t>
          </m:r>
          <m:f>
            <m:fPr>
              <m:ctrlPr>
                <w:rPr>
                  <w:rFonts w:ascii="Cambria Math" w:hAnsi="Cambria Math"/>
                </w:rPr>
              </m:ctrlPr>
            </m:fPr>
            <m:num>
              <m:sSub>
                <m:sSubPr>
                  <m:ctrlPr>
                    <w:rPr>
                      <w:rFonts w:ascii="Cambria Math" w:hAnsi="Cambria Math"/>
                    </w:rPr>
                  </m:ctrlPr>
                </m:sSubPr>
                <m:e>
                  <m:r>
                    <m:rPr>
                      <m:nor/>
                    </m:rPr>
                    <w:rPr>
                      <w:lang w:val="en-US"/>
                    </w:rPr>
                    <m:t>n</m:t>
                  </m:r>
                </m:e>
                <m:sub>
                  <w:proofErr w:type="spellStart"/>
                  <m:r>
                    <m:rPr>
                      <m:nor/>
                    </m:rPr>
                    <w:rPr>
                      <w:lang w:val="en-US"/>
                    </w:rPr>
                    <m:t>i</m:t>
                  </m:r>
                  <w:proofErr w:type="spellEnd"/>
                </m:sub>
              </m:sSub>
            </m:num>
            <m:den>
              <m:r>
                <m:rPr>
                  <m:nor/>
                </m:rPr>
                <w:rPr>
                  <w:lang w:val="en-US"/>
                </w:rPr>
                <m:t>n</m:t>
              </m:r>
            </m:den>
          </m:f>
          <m:r>
            <m:rPr>
              <m:nor/>
            </m:rPr>
            <w:rPr>
              <w:lang w:val="en-US"/>
            </w:rPr>
            <m:t xml:space="preserve"> = </m:t>
          </m:r>
          <m:f>
            <m:fPr>
              <m:ctrlPr>
                <w:rPr>
                  <w:rFonts w:ascii="Cambria Math" w:hAnsi="Cambria Math"/>
                </w:rPr>
              </m:ctrlPr>
            </m:fPr>
            <m:num>
              <m:sSub>
                <m:sSubPr>
                  <m:ctrlPr>
                    <w:rPr>
                      <w:rFonts w:ascii="Cambria Math" w:hAnsi="Cambria Math"/>
                    </w:rPr>
                  </m:ctrlPr>
                </m:sSubPr>
                <m:e>
                  <m:r>
                    <m:rPr>
                      <m:nor/>
                    </m:rPr>
                    <w:rPr>
                      <w:lang w:val="en-US"/>
                    </w:rPr>
                    <m:t>p</m:t>
                  </m:r>
                </m:e>
                <m:sub>
                  <w:proofErr w:type="spellStart"/>
                  <m:r>
                    <m:rPr>
                      <m:nor/>
                    </m:rPr>
                    <w:rPr>
                      <w:lang w:val="en-US"/>
                    </w:rPr>
                    <m:t>i</m:t>
                  </m:r>
                  <w:proofErr w:type="spellEnd"/>
                </m:sub>
              </m:sSub>
            </m:num>
            <m:den>
              <m:r>
                <m:rPr>
                  <m:nor/>
                </m:rPr>
                <w:rPr>
                  <w:lang w:val="en-US"/>
                </w:rPr>
                <m:t>p</m:t>
              </m:r>
            </m:den>
          </m:f>
        </m:oMath>
      </m:oMathPara>
    </w:p>
    <w:p w:rsidR="005B4F16" w:rsidRPr="00FC6D6A" w:rsidRDefault="005B4F16" w:rsidP="005B4F16">
      <w:pPr>
        <w:pStyle w:val="Formeln"/>
        <w:rPr>
          <w:rFonts w:eastAsiaTheme="minorEastAsia"/>
          <w:lang w:val="en-US"/>
        </w:rPr>
      </w:pPr>
      <m:oMathPara>
        <m:oMath>
          <m:r>
            <m:rPr>
              <m:nor/>
            </m:rPr>
            <w:rPr>
              <w:lang w:val="en-US"/>
            </w:rPr>
            <m:t xml:space="preserve">n= </m:t>
          </m:r>
          <m:sSub>
            <m:sSubPr>
              <m:ctrlPr>
                <w:rPr>
                  <w:rFonts w:ascii="Cambria Math" w:hAnsi="Cambria Math"/>
                </w:rPr>
              </m:ctrlPr>
            </m:sSubPr>
            <m:e>
              <m:r>
                <m:rPr>
                  <m:nor/>
                </m:rPr>
                <w:rPr>
                  <w:lang w:val="en-US"/>
                </w:rPr>
                <m:t>n</m:t>
              </m:r>
            </m:e>
            <m:sub>
              <m:r>
                <m:rPr>
                  <m:nor/>
                </m:rPr>
                <w:rPr>
                  <w:lang w:val="en-US"/>
                </w:rPr>
                <m:t>A</m:t>
              </m:r>
            </m:sub>
          </m:sSub>
          <m:r>
            <m:rPr>
              <m:nor/>
            </m:rPr>
            <w:rPr>
              <w:lang w:val="en-US"/>
            </w:rPr>
            <m:t xml:space="preserve"> + </m:t>
          </m:r>
          <m:sSub>
            <m:sSubPr>
              <m:ctrlPr>
                <w:rPr>
                  <w:rFonts w:ascii="Cambria Math" w:hAnsi="Cambria Math"/>
                </w:rPr>
              </m:ctrlPr>
            </m:sSubPr>
            <m:e>
              <m:r>
                <m:rPr>
                  <m:nor/>
                </m:rPr>
                <w:rPr>
                  <w:lang w:val="en-US"/>
                </w:rPr>
                <m:t>n</m:t>
              </m:r>
            </m:e>
            <m:sub>
              <m:r>
                <m:rPr>
                  <m:nor/>
                </m:rPr>
                <w:rPr>
                  <w:lang w:val="en-US"/>
                </w:rPr>
                <m:t>B</m:t>
              </m:r>
            </m:sub>
          </m:sSub>
          <m:r>
            <m:rPr>
              <m:nor/>
            </m:rPr>
            <w:rPr>
              <w:lang w:val="en-US"/>
            </w:rPr>
            <m:t xml:space="preserve"> + ...</m:t>
          </m:r>
        </m:oMath>
      </m:oMathPara>
    </w:p>
    <w:p w:rsidR="005B4F16" w:rsidRPr="00FC6D6A" w:rsidRDefault="00FC6D6A" w:rsidP="005B4F16">
      <w:pPr>
        <w:pStyle w:val="Formeln"/>
        <w:rPr>
          <w:rFonts w:eastAsiaTheme="minorEastAsia"/>
          <w:lang w:val="en-US"/>
        </w:rPr>
      </w:pPr>
      <m:oMathPara>
        <m:oMath>
          <m:sSub>
            <m:sSubPr>
              <m:ctrlPr>
                <w:rPr>
                  <w:rFonts w:ascii="Cambria Math" w:hAnsi="Cambria Math"/>
                </w:rPr>
              </m:ctrlPr>
            </m:sSubPr>
            <m:e>
              <m:r>
                <m:rPr>
                  <m:nor/>
                </m:rPr>
                <w:rPr>
                  <w:lang w:val="en-US"/>
                </w:rPr>
                <m:t>x</m:t>
              </m:r>
            </m:e>
            <m:sub>
              <m:r>
                <m:rPr>
                  <m:nor/>
                </m:rPr>
                <w:rPr>
                  <w:lang w:val="en-US"/>
                </w:rPr>
                <m:t>A</m:t>
              </m:r>
            </m:sub>
          </m:sSub>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x</m:t>
              </m:r>
            </m:e>
            <m:sub>
              <m:r>
                <m:rPr>
                  <m:nor/>
                </m:rPr>
                <w:rPr>
                  <w:lang w:val="en-US"/>
                </w:rPr>
                <m:t>B</m:t>
              </m:r>
            </m:sub>
          </m:sSub>
          <m:r>
            <m:rPr>
              <m:nor/>
            </m:rPr>
            <w:rPr>
              <w:lang w:val="en-US"/>
            </w:rPr>
            <m:t xml:space="preserve"> + ... = 1</m:t>
          </m:r>
        </m:oMath>
      </m:oMathPara>
    </w:p>
    <w:p w:rsidR="005B4F16" w:rsidRPr="00FC6D6A" w:rsidRDefault="005B4F16" w:rsidP="005B4F16">
      <w:pPr>
        <w:rPr>
          <w:lang w:val="en-US"/>
        </w:rPr>
      </w:pPr>
      <w:r w:rsidRPr="00FC6D6A">
        <w:rPr>
          <w:lang w:val="en-US"/>
        </w:rPr>
        <w:t>Oder</w:t>
      </w:r>
    </w:p>
    <w:p w:rsidR="005B4F16" w:rsidRPr="00FC6D6A" w:rsidRDefault="00FC6D6A" w:rsidP="005B4F16">
      <w:pPr>
        <w:pStyle w:val="Formeln"/>
        <w:rPr>
          <w:rFonts w:eastAsiaTheme="minorEastAsia"/>
          <w:lang w:val="en-US"/>
        </w:rPr>
      </w:pPr>
      <m:oMathPara>
        <m:oMath>
          <m:sSub>
            <m:sSubPr>
              <m:ctrlPr>
                <w:rPr>
                  <w:rFonts w:ascii="Cambria Math" w:hAnsi="Cambria Math"/>
                </w:rPr>
              </m:ctrlPr>
            </m:sSubPr>
            <m:e>
              <m:r>
                <m:rPr>
                  <m:nor/>
                </m:rPr>
                <w:rPr>
                  <w:lang w:val="en-US"/>
                </w:rPr>
                <m:t>x</m:t>
              </m:r>
            </m:e>
            <m:sub>
              <w:proofErr w:type="spellStart"/>
              <m:r>
                <m:rPr>
                  <m:nor/>
                </m:rPr>
                <w:rPr>
                  <w:lang w:val="en-US"/>
                </w:rPr>
                <m:t>i</m:t>
              </m:r>
              <w:proofErr w:type="spellEnd"/>
            </m:sub>
          </m:sSub>
          <m:r>
            <m:rPr>
              <m:nor/>
            </m:rPr>
            <w:rPr>
              <w:lang w:val="en-US"/>
            </w:rPr>
            <m:t xml:space="preserve">= </m:t>
          </m:r>
          <m:f>
            <m:fPr>
              <m:ctrlPr>
                <w:rPr>
                  <w:rFonts w:ascii="Cambria Math" w:hAnsi="Cambria Math"/>
                </w:rPr>
              </m:ctrlPr>
            </m:fPr>
            <m:num>
              <m:sSub>
                <m:sSubPr>
                  <m:ctrlPr>
                    <w:rPr>
                      <w:rFonts w:ascii="Cambria Math" w:hAnsi="Cambria Math"/>
                    </w:rPr>
                  </m:ctrlPr>
                </m:sSubPr>
                <m:e>
                  <m:r>
                    <m:rPr>
                      <m:nor/>
                    </m:rPr>
                    <w:rPr>
                      <w:lang w:val="en-US"/>
                    </w:rPr>
                    <m:t>V</m:t>
                  </m:r>
                </m:e>
                <m:sub>
                  <w:proofErr w:type="spellStart"/>
                  <m:r>
                    <m:rPr>
                      <m:nor/>
                    </m:rPr>
                    <w:rPr>
                      <w:lang w:val="en-US"/>
                    </w:rPr>
                    <m:t>i</m:t>
                  </m:r>
                  <w:proofErr w:type="spellEnd"/>
                </m:sub>
              </m:sSub>
            </m:num>
            <m:den>
              <m:r>
                <m:rPr>
                  <m:nor/>
                </m:rPr>
                <w:rPr>
                  <w:lang w:val="en-US"/>
                </w:rPr>
                <m:t>V</m:t>
              </m:r>
            </m:den>
          </m:f>
          <m:r>
            <m:rPr>
              <m:nor/>
            </m:rPr>
            <w:rPr>
              <w:lang w:val="en-US"/>
            </w:rPr>
            <m:t xml:space="preserve"> = </m:t>
          </m:r>
          <m:f>
            <m:fPr>
              <m:ctrlPr>
                <w:rPr>
                  <w:rFonts w:ascii="Cambria Math" w:hAnsi="Cambria Math"/>
                </w:rPr>
              </m:ctrlPr>
            </m:fPr>
            <m:num>
              <m:sSub>
                <m:sSubPr>
                  <m:ctrlPr>
                    <w:rPr>
                      <w:rFonts w:ascii="Cambria Math" w:hAnsi="Cambria Math"/>
                    </w:rPr>
                  </m:ctrlPr>
                </m:sSubPr>
                <m:e>
                  <m:r>
                    <m:rPr>
                      <m:nor/>
                    </m:rPr>
                    <w:rPr>
                      <w:lang w:val="en-US"/>
                    </w:rPr>
                    <m:t>p</m:t>
                  </m:r>
                </m:e>
                <m:sub>
                  <w:proofErr w:type="spellStart"/>
                  <m:r>
                    <m:rPr>
                      <m:nor/>
                    </m:rPr>
                    <w:rPr>
                      <w:lang w:val="en-US"/>
                    </w:rPr>
                    <m:t>i</m:t>
                  </m:r>
                  <w:proofErr w:type="spellEnd"/>
                </m:sub>
              </m:sSub>
            </m:num>
            <m:den>
              <m:r>
                <m:rPr>
                  <m:nor/>
                </m:rPr>
                <w:rPr>
                  <w:lang w:val="en-US"/>
                </w:rPr>
                <m:t>p</m:t>
              </m:r>
            </m:den>
          </m:f>
        </m:oMath>
      </m:oMathPara>
    </w:p>
    <w:p w:rsidR="005B4F16" w:rsidRDefault="005B4F16" w:rsidP="005B4F16">
      <w:r>
        <w:t>Ebenfalls kann man den Druck eines Gases „i“ berechnen:</w:t>
      </w:r>
    </w:p>
    <w:p w:rsidR="005B4F16" w:rsidRPr="00FC6D6A" w:rsidRDefault="00FC6D6A" w:rsidP="005B4F16">
      <w:pPr>
        <w:pStyle w:val="Formeln"/>
        <w:rPr>
          <w:rFonts w:eastAsiaTheme="minorEastAsia"/>
          <w:lang w:val="en-US"/>
        </w:rPr>
      </w:pPr>
      <m:oMathPara>
        <m:oMath>
          <m:sSub>
            <m:sSubPr>
              <m:ctrlPr>
                <w:rPr>
                  <w:rFonts w:ascii="Cambria Math" w:hAnsi="Cambria Math"/>
                </w:rPr>
              </m:ctrlPr>
            </m:sSubPr>
            <m:e>
              <m:r>
                <m:rPr>
                  <m:nor/>
                </m:rPr>
                <w:rPr>
                  <w:lang w:val="en-US"/>
                </w:rPr>
                <m:t>p</m:t>
              </m:r>
            </m:e>
            <m:sub>
              <w:proofErr w:type="spellStart"/>
              <m:r>
                <m:rPr>
                  <m:nor/>
                </m:rPr>
                <w:rPr>
                  <w:lang w:val="en-US"/>
                </w:rPr>
                <m:t>i</m:t>
              </m:r>
              <w:proofErr w:type="spellEnd"/>
            </m:sub>
          </m:sSub>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x</m:t>
              </m:r>
            </m:e>
            <m:sub>
              <w:proofErr w:type="spellStart"/>
              <m:r>
                <m:rPr>
                  <m:nor/>
                </m:rPr>
                <w:rPr>
                  <w:lang w:val="en-US"/>
                </w:rPr>
                <m:t>i</m:t>
              </m:r>
              <w:proofErr w:type="spellEnd"/>
            </m:sub>
          </m:sSub>
          <m:r>
            <m:rPr>
              <m:nor/>
            </m:rPr>
            <w:rPr>
              <w:lang w:val="en-US"/>
            </w:rPr>
            <m:t>p</m:t>
          </m:r>
        </m:oMath>
      </m:oMathPara>
    </w:p>
    <w:p w:rsidR="005B4F16" w:rsidRPr="00FC6D6A" w:rsidRDefault="00FC6D6A" w:rsidP="005B4F16">
      <w:pPr>
        <w:pStyle w:val="Formeln"/>
        <w:rPr>
          <w:rFonts w:eastAsiaTheme="minorEastAsia"/>
          <w:lang w:val="en-US"/>
        </w:rPr>
      </w:pPr>
      <m:oMathPara>
        <m:oMath>
          <m:sSub>
            <m:sSubPr>
              <m:ctrlPr>
                <w:rPr>
                  <w:rFonts w:ascii="Cambria Math" w:hAnsi="Cambria Math"/>
                </w:rPr>
              </m:ctrlPr>
            </m:sSubPr>
            <m:e>
              <m:r>
                <m:rPr>
                  <m:nor/>
                </m:rPr>
                <w:rPr>
                  <w:lang w:val="en-US"/>
                </w:rPr>
                <m:t>p</m:t>
              </m:r>
            </m:e>
            <m:sub>
              <m:r>
                <m:rPr>
                  <m:nor/>
                </m:rPr>
                <w:rPr>
                  <w:lang w:val="en-US"/>
                </w:rPr>
                <m:t>A</m:t>
              </m:r>
            </m:sub>
          </m:sSub>
          <m:r>
            <m:rPr>
              <m:nor/>
            </m:rPr>
            <w:rPr>
              <w:lang w:val="en-US"/>
            </w:rPr>
            <m:t xml:space="preserve"> + </m:t>
          </m:r>
          <m:sSub>
            <m:sSubPr>
              <m:ctrlPr>
                <w:rPr>
                  <w:rFonts w:ascii="Cambria Math" w:hAnsi="Cambria Math"/>
                </w:rPr>
              </m:ctrlPr>
            </m:sSubPr>
            <m:e>
              <m:r>
                <m:rPr>
                  <m:nor/>
                </m:rPr>
                <w:rPr>
                  <w:lang w:val="en-US"/>
                </w:rPr>
                <m:t>p</m:t>
              </m:r>
            </m:e>
            <m:sub>
              <m:r>
                <m:rPr>
                  <m:nor/>
                </m:rPr>
                <w:rPr>
                  <w:lang w:val="en-US"/>
                </w:rPr>
                <m:t>B</m:t>
              </m:r>
            </m:sub>
          </m:sSub>
          <m:r>
            <m:rPr>
              <m:nor/>
            </m:rPr>
            <w:rPr>
              <w:lang w:val="en-US"/>
            </w:rPr>
            <m:t xml:space="preserve"> + ... = </m:t>
          </m:r>
          <m:d>
            <m:dPr>
              <m:ctrlPr>
                <w:rPr>
                  <w:rFonts w:ascii="Cambria Math" w:hAnsi="Cambria Math"/>
                </w:rPr>
              </m:ctrlPr>
            </m:dPr>
            <m:e>
              <m:sSub>
                <m:sSubPr>
                  <m:ctrlPr>
                    <w:rPr>
                      <w:rFonts w:ascii="Cambria Math" w:hAnsi="Cambria Math"/>
                    </w:rPr>
                  </m:ctrlPr>
                </m:sSubPr>
                <m:e>
                  <m:r>
                    <m:rPr>
                      <m:nor/>
                    </m:rPr>
                    <w:rPr>
                      <w:lang w:val="en-US"/>
                    </w:rPr>
                    <m:t>x</m:t>
                  </m:r>
                </m:e>
                <m:sub>
                  <m:r>
                    <m:rPr>
                      <m:nor/>
                    </m:rPr>
                    <w:rPr>
                      <w:lang w:val="en-US"/>
                    </w:rPr>
                    <m:t>A</m:t>
                  </m:r>
                </m:sub>
              </m:sSub>
              <m:r>
                <m:rPr>
                  <m:nor/>
                </m:rPr>
                <w:rPr>
                  <w:lang w:val="en-US"/>
                </w:rPr>
                <m:t xml:space="preserve"> + </m:t>
              </m:r>
              <m:sSub>
                <m:sSubPr>
                  <m:ctrlPr>
                    <w:rPr>
                      <w:rFonts w:ascii="Cambria Math" w:hAnsi="Cambria Math"/>
                    </w:rPr>
                  </m:ctrlPr>
                </m:sSubPr>
                <m:e>
                  <m:r>
                    <m:rPr>
                      <m:nor/>
                    </m:rPr>
                    <w:rPr>
                      <w:lang w:val="en-US"/>
                    </w:rPr>
                    <m:t>x</m:t>
                  </m:r>
                </m:e>
                <m:sub>
                  <m:r>
                    <m:rPr>
                      <m:nor/>
                    </m:rPr>
                    <w:rPr>
                      <w:lang w:val="en-US"/>
                    </w:rPr>
                    <m:t>B</m:t>
                  </m:r>
                </m:sub>
              </m:sSub>
              <m:r>
                <m:rPr>
                  <m:nor/>
                </m:rPr>
                <w:rPr>
                  <w:lang w:val="en-US"/>
                </w:rPr>
                <m:t xml:space="preserve"> + ...</m:t>
              </m:r>
            </m:e>
          </m:d>
          <m:r>
            <m:rPr>
              <m:nor/>
            </m:rPr>
            <w:rPr>
              <w:lang w:val="en-US"/>
            </w:rPr>
            <m:t>p</m:t>
          </m:r>
          <m:r>
            <m:rPr>
              <m:nor/>
            </m:rPr>
            <w:rPr>
              <w:rFonts w:ascii="Cambria Math"/>
              <w:lang w:val="en-US"/>
            </w:rPr>
            <m:t xml:space="preserve"> </m:t>
          </m:r>
          <m:r>
            <m:rPr>
              <m:nor/>
            </m:rPr>
            <w:rPr>
              <w:lang w:val="en-US"/>
            </w:rPr>
            <m:t xml:space="preserve">= </m:t>
          </m:r>
          <m:sSub>
            <m:sSubPr>
              <m:ctrlPr>
                <w:rPr>
                  <w:rFonts w:ascii="Cambria Math" w:hAnsi="Cambria Math"/>
                </w:rPr>
              </m:ctrlPr>
            </m:sSubPr>
            <m:e>
              <m:r>
                <m:rPr>
                  <m:nor/>
                </m:rPr>
                <w:rPr>
                  <w:lang w:val="en-US"/>
                </w:rPr>
                <m:t>p</m:t>
              </m:r>
            </m:e>
            <m:sub>
              <w:proofErr w:type="spellStart"/>
              <m:r>
                <m:rPr>
                  <m:nor/>
                </m:rPr>
                <w:rPr>
                  <w:lang w:val="en-US"/>
                </w:rPr>
                <m:t>ges</m:t>
              </m:r>
              <w:proofErr w:type="spellEnd"/>
            </m:sub>
          </m:sSub>
        </m:oMath>
      </m:oMathPara>
    </w:p>
    <w:p w:rsidR="005B4F16" w:rsidRDefault="005B4F16" w:rsidP="005B4F16">
      <w:r>
        <w:t>Für die Stoffmengen-Konzentration kann folgende Gleichung herangezogen werden:</w:t>
      </w:r>
    </w:p>
    <w:p w:rsidR="005B4F16" w:rsidRPr="00FC6D6A" w:rsidRDefault="00FC6D6A" w:rsidP="005B4F16">
      <w:pPr>
        <w:pStyle w:val="Formeln"/>
        <w:rPr>
          <w:rFonts w:eastAsiaTheme="minorEastAsia"/>
          <w:lang w:val="en-US"/>
        </w:rPr>
      </w:pPr>
      <m:oMathPara>
        <m:oMath>
          <m:sSub>
            <m:sSubPr>
              <m:ctrlPr>
                <w:rPr>
                  <w:rFonts w:ascii="Cambria Math" w:hAnsi="Cambria Math"/>
                </w:rPr>
              </m:ctrlPr>
            </m:sSubPr>
            <m:e>
              <m:r>
                <m:rPr>
                  <m:nor/>
                </m:rPr>
                <w:rPr>
                  <w:lang w:val="en-US"/>
                </w:rPr>
                <m:t>c</m:t>
              </m:r>
            </m:e>
            <m:sub>
              <w:proofErr w:type="spellStart"/>
              <m:r>
                <m:rPr>
                  <m:nor/>
                </m:rPr>
                <w:rPr>
                  <w:lang w:val="en-US"/>
                </w:rPr>
                <m:t>i</m:t>
              </m:r>
              <w:proofErr w:type="spellEnd"/>
            </m:sub>
          </m:sSub>
          <m:r>
            <m:rPr>
              <m:nor/>
            </m:rPr>
            <w:rPr>
              <w:lang w:val="en-US"/>
            </w:rPr>
            <m:t xml:space="preserve"> = </m:t>
          </m:r>
          <m:f>
            <m:fPr>
              <m:ctrlPr>
                <w:rPr>
                  <w:rFonts w:ascii="Cambria Math" w:hAnsi="Cambria Math"/>
                </w:rPr>
              </m:ctrlPr>
            </m:fPr>
            <m:num>
              <m:sSub>
                <m:sSubPr>
                  <m:ctrlPr>
                    <w:rPr>
                      <w:rFonts w:ascii="Cambria Math" w:hAnsi="Cambria Math"/>
                    </w:rPr>
                  </m:ctrlPr>
                </m:sSubPr>
                <m:e>
                  <m:r>
                    <m:rPr>
                      <m:nor/>
                    </m:rPr>
                    <w:rPr>
                      <w:lang w:val="en-US"/>
                    </w:rPr>
                    <m:t>n</m:t>
                  </m:r>
                </m:e>
                <m:sub>
                  <w:proofErr w:type="spellStart"/>
                  <m:r>
                    <m:rPr>
                      <m:nor/>
                    </m:rPr>
                    <w:rPr>
                      <w:lang w:val="en-US"/>
                    </w:rPr>
                    <m:t>i</m:t>
                  </m:r>
                  <w:proofErr w:type="spellEnd"/>
                </m:sub>
              </m:sSub>
            </m:num>
            <m:den>
              <m:r>
                <m:rPr>
                  <m:nor/>
                </m:rPr>
                <w:rPr>
                  <w:lang w:val="en-US"/>
                </w:rPr>
                <m:t>V</m:t>
              </m:r>
            </m:den>
          </m:f>
          <m:r>
            <m:rPr>
              <m:nor/>
            </m:rPr>
            <w:rPr>
              <w:lang w:val="en-US"/>
            </w:rPr>
            <m:t xml:space="preserve"> </m:t>
          </m:r>
          <m:d>
            <m:dPr>
              <m:begChr m:val="["/>
              <m:endChr m:val="]"/>
              <m:ctrlPr>
                <w:rPr>
                  <w:rFonts w:ascii="Cambria Math" w:hAnsi="Cambria Math"/>
                </w:rPr>
              </m:ctrlPr>
            </m:dPr>
            <m:e>
              <m:f>
                <m:fPr>
                  <m:ctrlPr>
                    <w:rPr>
                      <w:rFonts w:ascii="Cambria Math" w:hAnsi="Cambria Math"/>
                    </w:rPr>
                  </m:ctrlPr>
                </m:fPr>
                <m:num>
                  <w:proofErr w:type="spellStart"/>
                  <m:r>
                    <m:rPr>
                      <m:nor/>
                    </m:rPr>
                    <w:rPr>
                      <w:lang w:val="en-US"/>
                    </w:rPr>
                    <m:t>mol</m:t>
                  </m:r>
                  <w:proofErr w:type="spellEnd"/>
                </m:num>
                <m:den>
                  <m:sSup>
                    <m:sSupPr>
                      <m:ctrlPr>
                        <w:rPr>
                          <w:rFonts w:ascii="Cambria Math" w:hAnsi="Cambria Math"/>
                        </w:rPr>
                      </m:ctrlPr>
                    </m:sSupPr>
                    <m:e>
                      <m:r>
                        <m:rPr>
                          <m:nor/>
                        </m:rPr>
                        <w:rPr>
                          <w:lang w:val="en-US"/>
                        </w:rPr>
                        <m:t>m</m:t>
                      </m:r>
                    </m:e>
                    <m:sup>
                      <m:r>
                        <m:rPr>
                          <m:nor/>
                        </m:rPr>
                        <w:rPr>
                          <w:lang w:val="en-US"/>
                        </w:rPr>
                        <m:t>3</m:t>
                      </m:r>
                    </m:sup>
                  </m:sSup>
                </m:den>
              </m:f>
            </m:e>
          </m:d>
          <m:r>
            <m:rPr>
              <m:nor/>
            </m:rPr>
            <w:rPr>
              <w:lang w:val="en-US"/>
            </w:rPr>
            <m:t xml:space="preserve">; </m:t>
          </m:r>
          <m:d>
            <m:dPr>
              <m:begChr m:val="["/>
              <m:endChr m:val="]"/>
              <m:ctrlPr>
                <w:rPr>
                  <w:rFonts w:ascii="Cambria Math" w:hAnsi="Cambria Math"/>
                </w:rPr>
              </m:ctrlPr>
            </m:dPr>
            <m:e>
              <m:f>
                <m:fPr>
                  <m:ctrlPr>
                    <w:rPr>
                      <w:rFonts w:ascii="Cambria Math" w:hAnsi="Cambria Math"/>
                    </w:rPr>
                  </m:ctrlPr>
                </m:fPr>
                <m:num>
                  <w:proofErr w:type="spellStart"/>
                  <m:r>
                    <m:rPr>
                      <m:nor/>
                    </m:rPr>
                    <w:rPr>
                      <w:lang w:val="en-US"/>
                    </w:rPr>
                    <m:t>mol</m:t>
                  </m:r>
                  <w:proofErr w:type="spellEnd"/>
                </m:num>
                <m:den>
                  <m:sSup>
                    <m:sSupPr>
                      <m:ctrlPr>
                        <w:rPr>
                          <w:rFonts w:ascii="Cambria Math" w:hAnsi="Cambria Math"/>
                        </w:rPr>
                      </m:ctrlPr>
                    </m:sSupPr>
                    <m:e>
                      <w:proofErr w:type="spellStart"/>
                      <m:r>
                        <m:rPr>
                          <m:nor/>
                        </m:rPr>
                        <w:rPr>
                          <w:lang w:val="en-US"/>
                        </w:rPr>
                        <m:t>dm</m:t>
                      </m:r>
                      <w:proofErr w:type="spellEnd"/>
                    </m:e>
                    <m:sup>
                      <m:r>
                        <m:rPr>
                          <m:nor/>
                        </m:rPr>
                        <w:rPr>
                          <w:lang w:val="en-US"/>
                        </w:rPr>
                        <m:t>3</m:t>
                      </m:r>
                    </m:sup>
                  </m:sSup>
                </m:den>
              </m:f>
            </m:e>
          </m:d>
          <m:r>
            <m:rPr>
              <m:nor/>
            </m:rPr>
            <w:rPr>
              <w:lang w:val="en-US"/>
            </w:rPr>
            <m:t xml:space="preserve"> ; </m:t>
          </m:r>
          <m:d>
            <m:dPr>
              <m:begChr m:val="["/>
              <m:endChr m:val="]"/>
              <m:ctrlPr>
                <w:rPr>
                  <w:rFonts w:ascii="Cambria Math" w:hAnsi="Cambria Math"/>
                </w:rPr>
              </m:ctrlPr>
            </m:dPr>
            <m:e>
              <m:f>
                <m:fPr>
                  <m:ctrlPr>
                    <w:rPr>
                      <w:rFonts w:ascii="Cambria Math" w:hAnsi="Cambria Math"/>
                    </w:rPr>
                  </m:ctrlPr>
                </m:fPr>
                <m:num>
                  <w:proofErr w:type="spellStart"/>
                  <m:r>
                    <m:rPr>
                      <m:nor/>
                    </m:rPr>
                    <w:rPr>
                      <w:lang w:val="en-US"/>
                    </w:rPr>
                    <m:t>mol</m:t>
                  </m:r>
                  <w:proofErr w:type="spellEnd"/>
                </m:num>
                <m:den>
                  <m:r>
                    <m:rPr>
                      <m:nor/>
                    </m:rPr>
                    <w:rPr>
                      <w:lang w:val="en-US"/>
                    </w:rPr>
                    <m:t>L</m:t>
                  </m:r>
                </m:den>
              </m:f>
            </m:e>
          </m:d>
        </m:oMath>
      </m:oMathPara>
    </w:p>
    <w:p w:rsidR="005B4F16" w:rsidRDefault="005B4F16" w:rsidP="005B4F16">
      <w:pPr>
        <w:pStyle w:val="berschrift2"/>
      </w:pPr>
      <w:bookmarkStart w:id="6" w:name="_Toc46993610"/>
      <w:r>
        <w:t>Berechnung der Mol-Masse von Luft</w:t>
      </w:r>
      <w:bookmarkEnd w:id="6"/>
    </w:p>
    <w:p w:rsidR="005B4F16" w:rsidRDefault="005B4F16" w:rsidP="005B4F16">
      <w:r>
        <w:t>Die einzelnen Komponenten der Luft sind in Volumen-Prozent gegeben:</w:t>
      </w:r>
    </w:p>
    <w:p w:rsidR="005B4F16" w:rsidRDefault="005B4F16" w:rsidP="005B4F16">
      <w:pPr>
        <w:pStyle w:val="Liste1Aufzhlung"/>
      </w:pPr>
      <w:r>
        <w:t>78,09% N</w:t>
      </w:r>
      <w:r>
        <w:rPr>
          <w:vertAlign w:val="subscript"/>
        </w:rPr>
        <w:t>2</w:t>
      </w:r>
    </w:p>
    <w:p w:rsidR="005B4F16" w:rsidRDefault="005B4F16" w:rsidP="005B4F16">
      <w:pPr>
        <w:pStyle w:val="Liste1Aufzhlung"/>
      </w:pPr>
      <w:r>
        <w:t>20,95% O</w:t>
      </w:r>
      <w:r>
        <w:rPr>
          <w:vertAlign w:val="subscript"/>
        </w:rPr>
        <w:t>2</w:t>
      </w:r>
    </w:p>
    <w:p w:rsidR="005B4F16" w:rsidRDefault="005B4F16" w:rsidP="005B4F16">
      <w:pPr>
        <w:pStyle w:val="Liste1Aufzhlung"/>
      </w:pPr>
      <w:r>
        <w:t>0,93% Ar</w:t>
      </w:r>
    </w:p>
    <w:p w:rsidR="005B4F16" w:rsidRDefault="005B4F16" w:rsidP="005B4F16">
      <w:pPr>
        <w:pStyle w:val="Liste1Aufzhlung"/>
      </w:pPr>
      <w:r>
        <w:t>0,033% CO</w:t>
      </w:r>
      <w:r>
        <w:rPr>
          <w:vertAlign w:val="subscript"/>
        </w:rPr>
        <w:t>2</w:t>
      </w:r>
    </w:p>
    <w:p w:rsidR="005B4F16" w:rsidRDefault="005B4F16" w:rsidP="005B4F16">
      <w:r>
        <w:t>Volumen-Prozent ist V</w:t>
      </w:r>
      <w:r>
        <w:rPr>
          <w:vertAlign w:val="subscript"/>
        </w:rPr>
        <w:t>i</w:t>
      </w:r>
      <w:r>
        <w:t> / V * 100% und es kann umgeformt werden in die Stoffmengen-Konzentration:</w:t>
      </w:r>
    </w:p>
    <w:p w:rsidR="005B4F16" w:rsidRPr="00FC6D6A" w:rsidRDefault="005B4F16" w:rsidP="005B4F16">
      <w:pPr>
        <w:pStyle w:val="Formeln"/>
        <w:rPr>
          <w:rFonts w:eastAsiaTheme="minorEastAsia"/>
          <w:lang w:val="en-US"/>
        </w:rPr>
      </w:pPr>
      <m:oMathPara>
        <m:oMath>
          <m:r>
            <m:rPr>
              <m:nor/>
            </m:rPr>
            <w:rPr>
              <w:lang w:val="en-US"/>
            </w:rPr>
            <m:t xml:space="preserve">M = </m:t>
          </m:r>
          <m:f>
            <m:fPr>
              <m:ctrlPr>
                <w:rPr>
                  <w:rFonts w:ascii="Cambria Math" w:hAnsi="Cambria Math"/>
                </w:rPr>
              </m:ctrlPr>
            </m:fPr>
            <m:num>
              <m:sSub>
                <m:sSubPr>
                  <m:ctrlPr>
                    <w:rPr>
                      <w:rFonts w:ascii="Cambria Math" w:hAnsi="Cambria Math"/>
                    </w:rPr>
                  </m:ctrlPr>
                </m:sSubPr>
                <m:e>
                  <m:r>
                    <m:rPr>
                      <m:nor/>
                    </m:rPr>
                    <w:rPr>
                      <w:lang w:val="en-US"/>
                    </w:rPr>
                    <m:t>n</m:t>
                  </m:r>
                </m:e>
                <m:sub>
                  <m:r>
                    <m:rPr>
                      <m:nor/>
                    </m:rPr>
                    <w:rPr>
                      <w:lang w:val="en-US"/>
                    </w:rPr>
                    <m:t>1</m:t>
                  </m:r>
                </m:sub>
              </m:sSub>
              <m:sSub>
                <m:sSubPr>
                  <m:ctrlPr>
                    <w:rPr>
                      <w:rFonts w:ascii="Cambria Math" w:hAnsi="Cambria Math"/>
                    </w:rPr>
                  </m:ctrlPr>
                </m:sSubPr>
                <m:e>
                  <m:r>
                    <m:rPr>
                      <m:nor/>
                    </m:rPr>
                    <w:rPr>
                      <w:lang w:val="en-US"/>
                    </w:rPr>
                    <m:t>M</m:t>
                  </m:r>
                </m:e>
                <m:sub>
                  <m:r>
                    <m:rPr>
                      <m:nor/>
                    </m:rPr>
                    <w:rPr>
                      <w:lang w:val="en-US"/>
                    </w:rPr>
                    <m:t>1</m:t>
                  </m:r>
                </m:sub>
              </m:sSub>
              <m:r>
                <m:rPr>
                  <m:nor/>
                </m:rPr>
                <w:rPr>
                  <w:lang w:val="en-US"/>
                </w:rPr>
                <m:t xml:space="preserve"> + </m:t>
              </m:r>
              <m:sSub>
                <m:sSubPr>
                  <m:ctrlPr>
                    <w:rPr>
                      <w:rFonts w:ascii="Cambria Math" w:hAnsi="Cambria Math"/>
                    </w:rPr>
                  </m:ctrlPr>
                </m:sSubPr>
                <m:e>
                  <m:r>
                    <m:rPr>
                      <m:nor/>
                    </m:rPr>
                    <w:rPr>
                      <w:lang w:val="en-US"/>
                    </w:rPr>
                    <m:t>n</m:t>
                  </m:r>
                </m:e>
                <m:sub>
                  <m:r>
                    <m:rPr>
                      <m:nor/>
                    </m:rPr>
                    <w:rPr>
                      <w:lang w:val="en-US"/>
                    </w:rPr>
                    <m:t>2</m:t>
                  </m:r>
                </m:sub>
              </m:sSub>
              <m:sSub>
                <m:sSubPr>
                  <m:ctrlPr>
                    <w:rPr>
                      <w:rFonts w:ascii="Cambria Math" w:hAnsi="Cambria Math"/>
                    </w:rPr>
                  </m:ctrlPr>
                </m:sSubPr>
                <m:e>
                  <m:r>
                    <m:rPr>
                      <m:nor/>
                    </m:rPr>
                    <w:rPr>
                      <w:lang w:val="en-US"/>
                    </w:rPr>
                    <m:t>M</m:t>
                  </m:r>
                </m:e>
                <m:sub>
                  <m:r>
                    <m:rPr>
                      <m:nor/>
                    </m:rPr>
                    <w:rPr>
                      <w:lang w:val="en-US"/>
                    </w:rPr>
                    <m:t>2</m:t>
                  </m:r>
                </m:sub>
              </m:sSub>
              <m:r>
                <m:rPr>
                  <m:nor/>
                </m:rPr>
                <w:rPr>
                  <w:lang w:val="en-US"/>
                </w:rPr>
                <m:t xml:space="preserve"> + ...</m:t>
              </m:r>
            </m:num>
            <m:den>
              <m:sSub>
                <m:sSubPr>
                  <m:ctrlPr>
                    <w:rPr>
                      <w:rFonts w:ascii="Cambria Math" w:hAnsi="Cambria Math"/>
                    </w:rPr>
                  </m:ctrlPr>
                </m:sSubPr>
                <m:e>
                  <m:r>
                    <m:rPr>
                      <m:nor/>
                    </m:rPr>
                    <w:rPr>
                      <w:lang w:val="en-US"/>
                    </w:rPr>
                    <m:t>n</m:t>
                  </m:r>
                </m:e>
                <m:sub>
                  <m:r>
                    <m:rPr>
                      <m:nor/>
                    </m:rPr>
                    <w:rPr>
                      <w:lang w:val="en-US"/>
                    </w:rPr>
                    <m:t>1</m:t>
                  </m:r>
                </m:sub>
              </m:sSub>
              <m:r>
                <m:rPr>
                  <m:nor/>
                </m:rPr>
                <w:rPr>
                  <w:lang w:val="en-US"/>
                </w:rPr>
                <m:t xml:space="preserve"> +</m:t>
              </m:r>
              <m:r>
                <m:rPr>
                  <m:nor/>
                </m:rPr>
                <w:rPr>
                  <w:rFonts w:ascii="Cambria Math"/>
                  <w:lang w:val="en-US"/>
                </w:rPr>
                <m:t xml:space="preserve"> </m:t>
              </m:r>
              <m:sSub>
                <m:sSubPr>
                  <m:ctrlPr>
                    <w:rPr>
                      <w:rFonts w:ascii="Cambria Math" w:hAnsi="Cambria Math"/>
                    </w:rPr>
                  </m:ctrlPr>
                </m:sSubPr>
                <m:e>
                  <m:r>
                    <m:rPr>
                      <m:nor/>
                    </m:rPr>
                    <w:rPr>
                      <w:lang w:val="en-US"/>
                    </w:rPr>
                    <m:t>n</m:t>
                  </m:r>
                </m:e>
                <m:sub>
                  <m:r>
                    <m:rPr>
                      <m:nor/>
                    </m:rPr>
                    <w:rPr>
                      <w:lang w:val="en-US"/>
                    </w:rPr>
                    <m:t>2</m:t>
                  </m:r>
                </m:sub>
              </m:sSub>
              <m:r>
                <m:rPr>
                  <m:nor/>
                </m:rPr>
                <w:rPr>
                  <w:lang w:val="en-US"/>
                </w:rPr>
                <m:t xml:space="preserve"> + ...</m:t>
              </m:r>
            </m:den>
          </m:f>
          <m:r>
            <m:rPr>
              <m:nor/>
            </m:rPr>
            <w:rPr>
              <w:lang w:val="en-US"/>
            </w:rPr>
            <m:t xml:space="preserve"> = </m:t>
          </m:r>
          <m:nary>
            <m:naryPr>
              <m:chr m:val="∑"/>
              <m:limLoc m:val="undOvr"/>
              <m:subHide m:val="1"/>
              <m:supHide m:val="1"/>
              <m:ctrlPr>
                <w:rPr>
                  <w:rFonts w:ascii="Cambria Math" w:hAnsi="Cambria Math"/>
                </w:rPr>
              </m:ctrlPr>
            </m:naryPr>
            <m:sub/>
            <m:sup/>
            <m:e>
              <m:f>
                <m:fPr>
                  <m:ctrlPr>
                    <w:rPr>
                      <w:rFonts w:ascii="Cambria Math" w:hAnsi="Cambria Math"/>
                    </w:rPr>
                  </m:ctrlPr>
                </m:fPr>
                <m:num>
                  <m:sSub>
                    <m:sSubPr>
                      <m:ctrlPr>
                        <w:rPr>
                          <w:rFonts w:ascii="Cambria Math" w:hAnsi="Cambria Math"/>
                        </w:rPr>
                      </m:ctrlPr>
                    </m:sSubPr>
                    <m:e>
                      <m:r>
                        <m:rPr>
                          <m:nor/>
                        </m:rPr>
                        <w:rPr>
                          <w:lang w:val="en-US"/>
                        </w:rPr>
                        <m:t>n</m:t>
                      </m:r>
                    </m:e>
                    <m:sub>
                      <w:proofErr w:type="spellStart"/>
                      <m:r>
                        <m:rPr>
                          <m:nor/>
                        </m:rPr>
                        <w:rPr>
                          <w:lang w:val="en-US"/>
                        </w:rPr>
                        <m:t>i</m:t>
                      </m:r>
                      <w:proofErr w:type="spellEnd"/>
                    </m:sub>
                  </m:sSub>
                  <m:sSub>
                    <m:sSubPr>
                      <m:ctrlPr>
                        <w:rPr>
                          <w:rFonts w:ascii="Cambria Math" w:hAnsi="Cambria Math"/>
                        </w:rPr>
                      </m:ctrlPr>
                    </m:sSubPr>
                    <m:e>
                      <m:r>
                        <m:rPr>
                          <m:nor/>
                        </m:rPr>
                        <w:rPr>
                          <w:lang w:val="en-US"/>
                        </w:rPr>
                        <m:t>M</m:t>
                      </m:r>
                    </m:e>
                    <m:sub>
                      <w:proofErr w:type="spellStart"/>
                      <m:r>
                        <m:rPr>
                          <m:nor/>
                        </m:rPr>
                        <w:rPr>
                          <w:lang w:val="en-US"/>
                        </w:rPr>
                        <m:t>i</m:t>
                      </m:r>
                      <w:proofErr w:type="spellEnd"/>
                    </m:sub>
                  </m:sSub>
                </m:num>
                <m:den>
                  <m:sSub>
                    <m:sSubPr>
                      <m:ctrlPr>
                        <w:rPr>
                          <w:rFonts w:ascii="Cambria Math" w:hAnsi="Cambria Math"/>
                        </w:rPr>
                      </m:ctrlPr>
                    </m:sSubPr>
                    <m:e>
                      <m:r>
                        <m:rPr>
                          <m:nor/>
                        </m:rPr>
                        <w:rPr>
                          <w:lang w:val="en-US"/>
                        </w:rPr>
                        <m:t>n</m:t>
                      </m:r>
                    </m:e>
                    <m:sub>
                      <w:proofErr w:type="spellStart"/>
                      <m:r>
                        <m:rPr>
                          <m:nor/>
                        </m:rPr>
                        <w:rPr>
                          <w:lang w:val="en-US"/>
                        </w:rPr>
                        <m:t>i</m:t>
                      </m:r>
                      <w:proofErr w:type="spellEnd"/>
                    </m:sub>
                  </m:sSub>
                </m:den>
              </m:f>
            </m:e>
          </m:nary>
        </m:oMath>
      </m:oMathPara>
    </w:p>
    <w:p w:rsidR="005B4F16" w:rsidRPr="00FC6D6A" w:rsidRDefault="001D1AF4" w:rsidP="001D1AF4">
      <w:pPr>
        <w:pStyle w:val="Formeln"/>
        <w:rPr>
          <w:rFonts w:eastAsiaTheme="minorEastAsia"/>
          <w:sz w:val="22"/>
          <w:szCs w:val="24"/>
          <w:lang w:val="en-US"/>
        </w:rPr>
      </w:pPr>
      <m:oMathPara>
        <m:oMath>
          <m:r>
            <m:rPr>
              <m:nor/>
            </m:rPr>
            <w:rPr>
              <w:sz w:val="22"/>
              <w:szCs w:val="24"/>
              <w:lang w:val="en-US"/>
            </w:rPr>
            <m:t xml:space="preserve">M= </m:t>
          </m:r>
          <m:f>
            <m:fPr>
              <m:ctrlPr>
                <w:rPr>
                  <w:rFonts w:ascii="Cambria Math" w:hAnsi="Cambria Math"/>
                  <w:i/>
                  <w:sz w:val="22"/>
                  <w:szCs w:val="24"/>
                </w:rPr>
              </m:ctrlPr>
            </m:fPr>
            <m:num>
              <m:r>
                <m:rPr>
                  <m:nor/>
                </m:rPr>
                <w:rPr>
                  <w:sz w:val="22"/>
                  <w:szCs w:val="24"/>
                  <w:lang w:val="en-US"/>
                </w:rPr>
                <m:t>0,78mol * 28</m:t>
              </m:r>
              <m:f>
                <m:fPr>
                  <m:type m:val="skw"/>
                  <m:ctrlPr>
                    <w:rPr>
                      <w:rFonts w:ascii="Cambria Math" w:hAnsi="Cambria Math"/>
                      <w:i/>
                      <w:sz w:val="22"/>
                      <w:szCs w:val="24"/>
                    </w:rPr>
                  </m:ctrlPr>
                </m:fPr>
                <m:num>
                  <m:r>
                    <m:rPr>
                      <m:nor/>
                    </m:rPr>
                    <w:rPr>
                      <w:sz w:val="22"/>
                      <w:szCs w:val="24"/>
                      <w:lang w:val="en-US"/>
                    </w:rPr>
                    <m:t>g</m:t>
                  </m:r>
                </m:num>
                <m:den>
                  <w:proofErr w:type="spellStart"/>
                  <m:r>
                    <m:rPr>
                      <m:nor/>
                    </m:rPr>
                    <w:rPr>
                      <w:sz w:val="22"/>
                      <w:szCs w:val="24"/>
                      <w:lang w:val="en-US"/>
                    </w:rPr>
                    <m:t>mol</m:t>
                  </m:r>
                  <w:proofErr w:type="spellEnd"/>
                </m:den>
              </m:f>
              <m:r>
                <m:rPr>
                  <m:nor/>
                </m:rPr>
                <w:rPr>
                  <w:sz w:val="22"/>
                  <w:szCs w:val="24"/>
                  <w:lang w:val="en-US"/>
                </w:rPr>
                <m:t xml:space="preserve"> + 0,21mol * 32</m:t>
              </m:r>
              <m:f>
                <m:fPr>
                  <m:type m:val="skw"/>
                  <m:ctrlPr>
                    <w:rPr>
                      <w:rFonts w:ascii="Cambria Math" w:hAnsi="Cambria Math"/>
                      <w:i/>
                      <w:sz w:val="20"/>
                      <w:szCs w:val="18"/>
                    </w:rPr>
                  </m:ctrlPr>
                </m:fPr>
                <m:num>
                  <m:r>
                    <m:rPr>
                      <m:nor/>
                    </m:rPr>
                    <w:rPr>
                      <w:sz w:val="22"/>
                      <w:szCs w:val="24"/>
                      <w:lang w:val="en-US"/>
                    </w:rPr>
                    <m:t>g</m:t>
                  </m:r>
                </m:num>
                <m:den>
                  <w:proofErr w:type="spellStart"/>
                  <m:r>
                    <m:rPr>
                      <m:nor/>
                    </m:rPr>
                    <w:rPr>
                      <w:sz w:val="22"/>
                      <w:szCs w:val="24"/>
                      <w:lang w:val="en-US"/>
                    </w:rPr>
                    <m:t>mol</m:t>
                  </m:r>
                  <w:proofErr w:type="spellEnd"/>
                </m:den>
              </m:f>
              <m:r>
                <m:rPr>
                  <m:nor/>
                </m:rPr>
                <w:rPr>
                  <w:sz w:val="22"/>
                  <w:szCs w:val="24"/>
                  <w:lang w:val="en-US"/>
                </w:rPr>
                <m:t xml:space="preserve"> + 0,009mol * 40</m:t>
              </m:r>
              <m:f>
                <m:fPr>
                  <m:type m:val="skw"/>
                  <m:ctrlPr>
                    <w:rPr>
                      <w:rFonts w:ascii="Cambria Math" w:hAnsi="Cambria Math"/>
                      <w:i/>
                      <w:sz w:val="20"/>
                      <w:szCs w:val="18"/>
                    </w:rPr>
                  </m:ctrlPr>
                </m:fPr>
                <m:num>
                  <m:r>
                    <m:rPr>
                      <m:nor/>
                    </m:rPr>
                    <w:rPr>
                      <w:sz w:val="22"/>
                      <w:szCs w:val="24"/>
                      <w:lang w:val="en-US"/>
                    </w:rPr>
                    <m:t>g</m:t>
                  </m:r>
                </m:num>
                <m:den>
                  <w:proofErr w:type="spellStart"/>
                  <m:r>
                    <m:rPr>
                      <m:nor/>
                    </m:rPr>
                    <w:rPr>
                      <w:sz w:val="22"/>
                      <w:szCs w:val="24"/>
                      <w:lang w:val="en-US"/>
                    </w:rPr>
                    <m:t>mol</m:t>
                  </m:r>
                  <w:proofErr w:type="spellEnd"/>
                </m:den>
              </m:f>
              <m:r>
                <m:rPr>
                  <m:nor/>
                </m:rPr>
                <w:rPr>
                  <w:sz w:val="22"/>
                  <w:szCs w:val="24"/>
                  <w:lang w:val="en-US"/>
                </w:rPr>
                <m:t xml:space="preserve"> + 0,0003mol * 44</m:t>
              </m:r>
              <m:f>
                <m:fPr>
                  <m:type m:val="skw"/>
                  <m:ctrlPr>
                    <w:rPr>
                      <w:rFonts w:ascii="Cambria Math" w:hAnsi="Cambria Math"/>
                      <w:i/>
                      <w:sz w:val="20"/>
                      <w:szCs w:val="18"/>
                    </w:rPr>
                  </m:ctrlPr>
                </m:fPr>
                <m:num>
                  <m:r>
                    <m:rPr>
                      <m:nor/>
                    </m:rPr>
                    <w:rPr>
                      <w:sz w:val="22"/>
                      <w:szCs w:val="24"/>
                      <w:lang w:val="en-US"/>
                    </w:rPr>
                    <m:t>g</m:t>
                  </m:r>
                </m:num>
                <m:den>
                  <w:proofErr w:type="spellStart"/>
                  <m:r>
                    <m:rPr>
                      <m:nor/>
                    </m:rPr>
                    <w:rPr>
                      <w:sz w:val="22"/>
                      <w:szCs w:val="24"/>
                      <w:lang w:val="en-US"/>
                    </w:rPr>
                    <m:t>mol</m:t>
                  </m:r>
                  <w:proofErr w:type="spellEnd"/>
                </m:den>
              </m:f>
            </m:num>
            <m:den>
              <m:r>
                <m:rPr>
                  <m:nor/>
                </m:rPr>
                <w:rPr>
                  <w:sz w:val="22"/>
                  <w:szCs w:val="24"/>
                  <w:lang w:val="en-US"/>
                </w:rPr>
                <m:t>0,7809mol + 0,2095mol + 0,0093mol + 0,0003mol</m:t>
              </m:r>
            </m:den>
          </m:f>
        </m:oMath>
      </m:oMathPara>
    </w:p>
    <w:p w:rsidR="001D1AF4" w:rsidRPr="00FC6D6A" w:rsidRDefault="001D1AF4" w:rsidP="001D1AF4">
      <w:pPr>
        <w:pStyle w:val="Formeln"/>
        <w:rPr>
          <w:rFonts w:eastAsiaTheme="minorEastAsia"/>
          <w:lang w:val="en-US"/>
        </w:rPr>
      </w:pPr>
      <m:oMathPara>
        <m:oMath>
          <m:r>
            <m:rPr>
              <m:nor/>
            </m:rPr>
            <w:rPr>
              <w:lang w:val="en-US"/>
            </w:rPr>
            <m:t xml:space="preserve">M= </m:t>
          </m:r>
          <m:f>
            <m:fPr>
              <m:ctrlPr>
                <w:rPr>
                  <w:rFonts w:ascii="Cambria Math" w:hAnsi="Cambria Math"/>
                </w:rPr>
              </m:ctrlPr>
            </m:fPr>
            <m:num>
              <m:r>
                <m:rPr>
                  <m:nor/>
                </m:rPr>
                <w:rPr>
                  <w:lang w:val="en-US"/>
                </w:rPr>
                <m:t>21,78g + 6,70g + 0,37g + 0,01g</m:t>
              </m:r>
            </m:num>
            <m:den>
              <m:r>
                <m:rPr>
                  <m:nor/>
                </m:rPr>
                <w:rPr>
                  <w:lang w:val="en-US"/>
                </w:rPr>
                <m:t>1mol</m:t>
              </m:r>
            </m:den>
          </m:f>
          <m:r>
            <m:rPr>
              <m:nor/>
            </m:rPr>
            <w:rPr>
              <w:lang w:val="en-US"/>
            </w:rPr>
            <m:t xml:space="preserve"> = 28,95</m:t>
          </m:r>
          <m:f>
            <m:fPr>
              <m:type m:val="skw"/>
              <m:ctrlPr>
                <w:rPr>
                  <w:rFonts w:ascii="Cambria Math" w:hAnsi="Cambria Math"/>
                </w:rPr>
              </m:ctrlPr>
            </m:fPr>
            <m:num>
              <m:r>
                <m:rPr>
                  <m:nor/>
                </m:rPr>
                <w:rPr>
                  <w:lang w:val="en-US"/>
                </w:rPr>
                <m:t>g</m:t>
              </m:r>
            </m:num>
            <m:den>
              <w:proofErr w:type="spellStart"/>
              <m:r>
                <m:rPr>
                  <m:nor/>
                </m:rPr>
                <w:rPr>
                  <w:lang w:val="en-US"/>
                </w:rPr>
                <m:t>mol</m:t>
              </m:r>
              <w:proofErr w:type="spellEnd"/>
            </m:den>
          </m:f>
        </m:oMath>
      </m:oMathPara>
    </w:p>
    <w:p w:rsidR="001D1AF4" w:rsidRDefault="001D1AF4" w:rsidP="001D1AF4">
      <w:pPr>
        <w:pStyle w:val="berschrift2"/>
      </w:pPr>
      <w:bookmarkStart w:id="7" w:name="_Toc46993611"/>
      <w:r>
        <w:t>Luft-Feuchtigkeit</w:t>
      </w:r>
      <w:bookmarkEnd w:id="7"/>
    </w:p>
    <w:p w:rsidR="001D1AF4" w:rsidRPr="001D1AF4" w:rsidRDefault="001D1AF4" w:rsidP="001D1AF4">
      <w:pPr>
        <w:rPr>
          <w:lang w:eastAsia="de-DE"/>
        </w:rPr>
      </w:pPr>
      <w:r w:rsidRPr="001D1AF4">
        <w:rPr>
          <w:lang w:eastAsia="de-DE"/>
        </w:rPr>
        <w:t>Eine große Rolle im Wetter spielt die relative Luft</w:t>
      </w:r>
      <w:r>
        <w:rPr>
          <w:lang w:eastAsia="de-DE"/>
        </w:rPr>
        <w:t>-F</w:t>
      </w:r>
      <w:r w:rsidRPr="001D1AF4">
        <w:rPr>
          <w:lang w:eastAsia="de-DE"/>
        </w:rPr>
        <w:t>euchtigkeit, die wiederum den Wasserdampf</w:t>
      </w:r>
      <w:r>
        <w:rPr>
          <w:lang w:eastAsia="de-DE"/>
        </w:rPr>
        <w:t>-G</w:t>
      </w:r>
      <w:r w:rsidRPr="001D1AF4">
        <w:rPr>
          <w:lang w:eastAsia="de-DE"/>
        </w:rPr>
        <w:t>ehalt ausdrückt. Der Dampfdruck gibt an, welcher Partial</w:t>
      </w:r>
      <w:r>
        <w:rPr>
          <w:lang w:eastAsia="de-DE"/>
        </w:rPr>
        <w:t>-D</w:t>
      </w:r>
      <w:r w:rsidRPr="001D1AF4">
        <w:rPr>
          <w:lang w:eastAsia="de-DE"/>
        </w:rPr>
        <w:t>ruck am gemessenen Gesamt</w:t>
      </w:r>
      <w:r>
        <w:rPr>
          <w:lang w:eastAsia="de-DE"/>
        </w:rPr>
        <w:t>-L</w:t>
      </w:r>
      <w:r w:rsidRPr="001D1AF4">
        <w:rPr>
          <w:lang w:eastAsia="de-DE"/>
        </w:rPr>
        <w:t>uftdruck vom Wasserdampf ausgeübt wird. Gelangt bei einer konstanten Temperatur mehr Wasserdampf in ein gegebenes Volumen, dann steigt der Wasserdampf-Partialdruck. Ist der Wasserdampf- Partialdruck gleich dem Dampfdruck des Wassers, ist die Luft gesättigt. Das Verhältnis des Wasserdampf- Partialdrucks zum Dampfdruck des Wassers bei gleicher Temperatur lautet:</w:t>
      </w:r>
    </w:p>
    <w:p w:rsidR="001D1AF4" w:rsidRPr="001D1AF4" w:rsidRDefault="001D1AF4" w:rsidP="001D1AF4">
      <w:pPr>
        <w:pStyle w:val="Formeln"/>
      </w:pPr>
      <w:r w:rsidRPr="001D1AF4">
        <w:t>relative Feuchtigkeit = Partialdruck / Dampfdruck * 100% [9]</w:t>
      </w:r>
    </w:p>
    <w:p w:rsidR="001D1AF4" w:rsidRDefault="001D1AF4" w:rsidP="001D1AF4">
      <w:pPr>
        <w:rPr>
          <w:lang w:eastAsia="de-DE"/>
        </w:rPr>
      </w:pPr>
      <w:r w:rsidRPr="001D1AF4">
        <w:rPr>
          <w:lang w:eastAsia="de-DE"/>
        </w:rPr>
        <w:t>Beträgt die relative Feuchte mehr als 100%, folgt daraus, dass die Luft mit Wasserdampf gesättigt ist. Solche Informationen findet Gebrauch beispielsweise beim Taupunkt</w:t>
      </w:r>
      <w:r>
        <w:rPr>
          <w:lang w:eastAsia="de-DE"/>
        </w:rPr>
        <w:t>-S</w:t>
      </w:r>
      <w:r w:rsidRPr="001D1AF4">
        <w:rPr>
          <w:lang w:eastAsia="de-DE"/>
        </w:rPr>
        <w:t>piegel. Dieses Gerät misst die Taupunkt</w:t>
      </w:r>
      <w:r>
        <w:rPr>
          <w:lang w:eastAsia="de-DE"/>
        </w:rPr>
        <w:t>-T</w:t>
      </w:r>
      <w:r w:rsidRPr="001D1AF4">
        <w:rPr>
          <w:lang w:eastAsia="de-DE"/>
        </w:rPr>
        <w:t>emperatur. Das ist die Temperatur bei gegebenem Luftdruck bei der ein Gleichgewicht zwischen Verdunstung und Kondensation herrscht. Die Taupunkt</w:t>
      </w:r>
      <w:r>
        <w:rPr>
          <w:lang w:eastAsia="de-DE"/>
        </w:rPr>
        <w:t>-T</w:t>
      </w:r>
      <w:r w:rsidRPr="001D1AF4">
        <w:rPr>
          <w:lang w:eastAsia="de-DE"/>
        </w:rPr>
        <w:t>emperatur bei relativer Luftfeuchtigkeit von 100% ist gleich der momentan herrschenden Luft</w:t>
      </w:r>
      <w:r>
        <w:rPr>
          <w:lang w:eastAsia="de-DE"/>
        </w:rPr>
        <w:t>-T</w:t>
      </w:r>
      <w:r w:rsidRPr="001D1AF4">
        <w:rPr>
          <w:lang w:eastAsia="de-DE"/>
        </w:rPr>
        <w:t>emperatur. Diese Daten werden schließlich in der Meteorologie oder Klimatologie eingesetzt und analysiert.</w:t>
      </w:r>
    </w:p>
    <w:p w:rsidR="00FC6D6A" w:rsidRDefault="00FC6D6A" w:rsidP="00FC6D6A">
      <w:pPr>
        <w:pStyle w:val="Zusammenfassung"/>
        <w:rPr>
          <w:lang w:eastAsia="de-DE"/>
        </w:rPr>
      </w:pPr>
      <w:r w:rsidRPr="00FC6D6A">
        <w:rPr>
          <w:b/>
          <w:lang w:eastAsia="de-DE"/>
        </w:rPr>
        <w:t>Zusammenfassung</w:t>
      </w:r>
      <w:r>
        <w:rPr>
          <w:lang w:eastAsia="de-DE"/>
        </w:rPr>
        <w:t>: fehlt.</w:t>
      </w:r>
    </w:p>
    <w:p w:rsidR="00FC6D6A" w:rsidRPr="001D1AF4" w:rsidRDefault="00FC6D6A" w:rsidP="00FC6D6A">
      <w:pPr>
        <w:pStyle w:val="EinstiegAbschluss"/>
        <w:rPr>
          <w:lang w:eastAsia="de-DE"/>
        </w:rPr>
      </w:pPr>
      <w:r w:rsidRPr="00FC6D6A">
        <w:rPr>
          <w:b/>
          <w:lang w:eastAsia="de-DE"/>
        </w:rPr>
        <w:t>Abschluss</w:t>
      </w:r>
      <w:r>
        <w:rPr>
          <w:lang w:eastAsia="de-DE"/>
        </w:rPr>
        <w:t>: fehlt.</w:t>
      </w:r>
    </w:p>
    <w:p w:rsidR="00FC6D6A" w:rsidRDefault="00FC6D6A">
      <w:pPr>
        <w:spacing w:before="0"/>
        <w:jc w:val="left"/>
        <w:rPr>
          <w:b/>
          <w:bCs/>
        </w:rPr>
      </w:pPr>
    </w:p>
    <w:p w:rsidR="00931B30" w:rsidRPr="000E61E0" w:rsidRDefault="00931B30" w:rsidP="00931B30">
      <w:pPr>
        <w:rPr>
          <w:b/>
          <w:bCs/>
        </w:rPr>
      </w:pPr>
      <w:r w:rsidRPr="000E61E0">
        <w:rPr>
          <w:b/>
          <w:bCs/>
        </w:rPr>
        <w:t>Quellen:</w:t>
      </w:r>
    </w:p>
    <w:p w:rsidR="00131839" w:rsidRDefault="00131839" w:rsidP="00131839">
      <w:pPr>
        <w:pStyle w:val="AufzhlungStandard"/>
      </w:pPr>
      <w:bookmarkStart w:id="8" w:name="_Ref46992632"/>
      <w:r>
        <w:lastRenderedPageBreak/>
        <w:t>Atkins, P.: „Physikalische Chemie“, 3. Auflage, Wiley- VCH Verlag GmbH &amp; Co. KGaA, 2001</w:t>
      </w:r>
      <w:bookmarkEnd w:id="8"/>
      <w:r>
        <w:t xml:space="preserve"> </w:t>
      </w:r>
    </w:p>
    <w:p w:rsidR="00131839" w:rsidRDefault="00131839" w:rsidP="00131839">
      <w:pPr>
        <w:pStyle w:val="AufzhlungStandard"/>
      </w:pPr>
      <w:r>
        <w:t xml:space="preserve">Atkins, P.: „Kurzlehrbuch der Physikalischen Chemie“, 3. Auflage, Wiley- VCH Verlag GmbH &amp; Co. KGaA, 2002 </w:t>
      </w:r>
    </w:p>
    <w:p w:rsidR="00131839" w:rsidRDefault="00131839" w:rsidP="00131839">
      <w:pPr>
        <w:pStyle w:val="AufzhlungStandard"/>
      </w:pPr>
      <w:r>
        <w:t>Atkins, P.: „Einführung in die Physikalische Chemie“, VCH Verlagsgesellschaft mbH, Weinheim, 1993</w:t>
      </w:r>
    </w:p>
    <w:p w:rsidR="00131839" w:rsidRDefault="00131839" w:rsidP="00131839">
      <w:pPr>
        <w:pStyle w:val="AufzhlungStandard"/>
      </w:pPr>
      <w:r>
        <w:t>Barrow, G.: „ Physikalische Chemie“, 6. Auflage, Bohmann Verlag, Wien, 1984</w:t>
      </w:r>
    </w:p>
    <w:p w:rsidR="00131839" w:rsidRDefault="00131839" w:rsidP="00131839">
      <w:pPr>
        <w:pStyle w:val="AufzhlungStandard"/>
      </w:pPr>
      <w:r>
        <w:t>Häfner, W.: Skript Grundvorlesung Physikalische Chemie, Uni Bayreuth, 2004</w:t>
      </w:r>
    </w:p>
    <w:p w:rsidR="00131839" w:rsidRDefault="00131839" w:rsidP="00131839">
      <w:pPr>
        <w:pStyle w:val="AufzhlungStandard"/>
      </w:pPr>
      <w:r>
        <w:t>Hupfer, Kuttler (Hrsg.): „Witterung und Klima; eine Einführung in die Meteorologie und Klimatologie“, 11. Auflage, B. G. Teubner Verlag/ GWV Fachverlage GmbH, Wiesbaden, 2005</w:t>
      </w:r>
    </w:p>
    <w:p w:rsidR="00131839" w:rsidRDefault="00131839" w:rsidP="00131839">
      <w:pPr>
        <w:pStyle w:val="AufzhlungStandard"/>
      </w:pPr>
      <w:r>
        <w:t>Kraus, H.: „Die Atmosphäre der Erde, Eine Einführung in die Meteorologie“, Friedr. Vieweg &amp; Sohn Verlagsgesellschaft mbH, Braunschweig/ Wiesbaden, 2000</w:t>
      </w:r>
    </w:p>
    <w:p w:rsidR="00131839" w:rsidRDefault="00131839" w:rsidP="00131839">
      <w:pPr>
        <w:pStyle w:val="AufzhlungStandard"/>
      </w:pPr>
      <w:r>
        <w:t>Moore, W.: „Grundlagen der Physikalischen Chemie“, de Gruyter Verlag, Berlin/ New York, 1990</w:t>
      </w:r>
      <w:bookmarkStart w:id="9" w:name="_GoBack"/>
      <w:bookmarkEnd w:id="9"/>
    </w:p>
    <w:p w:rsidR="00131839" w:rsidRDefault="00131839" w:rsidP="00131839">
      <w:pPr>
        <w:pStyle w:val="AufzhlungStandard"/>
      </w:pPr>
      <w:r>
        <w:t>Tipler, P.: „Physik“, Spektrum Akademischer Verlag GmbH, Heidelberg/ Berlin/ Oxford, 1994</w:t>
      </w:r>
    </w:p>
    <w:p w:rsidR="00131839" w:rsidRDefault="00131839" w:rsidP="00131839">
      <w:pPr>
        <w:pStyle w:val="AufzhlungStandard"/>
      </w:pPr>
      <w:bookmarkStart w:id="10" w:name="_Ref46992086"/>
      <w:r>
        <w:t>Wedler, G.: „Lehrbuch der Physikalischen Chemie“, 5. Auflage, Wiley- VCH Verlag GmbH &amp; Co. KGaA, 2004</w:t>
      </w:r>
      <w:bookmarkEnd w:id="10"/>
    </w:p>
    <w:p w:rsidR="00131839" w:rsidRDefault="00FC6D6A" w:rsidP="00131839">
      <w:pPr>
        <w:pStyle w:val="AufzhlungStandard"/>
      </w:pPr>
      <w:hyperlink r:id="rId9" w:history="1">
        <w:r w:rsidR="00131839">
          <w:rPr>
            <w:rStyle w:val="Hyperlink"/>
            <w:rFonts w:cs="Arial"/>
          </w:rPr>
          <w:t>www.wikipedia.de</w:t>
        </w:r>
      </w:hyperlink>
      <w:r w:rsidR="00131839">
        <w:t xml:space="preserve">, </w:t>
      </w:r>
      <w:r w:rsidRPr="00FC6D6A">
        <w:rPr>
          <w:color w:val="FF00FF" w:themeColor="accent4"/>
        </w:rPr>
        <w:t>Stichwort fehlt</w:t>
      </w:r>
      <w:r>
        <w:t xml:space="preserve">. </w:t>
      </w:r>
      <w:r w:rsidR="00131839">
        <w:t>05.09.2006.</w:t>
      </w:r>
    </w:p>
    <w:sectPr w:rsidR="00131839" w:rsidSect="00931B30">
      <w:footerReference w:type="default" r:id="rId10"/>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F16" w:rsidRDefault="005B4F16" w:rsidP="005A7DCE">
      <w:pPr>
        <w:spacing w:before="0"/>
      </w:pPr>
      <w:r>
        <w:separator/>
      </w:r>
    </w:p>
  </w:endnote>
  <w:endnote w:type="continuationSeparator" w:id="0">
    <w:p w:rsidR="005B4F16" w:rsidRDefault="005B4F16"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5B4F16" w:rsidRDefault="005B4F16">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5B4F16" w:rsidRDefault="005B4F16">
        <w:pPr>
          <w:pStyle w:val="Fuzeile"/>
          <w:jc w:val="center"/>
        </w:pPr>
        <w:r>
          <w:fldChar w:fldCharType="begin"/>
        </w:r>
        <w:r>
          <w:instrText>PAGE    \* MERGEFORMAT</w:instrText>
        </w:r>
        <w:r>
          <w:fldChar w:fldCharType="separate"/>
        </w:r>
        <w:r w:rsidR="00FC6D6A">
          <w:rPr>
            <w:noProof/>
          </w:rPr>
          <w:t>2</w:t>
        </w:r>
        <w:r>
          <w:fldChar w:fldCharType="end"/>
        </w:r>
      </w:p>
    </w:sdtContent>
  </w:sdt>
  <w:p w:rsidR="005B4F16" w:rsidRDefault="005B4F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F16" w:rsidRDefault="005B4F16" w:rsidP="005A7DCE">
      <w:pPr>
        <w:spacing w:before="0"/>
      </w:pPr>
      <w:r>
        <w:separator/>
      </w:r>
    </w:p>
  </w:footnote>
  <w:footnote w:type="continuationSeparator" w:id="0">
    <w:p w:rsidR="005B4F16" w:rsidRDefault="005B4F16"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6005"/>
    <w:multiLevelType w:val="multilevel"/>
    <w:tmpl w:val="E64A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4"/>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7"/>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1"/>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
  </w:num>
  <w:num w:numId="19">
    <w:abstractNumId w:val="6"/>
  </w:num>
  <w:num w:numId="20">
    <w:abstractNumId w:val="13"/>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31839"/>
    <w:rsid w:val="0015543D"/>
    <w:rsid w:val="001D1AF4"/>
    <w:rsid w:val="001D6942"/>
    <w:rsid w:val="002005EF"/>
    <w:rsid w:val="00246884"/>
    <w:rsid w:val="0033663A"/>
    <w:rsid w:val="0036111E"/>
    <w:rsid w:val="004D0FAE"/>
    <w:rsid w:val="005633FE"/>
    <w:rsid w:val="0058690D"/>
    <w:rsid w:val="005A7DCE"/>
    <w:rsid w:val="005B4F16"/>
    <w:rsid w:val="006C46BC"/>
    <w:rsid w:val="007161D1"/>
    <w:rsid w:val="00783295"/>
    <w:rsid w:val="007B2C80"/>
    <w:rsid w:val="007F0F86"/>
    <w:rsid w:val="007F18E1"/>
    <w:rsid w:val="008117E4"/>
    <w:rsid w:val="00825BFE"/>
    <w:rsid w:val="00850560"/>
    <w:rsid w:val="00883728"/>
    <w:rsid w:val="008A524D"/>
    <w:rsid w:val="00931B30"/>
    <w:rsid w:val="00945ED7"/>
    <w:rsid w:val="009710A6"/>
    <w:rsid w:val="00A21130"/>
    <w:rsid w:val="00A5383F"/>
    <w:rsid w:val="00AA5678"/>
    <w:rsid w:val="00AA5D66"/>
    <w:rsid w:val="00AB7E4B"/>
    <w:rsid w:val="00AE53F0"/>
    <w:rsid w:val="00AF7672"/>
    <w:rsid w:val="00C47CC6"/>
    <w:rsid w:val="00C6611D"/>
    <w:rsid w:val="00D97908"/>
    <w:rsid w:val="00DB7964"/>
    <w:rsid w:val="00E14DE1"/>
    <w:rsid w:val="00E20AF3"/>
    <w:rsid w:val="00E37534"/>
    <w:rsid w:val="00E46BE8"/>
    <w:rsid w:val="00E54A99"/>
    <w:rsid w:val="00E8473B"/>
    <w:rsid w:val="00F0263F"/>
    <w:rsid w:val="00F76D18"/>
    <w:rsid w:val="00FC6D6A"/>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85C9C7"/>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Platzhaltertext">
    <w:name w:val="Placeholder Text"/>
    <w:basedOn w:val="Absatz-Standardschriftart"/>
    <w:uiPriority w:val="99"/>
    <w:semiHidden/>
    <w:rsid w:val="001318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31101">
      <w:bodyDiv w:val="1"/>
      <w:marLeft w:val="0"/>
      <w:marRight w:val="0"/>
      <w:marTop w:val="0"/>
      <w:marBottom w:val="0"/>
      <w:divBdr>
        <w:top w:val="none" w:sz="0" w:space="0" w:color="auto"/>
        <w:left w:val="none" w:sz="0" w:space="0" w:color="auto"/>
        <w:bottom w:val="none" w:sz="0" w:space="0" w:color="auto"/>
        <w:right w:val="none" w:sz="0" w:space="0" w:color="auto"/>
      </w:divBdr>
    </w:div>
    <w:div w:id="687105086">
      <w:bodyDiv w:val="1"/>
      <w:marLeft w:val="0"/>
      <w:marRight w:val="0"/>
      <w:marTop w:val="0"/>
      <w:marBottom w:val="0"/>
      <w:divBdr>
        <w:top w:val="none" w:sz="0" w:space="0" w:color="auto"/>
        <w:left w:val="none" w:sz="0" w:space="0" w:color="auto"/>
        <w:bottom w:val="none" w:sz="0" w:space="0" w:color="auto"/>
        <w:right w:val="none" w:sz="0" w:space="0" w:color="auto"/>
      </w:divBdr>
    </w:div>
    <w:div w:id="106491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kipedia.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76FE8-F46C-4F5B-BFB5-3FB17B52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ADB153D1.dotm</Template>
  <TotalTime>0</TotalTime>
  <Pages>4</Pages>
  <Words>859</Words>
  <Characters>5416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2020-08-14T11:55:00Z</cp:lastPrinted>
  <dcterms:created xsi:type="dcterms:W3CDTF">2020-07-30T06:56:00Z</dcterms:created>
  <dcterms:modified xsi:type="dcterms:W3CDTF">2020-08-14T11:55:00Z</dcterms:modified>
</cp:coreProperties>
</file>