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491" w:rsidRPr="00412C81" w:rsidRDefault="00074491" w:rsidP="00074491">
      <w:pPr>
        <w:pStyle w:val="Bilder"/>
      </w:pPr>
      <w:r w:rsidRPr="00412C81">
        <mc:AlternateContent>
          <mc:Choice Requires="wpg">
            <w:drawing>
              <wp:inline distT="0" distB="0" distL="0" distR="0" wp14:anchorId="5187241F" wp14:editId="4881A7DB">
                <wp:extent cx="2232342" cy="607060"/>
                <wp:effectExtent l="0" t="0" r="0" b="2540"/>
                <wp:docPr id="2" name="Gruppieren 1"/>
                <wp:cNvGraphicFramePr/>
                <a:graphic xmlns:a="http://schemas.openxmlformats.org/drawingml/2006/main">
                  <a:graphicData uri="http://schemas.microsoft.com/office/word/2010/wordprocessingGroup">
                    <wpg:wgp>
                      <wpg:cNvGrpSpPr/>
                      <wpg:grpSpPr>
                        <a:xfrm>
                          <a:off x="0" y="0"/>
                          <a:ext cx="2232342" cy="607060"/>
                          <a:chOff x="0" y="0"/>
                          <a:chExt cx="2232342" cy="607060"/>
                        </a:xfrm>
                      </wpg:grpSpPr>
                      <wpg:grpSp>
                        <wpg:cNvPr id="3" name="Group 21"/>
                        <wpg:cNvGrpSpPr>
                          <a:grpSpLocks noChangeAspect="1"/>
                        </wpg:cNvGrpSpPr>
                        <wpg:grpSpPr bwMode="auto">
                          <a:xfrm>
                            <a:off x="0" y="0"/>
                            <a:ext cx="536575" cy="534987"/>
                            <a:chOff x="0" y="0"/>
                            <a:chExt cx="907" cy="906"/>
                          </a:xfrm>
                        </wpg:grpSpPr>
                        <wps:wsp>
                          <wps:cNvPr id="4" name="Rectangle 22"/>
                          <wps:cNvSpPr>
                            <a:spLocks noChangeAspect="1" noChangeArrowheads="1"/>
                          </wps:cNvSpPr>
                          <wps:spPr bwMode="auto">
                            <a:xfrm>
                              <a:off x="0" y="0"/>
                              <a:ext cx="907" cy="906"/>
                            </a:xfrm>
                            <a:prstGeom prst="rect">
                              <a:avLst/>
                            </a:prstGeom>
                            <a:solidFill>
                              <a:schemeClr val="bg1"/>
                            </a:solidFill>
                            <a:ln w="9525">
                              <a:solidFill>
                                <a:schemeClr val="tx1"/>
                              </a:solidFill>
                              <a:miter lim="800000"/>
                              <a:headEnd/>
                              <a:tailEnd/>
                            </a:ln>
                          </wps:spPr>
                          <wps:bodyPr wrap="none" anchor="ctr"/>
                        </wps:wsp>
                        <wps:wsp>
                          <wps:cNvPr id="5" name="Freeform 23"/>
                          <wps:cNvSpPr>
                            <a:spLocks noChangeAspect="1"/>
                          </wps:cNvSpPr>
                          <wps:spPr bwMode="auto">
                            <a:xfrm>
                              <a:off x="47" y="241"/>
                              <a:ext cx="830" cy="618"/>
                            </a:xfrm>
                            <a:custGeom>
                              <a:avLst/>
                              <a:gdLst>
                                <a:gd name="T0" fmla="*/ 0 w 788"/>
                                <a:gd name="T1" fmla="*/ 885 h 587"/>
                                <a:gd name="T2" fmla="*/ 556 w 788"/>
                                <a:gd name="T3" fmla="*/ 884 h 587"/>
                                <a:gd name="T4" fmla="*/ 1188 w 788"/>
                                <a:gd name="T5" fmla="*/ 277 h 587"/>
                                <a:gd name="T6" fmla="*/ 1193 w 788"/>
                                <a:gd name="T7" fmla="*/ 0 h 587"/>
                                <a:gd name="T8" fmla="*/ 898 w 788"/>
                                <a:gd name="T9" fmla="*/ 0 h 587"/>
                                <a:gd name="T10" fmla="*/ 0 w 788"/>
                                <a:gd name="T11" fmla="*/ 885 h 587"/>
                                <a:gd name="T12" fmla="*/ 0 60000 65536"/>
                                <a:gd name="T13" fmla="*/ 0 60000 65536"/>
                                <a:gd name="T14" fmla="*/ 0 60000 65536"/>
                                <a:gd name="T15" fmla="*/ 0 60000 65536"/>
                                <a:gd name="T16" fmla="*/ 0 60000 65536"/>
                                <a:gd name="T17" fmla="*/ 0 60000 65536"/>
                                <a:gd name="T18" fmla="*/ 0 w 788"/>
                                <a:gd name="T19" fmla="*/ 0 h 587"/>
                                <a:gd name="T20" fmla="*/ 788 w 788"/>
                                <a:gd name="T21" fmla="*/ 587 h 587"/>
                              </a:gdLst>
                              <a:ahLst/>
                              <a:cxnLst>
                                <a:cxn ang="T12">
                                  <a:pos x="T0" y="T1"/>
                                </a:cxn>
                                <a:cxn ang="T13">
                                  <a:pos x="T2" y="T3"/>
                                </a:cxn>
                                <a:cxn ang="T14">
                                  <a:pos x="T4" y="T5"/>
                                </a:cxn>
                                <a:cxn ang="T15">
                                  <a:pos x="T6" y="T7"/>
                                </a:cxn>
                                <a:cxn ang="T16">
                                  <a:pos x="T8" y="T9"/>
                                </a:cxn>
                                <a:cxn ang="T17">
                                  <a:pos x="T10" y="T11"/>
                                </a:cxn>
                              </a:cxnLst>
                              <a:rect l="T18" t="T19" r="T20" b="T21"/>
                              <a:pathLst>
                                <a:path w="788" h="587">
                                  <a:moveTo>
                                    <a:pt x="0" y="587"/>
                                  </a:moveTo>
                                  <a:lnTo>
                                    <a:pt x="366" y="586"/>
                                  </a:lnTo>
                                  <a:lnTo>
                                    <a:pt x="785" y="183"/>
                                  </a:lnTo>
                                  <a:lnTo>
                                    <a:pt x="788" y="0"/>
                                  </a:lnTo>
                                  <a:lnTo>
                                    <a:pt x="593" y="0"/>
                                  </a:lnTo>
                                  <a:lnTo>
                                    <a:pt x="0" y="587"/>
                                  </a:lnTo>
                                  <a:close/>
                                </a:path>
                              </a:pathLst>
                            </a:custGeom>
                            <a:solidFill>
                              <a:srgbClr val="009900"/>
                            </a:solidFill>
                            <a:ln w="9525" cmpd="sng">
                              <a:solidFill>
                                <a:schemeClr val="tx1"/>
                              </a:solidFill>
                              <a:round/>
                              <a:headEnd/>
                              <a:tailEnd/>
                            </a:ln>
                          </wps:spPr>
                          <wps:bodyPr/>
                        </wps:wsp>
                        <wps:wsp>
                          <wps:cNvPr id="6" name="Freeform 24"/>
                          <wps:cNvSpPr>
                            <a:spLocks noChangeAspect="1"/>
                          </wps:cNvSpPr>
                          <wps:spPr bwMode="auto">
                            <a:xfrm>
                              <a:off x="47" y="47"/>
                              <a:ext cx="239" cy="812"/>
                            </a:xfrm>
                            <a:custGeom>
                              <a:avLst/>
                              <a:gdLst>
                                <a:gd name="T0" fmla="*/ 0 w 227"/>
                                <a:gd name="T1" fmla="*/ 0 h 771"/>
                                <a:gd name="T2" fmla="*/ 0 w 227"/>
                                <a:gd name="T3" fmla="*/ 1166 h 771"/>
                                <a:gd name="T4" fmla="*/ 343 w 227"/>
                                <a:gd name="T5" fmla="*/ 823 h 771"/>
                                <a:gd name="T6" fmla="*/ 343 w 227"/>
                                <a:gd name="T7" fmla="*/ 0 h 771"/>
                                <a:gd name="T8" fmla="*/ 0 w 227"/>
                                <a:gd name="T9" fmla="*/ 0 h 771"/>
                                <a:gd name="T10" fmla="*/ 0 60000 65536"/>
                                <a:gd name="T11" fmla="*/ 0 60000 65536"/>
                                <a:gd name="T12" fmla="*/ 0 60000 65536"/>
                                <a:gd name="T13" fmla="*/ 0 60000 65536"/>
                                <a:gd name="T14" fmla="*/ 0 60000 65536"/>
                                <a:gd name="T15" fmla="*/ 0 w 227"/>
                                <a:gd name="T16" fmla="*/ 0 h 771"/>
                                <a:gd name="T17" fmla="*/ 227 w 227"/>
                                <a:gd name="T18" fmla="*/ 771 h 771"/>
                              </a:gdLst>
                              <a:ahLst/>
                              <a:cxnLst>
                                <a:cxn ang="T10">
                                  <a:pos x="T0" y="T1"/>
                                </a:cxn>
                                <a:cxn ang="T11">
                                  <a:pos x="T2" y="T3"/>
                                </a:cxn>
                                <a:cxn ang="T12">
                                  <a:pos x="T4" y="T5"/>
                                </a:cxn>
                                <a:cxn ang="T13">
                                  <a:pos x="T6" y="T7"/>
                                </a:cxn>
                                <a:cxn ang="T14">
                                  <a:pos x="T8" y="T9"/>
                                </a:cxn>
                              </a:cxnLst>
                              <a:rect l="T15" t="T16" r="T17" b="T18"/>
                              <a:pathLst>
                                <a:path w="227" h="771">
                                  <a:moveTo>
                                    <a:pt x="0" y="0"/>
                                  </a:moveTo>
                                  <a:lnTo>
                                    <a:pt x="0" y="771"/>
                                  </a:lnTo>
                                  <a:lnTo>
                                    <a:pt x="227" y="544"/>
                                  </a:lnTo>
                                  <a:lnTo>
                                    <a:pt x="227" y="0"/>
                                  </a:lnTo>
                                  <a:lnTo>
                                    <a:pt x="0" y="0"/>
                                  </a:lnTo>
                                  <a:close/>
                                </a:path>
                              </a:pathLst>
                            </a:custGeom>
                            <a:solidFill>
                              <a:schemeClr val="bg1"/>
                            </a:solidFill>
                            <a:ln w="12700" cmpd="sng">
                              <a:solidFill>
                                <a:schemeClr val="tx1"/>
                              </a:solidFill>
                              <a:round/>
                              <a:headEnd/>
                              <a:tailEnd/>
                            </a:ln>
                          </wps:spPr>
                          <wps:bodyPr/>
                        </wps:wsp>
                      </wpg:grpSp>
                      <wps:wsp>
                        <wps:cNvPr id="7" name="Text Box 33"/>
                        <wps:cNvSpPr txBox="1">
                          <a:spLocks noChangeArrowheads="1"/>
                        </wps:cNvSpPr>
                        <wps:spPr bwMode="auto">
                          <a:xfrm>
                            <a:off x="503237" y="0"/>
                            <a:ext cx="172910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491" w:rsidRDefault="00074491" w:rsidP="00074491">
                              <w:pPr>
                                <w:pStyle w:val="StandardWeb"/>
                                <w:spacing w:before="168" w:after="0"/>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wps:txbx>
                        <wps:bodyPr>
                          <a:spAutoFit/>
                        </wps:bodyPr>
                      </wps:wsp>
                    </wpg:wgp>
                  </a:graphicData>
                </a:graphic>
              </wp:inline>
            </w:drawing>
          </mc:Choice>
          <mc:Fallback>
            <w:pict>
              <v:group w14:anchorId="5187241F" id="Gruppieren 1" o:spid="_x0000_s1026" style="width:175.75pt;height:47.8pt;mso-position-horizontal-relative:char;mso-position-vertical-relative:line" coordsize="22323,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">
                <v:group id="Group 21" o:spid="_x0000_s1027" style="position:absolute;width:5365;height:5349" coordsize="90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rect id="Rectangle 22" o:spid="_x0000_s1028" style="position:absolute;width:907;height:9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" fillcolor="white [3212]" strokecolor="black [3213]">
                    <o:lock v:ext="edit" aspectratio="t"/>
                  </v:rect>
                  <v:shape id="Freeform 23" o:spid="_x0000_s1029" style="position:absolute;left:47;top:241;width:830;height:618;visibility:visible;mso-wrap-style:square;v-text-anchor:top" coordsize="78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" path="m,587r366,-1l785,183,788,,593,,,587xe" fillcolor="#090" strokecolor="black [3213]">
                    <v:path arrowok="t" o:connecttype="custom" o:connectlocs="0,932;586,931;1251,292;1257,0;946,0;0,932" o:connectangles="0,0,0,0,0,0" textboxrect="0,0,788,587"/>
                    <o:lock v:ext="edit" aspectratio="t"/>
                  </v:shape>
                  <v:shape id="Freeform 24" o:spid="_x0000_s1030" style="position:absolute;left:47;top:47;width:239;height:812;visibility:visible;mso-wrap-style:square;v-text-anchor:top" coordsize="22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" path="m,l,771,227,544,227,,,xe" fillcolor="white [3212]" strokecolor="black [3213]" strokeweight="1pt">
                    <v:path arrowok="t" o:connecttype="custom" o:connectlocs="0,0;0,1228;361,867;361,0;0,0" o:connectangles="0,0,0,0,0" textboxrect="0,0,227,771"/>
                    <o:lock v:ext="edit" aspectratio="t"/>
                  </v:shape>
                </v:group>
                <v:shapetype id="_x0000_t202" coordsize="21600,21600" o:spt="202" path="m,l,21600r21600,l21600,xe">
                  <v:stroke joinstyle="miter"/>
                  <v:path gradientshapeok="t" o:connecttype="rect"/>
                </v:shapetype>
                <v:shape id="Text Box 33" o:spid="_x0000_s1031" type="#_x0000_t202" style="position:absolute;left:5032;width:17291;height:6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rsidR="00074491" w:rsidRDefault="00074491" w:rsidP="00074491">
                        <w:pPr>
                          <w:pStyle w:val="StandardWeb"/>
                          <w:spacing w:before="168" w:after="0"/>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v:textbox>
                </v:shape>
                <w10:anchorlock/>
              </v:group>
            </w:pict>
          </mc:Fallback>
        </mc:AlternateContent>
      </w:r>
      <w:r w:rsidRPr="00412C81">
        <w:t xml:space="preserve">                                                      </w:t>
      </w:r>
      <w:r w:rsidRPr="00412C81">
        <w:drawing>
          <wp:inline distT="0" distB="0" distL="0" distR="0" wp14:anchorId="31115A4C" wp14:editId="01C1D201">
            <wp:extent cx="895350" cy="645795"/>
            <wp:effectExtent l="0" t="0" r="0" b="1905"/>
            <wp:docPr id="8" name="Picture 14" descr="didaktik_logo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14" descr="didaktik_logo_gross"/>
                    <pic:cNvPicPr>
                      <a:picLocks noChangeAspect="1" noChangeArrowheads="1"/>
                    </pic:cNvPicPr>
                  </pic:nvPicPr>
                  <pic:blipFill>
                    <a:blip r:embed="rId8" cstate="print">
                      <a:lum contrast="40000"/>
                      <a:extLst>
                        <a:ext uri="{28A0092B-C50C-407E-A947-70E740481C1C}">
                          <a14:useLocalDpi xmlns:a14="http://schemas.microsoft.com/office/drawing/2010/main" val="0"/>
                        </a:ext>
                      </a:extLst>
                    </a:blip>
                    <a:srcRect b="14961"/>
                    <a:stretch>
                      <a:fillRect/>
                    </a:stretch>
                  </pic:blipFill>
                  <pic:spPr bwMode="auto">
                    <a:xfrm>
                      <a:off x="0" y="0"/>
                      <a:ext cx="895350" cy="645795"/>
                    </a:xfrm>
                    <a:prstGeom prst="rect">
                      <a:avLst/>
                    </a:prstGeom>
                    <a:noFill/>
                    <a:ln w="9525">
                      <a:noFill/>
                      <a:miter lim="800000"/>
                      <a:headEnd/>
                      <a:tailEnd/>
                    </a:ln>
                  </pic:spPr>
                </pic:pic>
              </a:graphicData>
            </a:graphic>
          </wp:inline>
        </w:drawing>
      </w:r>
    </w:p>
    <w:p w:rsidR="00074491" w:rsidRPr="00412C81" w:rsidRDefault="00074491" w:rsidP="00074491"/>
    <w:p w:rsidR="00074491" w:rsidRPr="00412C81" w:rsidRDefault="00074491" w:rsidP="00074491">
      <w:pPr>
        <w:pStyle w:val="Seminar"/>
      </w:pPr>
      <w:r w:rsidRPr="00412C81">
        <w:t>Seminar</w:t>
      </w:r>
    </w:p>
    <w:p w:rsidR="00074491" w:rsidRPr="00412C81" w:rsidRDefault="00074491" w:rsidP="009710A6">
      <w:pPr>
        <w:pStyle w:val="Titel"/>
      </w:pPr>
      <w:r w:rsidRPr="00412C81">
        <w:t>Multimediale</w:t>
      </w:r>
      <w:r w:rsidR="009710A6">
        <w:br/>
      </w:r>
      <w:r w:rsidRPr="00412C81">
        <w:t>Fähigkeiten und</w:t>
      </w:r>
      <w:r w:rsidR="009710A6">
        <w:br/>
      </w:r>
      <w:r w:rsidRPr="00412C81">
        <w:t>Fertigkeiten</w:t>
      </w:r>
      <w:r w:rsidR="009710A6">
        <w:br/>
      </w:r>
      <w:r w:rsidRPr="00412C81">
        <w:t>für den</w:t>
      </w:r>
      <w:r w:rsidR="009710A6">
        <w:br/>
      </w:r>
      <w:r w:rsidRPr="00412C81">
        <w:t>Naturwissenschaft</w:t>
      </w:r>
      <w:r>
        <w:t>l</w:t>
      </w:r>
      <w:r w:rsidRPr="00412C81">
        <w:t>ichen</w:t>
      </w:r>
      <w:r w:rsidR="009710A6">
        <w:br/>
      </w:r>
      <w:r w:rsidRPr="00412C81">
        <w:t>Unterricht</w:t>
      </w:r>
    </w:p>
    <w:p w:rsidR="00074491" w:rsidRPr="00412C81" w:rsidRDefault="00074491" w:rsidP="00074491"/>
    <w:p w:rsidR="00074491" w:rsidRDefault="00074491" w:rsidP="00074491"/>
    <w:p w:rsidR="00074491" w:rsidRDefault="00A257A2" w:rsidP="00A257A2">
      <w:pPr>
        <w:pStyle w:val="Kapitel"/>
      </w:pPr>
      <w:r>
        <w:t>09 Animationen und Simulationen</w:t>
      </w:r>
    </w:p>
    <w:p w:rsidR="00074491" w:rsidRPr="00412C81" w:rsidRDefault="00074491" w:rsidP="00074491"/>
    <w:p w:rsidR="00074491" w:rsidRPr="00412C81" w:rsidRDefault="00074491" w:rsidP="00074491"/>
    <w:p w:rsidR="00074491" w:rsidRDefault="00074491" w:rsidP="00074491"/>
    <w:p w:rsidR="003811F6" w:rsidRDefault="003811F6" w:rsidP="00074491"/>
    <w:p w:rsidR="003811F6" w:rsidRPr="00412C81" w:rsidRDefault="003811F6" w:rsidP="00074491"/>
    <w:p w:rsidR="00074491" w:rsidRPr="00412C81" w:rsidRDefault="00074491" w:rsidP="00074491"/>
    <w:p w:rsidR="00074491" w:rsidRPr="00412C81" w:rsidRDefault="00074491" w:rsidP="00074491"/>
    <w:p w:rsidR="00074491" w:rsidRDefault="00074491" w:rsidP="00074491"/>
    <w:p w:rsidR="003811F6" w:rsidRDefault="003811F6" w:rsidP="00074491"/>
    <w:p w:rsidR="003811F6" w:rsidRDefault="003811F6" w:rsidP="00074491"/>
    <w:p w:rsidR="003811F6" w:rsidRDefault="003811F6" w:rsidP="00074491"/>
    <w:p w:rsidR="003811F6" w:rsidRDefault="003811F6" w:rsidP="00074491"/>
    <w:p w:rsidR="00074491" w:rsidRPr="00412C81" w:rsidRDefault="00074491" w:rsidP="00074491"/>
    <w:p w:rsidR="00074491" w:rsidRPr="00412C81" w:rsidRDefault="00074491" w:rsidP="00074491"/>
    <w:p w:rsidR="00074491" w:rsidRPr="00412C81" w:rsidRDefault="00074491" w:rsidP="00074491">
      <w:pPr>
        <w:jc w:val="center"/>
      </w:pPr>
      <w:r w:rsidRPr="00412C81">
        <w:t>© Walter Wagner, Didaktik der Chemie, Universität Bayreuth</w:t>
      </w:r>
    </w:p>
    <w:p w:rsidR="00074491" w:rsidRDefault="00074491" w:rsidP="00074491">
      <w:pPr>
        <w:jc w:val="center"/>
      </w:pPr>
      <w:r w:rsidRPr="00412C81">
        <w:t xml:space="preserve">Stand: </w:t>
      </w:r>
      <w:r w:rsidR="003811F6">
        <w:t>02</w:t>
      </w:r>
      <w:r w:rsidRPr="00412C81">
        <w:t>.0</w:t>
      </w:r>
      <w:r w:rsidR="003811F6">
        <w:t>4</w:t>
      </w:r>
      <w:r w:rsidRPr="00412C81">
        <w:t>.2020</w:t>
      </w:r>
    </w:p>
    <w:p w:rsidR="00074491" w:rsidRPr="00412C81" w:rsidRDefault="00074491" w:rsidP="00074491">
      <w:pPr>
        <w:jc w:val="center"/>
      </w:pPr>
    </w:p>
    <w:p w:rsidR="00A257A2" w:rsidRDefault="00A257A2">
      <w:pPr>
        <w:spacing w:before="0"/>
        <w:jc w:val="left"/>
        <w:rPr>
          <w:highlight w:val="lightGray"/>
        </w:rPr>
      </w:pPr>
      <w:r>
        <w:rPr>
          <w:highlight w:val="lightGray"/>
        </w:rPr>
        <w:br w:type="page"/>
      </w:r>
    </w:p>
    <w:sdt>
      <w:sdtPr>
        <w:id w:val="-1633856492"/>
        <w:docPartObj>
          <w:docPartGallery w:val="Table of Contents"/>
          <w:docPartUnique/>
        </w:docPartObj>
      </w:sdtPr>
      <w:sdtEndPr>
        <w:rPr>
          <w:rFonts w:ascii="Arial" w:eastAsiaTheme="minorHAnsi" w:hAnsi="Arial" w:cstheme="minorBidi"/>
          <w:b/>
          <w:bCs/>
          <w:color w:val="auto"/>
          <w:sz w:val="24"/>
          <w:szCs w:val="22"/>
          <w:lang w:eastAsia="en-US"/>
        </w:rPr>
      </w:sdtEndPr>
      <w:sdtContent>
        <w:p w:rsidR="003811F6" w:rsidRDefault="003811F6">
          <w:pPr>
            <w:pStyle w:val="Inhaltsverzeichnisberschrift"/>
          </w:pPr>
          <w:r>
            <w:t>Inhalt</w:t>
          </w:r>
        </w:p>
        <w:p w:rsidR="003811F6" w:rsidRDefault="003811F6">
          <w:pPr>
            <w:pStyle w:val="Verzeichnis1"/>
            <w:tabs>
              <w:tab w:val="left" w:pos="480"/>
              <w:tab w:val="right" w:leader="dot" w:pos="9344"/>
            </w:tabs>
            <w:rPr>
              <w:rFonts w:asciiTheme="minorHAnsi" w:eastAsiaTheme="minorEastAsia" w:hAnsiTheme="minorHAnsi"/>
              <w:noProof/>
              <w:sz w:val="22"/>
              <w:lang w:eastAsia="de-DE"/>
            </w:rPr>
          </w:pPr>
          <w:r>
            <w:fldChar w:fldCharType="begin"/>
          </w:r>
          <w:r>
            <w:instrText xml:space="preserve"> TOC \o "1-3" \h \z \u </w:instrText>
          </w:r>
          <w:r>
            <w:fldChar w:fldCharType="separate"/>
          </w:r>
          <w:bookmarkStart w:id="0" w:name="_GoBack"/>
          <w:bookmarkEnd w:id="0"/>
          <w:r w:rsidRPr="004B7B05">
            <w:rPr>
              <w:rStyle w:val="Hyperlink"/>
              <w:noProof/>
            </w:rPr>
            <w:fldChar w:fldCharType="begin"/>
          </w:r>
          <w:r w:rsidRPr="004B7B05">
            <w:rPr>
              <w:rStyle w:val="Hyperlink"/>
              <w:noProof/>
            </w:rPr>
            <w:instrText xml:space="preserve"> </w:instrText>
          </w:r>
          <w:r>
            <w:rPr>
              <w:noProof/>
            </w:rPr>
            <w:instrText>HYPERLINK \l "_Toc36735163"</w:instrText>
          </w:r>
          <w:r w:rsidRPr="004B7B05">
            <w:rPr>
              <w:rStyle w:val="Hyperlink"/>
              <w:noProof/>
            </w:rPr>
            <w:instrText xml:space="preserve"> </w:instrText>
          </w:r>
          <w:r w:rsidRPr="004B7B05">
            <w:rPr>
              <w:rStyle w:val="Hyperlink"/>
              <w:noProof/>
            </w:rPr>
          </w:r>
          <w:r w:rsidRPr="004B7B05">
            <w:rPr>
              <w:rStyle w:val="Hyperlink"/>
              <w:noProof/>
            </w:rPr>
            <w:fldChar w:fldCharType="separate"/>
          </w:r>
          <w:r w:rsidRPr="004B7B05">
            <w:rPr>
              <w:rStyle w:val="Hyperlink"/>
              <w:noProof/>
            </w:rPr>
            <w:t>9</w:t>
          </w:r>
          <w:r>
            <w:rPr>
              <w:rFonts w:asciiTheme="minorHAnsi" w:eastAsiaTheme="minorEastAsia" w:hAnsiTheme="minorHAnsi"/>
              <w:noProof/>
              <w:sz w:val="22"/>
              <w:lang w:eastAsia="de-DE"/>
            </w:rPr>
            <w:tab/>
          </w:r>
          <w:r w:rsidRPr="004B7B05">
            <w:rPr>
              <w:rStyle w:val="Hyperlink"/>
              <w:noProof/>
            </w:rPr>
            <w:t>Animationen und Simulationen</w:t>
          </w:r>
          <w:r>
            <w:rPr>
              <w:noProof/>
              <w:webHidden/>
            </w:rPr>
            <w:tab/>
          </w:r>
          <w:r>
            <w:rPr>
              <w:noProof/>
              <w:webHidden/>
            </w:rPr>
            <w:fldChar w:fldCharType="begin"/>
          </w:r>
          <w:r>
            <w:rPr>
              <w:noProof/>
              <w:webHidden/>
            </w:rPr>
            <w:instrText xml:space="preserve"> PAGEREF _Toc36735163 \h </w:instrText>
          </w:r>
          <w:r>
            <w:rPr>
              <w:noProof/>
              <w:webHidden/>
            </w:rPr>
          </w:r>
          <w:r>
            <w:rPr>
              <w:noProof/>
              <w:webHidden/>
            </w:rPr>
            <w:fldChar w:fldCharType="separate"/>
          </w:r>
          <w:r>
            <w:rPr>
              <w:noProof/>
              <w:webHidden/>
            </w:rPr>
            <w:t>3</w:t>
          </w:r>
          <w:r>
            <w:rPr>
              <w:noProof/>
              <w:webHidden/>
            </w:rPr>
            <w:fldChar w:fldCharType="end"/>
          </w:r>
          <w:r w:rsidRPr="004B7B05">
            <w:rPr>
              <w:rStyle w:val="Hyperlink"/>
              <w:noProof/>
            </w:rPr>
            <w:fldChar w:fldCharType="end"/>
          </w:r>
        </w:p>
        <w:p w:rsidR="003811F6" w:rsidRDefault="003811F6">
          <w:pPr>
            <w:pStyle w:val="Verzeichnis2"/>
            <w:tabs>
              <w:tab w:val="left" w:pos="880"/>
              <w:tab w:val="right" w:leader="dot" w:pos="9344"/>
            </w:tabs>
            <w:rPr>
              <w:rFonts w:asciiTheme="minorHAnsi" w:eastAsiaTheme="minorEastAsia" w:hAnsiTheme="minorHAnsi"/>
              <w:noProof/>
              <w:sz w:val="22"/>
              <w:lang w:eastAsia="de-DE"/>
            </w:rPr>
          </w:pPr>
          <w:hyperlink w:anchor="_Toc36735164" w:history="1">
            <w:r w:rsidRPr="004B7B05">
              <w:rPr>
                <w:rStyle w:val="Hyperlink"/>
                <w:noProof/>
              </w:rPr>
              <w:t>9.1</w:t>
            </w:r>
            <w:r>
              <w:rPr>
                <w:rFonts w:asciiTheme="minorHAnsi" w:eastAsiaTheme="minorEastAsia" w:hAnsiTheme="minorHAnsi"/>
                <w:noProof/>
                <w:sz w:val="22"/>
                <w:lang w:eastAsia="de-DE"/>
              </w:rPr>
              <w:tab/>
            </w:r>
            <w:r w:rsidRPr="004B7B05">
              <w:rPr>
                <w:rStyle w:val="Hyperlink"/>
                <w:noProof/>
              </w:rPr>
              <w:t>Animationen</w:t>
            </w:r>
            <w:r>
              <w:rPr>
                <w:noProof/>
                <w:webHidden/>
              </w:rPr>
              <w:tab/>
            </w:r>
            <w:r>
              <w:rPr>
                <w:noProof/>
                <w:webHidden/>
              </w:rPr>
              <w:fldChar w:fldCharType="begin"/>
            </w:r>
            <w:r>
              <w:rPr>
                <w:noProof/>
                <w:webHidden/>
              </w:rPr>
              <w:instrText xml:space="preserve"> PAGEREF _Toc36735164 \h </w:instrText>
            </w:r>
            <w:r>
              <w:rPr>
                <w:noProof/>
                <w:webHidden/>
              </w:rPr>
            </w:r>
            <w:r>
              <w:rPr>
                <w:noProof/>
                <w:webHidden/>
              </w:rPr>
              <w:fldChar w:fldCharType="separate"/>
            </w:r>
            <w:r>
              <w:rPr>
                <w:noProof/>
                <w:webHidden/>
              </w:rPr>
              <w:t>3</w:t>
            </w:r>
            <w:r>
              <w:rPr>
                <w:noProof/>
                <w:webHidden/>
              </w:rPr>
              <w:fldChar w:fldCharType="end"/>
            </w:r>
          </w:hyperlink>
        </w:p>
        <w:p w:rsidR="003811F6" w:rsidRDefault="003811F6">
          <w:pPr>
            <w:pStyle w:val="Verzeichnis2"/>
            <w:tabs>
              <w:tab w:val="left" w:pos="880"/>
              <w:tab w:val="right" w:leader="dot" w:pos="9344"/>
            </w:tabs>
            <w:rPr>
              <w:rFonts w:asciiTheme="minorHAnsi" w:eastAsiaTheme="minorEastAsia" w:hAnsiTheme="minorHAnsi"/>
              <w:noProof/>
              <w:sz w:val="22"/>
              <w:lang w:eastAsia="de-DE"/>
            </w:rPr>
          </w:pPr>
          <w:hyperlink w:anchor="_Toc36735165" w:history="1">
            <w:r w:rsidRPr="004B7B05">
              <w:rPr>
                <w:rStyle w:val="Hyperlink"/>
                <w:noProof/>
              </w:rPr>
              <w:t>9.2</w:t>
            </w:r>
            <w:r>
              <w:rPr>
                <w:rFonts w:asciiTheme="minorHAnsi" w:eastAsiaTheme="minorEastAsia" w:hAnsiTheme="minorHAnsi"/>
                <w:noProof/>
                <w:sz w:val="22"/>
                <w:lang w:eastAsia="de-DE"/>
              </w:rPr>
              <w:tab/>
            </w:r>
            <w:r w:rsidRPr="004B7B05">
              <w:rPr>
                <w:rStyle w:val="Hyperlink"/>
                <w:noProof/>
              </w:rPr>
              <w:t>Simulationen</w:t>
            </w:r>
            <w:r>
              <w:rPr>
                <w:noProof/>
                <w:webHidden/>
              </w:rPr>
              <w:tab/>
            </w:r>
            <w:r>
              <w:rPr>
                <w:noProof/>
                <w:webHidden/>
              </w:rPr>
              <w:fldChar w:fldCharType="begin"/>
            </w:r>
            <w:r>
              <w:rPr>
                <w:noProof/>
                <w:webHidden/>
              </w:rPr>
              <w:instrText xml:space="preserve"> PAGEREF _Toc36735165 \h </w:instrText>
            </w:r>
            <w:r>
              <w:rPr>
                <w:noProof/>
                <w:webHidden/>
              </w:rPr>
            </w:r>
            <w:r>
              <w:rPr>
                <w:noProof/>
                <w:webHidden/>
              </w:rPr>
              <w:fldChar w:fldCharType="separate"/>
            </w:r>
            <w:r>
              <w:rPr>
                <w:noProof/>
                <w:webHidden/>
              </w:rPr>
              <w:t>3</w:t>
            </w:r>
            <w:r>
              <w:rPr>
                <w:noProof/>
                <w:webHidden/>
              </w:rPr>
              <w:fldChar w:fldCharType="end"/>
            </w:r>
          </w:hyperlink>
        </w:p>
        <w:p w:rsidR="003811F6" w:rsidRDefault="003811F6">
          <w:pPr>
            <w:pStyle w:val="Verzeichnis2"/>
            <w:tabs>
              <w:tab w:val="left" w:pos="880"/>
              <w:tab w:val="right" w:leader="dot" w:pos="9344"/>
            </w:tabs>
            <w:rPr>
              <w:rFonts w:asciiTheme="minorHAnsi" w:eastAsiaTheme="minorEastAsia" w:hAnsiTheme="minorHAnsi"/>
              <w:noProof/>
              <w:sz w:val="22"/>
              <w:lang w:eastAsia="de-DE"/>
            </w:rPr>
          </w:pPr>
          <w:hyperlink w:anchor="_Toc36735166" w:history="1">
            <w:r w:rsidRPr="004B7B05">
              <w:rPr>
                <w:rStyle w:val="Hyperlink"/>
                <w:noProof/>
              </w:rPr>
              <w:t>9.3</w:t>
            </w:r>
            <w:r>
              <w:rPr>
                <w:rFonts w:asciiTheme="minorHAnsi" w:eastAsiaTheme="minorEastAsia" w:hAnsiTheme="minorHAnsi"/>
                <w:noProof/>
                <w:sz w:val="22"/>
                <w:lang w:eastAsia="de-DE"/>
              </w:rPr>
              <w:tab/>
            </w:r>
            <w:r w:rsidRPr="004B7B05">
              <w:rPr>
                <w:rStyle w:val="Hyperlink"/>
                <w:noProof/>
              </w:rPr>
              <w:t xml:space="preserve">Die </w:t>
            </w:r>
            <w:r w:rsidRPr="004B7B05">
              <w:rPr>
                <w:rStyle w:val="Hyperlink"/>
                <w:noProof/>
                <w:lang w:val="en-US"/>
              </w:rPr>
              <w:t>Cognitive</w:t>
            </w:r>
            <w:r w:rsidRPr="004B7B05">
              <w:rPr>
                <w:rStyle w:val="Hyperlink"/>
                <w:noProof/>
              </w:rPr>
              <w:t>-Load-Theorie [8]</w:t>
            </w:r>
            <w:r>
              <w:rPr>
                <w:noProof/>
                <w:webHidden/>
              </w:rPr>
              <w:tab/>
            </w:r>
            <w:r>
              <w:rPr>
                <w:noProof/>
                <w:webHidden/>
              </w:rPr>
              <w:fldChar w:fldCharType="begin"/>
            </w:r>
            <w:r>
              <w:rPr>
                <w:noProof/>
                <w:webHidden/>
              </w:rPr>
              <w:instrText xml:space="preserve"> PAGEREF _Toc36735166 \h </w:instrText>
            </w:r>
            <w:r>
              <w:rPr>
                <w:noProof/>
                <w:webHidden/>
              </w:rPr>
            </w:r>
            <w:r>
              <w:rPr>
                <w:noProof/>
                <w:webHidden/>
              </w:rPr>
              <w:fldChar w:fldCharType="separate"/>
            </w:r>
            <w:r>
              <w:rPr>
                <w:noProof/>
                <w:webHidden/>
              </w:rPr>
              <w:t>4</w:t>
            </w:r>
            <w:r>
              <w:rPr>
                <w:noProof/>
                <w:webHidden/>
              </w:rPr>
              <w:fldChar w:fldCharType="end"/>
            </w:r>
          </w:hyperlink>
        </w:p>
        <w:p w:rsidR="003811F6" w:rsidRDefault="003811F6">
          <w:pPr>
            <w:pStyle w:val="Verzeichnis2"/>
            <w:tabs>
              <w:tab w:val="left" w:pos="880"/>
              <w:tab w:val="right" w:leader="dot" w:pos="9344"/>
            </w:tabs>
            <w:rPr>
              <w:rFonts w:asciiTheme="minorHAnsi" w:eastAsiaTheme="minorEastAsia" w:hAnsiTheme="minorHAnsi"/>
              <w:noProof/>
              <w:sz w:val="22"/>
              <w:lang w:eastAsia="de-DE"/>
            </w:rPr>
          </w:pPr>
          <w:hyperlink w:anchor="_Toc36735167" w:history="1">
            <w:r w:rsidRPr="004B7B05">
              <w:rPr>
                <w:rStyle w:val="Hyperlink"/>
                <w:noProof/>
              </w:rPr>
              <w:t>9.4</w:t>
            </w:r>
            <w:r>
              <w:rPr>
                <w:rFonts w:asciiTheme="minorHAnsi" w:eastAsiaTheme="minorEastAsia" w:hAnsiTheme="minorHAnsi"/>
                <w:noProof/>
                <w:sz w:val="22"/>
                <w:lang w:eastAsia="de-DE"/>
              </w:rPr>
              <w:tab/>
            </w:r>
            <w:r w:rsidRPr="004B7B05">
              <w:rPr>
                <w:rStyle w:val="Hyperlink"/>
                <w:noProof/>
              </w:rPr>
              <w:t>Bewertung von Animationen und Simulationen</w:t>
            </w:r>
            <w:r>
              <w:rPr>
                <w:noProof/>
                <w:webHidden/>
              </w:rPr>
              <w:tab/>
            </w:r>
            <w:r>
              <w:rPr>
                <w:noProof/>
                <w:webHidden/>
              </w:rPr>
              <w:fldChar w:fldCharType="begin"/>
            </w:r>
            <w:r>
              <w:rPr>
                <w:noProof/>
                <w:webHidden/>
              </w:rPr>
              <w:instrText xml:space="preserve"> PAGEREF _Toc36735167 \h </w:instrText>
            </w:r>
            <w:r>
              <w:rPr>
                <w:noProof/>
                <w:webHidden/>
              </w:rPr>
            </w:r>
            <w:r>
              <w:rPr>
                <w:noProof/>
                <w:webHidden/>
              </w:rPr>
              <w:fldChar w:fldCharType="separate"/>
            </w:r>
            <w:r>
              <w:rPr>
                <w:noProof/>
                <w:webHidden/>
              </w:rPr>
              <w:t>6</w:t>
            </w:r>
            <w:r>
              <w:rPr>
                <w:noProof/>
                <w:webHidden/>
              </w:rPr>
              <w:fldChar w:fldCharType="end"/>
            </w:r>
          </w:hyperlink>
        </w:p>
        <w:p w:rsidR="003811F6" w:rsidRDefault="003811F6">
          <w:pPr>
            <w:pStyle w:val="Verzeichnis2"/>
            <w:tabs>
              <w:tab w:val="left" w:pos="880"/>
              <w:tab w:val="right" w:leader="dot" w:pos="9344"/>
            </w:tabs>
            <w:rPr>
              <w:rFonts w:asciiTheme="minorHAnsi" w:eastAsiaTheme="minorEastAsia" w:hAnsiTheme="minorHAnsi"/>
              <w:noProof/>
              <w:sz w:val="22"/>
              <w:lang w:eastAsia="de-DE"/>
            </w:rPr>
          </w:pPr>
          <w:hyperlink w:anchor="_Toc36735168" w:history="1">
            <w:r w:rsidRPr="004B7B05">
              <w:rPr>
                <w:rStyle w:val="Hyperlink"/>
                <w:noProof/>
              </w:rPr>
              <w:t>9.5</w:t>
            </w:r>
            <w:r>
              <w:rPr>
                <w:rFonts w:asciiTheme="minorHAnsi" w:eastAsiaTheme="minorEastAsia" w:hAnsiTheme="minorHAnsi"/>
                <w:noProof/>
                <w:sz w:val="22"/>
                <w:lang w:eastAsia="de-DE"/>
              </w:rPr>
              <w:tab/>
            </w:r>
            <w:r w:rsidRPr="004B7B05">
              <w:rPr>
                <w:rStyle w:val="Hyperlink"/>
                <w:noProof/>
              </w:rPr>
              <w:t>Übungen</w:t>
            </w:r>
            <w:r>
              <w:rPr>
                <w:noProof/>
                <w:webHidden/>
              </w:rPr>
              <w:tab/>
            </w:r>
            <w:r>
              <w:rPr>
                <w:noProof/>
                <w:webHidden/>
              </w:rPr>
              <w:fldChar w:fldCharType="begin"/>
            </w:r>
            <w:r>
              <w:rPr>
                <w:noProof/>
                <w:webHidden/>
              </w:rPr>
              <w:instrText xml:space="preserve"> PAGEREF _Toc36735168 \h </w:instrText>
            </w:r>
            <w:r>
              <w:rPr>
                <w:noProof/>
                <w:webHidden/>
              </w:rPr>
            </w:r>
            <w:r>
              <w:rPr>
                <w:noProof/>
                <w:webHidden/>
              </w:rPr>
              <w:fldChar w:fldCharType="separate"/>
            </w:r>
            <w:r>
              <w:rPr>
                <w:noProof/>
                <w:webHidden/>
              </w:rPr>
              <w:t>6</w:t>
            </w:r>
            <w:r>
              <w:rPr>
                <w:noProof/>
                <w:webHidden/>
              </w:rPr>
              <w:fldChar w:fldCharType="end"/>
            </w:r>
          </w:hyperlink>
        </w:p>
        <w:p w:rsidR="003811F6" w:rsidRDefault="003811F6">
          <w:pPr>
            <w:pStyle w:val="Verzeichnis3"/>
            <w:tabs>
              <w:tab w:val="left" w:pos="1320"/>
              <w:tab w:val="right" w:leader="dot" w:pos="9344"/>
            </w:tabs>
            <w:rPr>
              <w:rFonts w:asciiTheme="minorHAnsi" w:eastAsiaTheme="minorEastAsia" w:hAnsiTheme="minorHAnsi"/>
              <w:noProof/>
              <w:sz w:val="22"/>
              <w:lang w:eastAsia="de-DE"/>
            </w:rPr>
          </w:pPr>
          <w:hyperlink w:anchor="_Toc36735169" w:history="1">
            <w:r w:rsidRPr="004B7B05">
              <w:rPr>
                <w:rStyle w:val="Hyperlink"/>
                <w:noProof/>
              </w:rPr>
              <w:t>9.5.1</w:t>
            </w:r>
            <w:r>
              <w:rPr>
                <w:rFonts w:asciiTheme="minorHAnsi" w:eastAsiaTheme="minorEastAsia" w:hAnsiTheme="minorHAnsi"/>
                <w:noProof/>
                <w:sz w:val="22"/>
                <w:lang w:eastAsia="de-DE"/>
              </w:rPr>
              <w:tab/>
            </w:r>
            <w:r w:rsidRPr="004B7B05">
              <w:rPr>
                <w:rStyle w:val="Hyperlink"/>
                <w:noProof/>
              </w:rPr>
              <w:t>Übung 1: Kategorien zur Bewertung von Animationen</w:t>
            </w:r>
            <w:r>
              <w:rPr>
                <w:noProof/>
                <w:webHidden/>
              </w:rPr>
              <w:tab/>
            </w:r>
            <w:r>
              <w:rPr>
                <w:noProof/>
                <w:webHidden/>
              </w:rPr>
              <w:fldChar w:fldCharType="begin"/>
            </w:r>
            <w:r>
              <w:rPr>
                <w:noProof/>
                <w:webHidden/>
              </w:rPr>
              <w:instrText xml:space="preserve"> PAGEREF _Toc36735169 \h </w:instrText>
            </w:r>
            <w:r>
              <w:rPr>
                <w:noProof/>
                <w:webHidden/>
              </w:rPr>
            </w:r>
            <w:r>
              <w:rPr>
                <w:noProof/>
                <w:webHidden/>
              </w:rPr>
              <w:fldChar w:fldCharType="separate"/>
            </w:r>
            <w:r>
              <w:rPr>
                <w:noProof/>
                <w:webHidden/>
              </w:rPr>
              <w:t>6</w:t>
            </w:r>
            <w:r>
              <w:rPr>
                <w:noProof/>
                <w:webHidden/>
              </w:rPr>
              <w:fldChar w:fldCharType="end"/>
            </w:r>
          </w:hyperlink>
        </w:p>
        <w:p w:rsidR="003811F6" w:rsidRDefault="003811F6">
          <w:pPr>
            <w:pStyle w:val="Verzeichnis3"/>
            <w:tabs>
              <w:tab w:val="left" w:pos="1320"/>
              <w:tab w:val="right" w:leader="dot" w:pos="9344"/>
            </w:tabs>
            <w:rPr>
              <w:rFonts w:asciiTheme="minorHAnsi" w:eastAsiaTheme="minorEastAsia" w:hAnsiTheme="minorHAnsi"/>
              <w:noProof/>
              <w:sz w:val="22"/>
              <w:lang w:eastAsia="de-DE"/>
            </w:rPr>
          </w:pPr>
          <w:hyperlink w:anchor="_Toc36735170" w:history="1">
            <w:r w:rsidRPr="004B7B05">
              <w:rPr>
                <w:rStyle w:val="Hyperlink"/>
                <w:noProof/>
              </w:rPr>
              <w:t>9.5.2</w:t>
            </w:r>
            <w:r>
              <w:rPr>
                <w:rFonts w:asciiTheme="minorHAnsi" w:eastAsiaTheme="minorEastAsia" w:hAnsiTheme="minorHAnsi"/>
                <w:noProof/>
                <w:sz w:val="22"/>
                <w:lang w:eastAsia="de-DE"/>
              </w:rPr>
              <w:tab/>
            </w:r>
            <w:r w:rsidRPr="004B7B05">
              <w:rPr>
                <w:rStyle w:val="Hyperlink"/>
                <w:noProof/>
              </w:rPr>
              <w:t>Übung 2: Untersuchung der Animation "Überdüngung eines Gewässers"</w:t>
            </w:r>
            <w:r>
              <w:rPr>
                <w:noProof/>
                <w:webHidden/>
              </w:rPr>
              <w:tab/>
            </w:r>
            <w:r>
              <w:rPr>
                <w:noProof/>
                <w:webHidden/>
              </w:rPr>
              <w:fldChar w:fldCharType="begin"/>
            </w:r>
            <w:r>
              <w:rPr>
                <w:noProof/>
                <w:webHidden/>
              </w:rPr>
              <w:instrText xml:space="preserve"> PAGEREF _Toc36735170 \h </w:instrText>
            </w:r>
            <w:r>
              <w:rPr>
                <w:noProof/>
                <w:webHidden/>
              </w:rPr>
            </w:r>
            <w:r>
              <w:rPr>
                <w:noProof/>
                <w:webHidden/>
              </w:rPr>
              <w:fldChar w:fldCharType="separate"/>
            </w:r>
            <w:r>
              <w:rPr>
                <w:noProof/>
                <w:webHidden/>
              </w:rPr>
              <w:t>7</w:t>
            </w:r>
            <w:r>
              <w:rPr>
                <w:noProof/>
                <w:webHidden/>
              </w:rPr>
              <w:fldChar w:fldCharType="end"/>
            </w:r>
          </w:hyperlink>
        </w:p>
        <w:p w:rsidR="003811F6" w:rsidRDefault="003811F6">
          <w:pPr>
            <w:pStyle w:val="Verzeichnis3"/>
            <w:tabs>
              <w:tab w:val="left" w:pos="1320"/>
              <w:tab w:val="right" w:leader="dot" w:pos="9344"/>
            </w:tabs>
            <w:rPr>
              <w:rFonts w:asciiTheme="minorHAnsi" w:eastAsiaTheme="minorEastAsia" w:hAnsiTheme="minorHAnsi"/>
              <w:noProof/>
              <w:sz w:val="22"/>
              <w:lang w:eastAsia="de-DE"/>
            </w:rPr>
          </w:pPr>
          <w:hyperlink w:anchor="_Toc36735171" w:history="1">
            <w:r w:rsidRPr="004B7B05">
              <w:rPr>
                <w:rStyle w:val="Hyperlink"/>
                <w:noProof/>
              </w:rPr>
              <w:t>9.5.3</w:t>
            </w:r>
            <w:r>
              <w:rPr>
                <w:rFonts w:asciiTheme="minorHAnsi" w:eastAsiaTheme="minorEastAsia" w:hAnsiTheme="minorHAnsi"/>
                <w:noProof/>
                <w:sz w:val="22"/>
                <w:lang w:eastAsia="de-DE"/>
              </w:rPr>
              <w:tab/>
            </w:r>
            <w:r w:rsidRPr="004B7B05">
              <w:rPr>
                <w:rStyle w:val="Hyperlink"/>
                <w:noProof/>
              </w:rPr>
              <w:t>Übung 3: Untersuchung der Simulation "Kaninchen und Wölfe"</w:t>
            </w:r>
            <w:r>
              <w:rPr>
                <w:noProof/>
                <w:webHidden/>
              </w:rPr>
              <w:tab/>
            </w:r>
            <w:r>
              <w:rPr>
                <w:noProof/>
                <w:webHidden/>
              </w:rPr>
              <w:fldChar w:fldCharType="begin"/>
            </w:r>
            <w:r>
              <w:rPr>
                <w:noProof/>
                <w:webHidden/>
              </w:rPr>
              <w:instrText xml:space="preserve"> PAGEREF _Toc36735171 \h </w:instrText>
            </w:r>
            <w:r>
              <w:rPr>
                <w:noProof/>
                <w:webHidden/>
              </w:rPr>
            </w:r>
            <w:r>
              <w:rPr>
                <w:noProof/>
                <w:webHidden/>
              </w:rPr>
              <w:fldChar w:fldCharType="separate"/>
            </w:r>
            <w:r>
              <w:rPr>
                <w:noProof/>
                <w:webHidden/>
              </w:rPr>
              <w:t>7</w:t>
            </w:r>
            <w:r>
              <w:rPr>
                <w:noProof/>
                <w:webHidden/>
              </w:rPr>
              <w:fldChar w:fldCharType="end"/>
            </w:r>
          </w:hyperlink>
        </w:p>
        <w:p w:rsidR="003811F6" w:rsidRDefault="003811F6">
          <w:pPr>
            <w:pStyle w:val="Verzeichnis3"/>
            <w:tabs>
              <w:tab w:val="left" w:pos="1320"/>
              <w:tab w:val="right" w:leader="dot" w:pos="9344"/>
            </w:tabs>
            <w:rPr>
              <w:rFonts w:asciiTheme="minorHAnsi" w:eastAsiaTheme="minorEastAsia" w:hAnsiTheme="minorHAnsi"/>
              <w:noProof/>
              <w:sz w:val="22"/>
              <w:lang w:eastAsia="de-DE"/>
            </w:rPr>
          </w:pPr>
          <w:hyperlink w:anchor="_Toc36735172" w:history="1">
            <w:r w:rsidRPr="004B7B05">
              <w:rPr>
                <w:rStyle w:val="Hyperlink"/>
                <w:noProof/>
              </w:rPr>
              <w:t>9.5.4</w:t>
            </w:r>
            <w:r>
              <w:rPr>
                <w:rFonts w:asciiTheme="minorHAnsi" w:eastAsiaTheme="minorEastAsia" w:hAnsiTheme="minorHAnsi"/>
                <w:noProof/>
                <w:sz w:val="22"/>
                <w:lang w:eastAsia="de-DE"/>
              </w:rPr>
              <w:tab/>
            </w:r>
            <w:r w:rsidRPr="004B7B05">
              <w:rPr>
                <w:rStyle w:val="Hyperlink"/>
                <w:noProof/>
              </w:rPr>
              <w:t>Übung 4: Ein Unterrichtsvorschlag: die Simulation SimBioSee</w:t>
            </w:r>
            <w:r>
              <w:rPr>
                <w:noProof/>
                <w:webHidden/>
              </w:rPr>
              <w:tab/>
            </w:r>
            <w:r>
              <w:rPr>
                <w:noProof/>
                <w:webHidden/>
              </w:rPr>
              <w:fldChar w:fldCharType="begin"/>
            </w:r>
            <w:r>
              <w:rPr>
                <w:noProof/>
                <w:webHidden/>
              </w:rPr>
              <w:instrText xml:space="preserve"> PAGEREF _Toc36735172 \h </w:instrText>
            </w:r>
            <w:r>
              <w:rPr>
                <w:noProof/>
                <w:webHidden/>
              </w:rPr>
            </w:r>
            <w:r>
              <w:rPr>
                <w:noProof/>
                <w:webHidden/>
              </w:rPr>
              <w:fldChar w:fldCharType="separate"/>
            </w:r>
            <w:r>
              <w:rPr>
                <w:noProof/>
                <w:webHidden/>
              </w:rPr>
              <w:t>7</w:t>
            </w:r>
            <w:r>
              <w:rPr>
                <w:noProof/>
                <w:webHidden/>
              </w:rPr>
              <w:fldChar w:fldCharType="end"/>
            </w:r>
          </w:hyperlink>
        </w:p>
        <w:p w:rsidR="003811F6" w:rsidRDefault="003811F6">
          <w:pPr>
            <w:pStyle w:val="Verzeichnis2"/>
            <w:tabs>
              <w:tab w:val="left" w:pos="880"/>
              <w:tab w:val="right" w:leader="dot" w:pos="9344"/>
            </w:tabs>
            <w:rPr>
              <w:rFonts w:asciiTheme="minorHAnsi" w:eastAsiaTheme="minorEastAsia" w:hAnsiTheme="minorHAnsi"/>
              <w:noProof/>
              <w:sz w:val="22"/>
              <w:lang w:eastAsia="de-DE"/>
            </w:rPr>
          </w:pPr>
          <w:hyperlink w:anchor="_Toc36735173" w:history="1">
            <w:r w:rsidRPr="004B7B05">
              <w:rPr>
                <w:rStyle w:val="Hyperlink"/>
                <w:noProof/>
              </w:rPr>
              <w:t>9.6</w:t>
            </w:r>
            <w:r>
              <w:rPr>
                <w:rFonts w:asciiTheme="minorHAnsi" w:eastAsiaTheme="minorEastAsia" w:hAnsiTheme="minorHAnsi"/>
                <w:noProof/>
                <w:sz w:val="22"/>
                <w:lang w:eastAsia="de-DE"/>
              </w:rPr>
              <w:tab/>
            </w:r>
            <w:r w:rsidRPr="004B7B05">
              <w:rPr>
                <w:rStyle w:val="Hyperlink"/>
                <w:noProof/>
              </w:rPr>
              <w:t>Leistungen X(AS)</w:t>
            </w:r>
            <w:r>
              <w:rPr>
                <w:noProof/>
                <w:webHidden/>
              </w:rPr>
              <w:tab/>
            </w:r>
            <w:r>
              <w:rPr>
                <w:noProof/>
                <w:webHidden/>
              </w:rPr>
              <w:fldChar w:fldCharType="begin"/>
            </w:r>
            <w:r>
              <w:rPr>
                <w:noProof/>
                <w:webHidden/>
              </w:rPr>
              <w:instrText xml:space="preserve"> PAGEREF _Toc36735173 \h </w:instrText>
            </w:r>
            <w:r>
              <w:rPr>
                <w:noProof/>
                <w:webHidden/>
              </w:rPr>
            </w:r>
            <w:r>
              <w:rPr>
                <w:noProof/>
                <w:webHidden/>
              </w:rPr>
              <w:fldChar w:fldCharType="separate"/>
            </w:r>
            <w:r>
              <w:rPr>
                <w:noProof/>
                <w:webHidden/>
              </w:rPr>
              <w:t>9</w:t>
            </w:r>
            <w:r>
              <w:rPr>
                <w:noProof/>
                <w:webHidden/>
              </w:rPr>
              <w:fldChar w:fldCharType="end"/>
            </w:r>
          </w:hyperlink>
        </w:p>
        <w:p w:rsidR="003811F6" w:rsidRDefault="003811F6">
          <w:pPr>
            <w:pStyle w:val="Verzeichnis3"/>
            <w:tabs>
              <w:tab w:val="left" w:pos="1320"/>
              <w:tab w:val="right" w:leader="dot" w:pos="9344"/>
            </w:tabs>
            <w:rPr>
              <w:rFonts w:asciiTheme="minorHAnsi" w:eastAsiaTheme="minorEastAsia" w:hAnsiTheme="minorHAnsi"/>
              <w:noProof/>
              <w:sz w:val="22"/>
              <w:lang w:eastAsia="de-DE"/>
            </w:rPr>
          </w:pPr>
          <w:hyperlink w:anchor="_Toc36735174" w:history="1">
            <w:r w:rsidRPr="004B7B05">
              <w:rPr>
                <w:rStyle w:val="Hyperlink"/>
                <w:noProof/>
              </w:rPr>
              <w:t>9.6.1</w:t>
            </w:r>
            <w:r>
              <w:rPr>
                <w:rFonts w:asciiTheme="minorHAnsi" w:eastAsiaTheme="minorEastAsia" w:hAnsiTheme="minorHAnsi"/>
                <w:noProof/>
                <w:sz w:val="22"/>
                <w:lang w:eastAsia="de-DE"/>
              </w:rPr>
              <w:tab/>
            </w:r>
            <w:r w:rsidRPr="004B7B05">
              <w:rPr>
                <w:rStyle w:val="Hyperlink"/>
                <w:noProof/>
              </w:rPr>
              <w:t>Anforderungen</w:t>
            </w:r>
            <w:r>
              <w:rPr>
                <w:noProof/>
                <w:webHidden/>
              </w:rPr>
              <w:tab/>
            </w:r>
            <w:r>
              <w:rPr>
                <w:noProof/>
                <w:webHidden/>
              </w:rPr>
              <w:fldChar w:fldCharType="begin"/>
            </w:r>
            <w:r>
              <w:rPr>
                <w:noProof/>
                <w:webHidden/>
              </w:rPr>
              <w:instrText xml:space="preserve"> PAGEREF _Toc36735174 \h </w:instrText>
            </w:r>
            <w:r>
              <w:rPr>
                <w:noProof/>
                <w:webHidden/>
              </w:rPr>
            </w:r>
            <w:r>
              <w:rPr>
                <w:noProof/>
                <w:webHidden/>
              </w:rPr>
              <w:fldChar w:fldCharType="separate"/>
            </w:r>
            <w:r>
              <w:rPr>
                <w:noProof/>
                <w:webHidden/>
              </w:rPr>
              <w:t>9</w:t>
            </w:r>
            <w:r>
              <w:rPr>
                <w:noProof/>
                <w:webHidden/>
              </w:rPr>
              <w:fldChar w:fldCharType="end"/>
            </w:r>
          </w:hyperlink>
        </w:p>
        <w:p w:rsidR="003811F6" w:rsidRDefault="003811F6">
          <w:pPr>
            <w:pStyle w:val="Verzeichnis3"/>
            <w:tabs>
              <w:tab w:val="left" w:pos="1320"/>
              <w:tab w:val="right" w:leader="dot" w:pos="9344"/>
            </w:tabs>
            <w:rPr>
              <w:rFonts w:asciiTheme="minorHAnsi" w:eastAsiaTheme="minorEastAsia" w:hAnsiTheme="minorHAnsi"/>
              <w:noProof/>
              <w:sz w:val="22"/>
              <w:lang w:eastAsia="de-DE"/>
            </w:rPr>
          </w:pPr>
          <w:hyperlink w:anchor="_Toc36735175" w:history="1">
            <w:r w:rsidRPr="004B7B05">
              <w:rPr>
                <w:rStyle w:val="Hyperlink"/>
                <w:noProof/>
              </w:rPr>
              <w:t>9.6.2</w:t>
            </w:r>
            <w:r>
              <w:rPr>
                <w:rFonts w:asciiTheme="minorHAnsi" w:eastAsiaTheme="minorEastAsia" w:hAnsiTheme="minorHAnsi"/>
                <w:noProof/>
                <w:sz w:val="22"/>
                <w:lang w:eastAsia="de-DE"/>
              </w:rPr>
              <w:tab/>
            </w:r>
            <w:r w:rsidRPr="004B7B05">
              <w:rPr>
                <w:rStyle w:val="Hyperlink"/>
                <w:noProof/>
              </w:rPr>
              <w:t>Mögliche Aufgaben</w:t>
            </w:r>
            <w:r>
              <w:rPr>
                <w:noProof/>
                <w:webHidden/>
              </w:rPr>
              <w:tab/>
            </w:r>
            <w:r>
              <w:rPr>
                <w:noProof/>
                <w:webHidden/>
              </w:rPr>
              <w:fldChar w:fldCharType="begin"/>
            </w:r>
            <w:r>
              <w:rPr>
                <w:noProof/>
                <w:webHidden/>
              </w:rPr>
              <w:instrText xml:space="preserve"> PAGEREF _Toc36735175 \h </w:instrText>
            </w:r>
            <w:r>
              <w:rPr>
                <w:noProof/>
                <w:webHidden/>
              </w:rPr>
            </w:r>
            <w:r>
              <w:rPr>
                <w:noProof/>
                <w:webHidden/>
              </w:rPr>
              <w:fldChar w:fldCharType="separate"/>
            </w:r>
            <w:r>
              <w:rPr>
                <w:noProof/>
                <w:webHidden/>
              </w:rPr>
              <w:t>9</w:t>
            </w:r>
            <w:r>
              <w:rPr>
                <w:noProof/>
                <w:webHidden/>
              </w:rPr>
              <w:fldChar w:fldCharType="end"/>
            </w:r>
          </w:hyperlink>
        </w:p>
        <w:p w:rsidR="003811F6" w:rsidRDefault="003811F6">
          <w:r>
            <w:rPr>
              <w:b/>
              <w:bCs/>
            </w:rPr>
            <w:fldChar w:fldCharType="end"/>
          </w:r>
        </w:p>
      </w:sdtContent>
    </w:sdt>
    <w:p w:rsidR="003811F6" w:rsidRDefault="003811F6">
      <w:pPr>
        <w:spacing w:before="0"/>
        <w:jc w:val="left"/>
        <w:rPr>
          <w:highlight w:val="lightGray"/>
        </w:rPr>
      </w:pPr>
      <w:r>
        <w:rPr>
          <w:highlight w:val="lightGray"/>
        </w:rPr>
        <w:br w:type="page"/>
      </w:r>
    </w:p>
    <w:p w:rsidR="00074491" w:rsidRDefault="00A257A2" w:rsidP="00A257A2">
      <w:pPr>
        <w:pStyle w:val="berschrift1"/>
      </w:pPr>
      <w:bookmarkStart w:id="1" w:name="_Toc36735163"/>
      <w:r w:rsidRPr="00A257A2">
        <w:lastRenderedPageBreak/>
        <w:t>Animationen und Simulationen</w:t>
      </w:r>
      <w:bookmarkEnd w:id="1"/>
    </w:p>
    <w:p w:rsidR="00A257A2" w:rsidRDefault="005325C1" w:rsidP="00A257A2">
      <w:pPr>
        <w:pStyle w:val="Ziel"/>
      </w:pPr>
      <w:r>
        <w:t>Ziel der Lehreinheit ist es, Sie in die Lage zu versetzen, Animationen und Simulationen aus dem WWW für Unterrichtszwecke zu bewerten und zu nutzen.</w:t>
      </w:r>
    </w:p>
    <w:p w:rsidR="003811F6" w:rsidRDefault="003811F6" w:rsidP="003811F6">
      <w:hyperlink r:id="rId9" w:history="1">
        <w:r w:rsidRPr="003811F6">
          <w:rPr>
            <w:rStyle w:val="Hyperlink"/>
          </w:rPr>
          <w:t>Download der Abbildungen und Einführungsfolien</w:t>
        </w:r>
      </w:hyperlink>
      <w:r>
        <w:t xml:space="preserve"> als </w:t>
      </w:r>
      <w:proofErr w:type="spellStart"/>
      <w:r>
        <w:t>pptx</w:t>
      </w:r>
      <w:proofErr w:type="spellEnd"/>
      <w:r>
        <w:t>.</w:t>
      </w:r>
    </w:p>
    <w:p w:rsidR="005325C1" w:rsidRDefault="005325C1" w:rsidP="005325C1">
      <w:pPr>
        <w:pStyle w:val="berschrift2"/>
      </w:pPr>
      <w:bookmarkStart w:id="2" w:name="_Toc36735164"/>
      <w:r w:rsidRPr="005325C1">
        <w:t>Animationen</w:t>
      </w:r>
      <w:bookmarkEnd w:id="2"/>
    </w:p>
    <w:p w:rsidR="005325C1" w:rsidRDefault="005325C1" w:rsidP="005325C1">
      <w:r>
        <w:t>Es gibt keine einheitlich akzeptierte Definition für Animationen. Beispiele:</w:t>
      </w:r>
    </w:p>
    <w:p w:rsidR="005325C1" w:rsidRDefault="008D186F" w:rsidP="00633008">
      <w:pPr>
        <w:pStyle w:val="Liste2Aufzhlung"/>
        <w:rPr>
          <w:lang w:val="en-US"/>
        </w:rPr>
      </w:pPr>
      <w:r w:rsidRPr="008D186F">
        <w:rPr>
          <w:lang w:val="en-US"/>
        </w:rPr>
        <w:t>„Animations – be they computer, film,</w:t>
      </w:r>
      <w:r>
        <w:rPr>
          <w:lang w:val="en-US"/>
        </w:rPr>
        <w:t xml:space="preserve"> video or other media-based – differ from static diagrams in presenting a series of rapidly changing static displays, giving the illusion of temporal and spatial movement! [1, S. 196]</w:t>
      </w:r>
    </w:p>
    <w:p w:rsidR="008D186F" w:rsidRDefault="008D186F" w:rsidP="00633008">
      <w:pPr>
        <w:pStyle w:val="Liste2Aufzhlung"/>
        <w:rPr>
          <w:lang w:val="en-US"/>
        </w:rPr>
      </w:pPr>
      <w:r>
        <w:rPr>
          <w:lang w:val="en-US"/>
        </w:rPr>
        <w:t>“Any application which generates a series of frames, so that each frame appears as an alteration of the previous one, and where the sequence of frames is determined either by the designer or the user” [2, S. 313]</w:t>
      </w:r>
    </w:p>
    <w:p w:rsidR="008D186F" w:rsidRDefault="008D186F" w:rsidP="00633008">
      <w:pPr>
        <w:pStyle w:val="Liste2Aufzhlung"/>
        <w:rPr>
          <w:lang w:val="en-US"/>
        </w:rPr>
      </w:pPr>
      <w:r>
        <w:rPr>
          <w:lang w:val="en-US"/>
        </w:rPr>
        <w:t>“Animation refers to a simulated motion picture depicting movement of drawn (or simulated) objects” [3, S. 88]</w:t>
      </w:r>
    </w:p>
    <w:p w:rsidR="008D186F" w:rsidRDefault="008D186F" w:rsidP="008D186F">
      <w:pPr>
        <w:pStyle w:val="Grn"/>
      </w:pPr>
      <w:r w:rsidRPr="008D186F">
        <w:rPr>
          <w:rStyle w:val="Fett"/>
        </w:rPr>
        <w:t>Synopsis</w:t>
      </w:r>
      <w:r w:rsidRPr="008D186F">
        <w:t>: “Darstellung eines Prozesses mittels g</w:t>
      </w:r>
      <w:r>
        <w:t>ezeichneter Bilder, deren graphische Struktur sich im Ablauf dynamisch ändert“ [4, S. 16]</w:t>
      </w:r>
    </w:p>
    <w:p w:rsidR="008D186F" w:rsidRDefault="008D186F" w:rsidP="008D186F">
      <w:r>
        <w:t xml:space="preserve">Allen Animationen ist gemeinsam, dass die graphische Darstellung sich ändert durch </w:t>
      </w:r>
      <w:r w:rsidRPr="008D186F">
        <w:rPr>
          <w:rStyle w:val="Fett"/>
        </w:rPr>
        <w:t>Transformation</w:t>
      </w:r>
      <w:r>
        <w:t xml:space="preserve"> (Änderung von Eigenschaften eines Objekts), </w:t>
      </w:r>
      <w:r w:rsidRPr="008D186F">
        <w:rPr>
          <w:rStyle w:val="Fett"/>
        </w:rPr>
        <w:t>Translation</w:t>
      </w:r>
      <w:r>
        <w:t xml:space="preserve"> (Änderung der Position von Objekten) oder </w:t>
      </w:r>
      <w:r w:rsidRPr="008D186F">
        <w:rPr>
          <w:rStyle w:val="Fett"/>
        </w:rPr>
        <w:t>Transition</w:t>
      </w:r>
      <w:r>
        <w:t xml:space="preserve"> (Erscheinen oder Verschwinden von Objekten. [5, S. 159]</w:t>
      </w:r>
    </w:p>
    <w:p w:rsidR="008D186F" w:rsidRDefault="008D186F" w:rsidP="008D186F">
      <w:pPr>
        <w:pStyle w:val="berschrift2"/>
      </w:pPr>
      <w:bookmarkStart w:id="3" w:name="_Toc36735165"/>
      <w:r>
        <w:t>Simulationen</w:t>
      </w:r>
      <w:bookmarkEnd w:id="3"/>
    </w:p>
    <w:p w:rsidR="008D186F" w:rsidRDefault="008D186F" w:rsidP="008D186F">
      <w:r>
        <w:t>Simulationen bauen auf Animationen auf:</w:t>
      </w:r>
    </w:p>
    <w:p w:rsidR="008D186F" w:rsidRDefault="000F7280" w:rsidP="008D186F">
      <w:pPr>
        <w:rPr>
          <w:lang w:val="en-US"/>
        </w:rPr>
      </w:pPr>
      <w:r w:rsidRPr="000F7280">
        <w:rPr>
          <w:lang w:val="en-US"/>
        </w:rPr>
        <w:t>„A special kind of interactive a</w:t>
      </w:r>
      <w:r>
        <w:rPr>
          <w:lang w:val="en-US"/>
        </w:rPr>
        <w:t>nimation. In addition to animated pictures and texts, simulations provide interactivity for the learner by the means of parameter choice” [6, S. 160]</w:t>
      </w:r>
    </w:p>
    <w:p w:rsidR="000F7280" w:rsidRDefault="000F7280" w:rsidP="008D186F">
      <w:r w:rsidRPr="000F7280">
        <w:t>Der Lernende kann “den Ablauf</w:t>
      </w:r>
      <w:r>
        <w:t xml:space="preserve"> und [den] Endzustand des simulierten </w:t>
      </w:r>
      <w:r w:rsidR="003E2EC2">
        <w:t>Vorgangs</w:t>
      </w:r>
      <w:r>
        <w:t xml:space="preserve"> beeinflussen“ und damit einen „erheblichen Anteil an der Steuerung und der aktiven Gestaltung seines Lernprozesses“ haben [7, S. 9].</w:t>
      </w:r>
    </w:p>
    <w:p w:rsidR="000F7280" w:rsidRDefault="000F7280" w:rsidP="000F7280">
      <w:pPr>
        <w:pStyle w:val="Grn"/>
      </w:pPr>
      <w:r>
        <w:t>Also: Simulationen sind Animationen, bei denen der Nutzer Ablauf und Endzustand des simulierten Vorganges beeinflussen kann.</w:t>
      </w:r>
    </w:p>
    <w:p w:rsidR="000223FC" w:rsidRPr="000223FC" w:rsidRDefault="000223FC" w:rsidP="000223FC">
      <w:r w:rsidRPr="000223FC">
        <w:br w:type="page"/>
      </w:r>
    </w:p>
    <w:p w:rsidR="000F7280" w:rsidRDefault="000F7280" w:rsidP="000F7280">
      <w:pPr>
        <w:pStyle w:val="berschrift2"/>
      </w:pPr>
      <w:bookmarkStart w:id="4" w:name="_Toc36735166"/>
      <w:r>
        <w:lastRenderedPageBreak/>
        <w:t xml:space="preserve">Die </w:t>
      </w:r>
      <w:r w:rsidRPr="003E2EC2">
        <w:rPr>
          <w:lang w:val="en-US"/>
        </w:rPr>
        <w:t>Cognitive</w:t>
      </w:r>
      <w:r>
        <w:t>-Load-Theorie [8]</w:t>
      </w:r>
      <w:bookmarkEnd w:id="4"/>
    </w:p>
    <w:p w:rsidR="000F7280" w:rsidRDefault="000F7280" w:rsidP="000F7280">
      <w:r>
        <w:t>Die Theorie bezieht sich auf das Mehrspeicher-Modell des menschlichen Gedächtnisses: sensorisches Gedächtnis, Arbeitsgedächtnis und Langzeit-Gedächtnis.</w:t>
      </w:r>
    </w:p>
    <w:p w:rsidR="000F7280" w:rsidRPr="000223FC" w:rsidRDefault="000223FC" w:rsidP="000223FC">
      <w:pPr>
        <w:pStyle w:val="Bilder"/>
      </w:pPr>
      <w:r w:rsidRPr="000223FC">
        <w:drawing>
          <wp:inline distT="0" distB="0" distL="0" distR="0" wp14:anchorId="538FAD55">
            <wp:extent cx="5760000" cy="28656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2865600"/>
                    </a:xfrm>
                    <a:prstGeom prst="rect">
                      <a:avLst/>
                    </a:prstGeom>
                    <a:noFill/>
                  </pic:spPr>
                </pic:pic>
              </a:graphicData>
            </a:graphic>
          </wp:inline>
        </w:drawing>
      </w:r>
    </w:p>
    <w:p w:rsidR="000F7280" w:rsidRDefault="000F7280" w:rsidP="000F7280">
      <w:pPr>
        <w:pStyle w:val="Beschriftung"/>
      </w:pPr>
      <w:r>
        <w:t xml:space="preserve">Abb. </w:t>
      </w:r>
      <w:fldSimple w:instr=" SEQ Abb. \* ARABIC ">
        <w:r w:rsidR="00975FA0">
          <w:rPr>
            <w:noProof/>
          </w:rPr>
          <w:t>1</w:t>
        </w:r>
      </w:fldSimple>
      <w:r>
        <w:t xml:space="preserve">: Mehrspeicher-Modell des Gedächtnisses als </w:t>
      </w:r>
      <w:proofErr w:type="spellStart"/>
      <w:r>
        <w:t>Sweller</w:t>
      </w:r>
      <w:proofErr w:type="spellEnd"/>
      <w:r>
        <w:t>.</w:t>
      </w:r>
    </w:p>
    <w:p w:rsidR="000F7280" w:rsidRDefault="003E2EC2" w:rsidP="000F7280">
      <w:r>
        <w:t>Die kognitive Auslastung bzw. Belastung ist definiert als die mentale Aktivität des Arbeitsgedächtnisses bei einem Probanden, die durch eine zu lösende Aufgabe bedingt ist. Man unterscheidet:</w:t>
      </w:r>
    </w:p>
    <w:p w:rsidR="003E2EC2" w:rsidRDefault="003E2EC2" w:rsidP="00633008">
      <w:pPr>
        <w:pStyle w:val="Liste2Aufzhlung"/>
      </w:pPr>
      <w:r>
        <w:t>inhaltsbezogene Auslastung („</w:t>
      </w:r>
      <w:proofErr w:type="spellStart"/>
      <w:r w:rsidRPr="000223FC">
        <w:t>intrinsic</w:t>
      </w:r>
      <w:proofErr w:type="spellEnd"/>
      <w:r>
        <w:t xml:space="preserve"> </w:t>
      </w:r>
      <w:proofErr w:type="spellStart"/>
      <w:r w:rsidRPr="000223FC">
        <w:t>load</w:t>
      </w:r>
      <w:proofErr w:type="spellEnd"/>
      <w:r>
        <w:t>“). Sie wird durch die Komplexität der vermittelten Lerninhalte bestimmt, ihre Höhe wird durch das Vorwissen der Lernenden beeinflusst. U. U. tritt der „</w:t>
      </w:r>
      <w:proofErr w:type="spellStart"/>
      <w:r w:rsidRPr="000223FC">
        <w:t>expertise</w:t>
      </w:r>
      <w:proofErr w:type="spellEnd"/>
      <w:r>
        <w:t xml:space="preserve"> </w:t>
      </w:r>
      <w:proofErr w:type="spellStart"/>
      <w:r w:rsidRPr="000223FC">
        <w:t>reversal</w:t>
      </w:r>
      <w:proofErr w:type="spellEnd"/>
      <w:r>
        <w:t xml:space="preserve"> </w:t>
      </w:r>
      <w:proofErr w:type="spellStart"/>
      <w:r w:rsidRPr="000223FC">
        <w:t>effect</w:t>
      </w:r>
      <w:proofErr w:type="spellEnd"/>
      <w:r>
        <w:t>“ auf (vgl. [9]), (siehe 4. in der Auflistung unten).</w:t>
      </w:r>
    </w:p>
    <w:p w:rsidR="003E2EC2" w:rsidRDefault="00D6645F" w:rsidP="00633008">
      <w:pPr>
        <w:pStyle w:val="Liste2Aufzhlung"/>
      </w:pPr>
      <w:r>
        <w:t>Unterrichtsbezogene Auslastung („</w:t>
      </w:r>
      <w:proofErr w:type="spellStart"/>
      <w:r w:rsidRPr="000223FC">
        <w:t>extraneous</w:t>
      </w:r>
      <w:proofErr w:type="spellEnd"/>
      <w:r>
        <w:t xml:space="preserve"> </w:t>
      </w:r>
      <w:proofErr w:type="spellStart"/>
      <w:r w:rsidRPr="000223FC">
        <w:t>load</w:t>
      </w:r>
      <w:proofErr w:type="spellEnd"/>
      <w:r>
        <w:t>“). Sie wird durch die Art der Darstellung und der Vermittlung der Lerninhalte in der unterrichtlichen Umsetzung bedingt.</w:t>
      </w:r>
    </w:p>
    <w:p w:rsidR="00D6645F" w:rsidRDefault="00D6645F" w:rsidP="00633008">
      <w:pPr>
        <w:pStyle w:val="Liste2Aufzhlung"/>
      </w:pPr>
      <w:r>
        <w:t>Lernabhängige Auslastung („</w:t>
      </w:r>
      <w:proofErr w:type="spellStart"/>
      <w:r w:rsidRPr="000223FC">
        <w:t>germane</w:t>
      </w:r>
      <w:proofErr w:type="spellEnd"/>
      <w:r>
        <w:t xml:space="preserve"> </w:t>
      </w:r>
      <w:proofErr w:type="spellStart"/>
      <w:r w:rsidRPr="000223FC">
        <w:t>load</w:t>
      </w:r>
      <w:proofErr w:type="spellEnd"/>
      <w:r>
        <w:t>“). Sie beschreibt die notwendige Auslastung für die Verarbeitung der gebotenen Informationen im Hinblick auf die Übertragung in das Langzeit-Gedächtnis.</w:t>
      </w:r>
    </w:p>
    <w:p w:rsidR="00D6645F" w:rsidRDefault="00D6645F" w:rsidP="00D6645F">
      <w:r>
        <w:t>Die Komponenten der kognitiven Auslastung werden als additiv angesehen; d. h., eine Beeinflussung einer Komponente kann aufgrund der begrenzten Kapazität eine Überlastung des Arbeitsgedächtnisses auslösen („</w:t>
      </w:r>
      <w:proofErr w:type="spellStart"/>
      <w:r w:rsidRPr="000223FC">
        <w:t>overload</w:t>
      </w:r>
      <w:proofErr w:type="spellEnd"/>
      <w:r>
        <w:t>“).</w:t>
      </w:r>
    </w:p>
    <w:p w:rsidR="00D6645F" w:rsidRDefault="00FB0553" w:rsidP="00D6645F">
      <w:r>
        <w:t>Beim multimedialen Lehren kann das Problem auftauchen, dass die unterrichtsbezogenen Belastung durch die Gestaltung erhöht wird. Dies gilt es zu vermeiden.</w:t>
      </w:r>
    </w:p>
    <w:p w:rsidR="00FB0553" w:rsidRDefault="00FB0553" w:rsidP="00D6645F">
      <w:r>
        <w:t xml:space="preserve">Beispiele, bei denen es zur Überschreitung des </w:t>
      </w:r>
      <w:proofErr w:type="spellStart"/>
      <w:r w:rsidRPr="000223FC">
        <w:t>Cognitive</w:t>
      </w:r>
      <w:proofErr w:type="spellEnd"/>
      <w:r>
        <w:t xml:space="preserve"> Load kommen kann:</w:t>
      </w:r>
    </w:p>
    <w:p w:rsidR="00FB0553" w:rsidRDefault="00FB0553" w:rsidP="00FB0553">
      <w:pPr>
        <w:pStyle w:val="AufzhlungStandard"/>
      </w:pPr>
      <w:r>
        <w:t>Effekt der geteilten Aufmerksamkeit (Split-Attention-Effekt).</w:t>
      </w:r>
    </w:p>
    <w:p w:rsidR="00FB0553" w:rsidRDefault="00FB0553" w:rsidP="00633008">
      <w:pPr>
        <w:pStyle w:val="Liste2Aufzhlung"/>
      </w:pPr>
      <w:r>
        <w:t>Der Nutzer eines Mediums muss seine Aufmerksamkeit zwischen mindestens zwei verschiedenen Informationsquellen aufteilen und gleichzeitig die Inhalte dieser beiden quellen verarbeiten und zusammenfügen. Dabei sind Informationen aus beiden Quellen für das Verständnis des Gesamtzusammenhangs nötig [10].</w:t>
      </w:r>
    </w:p>
    <w:p w:rsidR="00D03CC7" w:rsidRDefault="00D03CC7">
      <w:pPr>
        <w:spacing w:before="0"/>
        <w:jc w:val="left"/>
      </w:pPr>
      <w:r>
        <w:br w:type="page"/>
      </w:r>
    </w:p>
    <w:p w:rsidR="00FB0553" w:rsidRDefault="00FB0553" w:rsidP="00633008">
      <w:pPr>
        <w:pStyle w:val="Liste2Aufzhlung"/>
      </w:pPr>
      <w:r>
        <w:lastRenderedPageBreak/>
        <w:t>Zwei Arten: räumlich (</w:t>
      </w:r>
      <w:proofErr w:type="spellStart"/>
      <w:r w:rsidRPr="000223FC">
        <w:t>spatial</w:t>
      </w:r>
      <w:proofErr w:type="spellEnd"/>
      <w:r>
        <w:t xml:space="preserve"> </w:t>
      </w:r>
      <w:proofErr w:type="spellStart"/>
      <w:r w:rsidRPr="000223FC">
        <w:t>contiguity</w:t>
      </w:r>
      <w:proofErr w:type="spellEnd"/>
      <w:r>
        <w:t xml:space="preserve"> </w:t>
      </w:r>
      <w:proofErr w:type="spellStart"/>
      <w:r w:rsidRPr="000223FC">
        <w:t>effect</w:t>
      </w:r>
      <w:proofErr w:type="spellEnd"/>
      <w:r>
        <w:t xml:space="preserve">) und zeitlich (temporal </w:t>
      </w:r>
      <w:proofErr w:type="spellStart"/>
      <w:r w:rsidRPr="000223FC">
        <w:t>contiguity</w:t>
      </w:r>
      <w:proofErr w:type="spellEnd"/>
      <w:r>
        <w:t xml:space="preserve"> </w:t>
      </w:r>
      <w:proofErr w:type="spellStart"/>
      <w:r w:rsidRPr="000223FC">
        <w:t>effect</w:t>
      </w:r>
      <w:proofErr w:type="spellEnd"/>
      <w:r>
        <w:t>) (vgl. z. B. [11])</w:t>
      </w:r>
    </w:p>
    <w:p w:rsidR="00FB0553" w:rsidRDefault="00633008" w:rsidP="00633008">
      <w:pPr>
        <w:pStyle w:val="Liste1Aufzhlung"/>
        <w:numPr>
          <w:ilvl w:val="3"/>
          <w:numId w:val="12"/>
        </w:numPr>
      </w:pPr>
      <w:r>
        <w:t xml:space="preserve">Räumlicher Effekt: räumlich integrierter Text (z. B. in einem Bild) gegenüber separat geschriebenem Text. In </w:t>
      </w:r>
      <w:proofErr w:type="spellStart"/>
      <w:r w:rsidRPr="000223FC">
        <w:t>eye</w:t>
      </w:r>
      <w:proofErr w:type="spellEnd"/>
      <w:r>
        <w:t>-tracking-Untersuchungen wurde gezeigt, dass Lernende bei integriertem Text länger auf den Ort des Geschehens schauten als Lernende bei separatem Text; dabei korreliert die Lern-Leistung positiv mit der Zeit, die der Nutzer auf diesen Ort blickt. Schluss-Folgerung als Gestaltungsprinzip: Integration von geschriebenen Text in das Lern-Angebot selbst (vgl. [12]).</w:t>
      </w:r>
    </w:p>
    <w:p w:rsidR="00633008" w:rsidRPr="00975FA0" w:rsidRDefault="00DF7A76" w:rsidP="00633008">
      <w:pPr>
        <w:pStyle w:val="Liste1Aufzhlung"/>
        <w:numPr>
          <w:ilvl w:val="3"/>
          <w:numId w:val="12"/>
        </w:numPr>
      </w:pPr>
      <w:r>
        <w:rPr>
          <w:rFonts w:cs="Arial"/>
        </w:rPr>
        <w:t xml:space="preserve">Zeitlicher Effekt: ebenfalls Integration notwendig. Nutzer lernen besser, wenn zusammengehörige Texte, sowohl akustisch als auch geschrieben, und Bilder zeitgleich präsentiert werden (temporal </w:t>
      </w:r>
      <w:proofErr w:type="spellStart"/>
      <w:r>
        <w:rPr>
          <w:rFonts w:cs="Arial"/>
        </w:rPr>
        <w:t>contiguity</w:t>
      </w:r>
      <w:proofErr w:type="spellEnd"/>
      <w:r>
        <w:rPr>
          <w:rFonts w:cs="Arial"/>
        </w:rPr>
        <w:t xml:space="preserve"> </w:t>
      </w:r>
      <w:proofErr w:type="spellStart"/>
      <w:r>
        <w:rPr>
          <w:rFonts w:cs="Arial"/>
        </w:rPr>
        <w:t>principle</w:t>
      </w:r>
      <w:proofErr w:type="spellEnd"/>
      <w:r>
        <w:rPr>
          <w:rFonts w:cs="Arial"/>
        </w:rPr>
        <w:t>[11]).</w:t>
      </w:r>
    </w:p>
    <w:p w:rsidR="00975FA0" w:rsidRPr="00975FA0" w:rsidRDefault="00975FA0" w:rsidP="00975FA0">
      <w:pPr>
        <w:pStyle w:val="AufzhlungStandard"/>
      </w:pPr>
      <w:r>
        <w:rPr>
          <w:rFonts w:cs="Arial"/>
        </w:rPr>
        <w:t>Modalitätseffekt (</w:t>
      </w:r>
      <w:proofErr w:type="spellStart"/>
      <w:r>
        <w:rPr>
          <w:rFonts w:cs="Arial"/>
        </w:rPr>
        <w:t>modality</w:t>
      </w:r>
      <w:proofErr w:type="spellEnd"/>
      <w:r>
        <w:rPr>
          <w:rFonts w:cs="Arial"/>
        </w:rPr>
        <w:t xml:space="preserve"> </w:t>
      </w:r>
      <w:proofErr w:type="spellStart"/>
      <w:r>
        <w:rPr>
          <w:rFonts w:cs="Arial"/>
        </w:rPr>
        <w:t>effect</w:t>
      </w:r>
      <w:proofErr w:type="spellEnd"/>
      <w:r>
        <w:rPr>
          <w:rFonts w:cs="Arial"/>
        </w:rPr>
        <w:t>).</w:t>
      </w:r>
    </w:p>
    <w:p w:rsidR="00975FA0" w:rsidRPr="00975FA0" w:rsidRDefault="00975FA0" w:rsidP="00975FA0">
      <w:pPr>
        <w:pStyle w:val="Liste1Aufzhlung"/>
      </w:pPr>
      <w:r>
        <w:rPr>
          <w:rFonts w:cs="Arial"/>
        </w:rPr>
        <w:t>Basis: Duale Codierung (vgl. [11]).</w:t>
      </w:r>
    </w:p>
    <w:p w:rsidR="00975FA0" w:rsidRPr="00975FA0" w:rsidRDefault="00975FA0" w:rsidP="00975FA0">
      <w:pPr>
        <w:pStyle w:val="Liste1Aufzhlung"/>
      </w:pPr>
      <w:r>
        <w:rPr>
          <w:rFonts w:cs="Arial"/>
        </w:rPr>
        <w:t xml:space="preserve">Gleichzeitige Präsentation von Bild und Ton lernförderlicher als Bild und Text (mögliche Überlastung des visuellen Kanals, kein räumlicher </w:t>
      </w:r>
      <w:proofErr w:type="spellStart"/>
      <w:r>
        <w:rPr>
          <w:rFonts w:cs="Arial"/>
        </w:rPr>
        <w:t>split</w:t>
      </w:r>
      <w:proofErr w:type="spellEnd"/>
      <w:r>
        <w:rPr>
          <w:rFonts w:cs="Arial"/>
        </w:rPr>
        <w:t>-attention-Effekt; vgl. [12]).</w:t>
      </w:r>
    </w:p>
    <w:p w:rsidR="00975FA0" w:rsidRPr="00975FA0" w:rsidRDefault="00975FA0" w:rsidP="00975FA0">
      <w:pPr>
        <w:pStyle w:val="AufzhlungStandard"/>
      </w:pPr>
      <w:r>
        <w:rPr>
          <w:rFonts w:cs="Arial"/>
        </w:rPr>
        <w:t>Redundanz-Effekt (</w:t>
      </w:r>
      <w:proofErr w:type="spellStart"/>
      <w:r>
        <w:rPr>
          <w:rFonts w:cs="Arial"/>
        </w:rPr>
        <w:t>redundancy</w:t>
      </w:r>
      <w:proofErr w:type="spellEnd"/>
      <w:r>
        <w:rPr>
          <w:rFonts w:cs="Arial"/>
        </w:rPr>
        <w:t xml:space="preserve"> </w:t>
      </w:r>
      <w:proofErr w:type="spellStart"/>
      <w:r>
        <w:rPr>
          <w:rFonts w:cs="Arial"/>
        </w:rPr>
        <w:t>effect</w:t>
      </w:r>
      <w:proofErr w:type="spellEnd"/>
      <w:r>
        <w:rPr>
          <w:rFonts w:cs="Arial"/>
        </w:rPr>
        <w:t>).</w:t>
      </w:r>
    </w:p>
    <w:p w:rsidR="00975FA0" w:rsidRPr="00975FA0" w:rsidRDefault="00975FA0" w:rsidP="00975FA0">
      <w:pPr>
        <w:pStyle w:val="Liste1Aufzhlung"/>
      </w:pPr>
      <w:r>
        <w:rPr>
          <w:rFonts w:cs="Arial"/>
        </w:rPr>
        <w:t>Der Lernende erhält die gleiche Information über mindestens zwei verschiedene Wahrnehmungskanäle (z.B. Bilder, geschriebene Texte u./o. Audiokommentare [13].</w:t>
      </w:r>
    </w:p>
    <w:p w:rsidR="00975FA0" w:rsidRPr="00975FA0" w:rsidRDefault="00975FA0" w:rsidP="00975FA0">
      <w:pPr>
        <w:pStyle w:val="Liste1Aufzhlung"/>
      </w:pPr>
      <w:r>
        <w:rPr>
          <w:rFonts w:cs="Arial"/>
        </w:rPr>
        <w:t xml:space="preserve">Problem des reverse </w:t>
      </w:r>
      <w:proofErr w:type="spellStart"/>
      <w:r>
        <w:rPr>
          <w:rFonts w:cs="Arial"/>
        </w:rPr>
        <w:t>redundancy</w:t>
      </w:r>
      <w:proofErr w:type="spellEnd"/>
      <w:r>
        <w:rPr>
          <w:rFonts w:cs="Arial"/>
        </w:rPr>
        <w:t xml:space="preserve"> </w:t>
      </w:r>
      <w:proofErr w:type="spellStart"/>
      <w:r>
        <w:rPr>
          <w:rFonts w:cs="Arial"/>
        </w:rPr>
        <w:t>effect</w:t>
      </w:r>
      <w:proofErr w:type="spellEnd"/>
      <w:r>
        <w:rPr>
          <w:rFonts w:cs="Arial"/>
        </w:rPr>
        <w:t xml:space="preserve"> bei fremdsprachigen Medien: lernförderliche, zusätzliche Texte gegenüber nur Audiokommentare (vgl. [14]).</w:t>
      </w:r>
    </w:p>
    <w:p w:rsidR="00975FA0" w:rsidRPr="00975FA0" w:rsidRDefault="00975FA0" w:rsidP="00975FA0">
      <w:pPr>
        <w:pStyle w:val="AufzhlungStandard"/>
      </w:pPr>
      <w:r>
        <w:rPr>
          <w:rFonts w:cs="Arial"/>
        </w:rPr>
        <w:t>Expertise-Umkehr-Effekt (</w:t>
      </w:r>
      <w:proofErr w:type="spellStart"/>
      <w:r>
        <w:rPr>
          <w:rFonts w:cs="Arial"/>
        </w:rPr>
        <w:t>expertise</w:t>
      </w:r>
      <w:proofErr w:type="spellEnd"/>
      <w:r>
        <w:rPr>
          <w:rFonts w:cs="Arial"/>
        </w:rPr>
        <w:t xml:space="preserve"> </w:t>
      </w:r>
      <w:proofErr w:type="spellStart"/>
      <w:r>
        <w:rPr>
          <w:rFonts w:cs="Arial"/>
        </w:rPr>
        <w:t>reversal</w:t>
      </w:r>
      <w:proofErr w:type="spellEnd"/>
      <w:r>
        <w:rPr>
          <w:rFonts w:cs="Arial"/>
        </w:rPr>
        <w:t xml:space="preserve"> </w:t>
      </w:r>
      <w:proofErr w:type="spellStart"/>
      <w:r>
        <w:rPr>
          <w:rFonts w:cs="Arial"/>
        </w:rPr>
        <w:t>effect</w:t>
      </w:r>
      <w:proofErr w:type="spellEnd"/>
      <w:r>
        <w:rPr>
          <w:rFonts w:cs="Arial"/>
        </w:rPr>
        <w:t>; vgl. [15])</w:t>
      </w:r>
    </w:p>
    <w:p w:rsidR="00975FA0" w:rsidRPr="00975FA0" w:rsidRDefault="00975FA0" w:rsidP="00975FA0">
      <w:pPr>
        <w:pStyle w:val="Liste1Aufzhlung"/>
      </w:pPr>
      <w:r>
        <w:rPr>
          <w:rFonts w:cs="Arial"/>
        </w:rPr>
        <w:t>In vielen Lernangeboten werden Lernenden inhaltliche Hilfestellungen durch schriftliche u./o. akustische Erklärungen gegeben. Deren Nutzen hängt jedoch von ihrem Vorwissen ab; bspw. ist eine zusätzliche Erklärung neben einer Graphik für Novizen mit keinem oder nur wenig Vorwissen hilfreich, für Experten mit großem Vorwissen eher lernhinderlich. Diese belasten damit ohne Wissenszuwachs ihr Arbeitsgedächtnis.</w:t>
      </w:r>
    </w:p>
    <w:p w:rsidR="00975FA0" w:rsidRPr="00975FA0" w:rsidRDefault="00975FA0" w:rsidP="00975FA0">
      <w:pPr>
        <w:pStyle w:val="Liste1Aufzhlung"/>
      </w:pPr>
      <w:r>
        <w:rPr>
          <w:rFonts w:cs="Arial"/>
        </w:rPr>
        <w:t>Folgerung: Abgleichen des Lerner-Vorwissens und des für ein Medium notwendigen Vorwissens.</w:t>
      </w:r>
    </w:p>
    <w:p w:rsidR="00975FA0" w:rsidRDefault="000223FC" w:rsidP="00975FA0">
      <w:pPr>
        <w:pStyle w:val="Bilder"/>
      </w:pPr>
      <w:r>
        <w:drawing>
          <wp:inline distT="0" distB="0" distL="0" distR="0" wp14:anchorId="7BD192F8">
            <wp:extent cx="5760000" cy="15084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1508400"/>
                    </a:xfrm>
                    <a:prstGeom prst="rect">
                      <a:avLst/>
                    </a:prstGeom>
                    <a:noFill/>
                  </pic:spPr>
                </pic:pic>
              </a:graphicData>
            </a:graphic>
          </wp:inline>
        </w:drawing>
      </w:r>
    </w:p>
    <w:p w:rsidR="00975FA0" w:rsidRDefault="00975FA0" w:rsidP="00975FA0">
      <w:pPr>
        <w:pStyle w:val="Beschriftung"/>
      </w:pPr>
      <w:r>
        <w:t xml:space="preserve">Abb. </w:t>
      </w:r>
      <w:fldSimple w:instr=" SEQ Abb. \* ARABIC ">
        <w:r>
          <w:rPr>
            <w:noProof/>
          </w:rPr>
          <w:t>2</w:t>
        </w:r>
      </w:fldSimple>
      <w:r>
        <w:t>: Duale Codierung</w:t>
      </w:r>
    </w:p>
    <w:p w:rsidR="00D03CC7" w:rsidRPr="00D03CC7" w:rsidRDefault="00D03CC7" w:rsidP="00D03CC7">
      <w:r w:rsidRPr="00D03CC7">
        <w:br w:type="page"/>
      </w:r>
    </w:p>
    <w:p w:rsidR="00975FA0" w:rsidRDefault="00975FA0" w:rsidP="00975FA0">
      <w:pPr>
        <w:pStyle w:val="berschrift2"/>
      </w:pPr>
      <w:bookmarkStart w:id="5" w:name="_Toc36735167"/>
      <w:r>
        <w:lastRenderedPageBreak/>
        <w:t>Bewertung von Animationen und Simulationen</w:t>
      </w:r>
      <w:bookmarkEnd w:id="5"/>
    </w:p>
    <w:p w:rsidR="00975FA0" w:rsidRDefault="00975FA0" w:rsidP="00975FA0">
      <w:pPr>
        <w:rPr>
          <w:rFonts w:cs="Arial"/>
        </w:rPr>
      </w:pPr>
      <w:r>
        <w:rPr>
          <w:rFonts w:cs="Arial"/>
        </w:rPr>
        <w:t>Die folgende Tabelle fasst wesentliche Eigenschaften von Animationen und Simulationen zusammen (vgl. [4] und [16]) und ist Grundlage der Bewertung (</w:t>
      </w:r>
      <w:proofErr w:type="spellStart"/>
      <w:r>
        <w:rPr>
          <w:rFonts w:cs="Arial"/>
        </w:rPr>
        <w:t>download</w:t>
      </w:r>
      <w:proofErr w:type="spellEnd"/>
      <w:r>
        <w:rPr>
          <w:rFonts w:cs="Arial"/>
        </w:rPr>
        <w:t xml:space="preserve"> </w:t>
      </w:r>
      <w:hyperlink r:id="rId12" w:tgtFrame="_blank" w:history="1">
        <w:r>
          <w:rPr>
            <w:rStyle w:val="Hyperlink"/>
            <w:rFonts w:cs="Arial"/>
          </w:rPr>
          <w:t>Bewertungsbogen</w:t>
        </w:r>
      </w:hyperlink>
      <w:r>
        <w:rPr>
          <w:rFonts w:cs="Arial"/>
        </w:rPr>
        <w:t xml:space="preserve"> und </w:t>
      </w:r>
      <w:hyperlink r:id="rId13" w:tgtFrame="_blank" w:history="1">
        <w:r>
          <w:rPr>
            <w:rStyle w:val="Hyperlink"/>
            <w:rFonts w:cs="Arial"/>
          </w:rPr>
          <w:t>Beispiel</w:t>
        </w:r>
      </w:hyperlink>
      <w:r>
        <w:rPr>
          <w:rFonts w:cs="Arial"/>
        </w:rPr>
        <w:t xml:space="preserve"> für die Anwendung des Bewertungsbogens).</w:t>
      </w:r>
    </w:p>
    <w:p w:rsidR="00975FA0" w:rsidRDefault="00975FA0" w:rsidP="00975FA0">
      <w:pPr>
        <w:pStyle w:val="berschrift2"/>
      </w:pPr>
      <w:bookmarkStart w:id="6" w:name="_Toc36735168"/>
      <w:r>
        <w:t>Übungen</w:t>
      </w:r>
      <w:bookmarkEnd w:id="6"/>
    </w:p>
    <w:p w:rsidR="00975FA0" w:rsidRDefault="00975FA0" w:rsidP="00975FA0">
      <w:pPr>
        <w:rPr>
          <w:rFonts w:cs="Arial"/>
        </w:rPr>
      </w:pPr>
      <w:r>
        <w:rPr>
          <w:rFonts w:cs="Arial"/>
        </w:rPr>
        <w:t xml:space="preserve">Laden Sie zu den Übungen einen </w:t>
      </w:r>
      <w:hyperlink r:id="rId14" w:tgtFrame="_blank" w:history="1">
        <w:r>
          <w:rPr>
            <w:rStyle w:val="Hyperlink"/>
            <w:rFonts w:cs="Arial"/>
          </w:rPr>
          <w:t>Bewertungsbogen</w:t>
        </w:r>
      </w:hyperlink>
      <w:r>
        <w:rPr>
          <w:rFonts w:cs="Arial"/>
        </w:rPr>
        <w:t xml:space="preserve"> herunter und legen Sie später für jedes der insgesamt zu bewertenden Lernangebote einen an.</w:t>
      </w:r>
    </w:p>
    <w:p w:rsidR="00975FA0" w:rsidRDefault="00975FA0" w:rsidP="00975FA0">
      <w:pPr>
        <w:pStyle w:val="berschrift3"/>
      </w:pPr>
      <w:bookmarkStart w:id="7" w:name="_Toc36735169"/>
      <w:r w:rsidRPr="00975FA0">
        <w:t>Übung 1: Kategorien zur Bewertung von Animationen</w:t>
      </w:r>
      <w:bookmarkEnd w:id="7"/>
    </w:p>
    <w:p w:rsidR="00975FA0" w:rsidRPr="00975FA0" w:rsidRDefault="00975FA0" w:rsidP="00975FA0">
      <w:pPr>
        <w:pStyle w:val="AufzhlungStandard"/>
        <w:numPr>
          <w:ilvl w:val="0"/>
          <w:numId w:val="16"/>
        </w:numPr>
      </w:pPr>
      <w:r>
        <w:rPr>
          <w:rFonts w:cs="Arial"/>
        </w:rPr>
        <w:t xml:space="preserve">Öffnen Sie den Bewertungsbogen für die folgende Übung und speichern Sie ihn unter der Bezeichnung </w:t>
      </w:r>
      <w:proofErr w:type="spellStart"/>
      <w:r>
        <w:rPr>
          <w:rStyle w:val="Hervorhebung"/>
          <w:rFonts w:cs="Arial"/>
        </w:rPr>
        <w:t>kategorien_beispiele</w:t>
      </w:r>
      <w:proofErr w:type="spellEnd"/>
      <w:r>
        <w:rPr>
          <w:rFonts w:cs="Arial"/>
        </w:rPr>
        <w:t xml:space="preserve"> ab. Kopieren Sie sich während der Übung jeweils die Links für die entsprechenden Beispiele in den Bewertungsbogen.</w:t>
      </w:r>
    </w:p>
    <w:p w:rsidR="00975FA0" w:rsidRPr="00975FA0" w:rsidRDefault="00975FA0" w:rsidP="00975FA0">
      <w:pPr>
        <w:pStyle w:val="AufzhlungStandard"/>
        <w:numPr>
          <w:ilvl w:val="0"/>
          <w:numId w:val="16"/>
        </w:numPr>
        <w:jc w:val="left"/>
      </w:pPr>
      <w:r>
        <w:rPr>
          <w:rFonts w:cs="Arial"/>
        </w:rPr>
        <w:t>Öffnen Sie die beiden ersten Animationen und speichern Sie diese auf Ihrem Stick ab (</w:t>
      </w:r>
      <w:r>
        <w:rPr>
          <w:rFonts w:cs="Arial"/>
          <w:b/>
          <w:bCs/>
        </w:rPr>
        <w:t>Seite speichern unter</w:t>
      </w:r>
      <w:r>
        <w:rPr>
          <w:rFonts w:cs="Arial"/>
        </w:rPr>
        <w:t xml:space="preserve">). Schließen Sie den Browser und testen Sie die Funktionsfähigkeit beim Start vom Stick aus. </w:t>
      </w:r>
      <w:r>
        <w:rPr>
          <w:rFonts w:cs="Arial"/>
        </w:rPr>
        <w:br/>
      </w:r>
      <w:r>
        <w:rPr>
          <w:rFonts w:cs="Arial"/>
          <w:i/>
          <w:iCs/>
          <w:lang w:val="pt-BR"/>
        </w:rPr>
        <w:t xml:space="preserve">A1: </w:t>
      </w:r>
      <w:r w:rsidR="003811F6">
        <w:fldChar w:fldCharType="begin"/>
      </w:r>
      <w:r w:rsidR="003811F6">
        <w:instrText xml:space="preserve"> HYPERLINK "http://highered.mheducation.com/olc/dl/1200</w:instrText>
      </w:r>
      <w:r w:rsidR="003811F6">
        <w:instrText xml:space="preserve">68/bio03.swf" </w:instrText>
      </w:r>
      <w:r w:rsidR="003811F6">
        <w:fldChar w:fldCharType="separate"/>
      </w:r>
      <w:r>
        <w:rPr>
          <w:rStyle w:val="Hyperlink"/>
          <w:rFonts w:cs="Arial"/>
          <w:lang w:val="pt-BR"/>
        </w:rPr>
        <w:t>http://highered.mheducation.com/olc/dl/120068/bio03.swf</w:t>
      </w:r>
      <w:r w:rsidR="003811F6">
        <w:rPr>
          <w:rStyle w:val="Hyperlink"/>
          <w:rFonts w:cs="Arial"/>
          <w:lang w:val="pt-BR"/>
        </w:rPr>
        <w:fldChar w:fldCharType="end"/>
      </w:r>
      <w:r>
        <w:rPr>
          <w:rFonts w:cs="Arial"/>
        </w:rPr>
        <w:br/>
      </w:r>
      <w:r>
        <w:rPr>
          <w:rFonts w:cs="Arial"/>
          <w:lang w:val="pt-BR"/>
        </w:rPr>
        <w:t xml:space="preserve">A2: </w:t>
      </w:r>
      <w:r w:rsidR="003811F6">
        <w:fldChar w:fldCharType="begin"/>
      </w:r>
      <w:r w:rsidR="003811F6">
        <w:instrText xml:space="preserve"> HYPERLINK "http://www.chemgapedia.de/vsengine/vlu/vsc/de/ch/16/schulmaterial/fermentation/fermentation.vlu/Page/vsc/de/ch/16/schulmaterial/fermentation/impfmaterial_animation.vsc</w:instrText>
      </w:r>
      <w:r w:rsidR="003811F6">
        <w:instrText xml:space="preserve">ml.html" </w:instrText>
      </w:r>
      <w:r w:rsidR="003811F6">
        <w:fldChar w:fldCharType="separate"/>
      </w:r>
      <w:r>
        <w:rPr>
          <w:rStyle w:val="Hyperlink"/>
          <w:rFonts w:cs="Arial"/>
          <w:lang w:val="pt-BR"/>
        </w:rPr>
        <w:t>http://www.chemgapedia.de/vsengine/vlu/vsc/de/ch/16/schulmaterial/fermentation/</w:t>
      </w:r>
      <w:r w:rsidR="003811F6">
        <w:rPr>
          <w:rStyle w:val="Hyperlink"/>
          <w:rFonts w:cs="Arial"/>
          <w:lang w:val="pt-BR"/>
        </w:rPr>
        <w:fldChar w:fldCharType="end"/>
      </w:r>
      <w:r>
        <w:rPr>
          <w:rFonts w:cs="Arial"/>
          <w:lang w:val="pt-BR"/>
        </w:rPr>
        <w:br/>
      </w:r>
      <w:hyperlink r:id="rId15" w:history="1">
        <w:r>
          <w:rPr>
            <w:rStyle w:val="Hyperlink"/>
            <w:rFonts w:cs="Arial"/>
            <w:lang w:val="pt-BR"/>
          </w:rPr>
          <w:t>fermentation.vlu/Page/vsc/de/ch/16/schulmaterial/fermentation/</w:t>
        </w:r>
      </w:hyperlink>
      <w:r>
        <w:rPr>
          <w:rFonts w:cs="Arial"/>
          <w:lang w:val="pt-BR"/>
        </w:rPr>
        <w:br/>
      </w:r>
      <w:hyperlink r:id="rId16" w:history="1">
        <w:r>
          <w:rPr>
            <w:rStyle w:val="Hyperlink"/>
            <w:rFonts w:cs="Arial"/>
            <w:lang w:val="pt-BR"/>
          </w:rPr>
          <w:t>impfmaterial_animation.vscml.html</w:t>
        </w:r>
      </w:hyperlink>
      <w:r w:rsidRPr="00975FA0">
        <w:rPr>
          <w:rFonts w:cs="Arial"/>
        </w:rPr>
        <w:t>.</w:t>
      </w:r>
    </w:p>
    <w:p w:rsidR="00975FA0" w:rsidRPr="00975FA0" w:rsidRDefault="00975FA0" w:rsidP="00975FA0">
      <w:pPr>
        <w:pStyle w:val="AufzhlungStandard"/>
        <w:numPr>
          <w:ilvl w:val="0"/>
          <w:numId w:val="16"/>
        </w:numPr>
        <w:jc w:val="left"/>
      </w:pPr>
      <w:r>
        <w:rPr>
          <w:rFonts w:cs="Arial"/>
        </w:rPr>
        <w:t xml:space="preserve">Öffnen Sie die nächsten Animationen und bewerten Sie die Kategorien </w:t>
      </w:r>
      <w:r>
        <w:rPr>
          <w:rFonts w:cs="Arial"/>
          <w:b/>
          <w:bCs/>
        </w:rPr>
        <w:t xml:space="preserve">Dimensionalität, Programmablauf, Wahlmöglichkeiten, inhaltlicher Aufbau und Rahmen </w:t>
      </w:r>
      <w:r>
        <w:rPr>
          <w:rFonts w:cs="Arial"/>
        </w:rPr>
        <w:t xml:space="preserve">bei den drei Beispielen (Achtung: vollständig ablaufen lassen!). </w:t>
      </w:r>
      <w:r>
        <w:rPr>
          <w:rFonts w:cs="Arial"/>
        </w:rPr>
        <w:br/>
      </w:r>
      <w:r>
        <w:rPr>
          <w:rFonts w:cs="Arial"/>
          <w:lang w:val="pt-BR"/>
        </w:rPr>
        <w:t xml:space="preserve">A3: </w:t>
      </w:r>
      <w:hyperlink r:id="rId17" w:history="1">
        <w:r>
          <w:rPr>
            <w:rStyle w:val="Hyperlink"/>
            <w:rFonts w:cs="Arial"/>
            <w:lang w:val="pt-BR"/>
          </w:rPr>
          <w:t>https://www.youtube.com/watch?v=PILzvT3spCQ&amp;feature=related</w:t>
        </w:r>
      </w:hyperlink>
      <w:r>
        <w:rPr>
          <w:rFonts w:cs="Arial"/>
          <w:lang w:val="pt-BR"/>
        </w:rPr>
        <w:t xml:space="preserve"> ;</w:t>
      </w:r>
      <w:r>
        <w:rPr>
          <w:rFonts w:cs="Arial"/>
          <w:lang w:val="pt-BR"/>
        </w:rPr>
        <w:br/>
        <w:t xml:space="preserve">A4: </w:t>
      </w:r>
      <w:hyperlink r:id="rId18" w:history="1">
        <w:r>
          <w:rPr>
            <w:rStyle w:val="Hyperlink"/>
            <w:rFonts w:cs="Arial"/>
            <w:lang w:val="pt-BR"/>
          </w:rPr>
          <w:t>http://www.educapoles.org/multimedia/animation_detail/biodiversity_coral_reefs/</w:t>
        </w:r>
      </w:hyperlink>
      <w:r>
        <w:rPr>
          <w:rFonts w:cs="Arial"/>
          <w:lang w:val="pt-BR"/>
        </w:rPr>
        <w:t xml:space="preserve"> ;</w:t>
      </w:r>
      <w:r>
        <w:rPr>
          <w:rFonts w:cs="Arial"/>
          <w:lang w:val="pt-BR"/>
        </w:rPr>
        <w:br/>
        <w:t xml:space="preserve">A5: </w:t>
      </w:r>
      <w:hyperlink r:id="rId19" w:history="1">
        <w:r>
          <w:rPr>
            <w:rStyle w:val="Hyperlink"/>
            <w:rFonts w:cs="Arial"/>
            <w:lang w:val="pt-BR"/>
          </w:rPr>
          <w:t>http://www.kscience.co.uk/animations/anim_2.htm</w:t>
        </w:r>
      </w:hyperlink>
      <w:r>
        <w:rPr>
          <w:rFonts w:cs="Arial"/>
        </w:rPr>
        <w:t xml:space="preserve"> </w:t>
      </w:r>
      <w:r>
        <w:rPr>
          <w:rFonts w:cs="Arial"/>
          <w:lang w:val="pt-BR"/>
        </w:rPr>
        <w:t>.</w:t>
      </w:r>
    </w:p>
    <w:p w:rsidR="00975FA0" w:rsidRPr="00975FA0" w:rsidRDefault="00975FA0" w:rsidP="00975FA0">
      <w:pPr>
        <w:pStyle w:val="AufzhlungStandard"/>
        <w:numPr>
          <w:ilvl w:val="0"/>
          <w:numId w:val="16"/>
        </w:numPr>
        <w:jc w:val="left"/>
      </w:pPr>
      <w:r>
        <w:rPr>
          <w:rFonts w:cs="Arial"/>
        </w:rPr>
        <w:t xml:space="preserve">Öffnen Sie die nächsten Beispiele und bewerten Sie die </w:t>
      </w:r>
      <w:r>
        <w:rPr>
          <w:rFonts w:cs="Arial"/>
          <w:b/>
          <w:bCs/>
        </w:rPr>
        <w:t>Darstellungsweise</w:t>
      </w:r>
      <w:r>
        <w:rPr>
          <w:rFonts w:cs="Arial"/>
        </w:rPr>
        <w:t xml:space="preserve"> mit jeweils einem der drei Kategorien-Werte.</w:t>
      </w:r>
      <w:r>
        <w:rPr>
          <w:rFonts w:cs="Arial"/>
        </w:rPr>
        <w:br/>
        <w:t xml:space="preserve">A6: </w:t>
      </w:r>
      <w:hyperlink r:id="rId20" w:history="1">
        <w:r>
          <w:rPr>
            <w:rStyle w:val="Hyperlink"/>
            <w:rFonts w:cs="Arial"/>
          </w:rPr>
          <w:t>https://www.planet-schule.de/sf/php/mmewin.php?id=28</w:t>
        </w:r>
      </w:hyperlink>
      <w:r>
        <w:rPr>
          <w:rFonts w:cs="Arial"/>
        </w:rPr>
        <w:t xml:space="preserve">  (hier müssen Sie sich im Verlauf der Simulation jeweils für eine von zwei Möglichkeiten entscheiden);</w:t>
      </w:r>
      <w:r>
        <w:rPr>
          <w:rFonts w:cs="Arial"/>
        </w:rPr>
        <w:br/>
        <w:t xml:space="preserve">A7: </w:t>
      </w:r>
      <w:hyperlink r:id="rId21" w:history="1">
        <w:r>
          <w:rPr>
            <w:rStyle w:val="Hyperlink"/>
            <w:rFonts w:cs="Arial"/>
          </w:rPr>
          <w:t>https://earthobservatory.nasa.gov/GlobalMaps/view.php</w:t>
        </w:r>
      </w:hyperlink>
      <w:r>
        <w:rPr>
          <w:rFonts w:cs="Arial"/>
        </w:rPr>
        <w:t xml:space="preserve"> (mit copy/paste in den Browser übertragen): Wählen Sie eine Karte aus und starten Sie die Animation.</w:t>
      </w:r>
      <w:r>
        <w:rPr>
          <w:rFonts w:cs="Arial"/>
        </w:rPr>
        <w:br/>
      </w:r>
      <w:r>
        <w:rPr>
          <w:rFonts w:cs="Arial"/>
          <w:lang w:val="en-US"/>
        </w:rPr>
        <w:t xml:space="preserve">A8: </w:t>
      </w:r>
      <w:hyperlink r:id="rId22" w:history="1">
        <w:r>
          <w:rPr>
            <w:rStyle w:val="Hyperlink"/>
            <w:rFonts w:cs="Arial"/>
            <w:lang w:val="en-US"/>
          </w:rPr>
          <w:t>https://www.planet-schule.de/sf/php/mmewin.php?id=189</w:t>
        </w:r>
      </w:hyperlink>
      <w:r>
        <w:rPr>
          <w:rFonts w:cs="Arial"/>
          <w:lang w:val="en-US"/>
        </w:rPr>
        <w:t xml:space="preserve"> .</w:t>
      </w:r>
    </w:p>
    <w:p w:rsidR="00975FA0" w:rsidRPr="00975FA0" w:rsidRDefault="00975FA0" w:rsidP="00975FA0">
      <w:pPr>
        <w:pStyle w:val="AufzhlungStandard"/>
        <w:numPr>
          <w:ilvl w:val="0"/>
          <w:numId w:val="16"/>
        </w:numPr>
        <w:jc w:val="left"/>
      </w:pPr>
      <w:r>
        <w:rPr>
          <w:rFonts w:cs="Arial"/>
        </w:rPr>
        <w:t xml:space="preserve">Vergleichen Sie die beiden Simulationen im Hinblick auf die </w:t>
      </w:r>
      <w:r>
        <w:rPr>
          <w:rFonts w:cs="Arial"/>
          <w:b/>
          <w:bCs/>
        </w:rPr>
        <w:t>Parameter-Wahlmöglichkeiten</w:t>
      </w:r>
      <w:r>
        <w:rPr>
          <w:rFonts w:cs="Arial"/>
        </w:rPr>
        <w:br/>
        <w:t xml:space="preserve">S9: </w:t>
      </w:r>
      <w:hyperlink r:id="rId23" w:history="1">
        <w:r>
          <w:rPr>
            <w:rStyle w:val="Hyperlink"/>
            <w:rFonts w:cs="Arial"/>
          </w:rPr>
          <w:t>http://www.kscience.co.uk/animations/model.swf</w:t>
        </w:r>
      </w:hyperlink>
      <w:r>
        <w:rPr>
          <w:rFonts w:cs="Arial"/>
        </w:rPr>
        <w:t xml:space="preserve"> ;</w:t>
      </w:r>
      <w:r>
        <w:rPr>
          <w:rFonts w:cs="Arial"/>
        </w:rPr>
        <w:br/>
        <w:t xml:space="preserve">S10: </w:t>
      </w:r>
      <w:hyperlink r:id="rId24" w:history="1">
        <w:r>
          <w:rPr>
            <w:rStyle w:val="Hyperlink"/>
            <w:rFonts w:cs="Arial"/>
          </w:rPr>
          <w:t>https://www.planet-schule.de/sf/php/mmewin.php?id=8</w:t>
        </w:r>
      </w:hyperlink>
      <w:r>
        <w:rPr>
          <w:rFonts w:cs="Arial"/>
        </w:rPr>
        <w:t xml:space="preserve"> .</w:t>
      </w:r>
    </w:p>
    <w:p w:rsidR="00975FA0" w:rsidRPr="00975FA0" w:rsidRDefault="00975FA0" w:rsidP="00975FA0">
      <w:pPr>
        <w:pStyle w:val="AufzhlungStandard"/>
        <w:numPr>
          <w:ilvl w:val="0"/>
          <w:numId w:val="16"/>
        </w:numPr>
        <w:jc w:val="left"/>
      </w:pPr>
      <w:r>
        <w:rPr>
          <w:rFonts w:cs="Arial"/>
        </w:rPr>
        <w:t xml:space="preserve">Vergleichen Sie die folgenden Lernangebote im Hinblick auf den </w:t>
      </w:r>
      <w:r>
        <w:rPr>
          <w:rFonts w:cs="Arial"/>
          <w:b/>
          <w:bCs/>
        </w:rPr>
        <w:t>Redundanzeffekt</w:t>
      </w:r>
      <w:r>
        <w:rPr>
          <w:rFonts w:cs="Arial"/>
        </w:rPr>
        <w:t>.</w:t>
      </w:r>
      <w:r>
        <w:rPr>
          <w:rFonts w:cs="Arial"/>
        </w:rPr>
        <w:br/>
        <w:t xml:space="preserve">A11: </w:t>
      </w:r>
      <w:hyperlink r:id="rId25" w:history="1">
        <w:r>
          <w:rPr>
            <w:rStyle w:val="Hyperlink"/>
            <w:rFonts w:cs="Arial"/>
          </w:rPr>
          <w:t>https://www.youtube.com/watch?v=RNmP_g8Baww</w:t>
        </w:r>
      </w:hyperlink>
      <w:r w:rsidRPr="00975FA0">
        <w:rPr>
          <w:rFonts w:cs="Arial"/>
        </w:rPr>
        <w:t xml:space="preserve"> </w:t>
      </w:r>
      <w:r>
        <w:rPr>
          <w:rFonts w:cs="Arial"/>
        </w:rPr>
        <w:t>;</w:t>
      </w:r>
      <w:r>
        <w:rPr>
          <w:rFonts w:cs="Arial"/>
        </w:rPr>
        <w:br/>
        <w:t xml:space="preserve">A12: </w:t>
      </w:r>
      <w:hyperlink r:id="rId26" w:history="1">
        <w:r>
          <w:rPr>
            <w:rStyle w:val="Hyperlink"/>
            <w:rFonts w:cs="Arial"/>
          </w:rPr>
          <w:t>https://www.wiley.com/college/strahler/0471480533/animations/</w:t>
        </w:r>
      </w:hyperlink>
      <w:r>
        <w:rPr>
          <w:rFonts w:cs="Arial"/>
        </w:rPr>
        <w:br/>
      </w:r>
      <w:hyperlink r:id="rId27" w:history="1">
        <w:r>
          <w:rPr>
            <w:rStyle w:val="Hyperlink"/>
            <w:rFonts w:cs="Arial"/>
          </w:rPr>
          <w:t>ch23_animations/animation1.html</w:t>
        </w:r>
      </w:hyperlink>
      <w:r>
        <w:rPr>
          <w:rFonts w:cs="Arial"/>
        </w:rPr>
        <w:t xml:space="preserve"> (evtl. mit copy und paste übertragen).</w:t>
      </w:r>
    </w:p>
    <w:p w:rsidR="00975FA0" w:rsidRPr="00975FA0" w:rsidRDefault="00975FA0" w:rsidP="00975FA0">
      <w:pPr>
        <w:pStyle w:val="AufzhlungStandard"/>
        <w:numPr>
          <w:ilvl w:val="0"/>
          <w:numId w:val="16"/>
        </w:numPr>
        <w:jc w:val="left"/>
        <w:rPr>
          <w:lang w:val="en-US"/>
        </w:rPr>
      </w:pPr>
      <w:r>
        <w:rPr>
          <w:rFonts w:cs="Arial"/>
        </w:rPr>
        <w:t xml:space="preserve">Vergleichen Sie die folgenden Lernangebote im Hinblick auf den </w:t>
      </w:r>
      <w:r>
        <w:rPr>
          <w:rFonts w:cs="Arial"/>
          <w:b/>
          <w:bCs/>
        </w:rPr>
        <w:t>Modalitätseffekt</w:t>
      </w:r>
      <w:r>
        <w:rPr>
          <w:rFonts w:cs="Arial"/>
        </w:rPr>
        <w:t xml:space="preserve">. </w:t>
      </w:r>
      <w:r>
        <w:rPr>
          <w:rFonts w:cs="Arial"/>
          <w:lang w:val="pt-BR"/>
        </w:rPr>
        <w:t xml:space="preserve">A13: </w:t>
      </w:r>
      <w:hyperlink r:id="rId28" w:history="1">
        <w:r>
          <w:rPr>
            <w:rStyle w:val="Hyperlink"/>
            <w:rFonts w:cs="Arial"/>
            <w:lang w:val="pt-BR"/>
          </w:rPr>
          <w:t>https://www.planet-schule.de/sf/php/mmewin.php?id=150</w:t>
        </w:r>
      </w:hyperlink>
      <w:r>
        <w:rPr>
          <w:rFonts w:cs="Arial"/>
          <w:lang w:val="pt-BR"/>
        </w:rPr>
        <w:t xml:space="preserve"> ;</w:t>
      </w:r>
      <w:r>
        <w:rPr>
          <w:rFonts w:cs="Arial"/>
          <w:lang w:val="pt-BR"/>
        </w:rPr>
        <w:br/>
        <w:t xml:space="preserve">S14: </w:t>
      </w:r>
      <w:hyperlink r:id="rId29" w:history="1">
        <w:r>
          <w:rPr>
            <w:rStyle w:val="Hyperlink"/>
            <w:rFonts w:cs="Arial"/>
            <w:lang w:val="pt-BR"/>
          </w:rPr>
          <w:t>http://www.learner.org/courses/envsci/interactives/ecology/ecology.html</w:t>
        </w:r>
      </w:hyperlink>
    </w:p>
    <w:p w:rsidR="00975FA0" w:rsidRPr="00975FA0" w:rsidRDefault="00975FA0" w:rsidP="00975FA0">
      <w:pPr>
        <w:pStyle w:val="AufzhlungStandard"/>
        <w:numPr>
          <w:ilvl w:val="0"/>
          <w:numId w:val="16"/>
        </w:numPr>
        <w:jc w:val="left"/>
        <w:rPr>
          <w:lang w:val="en-US"/>
        </w:rPr>
      </w:pPr>
      <w:r>
        <w:rPr>
          <w:rFonts w:cs="Arial"/>
        </w:rPr>
        <w:t xml:space="preserve">Vergleichen Sie die folgenden Lernangebote im Hinblick auf den </w:t>
      </w:r>
      <w:r>
        <w:rPr>
          <w:rFonts w:cs="Arial"/>
          <w:b/>
          <w:bCs/>
        </w:rPr>
        <w:t>Split-Attention-Effekt</w:t>
      </w:r>
      <w:r>
        <w:rPr>
          <w:rFonts w:cs="Arial"/>
        </w:rPr>
        <w:t xml:space="preserve"> und mögliche Störfaktoren.</w:t>
      </w:r>
      <w:r>
        <w:rPr>
          <w:rFonts w:cs="Arial"/>
        </w:rPr>
        <w:br/>
        <w:t xml:space="preserve">A15: </w:t>
      </w:r>
      <w:hyperlink r:id="rId30" w:history="1">
        <w:r>
          <w:rPr>
            <w:rStyle w:val="Hyperlink"/>
            <w:rFonts w:cs="Arial"/>
          </w:rPr>
          <w:t>http://kinder.wald.de</w:t>
        </w:r>
      </w:hyperlink>
      <w:r>
        <w:rPr>
          <w:rFonts w:cs="Arial"/>
        </w:rPr>
        <w:t xml:space="preserve"> (Auswahl „Wie lebt der Wald?“)</w:t>
      </w:r>
      <w:r>
        <w:rPr>
          <w:rFonts w:cs="Arial"/>
        </w:rPr>
        <w:br/>
      </w:r>
      <w:r>
        <w:rPr>
          <w:rFonts w:cs="Arial"/>
        </w:rPr>
        <w:lastRenderedPageBreak/>
        <w:t xml:space="preserve">A16: </w:t>
      </w:r>
      <w:hyperlink r:id="rId31" w:history="1">
        <w:r>
          <w:rPr>
            <w:rStyle w:val="Hyperlink"/>
            <w:rFonts w:cs="Arial"/>
          </w:rPr>
          <w:t>http://www.educapoles.org/multimedia/animation_detail/</w:t>
        </w:r>
      </w:hyperlink>
      <w:hyperlink r:id="rId32" w:history="1">
        <w:r>
          <w:rPr>
            <w:rStyle w:val="Hyperlink"/>
            <w:rFonts w:cs="Arial"/>
          </w:rPr>
          <w:t>biodiversity_in_the_north_sea</w:t>
        </w:r>
      </w:hyperlink>
      <w:r>
        <w:rPr>
          <w:rFonts w:cs="Arial"/>
        </w:rPr>
        <w:t>.</w:t>
      </w:r>
    </w:p>
    <w:p w:rsidR="00975FA0" w:rsidRPr="00975FA0" w:rsidRDefault="00975FA0" w:rsidP="00975FA0">
      <w:pPr>
        <w:pStyle w:val="AufzhlungStandard"/>
        <w:numPr>
          <w:ilvl w:val="0"/>
          <w:numId w:val="16"/>
        </w:numPr>
        <w:jc w:val="left"/>
        <w:rPr>
          <w:lang w:val="en-US"/>
        </w:rPr>
      </w:pPr>
      <w:r>
        <w:rPr>
          <w:rFonts w:cs="Arial"/>
        </w:rPr>
        <w:t xml:space="preserve">Beurteilen Sie die beiden folgenden Animationen im Hinblick auf angebotene </w:t>
      </w:r>
      <w:r>
        <w:rPr>
          <w:rFonts w:cs="Arial"/>
          <w:b/>
          <w:bCs/>
        </w:rPr>
        <w:t>Hilfen</w:t>
      </w:r>
      <w:r>
        <w:rPr>
          <w:rFonts w:cs="Arial"/>
        </w:rPr>
        <w:t>.</w:t>
      </w:r>
      <w:r>
        <w:rPr>
          <w:rFonts w:cs="Arial"/>
        </w:rPr>
        <w:br/>
        <w:t xml:space="preserve">A17: </w:t>
      </w:r>
      <w:hyperlink r:id="rId33" w:history="1">
        <w:r>
          <w:rPr>
            <w:rStyle w:val="Hyperlink"/>
            <w:rFonts w:cs="Arial"/>
          </w:rPr>
          <w:t>https://www.planet-schule.de/sf/php/mmewin.php?id=150</w:t>
        </w:r>
      </w:hyperlink>
      <w:r>
        <w:rPr>
          <w:rFonts w:cs="Arial"/>
        </w:rPr>
        <w:t xml:space="preserve">  (finden Sie hier auch die fachlichen Mängel?)</w:t>
      </w:r>
      <w:r>
        <w:rPr>
          <w:rFonts w:cs="Arial"/>
        </w:rPr>
        <w:br/>
        <w:t xml:space="preserve">A18: </w:t>
      </w:r>
      <w:hyperlink r:id="rId34" w:history="1">
        <w:r>
          <w:rPr>
            <w:rStyle w:val="Hyperlink"/>
            <w:rFonts w:cs="Arial"/>
          </w:rPr>
          <w:t>https://www.planet-schule.de/mm/funktion-brennstoffzelle/</w:t>
        </w:r>
      </w:hyperlink>
    </w:p>
    <w:p w:rsidR="00975FA0" w:rsidRDefault="00975FA0" w:rsidP="00975FA0">
      <w:pPr>
        <w:pStyle w:val="berschrift3"/>
      </w:pPr>
      <w:bookmarkStart w:id="8" w:name="_Toc36735170"/>
      <w:r w:rsidRPr="00975FA0">
        <w:t>Übung 2: Untersuchung der Animation "Überdüngung eines Gewässers"</w:t>
      </w:r>
      <w:bookmarkEnd w:id="8"/>
    </w:p>
    <w:p w:rsidR="00975FA0" w:rsidRPr="00975FA0" w:rsidRDefault="00975FA0" w:rsidP="00975FA0">
      <w:pPr>
        <w:pStyle w:val="AufzhlungStandard"/>
        <w:numPr>
          <w:ilvl w:val="0"/>
          <w:numId w:val="17"/>
        </w:numPr>
      </w:pPr>
      <w:r>
        <w:rPr>
          <w:rFonts w:cs="Arial"/>
        </w:rPr>
        <w:t xml:space="preserve">Öffnen Sie im Browser die Animation </w:t>
      </w:r>
      <w:hyperlink r:id="rId35" w:history="1">
        <w:r>
          <w:rPr>
            <w:rStyle w:val="Hyperlink"/>
            <w:rFonts w:cs="Arial"/>
          </w:rPr>
          <w:t>https://www.planet-schule.de/sf/multimedia-interaktive-animationen-detail.php?projekt=gewaesser-ueberduengung</w:t>
        </w:r>
      </w:hyperlink>
    </w:p>
    <w:p w:rsidR="00975FA0" w:rsidRPr="00975FA0" w:rsidRDefault="00975FA0" w:rsidP="00975FA0">
      <w:pPr>
        <w:pStyle w:val="AufzhlungStandard"/>
        <w:numPr>
          <w:ilvl w:val="0"/>
          <w:numId w:val="17"/>
        </w:numPr>
      </w:pPr>
      <w:r>
        <w:rPr>
          <w:rFonts w:cs="Arial"/>
        </w:rPr>
        <w:t>Wenden Sie den Bewertungsbogen an und charakterisieren Sie die Animation.</w:t>
      </w:r>
    </w:p>
    <w:p w:rsidR="00975FA0" w:rsidRDefault="00975FA0" w:rsidP="00975FA0">
      <w:pPr>
        <w:pStyle w:val="berschrift3"/>
      </w:pPr>
      <w:bookmarkStart w:id="9" w:name="_Toc36735171"/>
      <w:r w:rsidRPr="00975FA0">
        <w:t>Übung 3: Untersuchung der Simulation "Kaninchen und Wölfe"</w:t>
      </w:r>
      <w:bookmarkEnd w:id="9"/>
    </w:p>
    <w:p w:rsidR="00975FA0" w:rsidRPr="00975FA0" w:rsidRDefault="00975FA0" w:rsidP="00975FA0">
      <w:pPr>
        <w:pStyle w:val="AufzhlungStandard"/>
        <w:numPr>
          <w:ilvl w:val="0"/>
          <w:numId w:val="18"/>
        </w:numPr>
        <w:jc w:val="left"/>
      </w:pPr>
      <w:r>
        <w:rPr>
          <w:rFonts w:cs="Arial"/>
        </w:rPr>
        <w:t xml:space="preserve">Öffnen Sie im Browser die Seite </w:t>
      </w:r>
      <w:hyperlink r:id="rId36" w:history="1">
        <w:r>
          <w:rPr>
            <w:rStyle w:val="Hyperlink"/>
            <w:rFonts w:cs="Arial"/>
          </w:rPr>
          <w:t>http://www.shodor.org/interactivate/activities/RabbitsAndWolves</w:t>
        </w:r>
      </w:hyperlink>
    </w:p>
    <w:p w:rsidR="00975FA0" w:rsidRPr="00975FA0" w:rsidRDefault="00975FA0" w:rsidP="00975FA0">
      <w:pPr>
        <w:pStyle w:val="AufzhlungStandard"/>
        <w:numPr>
          <w:ilvl w:val="0"/>
          <w:numId w:val="18"/>
        </w:numPr>
        <w:jc w:val="left"/>
      </w:pPr>
      <w:r>
        <w:rPr>
          <w:rFonts w:cs="Arial"/>
        </w:rPr>
        <w:t>Wenden Sie den Bewertungsbogen an und charakterisieren Sie die Animation.</w:t>
      </w:r>
    </w:p>
    <w:p w:rsidR="00975FA0" w:rsidRDefault="00975FA0" w:rsidP="00975FA0">
      <w:pPr>
        <w:pStyle w:val="berschrift3"/>
      </w:pPr>
      <w:bookmarkStart w:id="10" w:name="_Toc36735172"/>
      <w:r w:rsidRPr="00975FA0">
        <w:t xml:space="preserve">Übung 4: Ein Unterrichtsvorschlag: die Simulation </w:t>
      </w:r>
      <w:proofErr w:type="spellStart"/>
      <w:r w:rsidRPr="00975FA0">
        <w:t>SimBioSee</w:t>
      </w:r>
      <w:bookmarkEnd w:id="10"/>
      <w:proofErr w:type="spellEnd"/>
    </w:p>
    <w:p w:rsidR="00975FA0" w:rsidRPr="00975FA0" w:rsidRDefault="00975FA0" w:rsidP="00975FA0">
      <w:pPr>
        <w:pStyle w:val="AufzhlungStandard"/>
        <w:numPr>
          <w:ilvl w:val="0"/>
          <w:numId w:val="19"/>
        </w:numPr>
      </w:pPr>
      <w:r>
        <w:rPr>
          <w:rFonts w:cs="Arial"/>
        </w:rPr>
        <w:t xml:space="preserve">Laden Sie sich zunächst hier die </w:t>
      </w:r>
      <w:hyperlink r:id="rId37" w:tgtFrame="_blank" w:history="1">
        <w:r>
          <w:rPr>
            <w:rStyle w:val="Hyperlink"/>
            <w:rFonts w:cs="Arial"/>
          </w:rPr>
          <w:t xml:space="preserve">Simulation </w:t>
        </w:r>
        <w:proofErr w:type="spellStart"/>
        <w:r>
          <w:rPr>
            <w:rStyle w:val="Hyperlink"/>
            <w:rFonts w:cs="Arial"/>
          </w:rPr>
          <w:t>SimBioSee</w:t>
        </w:r>
        <w:proofErr w:type="spellEnd"/>
      </w:hyperlink>
      <w:r>
        <w:rPr>
          <w:rFonts w:cs="Arial"/>
        </w:rPr>
        <w:t xml:space="preserve"> (eine </w:t>
      </w:r>
      <w:proofErr w:type="spellStart"/>
      <w:r>
        <w:rPr>
          <w:rFonts w:cs="Arial"/>
        </w:rPr>
        <w:t>zip</w:t>
      </w:r>
      <w:proofErr w:type="spellEnd"/>
      <w:r>
        <w:rPr>
          <w:rFonts w:cs="Arial"/>
        </w:rPr>
        <w:t xml:space="preserve">-Datei) auf Ihren Stick, entpacken Sie sie in einen eigenen Ordner und laden Sie sich zusätzlich das </w:t>
      </w:r>
      <w:hyperlink r:id="rId38" w:tgtFrame="_blank" w:history="1">
        <w:r>
          <w:rPr>
            <w:rStyle w:val="Hyperlink"/>
            <w:rFonts w:cs="Arial"/>
          </w:rPr>
          <w:t>Arbeitsblatt</w:t>
        </w:r>
      </w:hyperlink>
      <w:r>
        <w:rPr>
          <w:rFonts w:cs="Arial"/>
        </w:rPr>
        <w:t xml:space="preserve"> herunter.</w:t>
      </w:r>
    </w:p>
    <w:p w:rsidR="00975FA0" w:rsidRPr="00975FA0" w:rsidRDefault="00975FA0" w:rsidP="00975FA0">
      <w:pPr>
        <w:pStyle w:val="AufzhlungStandard"/>
        <w:numPr>
          <w:ilvl w:val="0"/>
          <w:numId w:val="19"/>
        </w:numPr>
      </w:pPr>
      <w:r>
        <w:rPr>
          <w:rFonts w:cs="Arial"/>
        </w:rPr>
        <w:t xml:space="preserve">Starten Sie die Datei </w:t>
      </w:r>
      <w:proofErr w:type="spellStart"/>
      <w:r>
        <w:rPr>
          <w:rFonts w:cs="Arial"/>
        </w:rPr>
        <w:t>SimBioSee</w:t>
      </w:r>
      <w:proofErr w:type="spellEnd"/>
      <w:r>
        <w:rPr>
          <w:rFonts w:cs="Arial"/>
        </w:rPr>
        <w:t xml:space="preserve"> im Unterordner </w:t>
      </w:r>
      <w:proofErr w:type="spellStart"/>
      <w:r>
        <w:rPr>
          <w:rFonts w:cs="Arial"/>
        </w:rPr>
        <w:t>sim_instruct</w:t>
      </w:r>
      <w:proofErr w:type="spellEnd"/>
      <w:r>
        <w:rPr>
          <w:rFonts w:cs="Arial"/>
        </w:rPr>
        <w:t xml:space="preserve"> des entstandenen Ordners </w:t>
      </w:r>
      <w:proofErr w:type="spellStart"/>
      <w:r>
        <w:rPr>
          <w:rFonts w:cs="Arial"/>
        </w:rPr>
        <w:t>SimBioSee</w:t>
      </w:r>
      <w:proofErr w:type="spellEnd"/>
      <w:r>
        <w:rPr>
          <w:rFonts w:cs="Arial"/>
        </w:rPr>
        <w:t>.</w:t>
      </w:r>
    </w:p>
    <w:p w:rsidR="00975FA0" w:rsidRPr="00975FA0" w:rsidRDefault="00975FA0" w:rsidP="00975FA0">
      <w:pPr>
        <w:pStyle w:val="AufzhlungStandard"/>
        <w:numPr>
          <w:ilvl w:val="0"/>
          <w:numId w:val="19"/>
        </w:numPr>
      </w:pPr>
      <w:r>
        <w:rPr>
          <w:rFonts w:cs="Arial"/>
        </w:rPr>
        <w:t xml:space="preserve">Lesen Sie im Programm zunächst die Informationen zur Programmbedienung und gehen dann zum Kapitel </w:t>
      </w:r>
      <w:r>
        <w:rPr>
          <w:rFonts w:cs="Arial"/>
          <w:i/>
          <w:iCs/>
        </w:rPr>
        <w:t xml:space="preserve">Der See des Barons </w:t>
      </w:r>
      <w:r>
        <w:rPr>
          <w:rFonts w:cs="Arial"/>
        </w:rPr>
        <w:t>über.</w:t>
      </w:r>
    </w:p>
    <w:p w:rsidR="00975FA0" w:rsidRPr="00975FA0" w:rsidRDefault="00975FA0" w:rsidP="00975FA0">
      <w:pPr>
        <w:pStyle w:val="AufzhlungStandard"/>
        <w:numPr>
          <w:ilvl w:val="0"/>
          <w:numId w:val="19"/>
        </w:numPr>
      </w:pPr>
      <w:r>
        <w:rPr>
          <w:rFonts w:cs="Arial"/>
        </w:rPr>
        <w:t>Lösen Sie die Aufgaben anhand des Arbeitsblattes. Beachten Sie die Anleitung und die Fragestellung:</w:t>
      </w:r>
    </w:p>
    <w:p w:rsidR="00975FA0" w:rsidRPr="00975FA0" w:rsidRDefault="00975FA0" w:rsidP="00975FA0">
      <w:pPr>
        <w:pStyle w:val="Liste1Aufzhlung"/>
        <w:numPr>
          <w:ilvl w:val="2"/>
          <w:numId w:val="12"/>
        </w:numPr>
      </w:pPr>
      <w:r>
        <w:rPr>
          <w:rFonts w:cs="Arial"/>
        </w:rPr>
        <w:t>Untersuchen Sie, ob die Anleitung vollständig ist.</w:t>
      </w:r>
    </w:p>
    <w:p w:rsidR="00975FA0" w:rsidRPr="00975FA0" w:rsidRDefault="00975FA0" w:rsidP="00975FA0">
      <w:pPr>
        <w:pStyle w:val="Liste1Aufzhlung"/>
        <w:numPr>
          <w:ilvl w:val="2"/>
          <w:numId w:val="12"/>
        </w:numPr>
      </w:pPr>
      <w:r>
        <w:rPr>
          <w:rFonts w:cs="Arial"/>
        </w:rPr>
        <w:t>Geben Sie an, welche Parameter Sie in welche Richtung ändern müssen, damit die Simulation erfolgreich verläuft.</w:t>
      </w:r>
    </w:p>
    <w:p w:rsidR="00975FA0" w:rsidRPr="00975FA0" w:rsidRDefault="00975FA0" w:rsidP="00975FA0">
      <w:pPr>
        <w:pStyle w:val="Liste1Aufzhlung"/>
        <w:numPr>
          <w:ilvl w:val="2"/>
          <w:numId w:val="12"/>
        </w:numPr>
      </w:pPr>
      <w:r>
        <w:rPr>
          <w:rFonts w:cs="Arial"/>
        </w:rPr>
        <w:t>Notieren Sie, an welcher Stelle die Aufgabenstellung unklar ist.</w:t>
      </w:r>
    </w:p>
    <w:p w:rsidR="003811F6" w:rsidRDefault="003811F6">
      <w:pPr>
        <w:spacing w:before="0"/>
        <w:jc w:val="left"/>
        <w:rPr>
          <w:b/>
          <w:bCs/>
        </w:rPr>
      </w:pPr>
      <w:r>
        <w:rPr>
          <w:b/>
          <w:bCs/>
        </w:rPr>
        <w:br w:type="page"/>
      </w:r>
    </w:p>
    <w:p w:rsidR="00975FA0" w:rsidRPr="003811F6" w:rsidRDefault="00975FA0" w:rsidP="003811F6">
      <w:pPr>
        <w:rPr>
          <w:b/>
          <w:bCs/>
        </w:rPr>
      </w:pPr>
      <w:r w:rsidRPr="003811F6">
        <w:rPr>
          <w:b/>
          <w:bCs/>
        </w:rPr>
        <w:t>Quellen</w:t>
      </w:r>
    </w:p>
    <w:p w:rsidR="00975FA0" w:rsidRPr="00975FA0" w:rsidRDefault="00975FA0" w:rsidP="00975FA0">
      <w:pPr>
        <w:pStyle w:val="AufzhlungStandard"/>
        <w:numPr>
          <w:ilvl w:val="0"/>
          <w:numId w:val="20"/>
        </w:numPr>
      </w:pPr>
      <w:proofErr w:type="spellStart"/>
      <w:r w:rsidRPr="00975FA0">
        <w:rPr>
          <w:rFonts w:cs="Arial"/>
          <w:lang w:val="en-US"/>
        </w:rPr>
        <w:t>Betrancourt</w:t>
      </w:r>
      <w:proofErr w:type="spellEnd"/>
      <w:r w:rsidRPr="00975FA0">
        <w:rPr>
          <w:rFonts w:cs="Arial"/>
          <w:lang w:val="en-US"/>
        </w:rPr>
        <w:t xml:space="preserve">, M., &amp; Tversky, B. (2000). Effects of computer animation on </w:t>
      </w:r>
      <w:proofErr w:type="spellStart"/>
      <w:r w:rsidRPr="00975FA0">
        <w:rPr>
          <w:rFonts w:cs="Arial"/>
          <w:lang w:val="en-US"/>
        </w:rPr>
        <w:t>users’performance</w:t>
      </w:r>
      <w:proofErr w:type="spellEnd"/>
      <w:r w:rsidRPr="00975FA0">
        <w:rPr>
          <w:rFonts w:cs="Arial"/>
          <w:lang w:val="en-US"/>
        </w:rPr>
        <w:t xml:space="preserve">: a review. </w:t>
      </w:r>
      <w:r>
        <w:rPr>
          <w:rFonts w:cs="Arial"/>
        </w:rPr>
        <w:t xml:space="preserve">Le </w:t>
      </w:r>
      <w:proofErr w:type="spellStart"/>
      <w:r>
        <w:rPr>
          <w:rFonts w:cs="Arial"/>
        </w:rPr>
        <w:t>travail</w:t>
      </w:r>
      <w:proofErr w:type="spellEnd"/>
      <w:r>
        <w:rPr>
          <w:rFonts w:cs="Arial"/>
        </w:rPr>
        <w:t xml:space="preserve"> humain, 63, 311–329.</w:t>
      </w:r>
    </w:p>
    <w:p w:rsidR="00975FA0" w:rsidRPr="00975FA0" w:rsidRDefault="00975FA0" w:rsidP="00975FA0">
      <w:pPr>
        <w:pStyle w:val="AufzhlungStandard"/>
        <w:numPr>
          <w:ilvl w:val="0"/>
          <w:numId w:val="20"/>
        </w:numPr>
      </w:pPr>
      <w:r w:rsidRPr="00975FA0">
        <w:rPr>
          <w:rFonts w:cs="Arial"/>
          <w:lang w:val="en-US"/>
        </w:rPr>
        <w:t xml:space="preserve">Scaife, M., &amp; Rogers, Y. (1996). External cognition: how do graphical representations work? </w:t>
      </w:r>
      <w:r>
        <w:rPr>
          <w:rFonts w:cs="Arial"/>
        </w:rPr>
        <w:t xml:space="preserve">International Journal </w:t>
      </w:r>
      <w:proofErr w:type="spellStart"/>
      <w:r>
        <w:rPr>
          <w:rFonts w:cs="Arial"/>
        </w:rPr>
        <w:t>of</w:t>
      </w:r>
      <w:proofErr w:type="spellEnd"/>
      <w:r>
        <w:rPr>
          <w:rFonts w:cs="Arial"/>
        </w:rPr>
        <w:t>. Human – Computer Studies, 45 , 185–213.</w:t>
      </w:r>
    </w:p>
    <w:p w:rsidR="00975FA0" w:rsidRPr="00975FA0" w:rsidRDefault="00975FA0" w:rsidP="00975FA0">
      <w:pPr>
        <w:pStyle w:val="AufzhlungStandard"/>
        <w:numPr>
          <w:ilvl w:val="0"/>
          <w:numId w:val="20"/>
        </w:numPr>
        <w:rPr>
          <w:lang w:val="en-US"/>
        </w:rPr>
      </w:pPr>
      <w:r w:rsidRPr="00975FA0">
        <w:rPr>
          <w:rFonts w:cs="Arial"/>
          <w:lang w:val="en-US"/>
        </w:rPr>
        <w:t xml:space="preserve">Mayer, R, &amp; Moreno, R. (1999). A Cognitive Theory of Multimedia Learning: Implications for Design Principles, Instructional Technology, Handbook of applied Cognition, </w:t>
      </w:r>
      <w:proofErr w:type="spellStart"/>
      <w:r w:rsidRPr="00975FA0">
        <w:rPr>
          <w:rFonts w:cs="Arial"/>
          <w:lang w:val="en-US"/>
        </w:rPr>
        <w:t>Durso</w:t>
      </w:r>
      <w:proofErr w:type="spellEnd"/>
      <w:r w:rsidRPr="00975FA0">
        <w:rPr>
          <w:rFonts w:cs="Arial"/>
          <w:lang w:val="en-US"/>
        </w:rPr>
        <w:t>: Wiley.</w:t>
      </w:r>
    </w:p>
    <w:p w:rsidR="00975FA0" w:rsidRPr="00975FA0" w:rsidRDefault="00975FA0" w:rsidP="00975FA0">
      <w:pPr>
        <w:pStyle w:val="AufzhlungStandard"/>
        <w:numPr>
          <w:ilvl w:val="0"/>
          <w:numId w:val="20"/>
        </w:numPr>
        <w:rPr>
          <w:lang w:val="en-US"/>
        </w:rPr>
      </w:pPr>
      <w:r>
        <w:rPr>
          <w:rFonts w:cs="Arial"/>
        </w:rPr>
        <w:lastRenderedPageBreak/>
        <w:t xml:space="preserve">Herrmann, C. (2012). Animationen und Simulationen zu zentralen Begriffen der Biologie der Mittelstufe: Recherche, Kategorisierung und Bewertung. Masterarbeit Fachdidaktik Biologie. </w:t>
      </w:r>
      <w:proofErr w:type="spellStart"/>
      <w:r>
        <w:rPr>
          <w:rFonts w:cs="Arial"/>
        </w:rPr>
        <w:t>Unveröff</w:t>
      </w:r>
      <w:proofErr w:type="spellEnd"/>
      <w:r>
        <w:rPr>
          <w:rFonts w:cs="Arial"/>
        </w:rPr>
        <w:t>. Manuskript, Universität Bayreuth.</w:t>
      </w:r>
    </w:p>
    <w:p w:rsidR="00975FA0" w:rsidRPr="00975FA0" w:rsidRDefault="00975FA0" w:rsidP="00975FA0">
      <w:pPr>
        <w:pStyle w:val="AufzhlungStandard"/>
        <w:numPr>
          <w:ilvl w:val="0"/>
          <w:numId w:val="20"/>
        </w:numPr>
        <w:rPr>
          <w:lang w:val="en-US"/>
        </w:rPr>
      </w:pPr>
      <w:r w:rsidRPr="00975FA0">
        <w:rPr>
          <w:rFonts w:cs="Arial"/>
          <w:lang w:val="en-US"/>
        </w:rPr>
        <w:t xml:space="preserve">Lowe, R. K. (2003). Animation and learning: selective processing of information in dynamic graphics. </w:t>
      </w:r>
      <w:r>
        <w:rPr>
          <w:rFonts w:cs="Arial"/>
        </w:rPr>
        <w:t xml:space="preserve">Learning and </w:t>
      </w:r>
      <w:proofErr w:type="spellStart"/>
      <w:r>
        <w:rPr>
          <w:rFonts w:cs="Arial"/>
        </w:rPr>
        <w:t>Instruction</w:t>
      </w:r>
      <w:proofErr w:type="spellEnd"/>
      <w:r>
        <w:rPr>
          <w:rFonts w:cs="Arial"/>
        </w:rPr>
        <w:t>, 13, 157-176.</w:t>
      </w:r>
    </w:p>
    <w:p w:rsidR="00975FA0" w:rsidRPr="00975FA0" w:rsidRDefault="00975FA0" w:rsidP="00975FA0">
      <w:pPr>
        <w:pStyle w:val="AufzhlungStandard"/>
        <w:numPr>
          <w:ilvl w:val="0"/>
          <w:numId w:val="20"/>
        </w:numPr>
        <w:rPr>
          <w:lang w:val="en-US"/>
        </w:rPr>
      </w:pPr>
      <w:proofErr w:type="spellStart"/>
      <w:r w:rsidRPr="00975FA0">
        <w:rPr>
          <w:rFonts w:cs="Arial"/>
          <w:lang w:val="en-US"/>
        </w:rPr>
        <w:t>Nerdel</w:t>
      </w:r>
      <w:proofErr w:type="spellEnd"/>
      <w:r w:rsidRPr="00975FA0">
        <w:rPr>
          <w:rFonts w:cs="Arial"/>
          <w:lang w:val="en-US"/>
        </w:rPr>
        <w:t xml:space="preserve">, C., &amp; </w:t>
      </w:r>
      <w:proofErr w:type="spellStart"/>
      <w:r w:rsidRPr="00975FA0">
        <w:rPr>
          <w:rFonts w:cs="Arial"/>
          <w:lang w:val="en-US"/>
        </w:rPr>
        <w:t>Prechtl</w:t>
      </w:r>
      <w:proofErr w:type="spellEnd"/>
      <w:r w:rsidRPr="00975FA0">
        <w:rPr>
          <w:rFonts w:cs="Arial"/>
          <w:lang w:val="en-US"/>
        </w:rPr>
        <w:t xml:space="preserve">, H. (2004). Learning complex systems with simulations in science education. In P. </w:t>
      </w:r>
      <w:proofErr w:type="spellStart"/>
      <w:r w:rsidRPr="00975FA0">
        <w:rPr>
          <w:rFonts w:cs="Arial"/>
          <w:lang w:val="en-US"/>
        </w:rPr>
        <w:t>Gerjets</w:t>
      </w:r>
      <w:proofErr w:type="spellEnd"/>
      <w:r w:rsidRPr="00975FA0">
        <w:rPr>
          <w:rFonts w:cs="Arial"/>
          <w:lang w:val="en-US"/>
        </w:rPr>
        <w:t xml:space="preserve"> et al. (Eds.), Instructional design for effective and enjoyable computer-supported learning: Proceedings of the first joint meeting of the EARLI SIGs ‘‘Instructional Design’’ and ‘‘Learning and Instruction with Computers’’ (pp. 160–177). </w:t>
      </w:r>
      <w:r>
        <w:rPr>
          <w:rFonts w:cs="Arial"/>
        </w:rPr>
        <w:t>Tübingen: Knowledge Media Research Center.</w:t>
      </w:r>
    </w:p>
    <w:p w:rsidR="00975FA0" w:rsidRPr="00975FA0" w:rsidRDefault="00975FA0" w:rsidP="00975FA0">
      <w:pPr>
        <w:pStyle w:val="AufzhlungStandard"/>
        <w:numPr>
          <w:ilvl w:val="0"/>
          <w:numId w:val="20"/>
        </w:numPr>
      </w:pPr>
      <w:proofErr w:type="spellStart"/>
      <w:r>
        <w:rPr>
          <w:rFonts w:cs="Arial"/>
        </w:rPr>
        <w:t>Nerdel</w:t>
      </w:r>
      <w:proofErr w:type="spellEnd"/>
      <w:r>
        <w:rPr>
          <w:rFonts w:cs="Arial"/>
        </w:rPr>
        <w:t>, C (2002). Die Wirkung von Animation und Simulation auf das Verständnis von Stoffwechselphysiologischen Prozessen, Dissertation, Christian-Albrechts-Universität Kiel. http://eldiss.uni-kiel.de/macau/receive/dissertation_diss_727 (online 9.6.2013).</w:t>
      </w:r>
    </w:p>
    <w:p w:rsidR="00975FA0" w:rsidRPr="00975FA0" w:rsidRDefault="00975FA0" w:rsidP="00975FA0">
      <w:pPr>
        <w:pStyle w:val="AufzhlungStandard"/>
        <w:numPr>
          <w:ilvl w:val="0"/>
          <w:numId w:val="20"/>
        </w:numPr>
      </w:pPr>
      <w:proofErr w:type="spellStart"/>
      <w:r w:rsidRPr="00975FA0">
        <w:rPr>
          <w:rFonts w:cs="Arial"/>
          <w:lang w:val="en-US"/>
        </w:rPr>
        <w:t>Sweller</w:t>
      </w:r>
      <w:proofErr w:type="spellEnd"/>
      <w:r w:rsidRPr="00975FA0">
        <w:rPr>
          <w:rFonts w:cs="Arial"/>
          <w:lang w:val="en-US"/>
        </w:rPr>
        <w:t xml:space="preserve">, J., van </w:t>
      </w:r>
      <w:proofErr w:type="spellStart"/>
      <w:r w:rsidRPr="00975FA0">
        <w:rPr>
          <w:rFonts w:cs="Arial"/>
          <w:lang w:val="en-US"/>
        </w:rPr>
        <w:t>Merriënboer</w:t>
      </w:r>
      <w:proofErr w:type="spellEnd"/>
      <w:r w:rsidRPr="00975FA0">
        <w:rPr>
          <w:rFonts w:cs="Arial"/>
          <w:lang w:val="en-US"/>
        </w:rPr>
        <w:t xml:space="preserve">, J., &amp; </w:t>
      </w:r>
      <w:proofErr w:type="spellStart"/>
      <w:r w:rsidRPr="00975FA0">
        <w:rPr>
          <w:rFonts w:cs="Arial"/>
          <w:lang w:val="en-US"/>
        </w:rPr>
        <w:t>Paas</w:t>
      </w:r>
      <w:proofErr w:type="spellEnd"/>
      <w:r w:rsidRPr="00975FA0">
        <w:rPr>
          <w:rFonts w:cs="Arial"/>
          <w:lang w:val="en-US"/>
        </w:rPr>
        <w:t xml:space="preserve">, F. (1998). Cognitive architecture and instructional design. </w:t>
      </w:r>
      <w:r>
        <w:rPr>
          <w:rFonts w:cs="Arial"/>
        </w:rPr>
        <w:t xml:space="preserve">Educational </w:t>
      </w:r>
      <w:proofErr w:type="spellStart"/>
      <w:r>
        <w:rPr>
          <w:rFonts w:cs="Arial"/>
        </w:rPr>
        <w:t>Psychology</w:t>
      </w:r>
      <w:proofErr w:type="spellEnd"/>
      <w:r>
        <w:rPr>
          <w:rFonts w:cs="Arial"/>
        </w:rPr>
        <w:t xml:space="preserve"> Review, 10, 251–296.</w:t>
      </w:r>
    </w:p>
    <w:p w:rsidR="00975FA0" w:rsidRPr="00975FA0" w:rsidRDefault="00975FA0" w:rsidP="00975FA0">
      <w:pPr>
        <w:pStyle w:val="AufzhlungStandard"/>
        <w:numPr>
          <w:ilvl w:val="0"/>
          <w:numId w:val="20"/>
        </w:numPr>
      </w:pPr>
      <w:proofErr w:type="spellStart"/>
      <w:r w:rsidRPr="00975FA0">
        <w:rPr>
          <w:rFonts w:cs="Arial"/>
          <w:lang w:val="en-US"/>
        </w:rPr>
        <w:t>Kalyuga</w:t>
      </w:r>
      <w:proofErr w:type="spellEnd"/>
      <w:r w:rsidRPr="00975FA0">
        <w:rPr>
          <w:rFonts w:cs="Arial"/>
          <w:lang w:val="en-US"/>
        </w:rPr>
        <w:t xml:space="preserve">, S. (2010). Schema Acquisition and Sources of Cognitive Load. In </w:t>
      </w:r>
      <w:proofErr w:type="spellStart"/>
      <w:r w:rsidRPr="00975FA0">
        <w:rPr>
          <w:rFonts w:cs="Arial"/>
          <w:lang w:val="en-US"/>
        </w:rPr>
        <w:t>Plass</w:t>
      </w:r>
      <w:proofErr w:type="spellEnd"/>
      <w:r w:rsidRPr="00975FA0">
        <w:rPr>
          <w:rFonts w:cs="Arial"/>
          <w:lang w:val="en-US"/>
        </w:rPr>
        <w:t xml:space="preserve">, J. L., Moreno, R., </w:t>
      </w:r>
      <w:proofErr w:type="spellStart"/>
      <w:r w:rsidRPr="00975FA0">
        <w:rPr>
          <w:rFonts w:cs="Arial"/>
          <w:lang w:val="en-US"/>
        </w:rPr>
        <w:t>Brünken</w:t>
      </w:r>
      <w:proofErr w:type="spellEnd"/>
      <w:r w:rsidRPr="00975FA0">
        <w:rPr>
          <w:rFonts w:cs="Arial"/>
          <w:lang w:val="en-US"/>
        </w:rPr>
        <w:t xml:space="preserve">, R. Cognitive Load Theory. </w:t>
      </w:r>
      <w:r>
        <w:rPr>
          <w:rFonts w:cs="Arial"/>
        </w:rPr>
        <w:t>New York: Cambridge University Press.</w:t>
      </w:r>
    </w:p>
    <w:p w:rsidR="00975FA0" w:rsidRPr="00975FA0" w:rsidRDefault="00975FA0" w:rsidP="00975FA0">
      <w:pPr>
        <w:pStyle w:val="AufzhlungStandard"/>
        <w:numPr>
          <w:ilvl w:val="0"/>
          <w:numId w:val="20"/>
        </w:numPr>
      </w:pPr>
      <w:r w:rsidRPr="00975FA0">
        <w:rPr>
          <w:rFonts w:cs="Arial"/>
          <w:lang w:val="en-US"/>
        </w:rPr>
        <w:t xml:space="preserve">Ayres, P., </w:t>
      </w:r>
      <w:proofErr w:type="spellStart"/>
      <w:r w:rsidRPr="00975FA0">
        <w:rPr>
          <w:rFonts w:cs="Arial"/>
          <w:lang w:val="en-US"/>
        </w:rPr>
        <w:t>Sweller</w:t>
      </w:r>
      <w:proofErr w:type="spellEnd"/>
      <w:r w:rsidRPr="00975FA0">
        <w:rPr>
          <w:rFonts w:cs="Arial"/>
          <w:lang w:val="en-US"/>
        </w:rPr>
        <w:t xml:space="preserve">, J. (2005). The split-attention-principle in multimedia learning. In R. E. Mayer (Ed.) (2005). The Cambridge Handbook of Multimedia Learning (S. 135-146). </w:t>
      </w:r>
      <w:r>
        <w:rPr>
          <w:rFonts w:cs="Arial"/>
        </w:rPr>
        <w:t>New York, NY: Cambridge University Press.</w:t>
      </w:r>
    </w:p>
    <w:p w:rsidR="00975FA0" w:rsidRPr="00975FA0" w:rsidRDefault="00975FA0" w:rsidP="00975FA0">
      <w:pPr>
        <w:pStyle w:val="AufzhlungStandard"/>
        <w:numPr>
          <w:ilvl w:val="0"/>
          <w:numId w:val="20"/>
        </w:numPr>
        <w:rPr>
          <w:lang w:val="en-US"/>
        </w:rPr>
      </w:pPr>
      <w:r w:rsidRPr="00975FA0">
        <w:rPr>
          <w:rFonts w:cs="Arial"/>
          <w:lang w:val="en-US"/>
        </w:rPr>
        <w:t xml:space="preserve">Mayer, R. E. (2001). Multimedia Learning. New York: </w:t>
      </w:r>
      <w:proofErr w:type="spellStart"/>
      <w:r w:rsidRPr="00975FA0">
        <w:rPr>
          <w:rFonts w:cs="Arial"/>
          <w:lang w:val="en-US"/>
        </w:rPr>
        <w:t>Cambrigde</w:t>
      </w:r>
      <w:proofErr w:type="spellEnd"/>
      <w:r w:rsidRPr="00975FA0">
        <w:rPr>
          <w:rFonts w:cs="Arial"/>
          <w:lang w:val="en-US"/>
        </w:rPr>
        <w:t xml:space="preserve"> University Press.</w:t>
      </w:r>
    </w:p>
    <w:p w:rsidR="00975FA0" w:rsidRPr="00975FA0" w:rsidRDefault="00975FA0" w:rsidP="00975FA0">
      <w:pPr>
        <w:pStyle w:val="AufzhlungStandard"/>
        <w:numPr>
          <w:ilvl w:val="0"/>
          <w:numId w:val="20"/>
        </w:numPr>
        <w:rPr>
          <w:lang w:val="en-US"/>
        </w:rPr>
      </w:pPr>
      <w:r>
        <w:rPr>
          <w:rFonts w:cs="Arial"/>
        </w:rPr>
        <w:t xml:space="preserve">Schmidt-Weigand, F., </w:t>
      </w:r>
      <w:proofErr w:type="spellStart"/>
      <w:r>
        <w:rPr>
          <w:rFonts w:cs="Arial"/>
        </w:rPr>
        <w:t>Kohnert</w:t>
      </w:r>
      <w:proofErr w:type="spellEnd"/>
      <w:r>
        <w:rPr>
          <w:rFonts w:cs="Arial"/>
        </w:rPr>
        <w:t xml:space="preserve">, A., </w:t>
      </w:r>
      <w:proofErr w:type="spellStart"/>
      <w:r>
        <w:rPr>
          <w:rFonts w:cs="Arial"/>
        </w:rPr>
        <w:t>Glowalla</w:t>
      </w:r>
      <w:proofErr w:type="spellEnd"/>
      <w:r>
        <w:rPr>
          <w:rFonts w:cs="Arial"/>
        </w:rPr>
        <w:t xml:space="preserve">, U. (2010). </w:t>
      </w:r>
      <w:r w:rsidRPr="00975FA0">
        <w:rPr>
          <w:rFonts w:cs="Arial"/>
          <w:lang w:val="en-US"/>
        </w:rPr>
        <w:t xml:space="preserve">Explaining the Modality and Contiguity Effects: New Insights From Investigating Students’ Viewing </w:t>
      </w:r>
      <w:proofErr w:type="spellStart"/>
      <w:r w:rsidRPr="00975FA0">
        <w:rPr>
          <w:rFonts w:cs="Arial"/>
          <w:lang w:val="en-US"/>
        </w:rPr>
        <w:t>Behaviour</w:t>
      </w:r>
      <w:proofErr w:type="spellEnd"/>
      <w:r w:rsidRPr="00975FA0">
        <w:rPr>
          <w:rFonts w:cs="Arial"/>
          <w:lang w:val="en-US"/>
        </w:rPr>
        <w:t xml:space="preserve">. </w:t>
      </w:r>
      <w:r>
        <w:rPr>
          <w:rFonts w:cs="Arial"/>
        </w:rPr>
        <w:t xml:space="preserve">Applied </w:t>
      </w:r>
      <w:proofErr w:type="spellStart"/>
      <w:r>
        <w:rPr>
          <w:rFonts w:cs="Arial"/>
        </w:rPr>
        <w:t>Cognitive</w:t>
      </w:r>
      <w:proofErr w:type="spellEnd"/>
      <w:r>
        <w:rPr>
          <w:rFonts w:cs="Arial"/>
        </w:rPr>
        <w:t xml:space="preserve"> </w:t>
      </w:r>
      <w:proofErr w:type="spellStart"/>
      <w:r>
        <w:rPr>
          <w:rFonts w:cs="Arial"/>
        </w:rPr>
        <w:t>Psychology</w:t>
      </w:r>
      <w:proofErr w:type="spellEnd"/>
      <w:r>
        <w:rPr>
          <w:rFonts w:cs="Arial"/>
        </w:rPr>
        <w:t>, 24, 226–237.</w:t>
      </w:r>
    </w:p>
    <w:p w:rsidR="00975FA0" w:rsidRPr="00975FA0" w:rsidRDefault="00975FA0" w:rsidP="00975FA0">
      <w:pPr>
        <w:pStyle w:val="AufzhlungStandard"/>
        <w:numPr>
          <w:ilvl w:val="0"/>
          <w:numId w:val="20"/>
        </w:numPr>
        <w:rPr>
          <w:lang w:val="en-US"/>
        </w:rPr>
      </w:pPr>
      <w:proofErr w:type="spellStart"/>
      <w:r w:rsidRPr="00975FA0">
        <w:rPr>
          <w:rFonts w:cs="Arial"/>
          <w:lang w:val="en-US"/>
        </w:rPr>
        <w:t>Sweller</w:t>
      </w:r>
      <w:proofErr w:type="spellEnd"/>
      <w:r w:rsidRPr="00975FA0">
        <w:rPr>
          <w:rFonts w:cs="Arial"/>
          <w:lang w:val="en-US"/>
        </w:rPr>
        <w:t xml:space="preserve">, J. (2005). The Redundancy Principle in Multimedia Learning. In R. E. Mayer (Ed.) (2005). The Cambridge Handbook of Multimedia Learning (159-169). </w:t>
      </w:r>
      <w:r>
        <w:rPr>
          <w:rFonts w:cs="Arial"/>
        </w:rPr>
        <w:t>New York, NY: Cambridge University Press.</w:t>
      </w:r>
    </w:p>
    <w:p w:rsidR="00975FA0" w:rsidRPr="00975FA0" w:rsidRDefault="00975FA0" w:rsidP="00975FA0">
      <w:pPr>
        <w:pStyle w:val="AufzhlungStandard"/>
        <w:numPr>
          <w:ilvl w:val="0"/>
          <w:numId w:val="20"/>
        </w:numPr>
        <w:rPr>
          <w:lang w:val="en-US"/>
        </w:rPr>
      </w:pPr>
      <w:proofErr w:type="spellStart"/>
      <w:r w:rsidRPr="00975FA0">
        <w:rPr>
          <w:rFonts w:cs="Arial"/>
          <w:lang w:val="en-US"/>
        </w:rPr>
        <w:t>Toh</w:t>
      </w:r>
      <w:proofErr w:type="spellEnd"/>
      <w:r w:rsidRPr="00975FA0">
        <w:rPr>
          <w:rFonts w:cs="Arial"/>
          <w:lang w:val="en-US"/>
        </w:rPr>
        <w:t xml:space="preserve">, S.C., </w:t>
      </w:r>
      <w:proofErr w:type="spellStart"/>
      <w:r w:rsidRPr="00975FA0">
        <w:rPr>
          <w:rFonts w:cs="Arial"/>
          <w:lang w:val="en-US"/>
        </w:rPr>
        <w:t>Munassar</w:t>
      </w:r>
      <w:proofErr w:type="spellEnd"/>
      <w:r w:rsidRPr="00975FA0">
        <w:rPr>
          <w:rFonts w:cs="Arial"/>
          <w:lang w:val="en-US"/>
        </w:rPr>
        <w:t xml:space="preserve">, W.A.S., Yahaya, W.A.J.W, (2010). Redundancy effect in multimedia learning: A closer look. Proceedings </w:t>
      </w:r>
      <w:proofErr w:type="spellStart"/>
      <w:r w:rsidRPr="00975FA0">
        <w:rPr>
          <w:rFonts w:cs="Arial"/>
          <w:lang w:val="en-US"/>
        </w:rPr>
        <w:t>ascilite</w:t>
      </w:r>
      <w:proofErr w:type="spellEnd"/>
      <w:r w:rsidRPr="00975FA0">
        <w:rPr>
          <w:rFonts w:cs="Arial"/>
          <w:lang w:val="en-US"/>
        </w:rPr>
        <w:t xml:space="preserve"> Sydney, 988–998. </w:t>
      </w:r>
      <w:hyperlink r:id="rId39" w:history="1">
        <w:r w:rsidRPr="00975FA0">
          <w:rPr>
            <w:rStyle w:val="Hyperlink"/>
            <w:rFonts w:cs="Arial"/>
            <w:lang w:val="en-US"/>
          </w:rPr>
          <w:t>http://www.ascilite.org.au/conferences/sydney10/procs/Toh-full.pdf</w:t>
        </w:r>
      </w:hyperlink>
      <w:r w:rsidRPr="00975FA0">
        <w:rPr>
          <w:rFonts w:cs="Arial"/>
          <w:lang w:val="en-US"/>
        </w:rPr>
        <w:t xml:space="preserve"> (online 12.6.2013).</w:t>
      </w:r>
    </w:p>
    <w:p w:rsidR="00975FA0" w:rsidRPr="00975FA0" w:rsidRDefault="00975FA0" w:rsidP="00975FA0">
      <w:pPr>
        <w:pStyle w:val="AufzhlungStandard"/>
        <w:numPr>
          <w:ilvl w:val="0"/>
          <w:numId w:val="20"/>
        </w:numPr>
        <w:rPr>
          <w:lang w:val="en-US"/>
        </w:rPr>
      </w:pPr>
      <w:proofErr w:type="spellStart"/>
      <w:r w:rsidRPr="00975FA0">
        <w:rPr>
          <w:rFonts w:cs="Arial"/>
          <w:lang w:val="en-US"/>
        </w:rPr>
        <w:t>Kalyuga</w:t>
      </w:r>
      <w:proofErr w:type="spellEnd"/>
      <w:r w:rsidRPr="00975FA0">
        <w:rPr>
          <w:rFonts w:cs="Arial"/>
          <w:lang w:val="en-US"/>
        </w:rPr>
        <w:t xml:space="preserve">, S., Ayres, P., Chandler, P. &amp; </w:t>
      </w:r>
      <w:proofErr w:type="spellStart"/>
      <w:r w:rsidRPr="00975FA0">
        <w:rPr>
          <w:rFonts w:cs="Arial"/>
          <w:lang w:val="en-US"/>
        </w:rPr>
        <w:t>Sweller</w:t>
      </w:r>
      <w:proofErr w:type="spellEnd"/>
      <w:r w:rsidRPr="00975FA0">
        <w:rPr>
          <w:rFonts w:cs="Arial"/>
          <w:lang w:val="en-US"/>
        </w:rPr>
        <w:t xml:space="preserve">, J. (2003). The expertise reversal effect. </w:t>
      </w:r>
      <w:r>
        <w:rPr>
          <w:rFonts w:cs="Arial"/>
        </w:rPr>
        <w:t xml:space="preserve">Educational </w:t>
      </w:r>
      <w:proofErr w:type="spellStart"/>
      <w:r>
        <w:rPr>
          <w:rFonts w:cs="Arial"/>
        </w:rPr>
        <w:t>Psychologist</w:t>
      </w:r>
      <w:proofErr w:type="spellEnd"/>
      <w:r>
        <w:rPr>
          <w:rFonts w:cs="Arial"/>
        </w:rPr>
        <w:t>, 38, S. 23-31.</w:t>
      </w:r>
    </w:p>
    <w:p w:rsidR="00975FA0" w:rsidRPr="00975FA0" w:rsidRDefault="00975FA0" w:rsidP="00975FA0">
      <w:pPr>
        <w:pStyle w:val="AufzhlungStandard"/>
        <w:numPr>
          <w:ilvl w:val="0"/>
          <w:numId w:val="20"/>
        </w:numPr>
        <w:rPr>
          <w:lang w:val="en-US"/>
        </w:rPr>
      </w:pPr>
      <w:r>
        <w:rPr>
          <w:rFonts w:cs="Arial"/>
        </w:rPr>
        <w:t xml:space="preserve">Bauer, D. (2013). Animationen und Simulationen zu ökologischen Begriffen im Biologieunterricht der Mittelstufe: Recherche, Kategorisierung und Bewertung. Masterarbeit Fachdidaktik Biologie. </w:t>
      </w:r>
      <w:proofErr w:type="spellStart"/>
      <w:r>
        <w:rPr>
          <w:rFonts w:cs="Arial"/>
        </w:rPr>
        <w:t>Unveröff</w:t>
      </w:r>
      <w:proofErr w:type="spellEnd"/>
      <w:r>
        <w:rPr>
          <w:rFonts w:cs="Arial"/>
        </w:rPr>
        <w:t>. Manuskript, Universität Bayreuth.</w:t>
      </w:r>
    </w:p>
    <w:p w:rsidR="00D03CC7" w:rsidRPr="00D03CC7" w:rsidRDefault="00D03CC7" w:rsidP="00D03CC7">
      <w:r w:rsidRPr="00D03CC7">
        <w:br w:type="page"/>
      </w:r>
    </w:p>
    <w:p w:rsidR="00F24344" w:rsidRDefault="003811F6" w:rsidP="00F24344">
      <w:pPr>
        <w:pStyle w:val="berschrift2"/>
      </w:pPr>
      <w:bookmarkStart w:id="11" w:name="_Toc36735173"/>
      <w:r>
        <w:lastRenderedPageBreak/>
        <w:t>Leistungen</w:t>
      </w:r>
      <w:r w:rsidR="00F24344">
        <w:t xml:space="preserve"> X(AS)</w:t>
      </w:r>
      <w:bookmarkEnd w:id="11"/>
    </w:p>
    <w:p w:rsidR="00F24344" w:rsidRDefault="00F24344" w:rsidP="00F24344">
      <w:pPr>
        <w:pStyle w:val="berschrift3"/>
      </w:pPr>
      <w:bookmarkStart w:id="12" w:name="_Toc36735174"/>
      <w:r w:rsidRPr="00F24344">
        <w:t>Anforderungen</w:t>
      </w:r>
      <w:bookmarkEnd w:id="12"/>
    </w:p>
    <w:p w:rsidR="00F24344" w:rsidRDefault="00F24344" w:rsidP="00F24344">
      <w:pPr>
        <w:pStyle w:val="Grn"/>
      </w:pPr>
      <w:r>
        <w:t>Fähigkeit, Animationen und/oder Simulationen zu einem lehrplanbezogenen Thema zu recherchieren, anhand eines Kategoriensystems zu analysieren und eine abschließende, begründete Bewertung zum möglichen Unterrichtseinsatz abzugeben.</w:t>
      </w:r>
    </w:p>
    <w:p w:rsidR="003811F6" w:rsidRDefault="003811F6" w:rsidP="003811F6">
      <w:pPr>
        <w:pStyle w:val="berschrift3"/>
      </w:pPr>
      <w:bookmarkStart w:id="13" w:name="_Toc36735175"/>
      <w:r>
        <w:t>Mögliche Aufgaben</w:t>
      </w:r>
      <w:bookmarkEnd w:id="13"/>
    </w:p>
    <w:p w:rsidR="00F24344" w:rsidRDefault="00065354" w:rsidP="00F24344">
      <w:pPr>
        <w:rPr>
          <w:rFonts w:cs="Arial"/>
        </w:rPr>
      </w:pPr>
      <w:r>
        <w:rPr>
          <w:rFonts w:cs="Arial"/>
        </w:rPr>
        <w:t xml:space="preserve">Recherchieren Sie im WWW insgesamt </w:t>
      </w:r>
      <w:r>
        <w:rPr>
          <w:rFonts w:cs="Arial"/>
          <w:b/>
          <w:bCs/>
        </w:rPr>
        <w:t>drei</w:t>
      </w:r>
      <w:r>
        <w:rPr>
          <w:rFonts w:cs="Arial"/>
        </w:rPr>
        <w:t xml:space="preserve"> Animationen und/oder Simulationen zu drei selbst gewählten, unterschiedlichen biologischen oder chemischen Begriffen, die sich unabhängig vom Zugang zum Internet einsetzen lassen. Verwenden Sie dabei eine übliche Suchmaschine und geben Sie als Suchbegriffe </w:t>
      </w:r>
      <w:r>
        <w:rPr>
          <w:rFonts w:cs="Arial"/>
          <w:i/>
          <w:iCs/>
        </w:rPr>
        <w:t>Animation</w:t>
      </w:r>
      <w:r>
        <w:rPr>
          <w:rFonts w:cs="Arial"/>
        </w:rPr>
        <w:t xml:space="preserve"> bzw. </w:t>
      </w:r>
      <w:r>
        <w:rPr>
          <w:rFonts w:cs="Arial"/>
          <w:i/>
          <w:iCs/>
        </w:rPr>
        <w:t>Simulation</w:t>
      </w:r>
      <w:r>
        <w:rPr>
          <w:rFonts w:cs="Arial"/>
        </w:rPr>
        <w:t xml:space="preserve"> und einen </w:t>
      </w:r>
      <w:r>
        <w:rPr>
          <w:rFonts w:cs="Arial"/>
          <w:i/>
          <w:iCs/>
        </w:rPr>
        <w:t>Fachbegriff</w:t>
      </w:r>
      <w:r>
        <w:rPr>
          <w:rFonts w:cs="Arial"/>
        </w:rPr>
        <w:t xml:space="preserve"> (lehrplanbezogen), ggf. auch englischsprachig, ein. Speichern Sie die Lernangebote vollständig in je einem Ordner ab.</w:t>
      </w:r>
    </w:p>
    <w:p w:rsidR="00065354" w:rsidRDefault="00065354" w:rsidP="00F24344">
      <w:pPr>
        <w:rPr>
          <w:rFonts w:cs="Arial"/>
        </w:rPr>
      </w:pPr>
      <w:r>
        <w:rPr>
          <w:rFonts w:cs="Arial"/>
        </w:rPr>
        <w:t xml:space="preserve">Erstellen Sie für jedes Lernangebot eine Text-Datei. Bewerten Sie darin jedes Lernangebot mit dem vorgegebenen Kategoriensystem aus der </w:t>
      </w:r>
      <w:r w:rsidRPr="003811F6">
        <w:rPr>
          <w:rFonts w:cs="Arial"/>
        </w:rPr>
        <w:t>Übung</w:t>
      </w:r>
      <w:r w:rsidR="003811F6">
        <w:rPr>
          <w:rFonts w:cs="Arial"/>
        </w:rPr>
        <w:t xml:space="preserve"> (</w:t>
      </w:r>
      <w:r w:rsidR="003811F6" w:rsidRPr="003811F6">
        <w:rPr>
          <w:rFonts w:cs="Arial"/>
          <w:color w:val="FF00FF" w:themeColor="accent4"/>
        </w:rPr>
        <w:t>präzisieren</w:t>
      </w:r>
      <w:r w:rsidR="003811F6">
        <w:rPr>
          <w:rFonts w:cs="Arial"/>
        </w:rPr>
        <w:t>)</w:t>
      </w:r>
      <w:r>
        <w:rPr>
          <w:rFonts w:cs="Arial"/>
        </w:rPr>
        <w:t xml:space="preserve"> (</w:t>
      </w:r>
      <w:hyperlink r:id="rId40" w:tgtFrame="_blank" w:history="1">
        <w:r>
          <w:rPr>
            <w:rStyle w:val="Hyperlink"/>
            <w:rFonts w:cs="Arial"/>
          </w:rPr>
          <w:t>Bewertungsbogen</w:t>
        </w:r>
      </w:hyperlink>
      <w:r>
        <w:rPr>
          <w:rFonts w:cs="Arial"/>
        </w:rPr>
        <w:t>) und dokumentieren Sie Ihre Zuordnungen mit entsprechenden Screenshots, aus denen die Anwendung der Kategorien deutlich wird (Markierungen!).</w:t>
      </w:r>
    </w:p>
    <w:p w:rsidR="00065354" w:rsidRDefault="00065354" w:rsidP="00F24344">
      <w:pPr>
        <w:rPr>
          <w:rFonts w:cs="Arial"/>
        </w:rPr>
      </w:pPr>
      <w:r>
        <w:rPr>
          <w:rFonts w:cs="Arial"/>
        </w:rPr>
        <w:t>Fassen Sie jede Bewertung in einem Fazit zusammen, in dem Sie die gefundenen Einzelbewertungen gegeneinander abwägen und zu einem abschließenden Urteil (positiv oder negativ) für den Unterrichtseinsatz kommen.</w:t>
      </w:r>
    </w:p>
    <w:p w:rsidR="003811F6" w:rsidRPr="00F24344" w:rsidRDefault="003811F6" w:rsidP="00F24344">
      <w:pPr>
        <w:pStyle w:val="Rot"/>
      </w:pPr>
      <w:r w:rsidRPr="005E36F6">
        <w:rPr>
          <w:b/>
          <w:bCs/>
        </w:rPr>
        <w:t>Abgabe-Form</w:t>
      </w:r>
      <w:r>
        <w:t xml:space="preserve">: </w:t>
      </w:r>
      <w:r>
        <w:rPr>
          <w:rFonts w:cs="Arial"/>
        </w:rPr>
        <w:t>drei Bewertungsbögen, für jede Animation bzw. Simulation einen, mit Screenshots und Fazit.</w:t>
      </w:r>
    </w:p>
    <w:sectPr w:rsidR="003811F6" w:rsidRPr="00F24344" w:rsidSect="00D03CC7">
      <w:footerReference w:type="default" r:id="rId41"/>
      <w:pgSz w:w="11906" w:h="16838"/>
      <w:pgMar w:top="851" w:right="1134" w:bottom="85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E92" w:rsidRDefault="00255E92" w:rsidP="005A7DCE">
      <w:pPr>
        <w:spacing w:before="0"/>
      </w:pPr>
      <w:r>
        <w:separator/>
      </w:r>
    </w:p>
  </w:endnote>
  <w:endnote w:type="continuationSeparator" w:id="0">
    <w:p w:rsidR="00255E92" w:rsidRDefault="00255E92" w:rsidP="005A7DC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625137"/>
      <w:docPartObj>
        <w:docPartGallery w:val="Page Numbers (Bottom of Page)"/>
        <w:docPartUnique/>
      </w:docPartObj>
    </w:sdtPr>
    <w:sdtEndPr/>
    <w:sdtContent>
      <w:p w:rsidR="005A7DCE" w:rsidRDefault="005A7DCE">
        <w:pPr>
          <w:pStyle w:val="Fuzeile"/>
          <w:jc w:val="center"/>
        </w:pPr>
        <w:r>
          <w:rPr>
            <w:noProof/>
          </w:rPr>
          <mc:AlternateContent>
            <mc:Choice Requires="wps">
              <w:drawing>
                <wp:inline distT="0" distB="0" distL="0" distR="0">
                  <wp:extent cx="5467350" cy="45085"/>
                  <wp:effectExtent l="9525"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4319FEF"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" fillcolor="black" stroked="f">
                  <v:fill r:id="rId1" o:title="" type="pattern"/>
                  <w10:anchorlock/>
                </v:shape>
              </w:pict>
            </mc:Fallback>
          </mc:AlternateContent>
        </w:r>
      </w:p>
      <w:p w:rsidR="005A7DCE" w:rsidRDefault="005A7DCE">
        <w:pPr>
          <w:pStyle w:val="Fuzeile"/>
          <w:jc w:val="center"/>
        </w:pPr>
        <w:r>
          <w:fldChar w:fldCharType="begin"/>
        </w:r>
        <w:r>
          <w:instrText>PAGE    \* MERGEFORMAT</w:instrText>
        </w:r>
        <w:r>
          <w:fldChar w:fldCharType="separate"/>
        </w:r>
        <w:r>
          <w:t>2</w:t>
        </w:r>
        <w:r>
          <w:fldChar w:fldCharType="end"/>
        </w:r>
      </w:p>
    </w:sdtContent>
  </w:sdt>
  <w:p w:rsidR="005A7DCE" w:rsidRDefault="005A7D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E92" w:rsidRDefault="00255E92" w:rsidP="005A7DCE">
      <w:pPr>
        <w:spacing w:before="0"/>
      </w:pPr>
      <w:r>
        <w:separator/>
      </w:r>
    </w:p>
  </w:footnote>
  <w:footnote w:type="continuationSeparator" w:id="0">
    <w:p w:rsidR="00255E92" w:rsidRDefault="00255E92" w:rsidP="005A7DC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15BF"/>
    <w:multiLevelType w:val="multilevel"/>
    <w:tmpl w:val="89E6B4B2"/>
    <w:lvl w:ilvl="0">
      <w:start w:val="1"/>
      <w:numFmt w:val="decimal"/>
      <w:pStyle w:val="AufzhlungStandard"/>
      <w:lvlText w:val="%1."/>
      <w:lvlJc w:val="left"/>
      <w:pPr>
        <w:ind w:left="454" w:hanging="454"/>
      </w:pPr>
      <w:rPr>
        <w:rFonts w:hint="default"/>
      </w:rPr>
    </w:lvl>
    <w:lvl w:ilvl="1">
      <w:start w:val="1"/>
      <w:numFmt w:val="bullet"/>
      <w:lvlText w:val=""/>
      <w:lvlJc w:val="left"/>
      <w:pPr>
        <w:ind w:left="454" w:hanging="454"/>
      </w:pPr>
      <w:rPr>
        <w:rFonts w:ascii="Symbol" w:hAnsi="Symbol" w:hint="default"/>
      </w:rPr>
    </w:lvl>
    <w:lvl w:ilvl="2">
      <w:start w:val="1"/>
      <w:numFmt w:val="lowerLetter"/>
      <w:lvlText w:val="%3)"/>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 w15:restartNumberingAfterBreak="0">
    <w:nsid w:val="0B415FAC"/>
    <w:multiLevelType w:val="hybridMultilevel"/>
    <w:tmpl w:val="AE464754"/>
    <w:lvl w:ilvl="0" w:tplc="EF8C60C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4C0B18"/>
    <w:multiLevelType w:val="multilevel"/>
    <w:tmpl w:val="A6C66628"/>
    <w:lvl w:ilvl="0">
      <w:start w:val="9"/>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0E04651B"/>
    <w:multiLevelType w:val="multilevel"/>
    <w:tmpl w:val="8B966944"/>
    <w:lvl w:ilvl="0">
      <w:start w:val="1"/>
      <w:numFmt w:val="none"/>
      <w:pStyle w:val="Ziel"/>
      <w:lvlText w:val=""/>
      <w:lvlJc w:val="left"/>
      <w:pPr>
        <w:ind w:left="0" w:firstLine="0"/>
      </w:pPr>
      <w:rPr>
        <w:rFonts w:hint="default"/>
      </w:rPr>
    </w:lvl>
    <w:lvl w:ilvl="1">
      <w:start w:val="1"/>
      <w:numFmt w:val="ordinal"/>
      <w:lvlText w:val="%2"/>
      <w:lvlJc w:val="left"/>
      <w:pPr>
        <w:ind w:left="567" w:hanging="283"/>
      </w:pPr>
      <w:rPr>
        <w:rFonts w:hint="default"/>
      </w:rPr>
    </w:lvl>
    <w:lvl w:ilvl="2">
      <w:start w:val="1"/>
      <w:numFmt w:val="bullet"/>
      <w:lvlText w:val=""/>
      <w:lvlJc w:val="left"/>
      <w:pPr>
        <w:ind w:left="567" w:hanging="283"/>
      </w:pPr>
      <w:rPr>
        <w:rFonts w:ascii="Symbol" w:hAnsi="Symbol" w:hint="default"/>
      </w:rPr>
    </w:lvl>
    <w:lvl w:ilvl="3">
      <w:start w:val="1"/>
      <w:numFmt w:val="lowerLetter"/>
      <w:lvlText w:val="%4)"/>
      <w:lvlJc w:val="left"/>
      <w:pPr>
        <w:ind w:left="567" w:hanging="283"/>
      </w:pPr>
      <w:rPr>
        <w:rFonts w:hint="default"/>
      </w:rPr>
    </w:lvl>
    <w:lvl w:ilvl="4">
      <w:start w:val="1"/>
      <w:numFmt w:val="none"/>
      <w:lvlText w:val=""/>
      <w:lvlJc w:val="left"/>
      <w:pPr>
        <w:ind w:left="567" w:hanging="283"/>
      </w:pPr>
      <w:rPr>
        <w:rFonts w:hint="default"/>
      </w:rPr>
    </w:lvl>
    <w:lvl w:ilvl="5">
      <w:start w:val="1"/>
      <w:numFmt w:val="none"/>
      <w:lvlText w:val=""/>
      <w:lvlJc w:val="left"/>
      <w:pPr>
        <w:ind w:left="567" w:hanging="283"/>
      </w:pPr>
      <w:rPr>
        <w:rFonts w:hint="default"/>
      </w:rPr>
    </w:lvl>
    <w:lvl w:ilvl="6">
      <w:start w:val="1"/>
      <w:numFmt w:val="none"/>
      <w:lvlText w:val=""/>
      <w:lvlJc w:val="left"/>
      <w:pPr>
        <w:ind w:left="567" w:hanging="283"/>
      </w:pPr>
      <w:rPr>
        <w:rFonts w:hint="default"/>
      </w:rPr>
    </w:lvl>
    <w:lvl w:ilvl="7">
      <w:start w:val="1"/>
      <w:numFmt w:val="none"/>
      <w:lvlText w:val=""/>
      <w:lvlJc w:val="left"/>
      <w:pPr>
        <w:ind w:left="567" w:hanging="283"/>
      </w:pPr>
      <w:rPr>
        <w:rFonts w:hint="default"/>
      </w:rPr>
    </w:lvl>
    <w:lvl w:ilvl="8">
      <w:start w:val="1"/>
      <w:numFmt w:val="none"/>
      <w:lvlText w:val=""/>
      <w:lvlJc w:val="left"/>
      <w:pPr>
        <w:ind w:left="567" w:hanging="283"/>
      </w:pPr>
      <w:rPr>
        <w:rFonts w:hint="default"/>
      </w:rPr>
    </w:lvl>
  </w:abstractNum>
  <w:abstractNum w:abstractNumId="4" w15:restartNumberingAfterBreak="0">
    <w:nsid w:val="3027113C"/>
    <w:multiLevelType w:val="multilevel"/>
    <w:tmpl w:val="58845C9E"/>
    <w:lvl w:ilvl="0">
      <w:start w:val="1"/>
      <w:numFmt w:val="none"/>
      <w:pStyle w:val="Blau"/>
      <w:lvlText w:val=""/>
      <w:lvlJc w:val="left"/>
      <w:pPr>
        <w:ind w:left="0" w:firstLine="0"/>
      </w:pPr>
      <w:rPr>
        <w:rFonts w:hint="default"/>
      </w:rPr>
    </w:lvl>
    <w:lvl w:ilvl="1">
      <w:start w:val="1"/>
      <w:numFmt w:val="bullet"/>
      <w:lvlText w:val=""/>
      <w:lvlJc w:val="left"/>
      <w:pPr>
        <w:ind w:left="680" w:hanging="396"/>
      </w:pPr>
      <w:rPr>
        <w:rFonts w:ascii="Symbol" w:hAnsi="Symbol" w:hint="default"/>
      </w:rPr>
    </w:lvl>
    <w:lvl w:ilvl="2">
      <w:start w:val="1"/>
      <w:numFmt w:val="ordinal"/>
      <w:lvlText w:val="%3"/>
      <w:lvlJc w:val="left"/>
      <w:pPr>
        <w:ind w:left="680" w:hanging="396"/>
      </w:pPr>
      <w:rPr>
        <w:rFonts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5" w15:restartNumberingAfterBreak="0">
    <w:nsid w:val="31276AE2"/>
    <w:multiLevelType w:val="multilevel"/>
    <w:tmpl w:val="A972170A"/>
    <w:lvl w:ilvl="0">
      <w:start w:val="1"/>
      <w:numFmt w:val="none"/>
      <w:pStyle w:val="Rot"/>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9"/>
      <w:lvlJc w:val="left"/>
      <w:pPr>
        <w:ind w:left="680" w:hanging="396"/>
      </w:pPr>
      <w:rPr>
        <w:rFonts w:hint="default"/>
      </w:rPr>
    </w:lvl>
  </w:abstractNum>
  <w:abstractNum w:abstractNumId="6" w15:restartNumberingAfterBreak="0">
    <w:nsid w:val="348E6D44"/>
    <w:multiLevelType w:val="hybridMultilevel"/>
    <w:tmpl w:val="A192C752"/>
    <w:lvl w:ilvl="0" w:tplc="4A308CF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D77D36"/>
    <w:multiLevelType w:val="multilevel"/>
    <w:tmpl w:val="151048CC"/>
    <w:lvl w:ilvl="0">
      <w:start w:val="1"/>
      <w:numFmt w:val="bullet"/>
      <w:pStyle w:val="Liste1Aufzhlung"/>
      <w:lvlText w:val=""/>
      <w:lvlJc w:val="left"/>
      <w:pPr>
        <w:ind w:left="680" w:hanging="396"/>
      </w:pPr>
      <w:rPr>
        <w:rFonts w:ascii="Symbol" w:hAnsi="Symbol" w:hint="default"/>
      </w:rPr>
    </w:lvl>
    <w:lvl w:ilvl="1">
      <w:start w:val="1"/>
      <w:numFmt w:val="ordinal"/>
      <w:lvlText w:val="%2"/>
      <w:lvlJc w:val="left"/>
      <w:pPr>
        <w:ind w:left="680" w:hanging="396"/>
      </w:pPr>
      <w:rPr>
        <w:rFonts w:hint="default"/>
      </w:rPr>
    </w:lvl>
    <w:lvl w:ilvl="2">
      <w:start w:val="1"/>
      <w:numFmt w:val="lowerLetter"/>
      <w:lvlText w:val="%3)"/>
      <w:lvlJc w:val="left"/>
      <w:pPr>
        <w:ind w:left="680" w:hanging="396"/>
      </w:pPr>
      <w:rPr>
        <w:rFonts w:hint="default"/>
      </w:rPr>
    </w:lvl>
    <w:lvl w:ilvl="3">
      <w:start w:val="1"/>
      <w:numFmt w:val="bullet"/>
      <w:lvlText w:val="o"/>
      <w:lvlJc w:val="left"/>
      <w:pPr>
        <w:ind w:left="964" w:hanging="397"/>
      </w:pPr>
      <w:rPr>
        <w:rFonts w:ascii="Courier New" w:hAnsi="Courier New"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8" w15:restartNumberingAfterBreak="0">
    <w:nsid w:val="52623FBA"/>
    <w:multiLevelType w:val="hybridMultilevel"/>
    <w:tmpl w:val="D5906CB8"/>
    <w:lvl w:ilvl="0" w:tplc="1B783BC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EF62EB"/>
    <w:multiLevelType w:val="multilevel"/>
    <w:tmpl w:val="3D08C364"/>
    <w:lvl w:ilvl="0">
      <w:start w:val="1"/>
      <w:numFmt w:val="none"/>
      <w:pStyle w:val="Grn"/>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10" w15:restartNumberingAfterBreak="0">
    <w:nsid w:val="76834193"/>
    <w:multiLevelType w:val="hybridMultilevel"/>
    <w:tmpl w:val="DD3826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99D5F64"/>
    <w:multiLevelType w:val="multilevel"/>
    <w:tmpl w:val="468E0BF4"/>
    <w:lvl w:ilvl="0">
      <w:start w:val="1"/>
      <w:numFmt w:val="none"/>
      <w:pStyle w:val="Zusammenfassung"/>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num w:numId="1">
    <w:abstractNumId w:val="10"/>
  </w:num>
  <w:num w:numId="2">
    <w:abstractNumId w:val="2"/>
  </w:num>
  <w:num w:numId="3">
    <w:abstractNumId w:val="1"/>
  </w:num>
  <w:num w:numId="4">
    <w:abstractNumId w:val="3"/>
  </w:num>
  <w:num w:numId="5">
    <w:abstractNumId w:val="3"/>
    <w:lvlOverride w:ilvl="0">
      <w:lvl w:ilvl="0">
        <w:start w:val="1"/>
        <w:numFmt w:val="none"/>
        <w:pStyle w:val="Ziel"/>
        <w:lvlText w:val=""/>
        <w:lvlJc w:val="left"/>
        <w:pPr>
          <w:tabs>
            <w:tab w:val="num" w:pos="284"/>
          </w:tabs>
          <w:ind w:left="0" w:firstLine="0"/>
        </w:pPr>
        <w:rPr>
          <w:rFonts w:hint="default"/>
        </w:rPr>
      </w:lvl>
    </w:lvlOverride>
    <w:lvlOverride w:ilvl="1">
      <w:lvl w:ilvl="1">
        <w:start w:val="1"/>
        <w:numFmt w:val="ordinal"/>
        <w:lvlText w:val="%2"/>
        <w:lvlJc w:val="left"/>
        <w:pPr>
          <w:tabs>
            <w:tab w:val="num" w:pos="284"/>
          </w:tabs>
          <w:ind w:left="680" w:hanging="396"/>
        </w:pPr>
        <w:rPr>
          <w:rFonts w:hint="default"/>
        </w:rPr>
      </w:lvl>
    </w:lvlOverride>
    <w:lvlOverride w:ilvl="2">
      <w:lvl w:ilvl="2">
        <w:start w:val="1"/>
        <w:numFmt w:val="bullet"/>
        <w:lvlText w:val=""/>
        <w:lvlJc w:val="left"/>
        <w:pPr>
          <w:tabs>
            <w:tab w:val="num" w:pos="284"/>
          </w:tabs>
          <w:ind w:left="680" w:hanging="396"/>
        </w:pPr>
        <w:rPr>
          <w:rFonts w:ascii="Symbol" w:hAnsi="Symbol" w:hint="default"/>
        </w:rPr>
      </w:lvl>
    </w:lvlOverride>
    <w:lvlOverride w:ilvl="3">
      <w:lvl w:ilvl="3">
        <w:start w:val="1"/>
        <w:numFmt w:val="lowerLetter"/>
        <w:lvlText w:val="%4)"/>
        <w:lvlJc w:val="left"/>
        <w:pPr>
          <w:tabs>
            <w:tab w:val="num" w:pos="284"/>
          </w:tabs>
          <w:ind w:left="680" w:hanging="396"/>
        </w:pPr>
        <w:rPr>
          <w:rFonts w:hint="default"/>
        </w:rPr>
      </w:lvl>
    </w:lvlOverride>
    <w:lvlOverride w:ilvl="4">
      <w:lvl w:ilvl="4">
        <w:start w:val="1"/>
        <w:numFmt w:val="none"/>
        <w:lvlText w:val=""/>
        <w:lvlJc w:val="left"/>
        <w:pPr>
          <w:tabs>
            <w:tab w:val="num" w:pos="284"/>
          </w:tabs>
          <w:ind w:left="680" w:hanging="396"/>
        </w:pPr>
        <w:rPr>
          <w:rFonts w:hint="default"/>
        </w:rPr>
      </w:lvl>
    </w:lvlOverride>
    <w:lvlOverride w:ilvl="5">
      <w:lvl w:ilvl="5">
        <w:start w:val="1"/>
        <w:numFmt w:val="none"/>
        <w:lvlText w:val=""/>
        <w:lvlJc w:val="left"/>
        <w:pPr>
          <w:tabs>
            <w:tab w:val="num" w:pos="284"/>
          </w:tabs>
          <w:ind w:left="680" w:hanging="396"/>
        </w:pPr>
        <w:rPr>
          <w:rFonts w:hint="default"/>
        </w:rPr>
      </w:lvl>
    </w:lvlOverride>
    <w:lvlOverride w:ilvl="6">
      <w:lvl w:ilvl="6">
        <w:start w:val="1"/>
        <w:numFmt w:val="none"/>
        <w:lvlText w:val=""/>
        <w:lvlJc w:val="left"/>
        <w:pPr>
          <w:tabs>
            <w:tab w:val="num" w:pos="284"/>
          </w:tabs>
          <w:ind w:left="680" w:hanging="396"/>
        </w:pPr>
        <w:rPr>
          <w:rFonts w:hint="default"/>
        </w:rPr>
      </w:lvl>
    </w:lvlOverride>
    <w:lvlOverride w:ilvl="7">
      <w:lvl w:ilvl="7">
        <w:start w:val="1"/>
        <w:numFmt w:val="none"/>
        <w:lvlText w:val=""/>
        <w:lvlJc w:val="left"/>
        <w:pPr>
          <w:tabs>
            <w:tab w:val="num" w:pos="284"/>
          </w:tabs>
          <w:ind w:left="680" w:hanging="396"/>
        </w:pPr>
        <w:rPr>
          <w:rFonts w:hint="default"/>
        </w:rPr>
      </w:lvl>
    </w:lvlOverride>
    <w:lvlOverride w:ilvl="8">
      <w:lvl w:ilvl="8">
        <w:start w:val="1"/>
        <w:numFmt w:val="none"/>
        <w:lvlText w:val=""/>
        <w:lvlJc w:val="left"/>
        <w:pPr>
          <w:tabs>
            <w:tab w:val="num" w:pos="284"/>
          </w:tabs>
          <w:ind w:left="680" w:hanging="396"/>
        </w:pPr>
        <w:rPr>
          <w:rFonts w:hint="default"/>
        </w:rPr>
      </w:lvl>
    </w:lvlOverride>
  </w:num>
  <w:num w:numId="6">
    <w:abstractNumId w:val="8"/>
  </w:num>
  <w:num w:numId="7">
    <w:abstractNumId w:val="4"/>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7"/>
  </w:num>
  <w:num w:numId="13">
    <w:abstractNumId w:val="6"/>
  </w:num>
  <w:num w:numId="14">
    <w:abstractNumId w:val="0"/>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3B"/>
    <w:rsid w:val="000223FC"/>
    <w:rsid w:val="00065354"/>
    <w:rsid w:val="000712A2"/>
    <w:rsid w:val="00074491"/>
    <w:rsid w:val="000D4A1C"/>
    <w:rsid w:val="000F7280"/>
    <w:rsid w:val="001D6942"/>
    <w:rsid w:val="00255E92"/>
    <w:rsid w:val="0033663A"/>
    <w:rsid w:val="003811F6"/>
    <w:rsid w:val="003E2EC2"/>
    <w:rsid w:val="004F7E11"/>
    <w:rsid w:val="005325C1"/>
    <w:rsid w:val="005633FE"/>
    <w:rsid w:val="005A7DCE"/>
    <w:rsid w:val="00633008"/>
    <w:rsid w:val="007161D1"/>
    <w:rsid w:val="007B2C80"/>
    <w:rsid w:val="007B3B10"/>
    <w:rsid w:val="008117E4"/>
    <w:rsid w:val="00825BFE"/>
    <w:rsid w:val="00850560"/>
    <w:rsid w:val="008A524D"/>
    <w:rsid w:val="008D186F"/>
    <w:rsid w:val="009710A6"/>
    <w:rsid w:val="00975FA0"/>
    <w:rsid w:val="00A21130"/>
    <w:rsid w:val="00A257A2"/>
    <w:rsid w:val="00A5383F"/>
    <w:rsid w:val="00AA5D66"/>
    <w:rsid w:val="00AB7E4B"/>
    <w:rsid w:val="00AE53F0"/>
    <w:rsid w:val="00AF7672"/>
    <w:rsid w:val="00D03CC7"/>
    <w:rsid w:val="00D6645F"/>
    <w:rsid w:val="00D67CE6"/>
    <w:rsid w:val="00D97908"/>
    <w:rsid w:val="00DF7A76"/>
    <w:rsid w:val="00E14DE1"/>
    <w:rsid w:val="00E54A99"/>
    <w:rsid w:val="00E8473B"/>
    <w:rsid w:val="00F24344"/>
    <w:rsid w:val="00F76D18"/>
    <w:rsid w:val="00FB05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470A3F"/>
  <w15:chartTrackingRefBased/>
  <w15:docId w15:val="{0EC91B84-02CB-4D77-A550-2D556493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524D"/>
    <w:pPr>
      <w:spacing w:before="120"/>
      <w:jc w:val="both"/>
    </w:pPr>
  </w:style>
  <w:style w:type="paragraph" w:styleId="berschrift1">
    <w:name w:val="heading 1"/>
    <w:basedOn w:val="Standard"/>
    <w:next w:val="Standard"/>
    <w:link w:val="berschrift1Zchn"/>
    <w:uiPriority w:val="9"/>
    <w:qFormat/>
    <w:rsid w:val="00A257A2"/>
    <w:pPr>
      <w:keepNext/>
      <w:keepLines/>
      <w:numPr>
        <w:numId w:val="2"/>
      </w:numPr>
      <w:spacing w:before="240"/>
      <w:ind w:left="567" w:hanging="567"/>
      <w:jc w:val="left"/>
      <w:outlineLvl w:val="0"/>
    </w:pPr>
    <w:rPr>
      <w:rFonts w:asciiTheme="majorHAnsi" w:eastAsiaTheme="majorEastAsia" w:hAnsiTheme="majorHAnsi" w:cstheme="majorBidi"/>
      <w:b/>
      <w:sz w:val="40"/>
      <w:szCs w:val="32"/>
    </w:rPr>
  </w:style>
  <w:style w:type="paragraph" w:styleId="berschrift2">
    <w:name w:val="heading 2"/>
    <w:basedOn w:val="Standard"/>
    <w:next w:val="Standard"/>
    <w:link w:val="berschrift2Zchn"/>
    <w:uiPriority w:val="9"/>
    <w:unhideWhenUsed/>
    <w:qFormat/>
    <w:rsid w:val="005325C1"/>
    <w:pPr>
      <w:keepNext/>
      <w:keepLines/>
      <w:numPr>
        <w:ilvl w:val="1"/>
        <w:numId w:val="2"/>
      </w:numPr>
      <w:spacing w:before="240"/>
      <w:ind w:left="709" w:hanging="709"/>
      <w:jc w:val="left"/>
      <w:outlineLvl w:val="1"/>
    </w:pPr>
    <w:rPr>
      <w:rFonts w:asciiTheme="majorHAnsi" w:eastAsiaTheme="majorEastAsia" w:hAnsiTheme="majorHAnsi" w:cstheme="majorBidi"/>
      <w:b/>
      <w:color w:val="000000" w:themeColor="text1"/>
      <w:sz w:val="36"/>
      <w:szCs w:val="26"/>
    </w:rPr>
  </w:style>
  <w:style w:type="paragraph" w:styleId="berschrift3">
    <w:name w:val="heading 3"/>
    <w:basedOn w:val="Standard"/>
    <w:next w:val="Standard"/>
    <w:link w:val="berschrift3Zchn"/>
    <w:uiPriority w:val="9"/>
    <w:unhideWhenUsed/>
    <w:qFormat/>
    <w:rsid w:val="00975FA0"/>
    <w:pPr>
      <w:keepNext/>
      <w:keepLines/>
      <w:numPr>
        <w:ilvl w:val="2"/>
        <w:numId w:val="2"/>
      </w:numPr>
      <w:spacing w:before="240"/>
      <w:ind w:left="993" w:hanging="993"/>
      <w:jc w:val="left"/>
      <w:outlineLvl w:val="2"/>
    </w:pPr>
    <w:rPr>
      <w:rFonts w:asciiTheme="majorHAnsi" w:eastAsiaTheme="majorEastAsia" w:hAnsiTheme="majorHAnsi" w:cstheme="majorBidi"/>
      <w:b/>
      <w:sz w:val="32"/>
      <w:szCs w:val="28"/>
    </w:rPr>
  </w:style>
  <w:style w:type="paragraph" w:styleId="berschrift4">
    <w:name w:val="heading 4"/>
    <w:basedOn w:val="Standard"/>
    <w:next w:val="Standard"/>
    <w:link w:val="berschrift4Zchn"/>
    <w:uiPriority w:val="9"/>
    <w:unhideWhenUsed/>
    <w:qFormat/>
    <w:rsid w:val="00825BFE"/>
    <w:pPr>
      <w:keepNext/>
      <w:keepLines/>
      <w:numPr>
        <w:ilvl w:val="3"/>
        <w:numId w:val="2"/>
      </w:numPr>
      <w:spacing w:before="240"/>
      <w:jc w:val="left"/>
      <w:outlineLvl w:val="3"/>
    </w:pPr>
    <w:rPr>
      <w:rFonts w:asciiTheme="majorHAnsi" w:eastAsiaTheme="majorEastAsia" w:hAnsiTheme="majorHAnsi" w:cstheme="majorBidi"/>
      <w:b/>
      <w:iCs/>
      <w:sz w:val="28"/>
      <w:szCs w:val="24"/>
    </w:rPr>
  </w:style>
  <w:style w:type="paragraph" w:styleId="berschrift5">
    <w:name w:val="heading 5"/>
    <w:basedOn w:val="Standard"/>
    <w:next w:val="Standard"/>
    <w:link w:val="berschrift5Zchn"/>
    <w:uiPriority w:val="9"/>
    <w:semiHidden/>
    <w:unhideWhenUsed/>
    <w:rsid w:val="00E8473B"/>
    <w:pPr>
      <w:keepNext/>
      <w:keepLines/>
      <w:numPr>
        <w:ilvl w:val="4"/>
        <w:numId w:val="2"/>
      </w:numPr>
      <w:spacing w:before="40"/>
      <w:outlineLvl w:val="4"/>
    </w:pPr>
    <w:rPr>
      <w:rFonts w:asciiTheme="majorHAnsi" w:eastAsiaTheme="majorEastAsia" w:hAnsiTheme="majorHAnsi" w:cstheme="majorBidi"/>
      <w:color w:val="0000BF" w:themeColor="accent1" w:themeShade="BF"/>
    </w:rPr>
  </w:style>
  <w:style w:type="paragraph" w:styleId="berschrift6">
    <w:name w:val="heading 6"/>
    <w:basedOn w:val="Standard"/>
    <w:next w:val="Standard"/>
    <w:link w:val="berschrift6Zchn"/>
    <w:uiPriority w:val="9"/>
    <w:semiHidden/>
    <w:unhideWhenUsed/>
    <w:qFormat/>
    <w:rsid w:val="00E8473B"/>
    <w:pPr>
      <w:keepNext/>
      <w:keepLines/>
      <w:numPr>
        <w:ilvl w:val="5"/>
        <w:numId w:val="2"/>
      </w:numPr>
      <w:spacing w:before="40"/>
      <w:outlineLvl w:val="5"/>
    </w:pPr>
    <w:rPr>
      <w:rFonts w:asciiTheme="majorHAnsi" w:eastAsiaTheme="majorEastAsia" w:hAnsiTheme="majorHAnsi" w:cstheme="majorBidi"/>
      <w:color w:val="00007F" w:themeColor="accent1" w:themeShade="7F"/>
    </w:rPr>
  </w:style>
  <w:style w:type="paragraph" w:styleId="berschrift7">
    <w:name w:val="heading 7"/>
    <w:basedOn w:val="Standard"/>
    <w:next w:val="Standard"/>
    <w:link w:val="berschrift7Zchn"/>
    <w:uiPriority w:val="9"/>
    <w:semiHidden/>
    <w:unhideWhenUsed/>
    <w:qFormat/>
    <w:rsid w:val="00E8473B"/>
    <w:pPr>
      <w:keepNext/>
      <w:keepLines/>
      <w:numPr>
        <w:ilvl w:val="6"/>
        <w:numId w:val="2"/>
      </w:numPr>
      <w:spacing w:before="40"/>
      <w:outlineLvl w:val="6"/>
    </w:pPr>
    <w:rPr>
      <w:rFonts w:asciiTheme="majorHAnsi" w:eastAsiaTheme="majorEastAsia" w:hAnsiTheme="majorHAnsi" w:cstheme="majorBidi"/>
      <w:i/>
      <w:iCs/>
      <w:color w:val="00007F" w:themeColor="accent1" w:themeShade="7F"/>
    </w:rPr>
  </w:style>
  <w:style w:type="paragraph" w:styleId="berschrift8">
    <w:name w:val="heading 8"/>
    <w:basedOn w:val="Standard"/>
    <w:next w:val="Standard"/>
    <w:link w:val="berschrift8Zchn"/>
    <w:uiPriority w:val="9"/>
    <w:semiHidden/>
    <w:unhideWhenUsed/>
    <w:qFormat/>
    <w:rsid w:val="00E847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847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8473B"/>
    <w:pPr>
      <w:spacing w:after="120"/>
    </w:pPr>
    <w:rPr>
      <w:rFonts w:ascii="Times New Roman" w:hAnsi="Times New Roman" w:cs="Times New Roman"/>
      <w:szCs w:val="24"/>
    </w:rPr>
  </w:style>
  <w:style w:type="paragraph" w:customStyle="1" w:styleId="Bilder">
    <w:name w:val="Bilder"/>
    <w:basedOn w:val="Standard"/>
    <w:link w:val="BilderZchn"/>
    <w:qFormat/>
    <w:rsid w:val="00E8473B"/>
    <w:pPr>
      <w:spacing w:before="240"/>
      <w:jc w:val="center"/>
    </w:pPr>
    <w:rPr>
      <w:rFonts w:cs="Calibri"/>
      <w:noProof/>
    </w:rPr>
  </w:style>
  <w:style w:type="character" w:customStyle="1" w:styleId="BilderZchn">
    <w:name w:val="Bilder Zchn"/>
    <w:basedOn w:val="Absatz-Standardschriftart"/>
    <w:link w:val="Bilder"/>
    <w:rsid w:val="00E8473B"/>
    <w:rPr>
      <w:rFonts w:cs="Calibri"/>
      <w:noProof/>
    </w:rPr>
  </w:style>
  <w:style w:type="paragraph" w:customStyle="1" w:styleId="Rot">
    <w:name w:val="Rot"/>
    <w:basedOn w:val="Listenabsatz"/>
    <w:link w:val="RotZchn"/>
    <w:qFormat/>
    <w:rsid w:val="008A524D"/>
    <w:pPr>
      <w:numPr>
        <w:numId w:val="10"/>
      </w:numPr>
      <w:contextualSpacing w:val="0"/>
    </w:pPr>
    <w:rPr>
      <w:color w:val="FF0000" w:themeColor="accent2"/>
    </w:rPr>
  </w:style>
  <w:style w:type="paragraph" w:customStyle="1" w:styleId="Liste1Aufzhlung">
    <w:name w:val="Liste 1 Aufzählung"/>
    <w:basedOn w:val="Listenabsatz"/>
    <w:link w:val="Liste1AufzhlungZchn"/>
    <w:qFormat/>
    <w:rsid w:val="00633008"/>
    <w:pPr>
      <w:numPr>
        <w:numId w:val="12"/>
      </w:numPr>
      <w:contextualSpacing w:val="0"/>
    </w:pPr>
  </w:style>
  <w:style w:type="paragraph" w:customStyle="1" w:styleId="Kapitel">
    <w:name w:val="Kapitel"/>
    <w:basedOn w:val="Standard"/>
    <w:link w:val="KapitelZchn"/>
    <w:qFormat/>
    <w:rsid w:val="005633FE"/>
    <w:pPr>
      <w:shd w:val="clear" w:color="auto" w:fill="0000FF" w:themeFill="accent1"/>
      <w:jc w:val="center"/>
    </w:pPr>
    <w:rPr>
      <w:b/>
      <w:bCs/>
      <w:color w:val="FFFFFF" w:themeColor="background1"/>
      <w:sz w:val="40"/>
      <w:szCs w:val="40"/>
    </w:rPr>
  </w:style>
  <w:style w:type="character" w:customStyle="1" w:styleId="berschrift1Zchn">
    <w:name w:val="Überschrift 1 Zchn"/>
    <w:basedOn w:val="Absatz-Standardschriftart"/>
    <w:link w:val="berschrift1"/>
    <w:uiPriority w:val="9"/>
    <w:rsid w:val="00A257A2"/>
    <w:rPr>
      <w:rFonts w:asciiTheme="majorHAnsi" w:eastAsiaTheme="majorEastAsia" w:hAnsiTheme="majorHAnsi" w:cstheme="majorBidi"/>
      <w:b/>
      <w:sz w:val="40"/>
      <w:szCs w:val="32"/>
    </w:rPr>
  </w:style>
  <w:style w:type="character" w:customStyle="1" w:styleId="KapitelZchn">
    <w:name w:val="Kapitel Zchn"/>
    <w:basedOn w:val="Absatz-Standardschriftart"/>
    <w:link w:val="Kapitel"/>
    <w:rsid w:val="005633FE"/>
    <w:rPr>
      <w:b/>
      <w:bCs/>
      <w:color w:val="FFFFFF" w:themeColor="background1"/>
      <w:sz w:val="40"/>
      <w:szCs w:val="40"/>
      <w:shd w:val="clear" w:color="auto" w:fill="0000FF" w:themeFill="accent1"/>
    </w:rPr>
  </w:style>
  <w:style w:type="character" w:customStyle="1" w:styleId="berschrift2Zchn">
    <w:name w:val="Überschrift 2 Zchn"/>
    <w:basedOn w:val="Absatz-Standardschriftart"/>
    <w:link w:val="berschrift2"/>
    <w:uiPriority w:val="9"/>
    <w:rsid w:val="005325C1"/>
    <w:rPr>
      <w:rFonts w:asciiTheme="majorHAnsi" w:eastAsiaTheme="majorEastAsia" w:hAnsiTheme="majorHAnsi" w:cstheme="majorBidi"/>
      <w:b/>
      <w:color w:val="000000" w:themeColor="text1"/>
      <w:sz w:val="36"/>
      <w:szCs w:val="26"/>
    </w:rPr>
  </w:style>
  <w:style w:type="character" w:customStyle="1" w:styleId="berschrift3Zchn">
    <w:name w:val="Überschrift 3 Zchn"/>
    <w:basedOn w:val="Absatz-Standardschriftart"/>
    <w:link w:val="berschrift3"/>
    <w:uiPriority w:val="9"/>
    <w:rsid w:val="00975FA0"/>
    <w:rPr>
      <w:rFonts w:asciiTheme="majorHAnsi" w:eastAsiaTheme="majorEastAsia" w:hAnsiTheme="majorHAnsi" w:cstheme="majorBidi"/>
      <w:b/>
      <w:sz w:val="32"/>
      <w:szCs w:val="28"/>
    </w:rPr>
  </w:style>
  <w:style w:type="character" w:customStyle="1" w:styleId="berschrift4Zchn">
    <w:name w:val="Überschrift 4 Zchn"/>
    <w:basedOn w:val="Absatz-Standardschriftart"/>
    <w:link w:val="berschrift4"/>
    <w:uiPriority w:val="9"/>
    <w:rsid w:val="00825BFE"/>
    <w:rPr>
      <w:rFonts w:asciiTheme="majorHAnsi" w:eastAsiaTheme="majorEastAsia" w:hAnsiTheme="majorHAnsi" w:cstheme="majorBidi"/>
      <w:b/>
      <w:iCs/>
      <w:sz w:val="28"/>
      <w:szCs w:val="24"/>
    </w:rPr>
  </w:style>
  <w:style w:type="character" w:customStyle="1" w:styleId="berschrift5Zchn">
    <w:name w:val="Überschrift 5 Zchn"/>
    <w:basedOn w:val="Absatz-Standardschriftart"/>
    <w:link w:val="berschrift5"/>
    <w:uiPriority w:val="9"/>
    <w:semiHidden/>
    <w:rsid w:val="00E8473B"/>
    <w:rPr>
      <w:rFonts w:asciiTheme="majorHAnsi" w:eastAsiaTheme="majorEastAsia" w:hAnsiTheme="majorHAnsi" w:cstheme="majorBidi"/>
      <w:color w:val="0000BF" w:themeColor="accent1" w:themeShade="BF"/>
    </w:rPr>
  </w:style>
  <w:style w:type="character" w:customStyle="1" w:styleId="berschrift6Zchn">
    <w:name w:val="Überschrift 6 Zchn"/>
    <w:basedOn w:val="Absatz-Standardschriftart"/>
    <w:link w:val="berschrift6"/>
    <w:uiPriority w:val="9"/>
    <w:semiHidden/>
    <w:rsid w:val="00E8473B"/>
    <w:rPr>
      <w:rFonts w:asciiTheme="majorHAnsi" w:eastAsiaTheme="majorEastAsia" w:hAnsiTheme="majorHAnsi" w:cstheme="majorBidi"/>
      <w:color w:val="00007F" w:themeColor="accent1" w:themeShade="7F"/>
    </w:rPr>
  </w:style>
  <w:style w:type="character" w:customStyle="1" w:styleId="berschrift7Zchn">
    <w:name w:val="Überschrift 7 Zchn"/>
    <w:basedOn w:val="Absatz-Standardschriftart"/>
    <w:link w:val="berschrift7"/>
    <w:uiPriority w:val="9"/>
    <w:semiHidden/>
    <w:rsid w:val="00E8473B"/>
    <w:rPr>
      <w:rFonts w:asciiTheme="majorHAnsi" w:eastAsiaTheme="majorEastAsia" w:hAnsiTheme="majorHAnsi" w:cstheme="majorBidi"/>
      <w:i/>
      <w:iCs/>
      <w:color w:val="00007F" w:themeColor="accent1" w:themeShade="7F"/>
    </w:rPr>
  </w:style>
  <w:style w:type="character" w:customStyle="1" w:styleId="berschrift8Zchn">
    <w:name w:val="Überschrift 8 Zchn"/>
    <w:basedOn w:val="Absatz-Standardschriftart"/>
    <w:link w:val="berschrift8"/>
    <w:uiPriority w:val="9"/>
    <w:semiHidden/>
    <w:rsid w:val="00E8473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8473B"/>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rsid w:val="001D6942"/>
    <w:pPr>
      <w:numPr>
        <w:numId w:val="3"/>
      </w:numPr>
      <w:contextualSpacing/>
    </w:pPr>
  </w:style>
  <w:style w:type="paragraph" w:customStyle="1" w:styleId="Ziel">
    <w:name w:val="Ziel"/>
    <w:basedOn w:val="Listenabsatz"/>
    <w:qFormat/>
    <w:rsid w:val="00F76D18"/>
    <w:pPr>
      <w:numPr>
        <w:numId w:val="5"/>
      </w:numPr>
      <w:shd w:val="clear" w:color="auto" w:fill="DFDFDF" w:themeFill="text2" w:themeFillTint="33"/>
      <w:contextualSpacing w:val="0"/>
    </w:pPr>
    <w:rPr>
      <w:i/>
    </w:rPr>
  </w:style>
  <w:style w:type="paragraph" w:customStyle="1" w:styleId="Beispiele">
    <w:name w:val="Beispiele"/>
    <w:basedOn w:val="Standard"/>
    <w:link w:val="BeispieleZchn"/>
    <w:qFormat/>
    <w:rsid w:val="008117E4"/>
    <w:rPr>
      <w:i/>
      <w:sz w:val="20"/>
    </w:rPr>
  </w:style>
  <w:style w:type="paragraph" w:customStyle="1" w:styleId="Blau">
    <w:name w:val="Blau"/>
    <w:basedOn w:val="Listenabsatz"/>
    <w:link w:val="BlauZchn"/>
    <w:qFormat/>
    <w:rsid w:val="00F76D18"/>
    <w:pPr>
      <w:numPr>
        <w:numId w:val="7"/>
      </w:numPr>
      <w:contextualSpacing w:val="0"/>
    </w:pPr>
    <w:rPr>
      <w:color w:val="0000FF" w:themeColor="accent1"/>
    </w:rPr>
  </w:style>
  <w:style w:type="character" w:customStyle="1" w:styleId="BeispieleZchn">
    <w:name w:val="Beispiele Zchn"/>
    <w:basedOn w:val="Absatz-Standardschriftart"/>
    <w:link w:val="Beispiele"/>
    <w:rsid w:val="008117E4"/>
    <w:rPr>
      <w:i/>
      <w:sz w:val="20"/>
    </w:rPr>
  </w:style>
  <w:style w:type="paragraph" w:customStyle="1" w:styleId="Grn">
    <w:name w:val="Grün"/>
    <w:basedOn w:val="Listenabsatz"/>
    <w:link w:val="GrnZchn"/>
    <w:qFormat/>
    <w:rsid w:val="00F76D18"/>
    <w:pPr>
      <w:numPr>
        <w:numId w:val="8"/>
      </w:numPr>
      <w:contextualSpacing w:val="0"/>
    </w:pPr>
    <w:rPr>
      <w:color w:val="008000" w:themeColor="accent3" w:themeShade="80"/>
    </w:rPr>
  </w:style>
  <w:style w:type="character" w:customStyle="1" w:styleId="ListenabsatzZchn">
    <w:name w:val="Listenabsatz Zchn"/>
    <w:basedOn w:val="Absatz-Standardschriftart"/>
    <w:link w:val="Listenabsatz"/>
    <w:uiPriority w:val="34"/>
    <w:rsid w:val="001D6942"/>
  </w:style>
  <w:style w:type="character" w:customStyle="1" w:styleId="BlauZchn">
    <w:name w:val="Blau Zchn"/>
    <w:basedOn w:val="ListenabsatzZchn"/>
    <w:link w:val="Blau"/>
    <w:rsid w:val="00F76D18"/>
    <w:rPr>
      <w:color w:val="0000FF" w:themeColor="accent1"/>
    </w:rPr>
  </w:style>
  <w:style w:type="character" w:customStyle="1" w:styleId="RotZchn">
    <w:name w:val="Rot Zchn"/>
    <w:basedOn w:val="ListenabsatzZchn"/>
    <w:link w:val="Rot"/>
    <w:rsid w:val="008A524D"/>
    <w:rPr>
      <w:color w:val="FF0000" w:themeColor="accent2"/>
    </w:rPr>
  </w:style>
  <w:style w:type="character" w:customStyle="1" w:styleId="GrnZchn">
    <w:name w:val="Grün Zchn"/>
    <w:basedOn w:val="ListenabsatzZchn"/>
    <w:link w:val="Grn"/>
    <w:rsid w:val="00F76D18"/>
    <w:rPr>
      <w:color w:val="008000" w:themeColor="accent3" w:themeShade="80"/>
    </w:rPr>
  </w:style>
  <w:style w:type="paragraph" w:customStyle="1" w:styleId="AufzhlungStandard">
    <w:name w:val="Aufzählung Standard"/>
    <w:basedOn w:val="Listenabsatz"/>
    <w:link w:val="AufzhlungStandardZchn"/>
    <w:qFormat/>
    <w:rsid w:val="00850560"/>
    <w:pPr>
      <w:numPr>
        <w:numId w:val="14"/>
      </w:numPr>
      <w:ind w:left="397" w:hanging="397"/>
      <w:contextualSpacing w:val="0"/>
    </w:pPr>
  </w:style>
  <w:style w:type="character" w:customStyle="1" w:styleId="Liste1AufzhlungZchn">
    <w:name w:val="Liste 1 Aufzählung Zchn"/>
    <w:basedOn w:val="ListenabsatzZchn"/>
    <w:link w:val="Liste1Aufzhlung"/>
    <w:rsid w:val="00633008"/>
  </w:style>
  <w:style w:type="character" w:customStyle="1" w:styleId="AufzhlungStandardZchn">
    <w:name w:val="Aufzählung Standard Zchn"/>
    <w:basedOn w:val="ListenabsatzZchn"/>
    <w:link w:val="AufzhlungStandard"/>
    <w:rsid w:val="00850560"/>
  </w:style>
  <w:style w:type="paragraph" w:styleId="Beschriftung">
    <w:name w:val="caption"/>
    <w:basedOn w:val="Standard"/>
    <w:next w:val="Standard"/>
    <w:link w:val="BeschriftungZchn"/>
    <w:uiPriority w:val="35"/>
    <w:unhideWhenUsed/>
    <w:qFormat/>
    <w:rsid w:val="000F7280"/>
    <w:pPr>
      <w:spacing w:before="240" w:after="240"/>
      <w:jc w:val="center"/>
    </w:pPr>
    <w:rPr>
      <w:i/>
      <w:iCs/>
      <w:color w:val="000000" w:themeColor="text1"/>
      <w:sz w:val="20"/>
      <w:szCs w:val="18"/>
    </w:rPr>
  </w:style>
  <w:style w:type="character" w:styleId="Hyperlink">
    <w:name w:val="Hyperlink"/>
    <w:basedOn w:val="Absatz-Standardschriftart"/>
    <w:uiPriority w:val="99"/>
    <w:unhideWhenUsed/>
    <w:rsid w:val="001D6942"/>
    <w:rPr>
      <w:color w:val="0000FF" w:themeColor="accent1"/>
      <w:u w:val="single"/>
    </w:rPr>
  </w:style>
  <w:style w:type="character" w:customStyle="1" w:styleId="BeschriftungZchn">
    <w:name w:val="Beschriftung Zchn"/>
    <w:basedOn w:val="Absatz-Standardschriftart"/>
    <w:link w:val="Beschriftung"/>
    <w:uiPriority w:val="35"/>
    <w:rsid w:val="000F7280"/>
    <w:rPr>
      <w:i/>
      <w:iCs/>
      <w:color w:val="000000" w:themeColor="text1"/>
      <w:sz w:val="20"/>
      <w:szCs w:val="18"/>
    </w:rPr>
  </w:style>
  <w:style w:type="character" w:styleId="NichtaufgelsteErwhnung">
    <w:name w:val="Unresolved Mention"/>
    <w:basedOn w:val="Absatz-Standardschriftart"/>
    <w:uiPriority w:val="99"/>
    <w:semiHidden/>
    <w:unhideWhenUsed/>
    <w:rsid w:val="001D6942"/>
    <w:rPr>
      <w:color w:val="605E5C"/>
      <w:shd w:val="clear" w:color="auto" w:fill="E1DFDD"/>
    </w:rPr>
  </w:style>
  <w:style w:type="paragraph" w:customStyle="1" w:styleId="Zusammenfassung">
    <w:name w:val="Zusammenfassung"/>
    <w:basedOn w:val="Listenabsatz"/>
    <w:link w:val="ZusammenfassungZchn"/>
    <w:qFormat/>
    <w:rsid w:val="007B2C80"/>
    <w:pPr>
      <w:numPr>
        <w:numId w:val="15"/>
      </w:numPr>
      <w:shd w:val="clear" w:color="auto" w:fill="BFBFBF" w:themeFill="text2" w:themeFillTint="66"/>
      <w:contextualSpacing w:val="0"/>
    </w:pPr>
  </w:style>
  <w:style w:type="paragraph" w:customStyle="1" w:styleId="Seminar">
    <w:name w:val="Seminar"/>
    <w:basedOn w:val="Standard"/>
    <w:link w:val="SeminarZchn"/>
    <w:qFormat/>
    <w:rsid w:val="001D6942"/>
    <w:pPr>
      <w:jc w:val="center"/>
    </w:pPr>
    <w:rPr>
      <w:color w:val="FF0000" w:themeColor="accent2"/>
    </w:rPr>
  </w:style>
  <w:style w:type="character" w:customStyle="1" w:styleId="ZusammenfassungZchn">
    <w:name w:val="Zusammenfassung Zchn"/>
    <w:basedOn w:val="ListenabsatzZchn"/>
    <w:link w:val="Zusammenfassung"/>
    <w:rsid w:val="007B2C80"/>
    <w:rPr>
      <w:shd w:val="clear" w:color="auto" w:fill="BFBFBF" w:themeFill="text2" w:themeFillTint="66"/>
    </w:rPr>
  </w:style>
  <w:style w:type="character" w:customStyle="1" w:styleId="SeminarZchn">
    <w:name w:val="Seminar Zchn"/>
    <w:basedOn w:val="Absatz-Standardschriftart"/>
    <w:link w:val="Seminar"/>
    <w:rsid w:val="001D6942"/>
    <w:rPr>
      <w:color w:val="FF0000" w:themeColor="accent2"/>
    </w:rPr>
  </w:style>
  <w:style w:type="character" w:styleId="Fett">
    <w:name w:val="Strong"/>
    <w:basedOn w:val="Absatz-Standardschriftart"/>
    <w:uiPriority w:val="22"/>
    <w:rsid w:val="008D186F"/>
    <w:rPr>
      <w:rFonts w:ascii="Arial" w:hAnsi="Arial"/>
      <w:b/>
      <w:bCs/>
      <w:sz w:val="24"/>
    </w:rPr>
  </w:style>
  <w:style w:type="character" w:styleId="Hervorhebung">
    <w:name w:val="Emphasis"/>
    <w:basedOn w:val="Absatz-Standardschriftart"/>
    <w:uiPriority w:val="20"/>
    <w:rsid w:val="00975FA0"/>
    <w:rPr>
      <w:i/>
      <w:iCs/>
    </w:rPr>
  </w:style>
  <w:style w:type="paragraph" w:styleId="Kopfzeile">
    <w:name w:val="header"/>
    <w:basedOn w:val="Standard"/>
    <w:link w:val="KopfzeileZchn"/>
    <w:uiPriority w:val="99"/>
    <w:unhideWhenUsed/>
    <w:rsid w:val="005A7DCE"/>
    <w:pPr>
      <w:tabs>
        <w:tab w:val="center" w:pos="4536"/>
        <w:tab w:val="right" w:pos="9072"/>
      </w:tabs>
      <w:spacing w:before="0"/>
    </w:pPr>
  </w:style>
  <w:style w:type="character" w:customStyle="1" w:styleId="KopfzeileZchn">
    <w:name w:val="Kopfzeile Zchn"/>
    <w:basedOn w:val="Absatz-Standardschriftart"/>
    <w:link w:val="Kopfzeile"/>
    <w:uiPriority w:val="99"/>
    <w:rsid w:val="005A7DCE"/>
  </w:style>
  <w:style w:type="paragraph" w:styleId="Fuzeile">
    <w:name w:val="footer"/>
    <w:basedOn w:val="Standard"/>
    <w:link w:val="FuzeileZchn"/>
    <w:uiPriority w:val="99"/>
    <w:unhideWhenUsed/>
    <w:rsid w:val="005A7DCE"/>
    <w:pPr>
      <w:tabs>
        <w:tab w:val="center" w:pos="4536"/>
        <w:tab w:val="right" w:pos="9072"/>
      </w:tabs>
      <w:spacing w:before="0"/>
    </w:pPr>
  </w:style>
  <w:style w:type="character" w:customStyle="1" w:styleId="FuzeileZchn">
    <w:name w:val="Fußzeile Zchn"/>
    <w:basedOn w:val="Absatz-Standardschriftart"/>
    <w:link w:val="Fuzeile"/>
    <w:uiPriority w:val="99"/>
    <w:rsid w:val="005A7DCE"/>
  </w:style>
  <w:style w:type="paragraph" w:customStyle="1" w:styleId="Liste2Aufzhlung">
    <w:name w:val="Liste 2 Aufzählung"/>
    <w:basedOn w:val="Liste1Aufzhlung"/>
    <w:qFormat/>
    <w:rsid w:val="005633FE"/>
    <w:pPr>
      <w:ind w:left="681"/>
    </w:pPr>
  </w:style>
  <w:style w:type="paragraph" w:styleId="Titel">
    <w:name w:val="Title"/>
    <w:basedOn w:val="Standard"/>
    <w:next w:val="Standard"/>
    <w:link w:val="TitelZchn"/>
    <w:uiPriority w:val="10"/>
    <w:qFormat/>
    <w:rsid w:val="005633FE"/>
    <w:pPr>
      <w:spacing w:before="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33FE"/>
    <w:rPr>
      <w:rFonts w:asciiTheme="majorHAnsi" w:eastAsiaTheme="majorEastAsia" w:hAnsiTheme="majorHAnsi" w:cstheme="majorBidi"/>
      <w:spacing w:val="-10"/>
      <w:kern w:val="28"/>
      <w:sz w:val="56"/>
      <w:szCs w:val="56"/>
    </w:rPr>
  </w:style>
  <w:style w:type="paragraph" w:styleId="Inhaltsverzeichnisberschrift">
    <w:name w:val="TOC Heading"/>
    <w:basedOn w:val="berschrift1"/>
    <w:next w:val="Standard"/>
    <w:uiPriority w:val="39"/>
    <w:unhideWhenUsed/>
    <w:qFormat/>
    <w:rsid w:val="003811F6"/>
    <w:pPr>
      <w:numPr>
        <w:numId w:val="0"/>
      </w:numPr>
      <w:spacing w:line="259" w:lineRule="auto"/>
      <w:outlineLvl w:val="9"/>
    </w:pPr>
    <w:rPr>
      <w:b w:val="0"/>
      <w:color w:val="0000BF" w:themeColor="accent1" w:themeShade="BF"/>
      <w:sz w:val="32"/>
      <w:lang w:eastAsia="de-DE"/>
    </w:rPr>
  </w:style>
  <w:style w:type="paragraph" w:styleId="Verzeichnis1">
    <w:name w:val="toc 1"/>
    <w:basedOn w:val="Standard"/>
    <w:next w:val="Standard"/>
    <w:autoRedefine/>
    <w:uiPriority w:val="39"/>
    <w:unhideWhenUsed/>
    <w:rsid w:val="003811F6"/>
    <w:pPr>
      <w:spacing w:after="100"/>
    </w:pPr>
  </w:style>
  <w:style w:type="paragraph" w:styleId="Verzeichnis2">
    <w:name w:val="toc 2"/>
    <w:basedOn w:val="Standard"/>
    <w:next w:val="Standard"/>
    <w:autoRedefine/>
    <w:uiPriority w:val="39"/>
    <w:unhideWhenUsed/>
    <w:rsid w:val="003811F6"/>
    <w:pPr>
      <w:spacing w:after="100"/>
      <w:ind w:left="240"/>
    </w:pPr>
  </w:style>
  <w:style w:type="paragraph" w:styleId="Verzeichnis3">
    <w:name w:val="toc 3"/>
    <w:basedOn w:val="Standard"/>
    <w:next w:val="Standard"/>
    <w:autoRedefine/>
    <w:uiPriority w:val="39"/>
    <w:unhideWhenUsed/>
    <w:rsid w:val="003811F6"/>
    <w:pPr>
      <w:spacing w:after="100"/>
      <w:ind w:left="480"/>
    </w:pPr>
  </w:style>
  <w:style w:type="paragraph" w:customStyle="1" w:styleId="Braun">
    <w:name w:val="Braun"/>
    <w:basedOn w:val="Listenabsatz"/>
    <w:qFormat/>
    <w:rsid w:val="003811F6"/>
    <w:pPr>
      <w:numPr>
        <w:numId w:val="0"/>
      </w:numPr>
      <w:contextualSpacing w:val="0"/>
    </w:pPr>
    <w:rPr>
      <w:color w:val="BF4A00" w:themeColor="accent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28290">
      <w:bodyDiv w:val="1"/>
      <w:marLeft w:val="0"/>
      <w:marRight w:val="0"/>
      <w:marTop w:val="0"/>
      <w:marBottom w:val="0"/>
      <w:divBdr>
        <w:top w:val="none" w:sz="0" w:space="0" w:color="auto"/>
        <w:left w:val="none" w:sz="0" w:space="0" w:color="auto"/>
        <w:bottom w:val="none" w:sz="0" w:space="0" w:color="auto"/>
        <w:right w:val="none" w:sz="0" w:space="0" w:color="auto"/>
      </w:divBdr>
    </w:div>
    <w:div w:id="724446658">
      <w:bodyDiv w:val="1"/>
      <w:marLeft w:val="0"/>
      <w:marRight w:val="0"/>
      <w:marTop w:val="0"/>
      <w:marBottom w:val="0"/>
      <w:divBdr>
        <w:top w:val="none" w:sz="0" w:space="0" w:color="auto"/>
        <w:left w:val="none" w:sz="0" w:space="0" w:color="auto"/>
        <w:bottom w:val="none" w:sz="0" w:space="0" w:color="auto"/>
        <w:right w:val="none" w:sz="0" w:space="0" w:color="auto"/>
      </w:divBdr>
    </w:div>
    <w:div w:id="763887828">
      <w:bodyDiv w:val="1"/>
      <w:marLeft w:val="0"/>
      <w:marRight w:val="0"/>
      <w:marTop w:val="0"/>
      <w:marBottom w:val="0"/>
      <w:divBdr>
        <w:top w:val="none" w:sz="0" w:space="0" w:color="auto"/>
        <w:left w:val="none" w:sz="0" w:space="0" w:color="auto"/>
        <w:bottom w:val="none" w:sz="0" w:space="0" w:color="auto"/>
        <w:right w:val="none" w:sz="0" w:space="0" w:color="auto"/>
      </w:divBdr>
    </w:div>
    <w:div w:id="153461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09_Bewertungsbogen_bsp.docx" TargetMode="External"/><Relationship Id="rId18" Type="http://schemas.openxmlformats.org/officeDocument/2006/relationships/hyperlink" Target="http://www.educapoles.org/multimedia/animation_detail/biodiversity_coral_reefs/" TargetMode="External"/><Relationship Id="rId26" Type="http://schemas.openxmlformats.org/officeDocument/2006/relationships/hyperlink" Target="https://www.wiley.com/college/strahler/0471480533/animations/ch23_animations/animation1.html" TargetMode="External"/><Relationship Id="rId39" Type="http://schemas.openxmlformats.org/officeDocument/2006/relationships/hyperlink" Target="http://www.ascilite.org.au/conferences/sydney10/procs/Toh-full.pdf" TargetMode="External"/><Relationship Id="rId3" Type="http://schemas.openxmlformats.org/officeDocument/2006/relationships/styles" Target="styles.xml"/><Relationship Id="rId21" Type="http://schemas.openxmlformats.org/officeDocument/2006/relationships/hyperlink" Target="https://earthobservatory.nasa.gov/GlobalMaps/view.php?d1=MOD11C1_M_LSTDA" TargetMode="External"/><Relationship Id="rId34" Type="http://schemas.openxmlformats.org/officeDocument/2006/relationships/hyperlink" Target="https://www.planet-schule.de/mm/funktion-brennstoffzelle/"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09_Bewertungsbogen.docx" TargetMode="External"/><Relationship Id="rId17" Type="http://schemas.openxmlformats.org/officeDocument/2006/relationships/hyperlink" Target="https://www.youtube.com/watch?v=PILzvT3spCQ&amp;feature=related" TargetMode="External"/><Relationship Id="rId25" Type="http://schemas.openxmlformats.org/officeDocument/2006/relationships/hyperlink" Target="https://www.youtube.com/watch?v=RNmP_g8Baww" TargetMode="External"/><Relationship Id="rId33" Type="http://schemas.openxmlformats.org/officeDocument/2006/relationships/hyperlink" Target="https://www.planet-schule.de/sf/php/mmewin.php?id=150" TargetMode="External"/><Relationship Id="rId38" Type="http://schemas.openxmlformats.org/officeDocument/2006/relationships/hyperlink" Target="http://daten.didaktikchemie.uni-bayreuth.de/s_multimedia/html_alt/9_aufgabenbeispiele.pdf" TargetMode="External"/><Relationship Id="rId2" Type="http://schemas.openxmlformats.org/officeDocument/2006/relationships/numbering" Target="numbering.xml"/><Relationship Id="rId16" Type="http://schemas.openxmlformats.org/officeDocument/2006/relationships/hyperlink" Target="http://www.chemgapedia.de/vsengine/vlu/vsc/de/ch/16/schulmaterial/fermentation/fermentation.vlu/Page/vsc/de/ch/16/schulmaterial/fermentation/impfmaterial_animation.vscml.html" TargetMode="External"/><Relationship Id="rId20" Type="http://schemas.openxmlformats.org/officeDocument/2006/relationships/hyperlink" Target="https://www.planet-schule.de/sf/php/mmewin.php?id=28" TargetMode="External"/><Relationship Id="rId29" Type="http://schemas.openxmlformats.org/officeDocument/2006/relationships/hyperlink" Target="http://www.learner.org/courses/envsci/interactives/ecology/ecology.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planet-schule.de/sf/php/mmewin.php?id=8" TargetMode="External"/><Relationship Id="rId32" Type="http://schemas.openxmlformats.org/officeDocument/2006/relationships/hyperlink" Target="http://www.educapoles.org/multimedia/animation_detail/biodiversity_in_the_north_sea" TargetMode="External"/><Relationship Id="rId37" Type="http://schemas.openxmlformats.org/officeDocument/2006/relationships/hyperlink" Target="http://daten.didaktikchemie.uni-bayreuth.de/s_multimedia/html_alt/9_SimBioSee.zip" TargetMode="External"/><Relationship Id="rId40" Type="http://schemas.openxmlformats.org/officeDocument/2006/relationships/hyperlink" Target="09_Bewertungsbogen.docx" TargetMode="External"/><Relationship Id="rId5" Type="http://schemas.openxmlformats.org/officeDocument/2006/relationships/webSettings" Target="webSettings.xml"/><Relationship Id="rId15" Type="http://schemas.openxmlformats.org/officeDocument/2006/relationships/hyperlink" Target="http://www.chemgapedia.de/vsengine/vlu/vsc/de/ch/16/schulmaterial/fermentation/fermentation.vlu/Page/vsc/de/ch/16/schulmaterial/fermentation/impfmaterial_animation.vscml.html" TargetMode="External"/><Relationship Id="rId23" Type="http://schemas.openxmlformats.org/officeDocument/2006/relationships/hyperlink" Target="http://www.kscience.co.uk/animations/model.swf" TargetMode="External"/><Relationship Id="rId28" Type="http://schemas.openxmlformats.org/officeDocument/2006/relationships/hyperlink" Target="https://www.planet-schule.de/sf/php/mmewin.php?id=150" TargetMode="External"/><Relationship Id="rId36" Type="http://schemas.openxmlformats.org/officeDocument/2006/relationships/hyperlink" Target="http://www.shodor.org/interactivate/activities/RabbitsAndWolves" TargetMode="External"/><Relationship Id="rId10" Type="http://schemas.openxmlformats.org/officeDocument/2006/relationships/image" Target="media/image2.jpeg"/><Relationship Id="rId19" Type="http://schemas.openxmlformats.org/officeDocument/2006/relationships/hyperlink" Target="http://www.kscience.co.uk/animations/anim_2.htm" TargetMode="External"/><Relationship Id="rId31" Type="http://schemas.openxmlformats.org/officeDocument/2006/relationships/hyperlink" Target="http://www.educapoles.org/multimedia/animation_detail/biodiversity_in_the_north_sea" TargetMode="External"/><Relationship Id="rId4" Type="http://schemas.openxmlformats.org/officeDocument/2006/relationships/settings" Target="settings.xml"/><Relationship Id="rId9" Type="http://schemas.openxmlformats.org/officeDocument/2006/relationships/hyperlink" Target="09_Simulationen.pptx" TargetMode="External"/><Relationship Id="rId14" Type="http://schemas.openxmlformats.org/officeDocument/2006/relationships/hyperlink" Target="09_Bewertungsbogen.docx" TargetMode="External"/><Relationship Id="rId22" Type="http://schemas.openxmlformats.org/officeDocument/2006/relationships/hyperlink" Target="https://www.planet-schule.de/sf/php/mmewin.php?id=189" TargetMode="External"/><Relationship Id="rId27" Type="http://schemas.openxmlformats.org/officeDocument/2006/relationships/hyperlink" Target="https://www.wiley.com/college/strahler/0471480533/animations/ch23_animations/animation1.html" TargetMode="External"/><Relationship Id="rId30" Type="http://schemas.openxmlformats.org/officeDocument/2006/relationships/hyperlink" Target="http://kinder.wald.de" TargetMode="External"/><Relationship Id="rId35" Type="http://schemas.openxmlformats.org/officeDocument/2006/relationships/hyperlink" Target="https://www.planet-schule.de/sf/multimedia-interaktive-animationen-detail.php?projekt=gewaesser-ueberduengung"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a:themeElements>
    <a:clrScheme name="Regina">
      <a:dk1>
        <a:sysClr val="windowText" lastClr="000000"/>
      </a:dk1>
      <a:lt1>
        <a:sysClr val="window" lastClr="FFFFFF"/>
      </a:lt1>
      <a:dk2>
        <a:srgbClr val="5F5F5F"/>
      </a:dk2>
      <a:lt2>
        <a:srgbClr val="E7E6E6"/>
      </a:lt2>
      <a:accent1>
        <a:srgbClr val="0000FF"/>
      </a:accent1>
      <a:accent2>
        <a:srgbClr val="FF0000"/>
      </a:accent2>
      <a:accent3>
        <a:srgbClr val="00FF00"/>
      </a:accent3>
      <a:accent4>
        <a:srgbClr val="FF00FF"/>
      </a:accent4>
      <a:accent5>
        <a:srgbClr val="FFFF00"/>
      </a:accent5>
      <a:accent6>
        <a:srgbClr val="FF6400"/>
      </a:accent6>
      <a:hlink>
        <a:srgbClr val="6600CC"/>
      </a:hlink>
      <a:folHlink>
        <a:srgbClr val="66CC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32048-940B-4F25-92B0-19CE9D2B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2640</Words>
  <Characters>16635</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regina.schoenberner83@gmail.com</dc:creator>
  <cp:keywords/>
  <dc:description/>
  <cp:lastModifiedBy>Walter Wagner</cp:lastModifiedBy>
  <cp:revision>13</cp:revision>
  <dcterms:created xsi:type="dcterms:W3CDTF">2020-03-30T06:33:00Z</dcterms:created>
  <dcterms:modified xsi:type="dcterms:W3CDTF">2020-04-02T13:52:00Z</dcterms:modified>
</cp:coreProperties>
</file>