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491" w:rsidRPr="00412C81" w:rsidRDefault="00074491" w:rsidP="00074491">
      <w:pPr>
        <w:pStyle w:val="Bilder"/>
      </w:pPr>
      <w:r w:rsidRPr="00412C81">
        <mc:AlternateContent>
          <mc:Choice Requires="wpg">
            <w:drawing>
              <wp:inline distT="0" distB="0" distL="0" distR="0" wp14:anchorId="5187241F" wp14:editId="4881A7DB">
                <wp:extent cx="2232342" cy="607060"/>
                <wp:effectExtent l="0" t="0" r="0" b="2540"/>
                <wp:docPr id="2"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3" name="Group 21"/>
                        <wpg:cNvGrpSpPr>
                          <a:grpSpLocks noChangeAspect="1"/>
                        </wpg:cNvGrpSpPr>
                        <wpg:grpSpPr bwMode="auto">
                          <a:xfrm>
                            <a:off x="0" y="0"/>
                            <a:ext cx="536575" cy="534987"/>
                            <a:chOff x="0" y="0"/>
                            <a:chExt cx="907" cy="906"/>
                          </a:xfrm>
                        </wpg:grpSpPr>
                        <wps:wsp>
                          <wps:cNvPr id="4"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5"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6"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7"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491" w:rsidRDefault="00074491"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w:pict>
              <v:group w14:anchorId="5187241F"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074491" w:rsidRDefault="00074491"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412C81">
        <w:t xml:space="preserve">                                                      </w:t>
      </w:r>
      <w:r w:rsidRPr="00412C81">
        <w:drawing>
          <wp:inline distT="0" distB="0" distL="0" distR="0" wp14:anchorId="31115A4C" wp14:editId="01C1D201">
            <wp:extent cx="895350" cy="645795"/>
            <wp:effectExtent l="0" t="0" r="0" b="1905"/>
            <wp:docPr id="8"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rsidR="00074491" w:rsidRPr="00412C81" w:rsidRDefault="00074491" w:rsidP="00074491"/>
    <w:p w:rsidR="00074491" w:rsidRPr="00412C81" w:rsidRDefault="00074491" w:rsidP="00074491">
      <w:pPr>
        <w:pStyle w:val="Seminar"/>
      </w:pPr>
      <w:r w:rsidRPr="00412C81">
        <w:t>Seminar</w:t>
      </w:r>
    </w:p>
    <w:p w:rsidR="00074491" w:rsidRPr="00412C81" w:rsidRDefault="00074491" w:rsidP="00D53E0D">
      <w:pPr>
        <w:pStyle w:val="Titel"/>
      </w:pPr>
      <w:r w:rsidRPr="00412C81">
        <w:t>Multimediale</w:t>
      </w:r>
      <w:r w:rsidR="00983FD8">
        <w:br/>
      </w:r>
      <w:r w:rsidRPr="00412C81">
        <w:t>Fähigkeiten und</w:t>
      </w:r>
      <w:r w:rsidR="00983FD8">
        <w:br/>
      </w:r>
      <w:r w:rsidRPr="00412C81">
        <w:t>Fertigkeiten</w:t>
      </w:r>
      <w:r w:rsidR="00983FD8">
        <w:br/>
      </w:r>
      <w:r w:rsidRPr="00412C81">
        <w:t>für den</w:t>
      </w:r>
      <w:r w:rsidR="00983FD8">
        <w:br/>
      </w:r>
      <w:r w:rsidRPr="00412C81">
        <w:t>Naturwissenschaft</w:t>
      </w:r>
      <w:r>
        <w:t>l</w:t>
      </w:r>
      <w:r w:rsidRPr="00412C81">
        <w:t>ichen</w:t>
      </w:r>
      <w:r w:rsidR="00983FD8">
        <w:br/>
      </w:r>
      <w:r w:rsidRPr="00412C81">
        <w:t>Unterricht</w:t>
      </w:r>
    </w:p>
    <w:p w:rsidR="00074491" w:rsidRPr="00412C81" w:rsidRDefault="00074491" w:rsidP="00074491"/>
    <w:p w:rsidR="00074491" w:rsidRDefault="00074491" w:rsidP="00074491"/>
    <w:p w:rsidR="00074491" w:rsidRPr="00412C81" w:rsidRDefault="00FD64C5" w:rsidP="00FD64C5">
      <w:pPr>
        <w:pStyle w:val="Kapitel"/>
      </w:pPr>
      <w:r>
        <w:t>08 Datenbanken</w:t>
      </w:r>
    </w:p>
    <w:p w:rsidR="00074491" w:rsidRPr="00412C81" w:rsidRDefault="00074491" w:rsidP="00074491"/>
    <w:p w:rsidR="00074491" w:rsidRPr="00412C81" w:rsidRDefault="00074491" w:rsidP="00074491"/>
    <w:p w:rsidR="00074491" w:rsidRDefault="00074491" w:rsidP="00074491"/>
    <w:p w:rsidR="00D53E0D" w:rsidRDefault="00D53E0D" w:rsidP="00074491"/>
    <w:p w:rsidR="00D53E0D" w:rsidRDefault="00D53E0D" w:rsidP="00074491"/>
    <w:p w:rsidR="00D53E0D" w:rsidRDefault="00D53E0D" w:rsidP="00074491"/>
    <w:p w:rsidR="00D53E0D" w:rsidRDefault="00D53E0D" w:rsidP="00074491"/>
    <w:p w:rsidR="00D53E0D" w:rsidRDefault="00D53E0D" w:rsidP="00074491"/>
    <w:p w:rsidR="001B7B56" w:rsidRDefault="001B7B56" w:rsidP="00074491"/>
    <w:p w:rsidR="001B7B56" w:rsidRDefault="001B7B56" w:rsidP="00074491"/>
    <w:p w:rsidR="001B7B56" w:rsidRPr="00412C81" w:rsidRDefault="001B7B56" w:rsidP="00074491">
      <w:bookmarkStart w:id="0" w:name="_GoBack"/>
      <w:bookmarkEnd w:id="0"/>
    </w:p>
    <w:p w:rsidR="00074491" w:rsidRPr="00412C81" w:rsidRDefault="00074491" w:rsidP="00074491"/>
    <w:p w:rsidR="00074491" w:rsidRDefault="00074491" w:rsidP="00074491"/>
    <w:p w:rsidR="00074491" w:rsidRPr="00412C81" w:rsidRDefault="00074491" w:rsidP="00074491"/>
    <w:p w:rsidR="00074491" w:rsidRPr="00412C81" w:rsidRDefault="00074491" w:rsidP="00074491"/>
    <w:p w:rsidR="00074491" w:rsidRPr="00412C81" w:rsidRDefault="00074491" w:rsidP="00074491">
      <w:pPr>
        <w:jc w:val="center"/>
      </w:pPr>
      <w:r w:rsidRPr="00412C81">
        <w:t>© Walter Wagner, Didaktik der Chemie, Universität Bayreuth</w:t>
      </w:r>
    </w:p>
    <w:p w:rsidR="00074491" w:rsidRDefault="00074491" w:rsidP="00074491">
      <w:pPr>
        <w:jc w:val="center"/>
      </w:pPr>
      <w:r w:rsidRPr="00412C81">
        <w:t xml:space="preserve">Stand: </w:t>
      </w:r>
      <w:r w:rsidR="00230BA0">
        <w:t>02</w:t>
      </w:r>
      <w:r w:rsidRPr="00412C81">
        <w:t>.0</w:t>
      </w:r>
      <w:r w:rsidR="00230BA0">
        <w:t>4</w:t>
      </w:r>
      <w:r w:rsidRPr="00412C81">
        <w:t>.2020</w:t>
      </w:r>
    </w:p>
    <w:p w:rsidR="00FF00C6" w:rsidRDefault="00FD64C5">
      <w:pPr>
        <w:spacing w:before="0"/>
        <w:jc w:val="left"/>
      </w:pPr>
      <w:r>
        <w:br w:type="page"/>
      </w:r>
    </w:p>
    <w:sdt>
      <w:sdtPr>
        <w:rPr>
          <w:rFonts w:ascii="Arial" w:eastAsiaTheme="minorHAnsi" w:hAnsi="Arial" w:cstheme="minorBidi"/>
          <w:color w:val="auto"/>
          <w:sz w:val="24"/>
          <w:szCs w:val="22"/>
          <w:lang w:eastAsia="en-US"/>
        </w:rPr>
        <w:id w:val="820696370"/>
        <w:docPartObj>
          <w:docPartGallery w:val="Table of Contents"/>
          <w:docPartUnique/>
        </w:docPartObj>
      </w:sdtPr>
      <w:sdtEndPr>
        <w:rPr>
          <w:b/>
          <w:bCs/>
        </w:rPr>
      </w:sdtEndPr>
      <w:sdtContent>
        <w:p w:rsidR="00FF00C6" w:rsidRDefault="00FF00C6">
          <w:pPr>
            <w:pStyle w:val="Inhaltsverzeichnisberschrift"/>
          </w:pPr>
          <w:r>
            <w:t>Inhalt</w:t>
          </w:r>
        </w:p>
        <w:p w:rsidR="00230BA0" w:rsidRDefault="00FF00C6">
          <w:pPr>
            <w:pStyle w:val="Verzeichnis1"/>
            <w:tabs>
              <w:tab w:val="left" w:pos="480"/>
              <w:tab w:val="right" w:leader="dot" w:pos="9344"/>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36734493" w:history="1">
            <w:r w:rsidR="00230BA0" w:rsidRPr="00EC7A13">
              <w:rPr>
                <w:rStyle w:val="Hyperlink"/>
                <w:noProof/>
              </w:rPr>
              <w:t>8</w:t>
            </w:r>
            <w:r w:rsidR="00230BA0">
              <w:rPr>
                <w:rFonts w:asciiTheme="minorHAnsi" w:eastAsiaTheme="minorEastAsia" w:hAnsiTheme="minorHAnsi"/>
                <w:noProof/>
                <w:sz w:val="22"/>
                <w:lang w:eastAsia="de-DE"/>
              </w:rPr>
              <w:tab/>
            </w:r>
            <w:r w:rsidR="00230BA0" w:rsidRPr="00EC7A13">
              <w:rPr>
                <w:rStyle w:val="Hyperlink"/>
                <w:noProof/>
              </w:rPr>
              <w:t>Datenbanken</w:t>
            </w:r>
            <w:r w:rsidR="00230BA0">
              <w:rPr>
                <w:noProof/>
                <w:webHidden/>
              </w:rPr>
              <w:tab/>
            </w:r>
            <w:r w:rsidR="00230BA0">
              <w:rPr>
                <w:noProof/>
                <w:webHidden/>
              </w:rPr>
              <w:fldChar w:fldCharType="begin"/>
            </w:r>
            <w:r w:rsidR="00230BA0">
              <w:rPr>
                <w:noProof/>
                <w:webHidden/>
              </w:rPr>
              <w:instrText xml:space="preserve"> PAGEREF _Toc36734493 \h </w:instrText>
            </w:r>
            <w:r w:rsidR="00230BA0">
              <w:rPr>
                <w:noProof/>
                <w:webHidden/>
              </w:rPr>
            </w:r>
            <w:r w:rsidR="00230BA0">
              <w:rPr>
                <w:noProof/>
                <w:webHidden/>
              </w:rPr>
              <w:fldChar w:fldCharType="separate"/>
            </w:r>
            <w:r w:rsidR="00230BA0">
              <w:rPr>
                <w:noProof/>
                <w:webHidden/>
              </w:rPr>
              <w:t>3</w:t>
            </w:r>
            <w:r w:rsidR="00230BA0">
              <w:rPr>
                <w:noProof/>
                <w:webHidden/>
              </w:rPr>
              <w:fldChar w:fldCharType="end"/>
            </w:r>
          </w:hyperlink>
        </w:p>
        <w:p w:rsidR="00230BA0" w:rsidRDefault="001B7B56">
          <w:pPr>
            <w:pStyle w:val="Verzeichnis2"/>
            <w:tabs>
              <w:tab w:val="left" w:pos="880"/>
              <w:tab w:val="right" w:leader="dot" w:pos="9344"/>
            </w:tabs>
            <w:rPr>
              <w:rFonts w:asciiTheme="minorHAnsi" w:eastAsiaTheme="minorEastAsia" w:hAnsiTheme="minorHAnsi"/>
              <w:noProof/>
              <w:sz w:val="22"/>
              <w:lang w:eastAsia="de-DE"/>
            </w:rPr>
          </w:pPr>
          <w:hyperlink w:anchor="_Toc36734494" w:history="1">
            <w:r w:rsidR="00230BA0" w:rsidRPr="00EC7A13">
              <w:rPr>
                <w:rStyle w:val="Hyperlink"/>
                <w:noProof/>
              </w:rPr>
              <w:t>8.1</w:t>
            </w:r>
            <w:r w:rsidR="00230BA0">
              <w:rPr>
                <w:rFonts w:asciiTheme="minorHAnsi" w:eastAsiaTheme="minorEastAsia" w:hAnsiTheme="minorHAnsi"/>
                <w:noProof/>
                <w:sz w:val="22"/>
                <w:lang w:eastAsia="de-DE"/>
              </w:rPr>
              <w:tab/>
            </w:r>
            <w:r w:rsidR="00230BA0" w:rsidRPr="00EC7A13">
              <w:rPr>
                <w:rStyle w:val="Hyperlink"/>
                <w:noProof/>
              </w:rPr>
              <w:t>Datenbanken im WWW</w:t>
            </w:r>
            <w:r w:rsidR="00230BA0">
              <w:rPr>
                <w:noProof/>
                <w:webHidden/>
              </w:rPr>
              <w:tab/>
            </w:r>
            <w:r w:rsidR="00230BA0">
              <w:rPr>
                <w:noProof/>
                <w:webHidden/>
              </w:rPr>
              <w:fldChar w:fldCharType="begin"/>
            </w:r>
            <w:r w:rsidR="00230BA0">
              <w:rPr>
                <w:noProof/>
                <w:webHidden/>
              </w:rPr>
              <w:instrText xml:space="preserve"> PAGEREF _Toc36734494 \h </w:instrText>
            </w:r>
            <w:r w:rsidR="00230BA0">
              <w:rPr>
                <w:noProof/>
                <w:webHidden/>
              </w:rPr>
            </w:r>
            <w:r w:rsidR="00230BA0">
              <w:rPr>
                <w:noProof/>
                <w:webHidden/>
              </w:rPr>
              <w:fldChar w:fldCharType="separate"/>
            </w:r>
            <w:r w:rsidR="00230BA0">
              <w:rPr>
                <w:noProof/>
                <w:webHidden/>
              </w:rPr>
              <w:t>3</w:t>
            </w:r>
            <w:r w:rsidR="00230BA0">
              <w:rPr>
                <w:noProof/>
                <w:webHidden/>
              </w:rPr>
              <w:fldChar w:fldCharType="end"/>
            </w:r>
          </w:hyperlink>
        </w:p>
        <w:p w:rsidR="00230BA0" w:rsidRDefault="001B7B56">
          <w:pPr>
            <w:pStyle w:val="Verzeichnis2"/>
            <w:tabs>
              <w:tab w:val="left" w:pos="880"/>
              <w:tab w:val="right" w:leader="dot" w:pos="9344"/>
            </w:tabs>
            <w:rPr>
              <w:rFonts w:asciiTheme="minorHAnsi" w:eastAsiaTheme="minorEastAsia" w:hAnsiTheme="minorHAnsi"/>
              <w:noProof/>
              <w:sz w:val="22"/>
              <w:lang w:eastAsia="de-DE"/>
            </w:rPr>
          </w:pPr>
          <w:hyperlink w:anchor="_Toc36734495" w:history="1">
            <w:r w:rsidR="00230BA0" w:rsidRPr="00EC7A13">
              <w:rPr>
                <w:rStyle w:val="Hyperlink"/>
                <w:noProof/>
              </w:rPr>
              <w:t>8.2</w:t>
            </w:r>
            <w:r w:rsidR="00230BA0">
              <w:rPr>
                <w:rFonts w:asciiTheme="minorHAnsi" w:eastAsiaTheme="minorEastAsia" w:hAnsiTheme="minorHAnsi"/>
                <w:noProof/>
                <w:sz w:val="22"/>
                <w:lang w:eastAsia="de-DE"/>
              </w:rPr>
              <w:tab/>
            </w:r>
            <w:r w:rsidR="00230BA0" w:rsidRPr="00EC7A13">
              <w:rPr>
                <w:rStyle w:val="Hyperlink"/>
                <w:noProof/>
              </w:rPr>
              <w:t>Übungen</w:t>
            </w:r>
            <w:r w:rsidR="00230BA0">
              <w:rPr>
                <w:noProof/>
                <w:webHidden/>
              </w:rPr>
              <w:tab/>
            </w:r>
            <w:r w:rsidR="00230BA0">
              <w:rPr>
                <w:noProof/>
                <w:webHidden/>
              </w:rPr>
              <w:fldChar w:fldCharType="begin"/>
            </w:r>
            <w:r w:rsidR="00230BA0">
              <w:rPr>
                <w:noProof/>
                <w:webHidden/>
              </w:rPr>
              <w:instrText xml:space="preserve"> PAGEREF _Toc36734495 \h </w:instrText>
            </w:r>
            <w:r w:rsidR="00230BA0">
              <w:rPr>
                <w:noProof/>
                <w:webHidden/>
              </w:rPr>
            </w:r>
            <w:r w:rsidR="00230BA0">
              <w:rPr>
                <w:noProof/>
                <w:webHidden/>
              </w:rPr>
              <w:fldChar w:fldCharType="separate"/>
            </w:r>
            <w:r w:rsidR="00230BA0">
              <w:rPr>
                <w:noProof/>
                <w:webHidden/>
              </w:rPr>
              <w:t>5</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496" w:history="1">
            <w:r w:rsidR="00230BA0" w:rsidRPr="00EC7A13">
              <w:rPr>
                <w:rStyle w:val="Hyperlink"/>
                <w:noProof/>
              </w:rPr>
              <w:t>8.2.1</w:t>
            </w:r>
            <w:r w:rsidR="00230BA0">
              <w:rPr>
                <w:rFonts w:asciiTheme="minorHAnsi" w:eastAsiaTheme="minorEastAsia" w:hAnsiTheme="minorHAnsi"/>
                <w:noProof/>
                <w:sz w:val="22"/>
                <w:lang w:eastAsia="de-DE"/>
              </w:rPr>
              <w:tab/>
            </w:r>
            <w:r w:rsidR="00230BA0" w:rsidRPr="00EC7A13">
              <w:rPr>
                <w:rStyle w:val="Hyperlink"/>
                <w:noProof/>
              </w:rPr>
              <w:t>Übung 1: Protein-Datenbank</w:t>
            </w:r>
            <w:r w:rsidR="00230BA0">
              <w:rPr>
                <w:noProof/>
                <w:webHidden/>
              </w:rPr>
              <w:tab/>
            </w:r>
            <w:r w:rsidR="00230BA0">
              <w:rPr>
                <w:noProof/>
                <w:webHidden/>
              </w:rPr>
              <w:fldChar w:fldCharType="begin"/>
            </w:r>
            <w:r w:rsidR="00230BA0">
              <w:rPr>
                <w:noProof/>
                <w:webHidden/>
              </w:rPr>
              <w:instrText xml:space="preserve"> PAGEREF _Toc36734496 \h </w:instrText>
            </w:r>
            <w:r w:rsidR="00230BA0">
              <w:rPr>
                <w:noProof/>
                <w:webHidden/>
              </w:rPr>
            </w:r>
            <w:r w:rsidR="00230BA0">
              <w:rPr>
                <w:noProof/>
                <w:webHidden/>
              </w:rPr>
              <w:fldChar w:fldCharType="separate"/>
            </w:r>
            <w:r w:rsidR="00230BA0">
              <w:rPr>
                <w:noProof/>
                <w:webHidden/>
              </w:rPr>
              <w:t>5</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497" w:history="1">
            <w:r w:rsidR="00230BA0" w:rsidRPr="00EC7A13">
              <w:rPr>
                <w:rStyle w:val="Hyperlink"/>
                <w:noProof/>
              </w:rPr>
              <w:t>8.2.2</w:t>
            </w:r>
            <w:r w:rsidR="00230BA0">
              <w:rPr>
                <w:rFonts w:asciiTheme="minorHAnsi" w:eastAsiaTheme="minorEastAsia" w:hAnsiTheme="minorHAnsi"/>
                <w:noProof/>
                <w:sz w:val="22"/>
                <w:lang w:eastAsia="de-DE"/>
              </w:rPr>
              <w:tab/>
            </w:r>
            <w:r w:rsidR="00230BA0" w:rsidRPr="00EC7A13">
              <w:rPr>
                <w:rStyle w:val="Hyperlink"/>
                <w:noProof/>
              </w:rPr>
              <w:t>Übung 2: Kopplung von Gen- und Protein-Datenbank</w:t>
            </w:r>
            <w:r w:rsidR="00230BA0">
              <w:rPr>
                <w:noProof/>
                <w:webHidden/>
              </w:rPr>
              <w:tab/>
            </w:r>
            <w:r w:rsidR="00230BA0">
              <w:rPr>
                <w:noProof/>
                <w:webHidden/>
              </w:rPr>
              <w:fldChar w:fldCharType="begin"/>
            </w:r>
            <w:r w:rsidR="00230BA0">
              <w:rPr>
                <w:noProof/>
                <w:webHidden/>
              </w:rPr>
              <w:instrText xml:space="preserve"> PAGEREF _Toc36734497 \h </w:instrText>
            </w:r>
            <w:r w:rsidR="00230BA0">
              <w:rPr>
                <w:noProof/>
                <w:webHidden/>
              </w:rPr>
            </w:r>
            <w:r w:rsidR="00230BA0">
              <w:rPr>
                <w:noProof/>
                <w:webHidden/>
              </w:rPr>
              <w:fldChar w:fldCharType="separate"/>
            </w:r>
            <w:r w:rsidR="00230BA0">
              <w:rPr>
                <w:noProof/>
                <w:webHidden/>
              </w:rPr>
              <w:t>7</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498" w:history="1">
            <w:r w:rsidR="00230BA0" w:rsidRPr="00EC7A13">
              <w:rPr>
                <w:rStyle w:val="Hyperlink"/>
                <w:noProof/>
              </w:rPr>
              <w:t>8.2.3</w:t>
            </w:r>
            <w:r w:rsidR="00230BA0">
              <w:rPr>
                <w:rFonts w:asciiTheme="minorHAnsi" w:eastAsiaTheme="minorEastAsia" w:hAnsiTheme="minorHAnsi"/>
                <w:noProof/>
                <w:sz w:val="22"/>
                <w:lang w:eastAsia="de-DE"/>
              </w:rPr>
              <w:tab/>
            </w:r>
            <w:r w:rsidR="00230BA0" w:rsidRPr="00EC7A13">
              <w:rPr>
                <w:rStyle w:val="Hyperlink"/>
                <w:noProof/>
              </w:rPr>
              <w:t>Übung 3: Unterrichtsvorschläge zur Bioinformatik im Internet (vgl. [3])</w:t>
            </w:r>
            <w:r w:rsidR="00230BA0">
              <w:rPr>
                <w:noProof/>
                <w:webHidden/>
              </w:rPr>
              <w:tab/>
            </w:r>
            <w:r w:rsidR="00230BA0">
              <w:rPr>
                <w:noProof/>
                <w:webHidden/>
              </w:rPr>
              <w:fldChar w:fldCharType="begin"/>
            </w:r>
            <w:r w:rsidR="00230BA0">
              <w:rPr>
                <w:noProof/>
                <w:webHidden/>
              </w:rPr>
              <w:instrText xml:space="preserve"> PAGEREF _Toc36734498 \h </w:instrText>
            </w:r>
            <w:r w:rsidR="00230BA0">
              <w:rPr>
                <w:noProof/>
                <w:webHidden/>
              </w:rPr>
            </w:r>
            <w:r w:rsidR="00230BA0">
              <w:rPr>
                <w:noProof/>
                <w:webHidden/>
              </w:rPr>
              <w:fldChar w:fldCharType="separate"/>
            </w:r>
            <w:r w:rsidR="00230BA0">
              <w:rPr>
                <w:noProof/>
                <w:webHidden/>
              </w:rPr>
              <w:t>8</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499" w:history="1">
            <w:r w:rsidR="00230BA0" w:rsidRPr="00EC7A13">
              <w:rPr>
                <w:rStyle w:val="Hyperlink"/>
                <w:noProof/>
              </w:rPr>
              <w:t>8.2.4</w:t>
            </w:r>
            <w:r w:rsidR="00230BA0">
              <w:rPr>
                <w:rFonts w:asciiTheme="minorHAnsi" w:eastAsiaTheme="minorEastAsia" w:hAnsiTheme="minorHAnsi"/>
                <w:noProof/>
                <w:sz w:val="22"/>
                <w:lang w:eastAsia="de-DE"/>
              </w:rPr>
              <w:tab/>
            </w:r>
            <w:r w:rsidR="00230BA0" w:rsidRPr="00EC7A13">
              <w:rPr>
                <w:rStyle w:val="Hyperlink"/>
                <w:noProof/>
              </w:rPr>
              <w:t>Übung 4: Die Enzymdatenbank BRENDA.</w:t>
            </w:r>
            <w:r w:rsidR="00230BA0">
              <w:rPr>
                <w:noProof/>
                <w:webHidden/>
              </w:rPr>
              <w:tab/>
            </w:r>
            <w:r w:rsidR="00230BA0">
              <w:rPr>
                <w:noProof/>
                <w:webHidden/>
              </w:rPr>
              <w:fldChar w:fldCharType="begin"/>
            </w:r>
            <w:r w:rsidR="00230BA0">
              <w:rPr>
                <w:noProof/>
                <w:webHidden/>
              </w:rPr>
              <w:instrText xml:space="preserve"> PAGEREF _Toc36734499 \h </w:instrText>
            </w:r>
            <w:r w:rsidR="00230BA0">
              <w:rPr>
                <w:noProof/>
                <w:webHidden/>
              </w:rPr>
            </w:r>
            <w:r w:rsidR="00230BA0">
              <w:rPr>
                <w:noProof/>
                <w:webHidden/>
              </w:rPr>
              <w:fldChar w:fldCharType="separate"/>
            </w:r>
            <w:r w:rsidR="00230BA0">
              <w:rPr>
                <w:noProof/>
                <w:webHidden/>
              </w:rPr>
              <w:t>9</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500" w:history="1">
            <w:r w:rsidR="00230BA0" w:rsidRPr="00EC7A13">
              <w:rPr>
                <w:rStyle w:val="Hyperlink"/>
                <w:noProof/>
              </w:rPr>
              <w:t>8.2.5</w:t>
            </w:r>
            <w:r w:rsidR="00230BA0">
              <w:rPr>
                <w:rFonts w:asciiTheme="minorHAnsi" w:eastAsiaTheme="minorEastAsia" w:hAnsiTheme="minorHAnsi"/>
                <w:noProof/>
                <w:sz w:val="22"/>
                <w:lang w:eastAsia="de-DE"/>
              </w:rPr>
              <w:tab/>
            </w:r>
            <w:r w:rsidR="00230BA0" w:rsidRPr="00EC7A13">
              <w:rPr>
                <w:rStyle w:val="Hyperlink"/>
                <w:noProof/>
              </w:rPr>
              <w:t>Übung 5: Die Stoffwechseldatenbank KEGG</w:t>
            </w:r>
            <w:r w:rsidR="00230BA0">
              <w:rPr>
                <w:noProof/>
                <w:webHidden/>
              </w:rPr>
              <w:tab/>
            </w:r>
            <w:r w:rsidR="00230BA0">
              <w:rPr>
                <w:noProof/>
                <w:webHidden/>
              </w:rPr>
              <w:fldChar w:fldCharType="begin"/>
            </w:r>
            <w:r w:rsidR="00230BA0">
              <w:rPr>
                <w:noProof/>
                <w:webHidden/>
              </w:rPr>
              <w:instrText xml:space="preserve"> PAGEREF _Toc36734500 \h </w:instrText>
            </w:r>
            <w:r w:rsidR="00230BA0">
              <w:rPr>
                <w:noProof/>
                <w:webHidden/>
              </w:rPr>
            </w:r>
            <w:r w:rsidR="00230BA0">
              <w:rPr>
                <w:noProof/>
                <w:webHidden/>
              </w:rPr>
              <w:fldChar w:fldCharType="separate"/>
            </w:r>
            <w:r w:rsidR="00230BA0">
              <w:rPr>
                <w:noProof/>
                <w:webHidden/>
              </w:rPr>
              <w:t>9</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501" w:history="1">
            <w:r w:rsidR="00230BA0" w:rsidRPr="00EC7A13">
              <w:rPr>
                <w:rStyle w:val="Hyperlink"/>
                <w:noProof/>
              </w:rPr>
              <w:t>8.2.6</w:t>
            </w:r>
            <w:r w:rsidR="00230BA0">
              <w:rPr>
                <w:rFonts w:asciiTheme="minorHAnsi" w:eastAsiaTheme="minorEastAsia" w:hAnsiTheme="minorHAnsi"/>
                <w:noProof/>
                <w:sz w:val="22"/>
                <w:lang w:eastAsia="de-DE"/>
              </w:rPr>
              <w:tab/>
            </w:r>
            <w:r w:rsidR="00230BA0" w:rsidRPr="00EC7A13">
              <w:rPr>
                <w:rStyle w:val="Hyperlink"/>
                <w:noProof/>
              </w:rPr>
              <w:t>Übung 6: Die Pflanzendatenbank Floraweb</w:t>
            </w:r>
            <w:r w:rsidR="00230BA0">
              <w:rPr>
                <w:noProof/>
                <w:webHidden/>
              </w:rPr>
              <w:tab/>
            </w:r>
            <w:r w:rsidR="00230BA0">
              <w:rPr>
                <w:noProof/>
                <w:webHidden/>
              </w:rPr>
              <w:fldChar w:fldCharType="begin"/>
            </w:r>
            <w:r w:rsidR="00230BA0">
              <w:rPr>
                <w:noProof/>
                <w:webHidden/>
              </w:rPr>
              <w:instrText xml:space="preserve"> PAGEREF _Toc36734501 \h </w:instrText>
            </w:r>
            <w:r w:rsidR="00230BA0">
              <w:rPr>
                <w:noProof/>
                <w:webHidden/>
              </w:rPr>
            </w:r>
            <w:r w:rsidR="00230BA0">
              <w:rPr>
                <w:noProof/>
                <w:webHidden/>
              </w:rPr>
              <w:fldChar w:fldCharType="separate"/>
            </w:r>
            <w:r w:rsidR="00230BA0">
              <w:rPr>
                <w:noProof/>
                <w:webHidden/>
              </w:rPr>
              <w:t>10</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502" w:history="1">
            <w:r w:rsidR="00230BA0" w:rsidRPr="00EC7A13">
              <w:rPr>
                <w:rStyle w:val="Hyperlink"/>
                <w:noProof/>
              </w:rPr>
              <w:t>8.2.7</w:t>
            </w:r>
            <w:r w:rsidR="00230BA0">
              <w:rPr>
                <w:rFonts w:asciiTheme="minorHAnsi" w:eastAsiaTheme="minorEastAsia" w:hAnsiTheme="minorHAnsi"/>
                <w:noProof/>
                <w:sz w:val="22"/>
                <w:lang w:eastAsia="de-DE"/>
              </w:rPr>
              <w:tab/>
            </w:r>
            <w:r w:rsidR="00230BA0" w:rsidRPr="00EC7A13">
              <w:rPr>
                <w:rStyle w:val="Hyperlink"/>
                <w:noProof/>
              </w:rPr>
              <w:t>Übung 7: Datenbank zu Klimahüllen der Bayerischen Landesanstalt für Wald und Forstwirtschaft</w:t>
            </w:r>
            <w:r w:rsidR="00230BA0">
              <w:rPr>
                <w:noProof/>
                <w:webHidden/>
              </w:rPr>
              <w:tab/>
            </w:r>
            <w:r w:rsidR="00230BA0">
              <w:rPr>
                <w:noProof/>
                <w:webHidden/>
              </w:rPr>
              <w:fldChar w:fldCharType="begin"/>
            </w:r>
            <w:r w:rsidR="00230BA0">
              <w:rPr>
                <w:noProof/>
                <w:webHidden/>
              </w:rPr>
              <w:instrText xml:space="preserve"> PAGEREF _Toc36734502 \h </w:instrText>
            </w:r>
            <w:r w:rsidR="00230BA0">
              <w:rPr>
                <w:noProof/>
                <w:webHidden/>
              </w:rPr>
            </w:r>
            <w:r w:rsidR="00230BA0">
              <w:rPr>
                <w:noProof/>
                <w:webHidden/>
              </w:rPr>
              <w:fldChar w:fldCharType="separate"/>
            </w:r>
            <w:r w:rsidR="00230BA0">
              <w:rPr>
                <w:noProof/>
                <w:webHidden/>
              </w:rPr>
              <w:t>10</w:t>
            </w:r>
            <w:r w:rsidR="00230BA0">
              <w:rPr>
                <w:noProof/>
                <w:webHidden/>
              </w:rPr>
              <w:fldChar w:fldCharType="end"/>
            </w:r>
          </w:hyperlink>
        </w:p>
        <w:p w:rsidR="00230BA0" w:rsidRDefault="001B7B56">
          <w:pPr>
            <w:pStyle w:val="Verzeichnis2"/>
            <w:tabs>
              <w:tab w:val="left" w:pos="880"/>
              <w:tab w:val="right" w:leader="dot" w:pos="9344"/>
            </w:tabs>
            <w:rPr>
              <w:rFonts w:asciiTheme="minorHAnsi" w:eastAsiaTheme="minorEastAsia" w:hAnsiTheme="minorHAnsi"/>
              <w:noProof/>
              <w:sz w:val="22"/>
              <w:lang w:eastAsia="de-DE"/>
            </w:rPr>
          </w:pPr>
          <w:hyperlink w:anchor="_Toc36734503" w:history="1">
            <w:r w:rsidR="00230BA0" w:rsidRPr="00EC7A13">
              <w:rPr>
                <w:rStyle w:val="Hyperlink"/>
                <w:noProof/>
              </w:rPr>
              <w:t>8.3</w:t>
            </w:r>
            <w:r w:rsidR="00230BA0">
              <w:rPr>
                <w:rFonts w:asciiTheme="minorHAnsi" w:eastAsiaTheme="minorEastAsia" w:hAnsiTheme="minorHAnsi"/>
                <w:noProof/>
                <w:sz w:val="22"/>
                <w:lang w:eastAsia="de-DE"/>
              </w:rPr>
              <w:tab/>
            </w:r>
            <w:r w:rsidR="00230BA0" w:rsidRPr="00EC7A13">
              <w:rPr>
                <w:rStyle w:val="Hyperlink"/>
                <w:noProof/>
              </w:rPr>
              <w:t>Leistungen X(DB)</w:t>
            </w:r>
            <w:r w:rsidR="00230BA0">
              <w:rPr>
                <w:noProof/>
                <w:webHidden/>
              </w:rPr>
              <w:tab/>
            </w:r>
            <w:r w:rsidR="00230BA0">
              <w:rPr>
                <w:noProof/>
                <w:webHidden/>
              </w:rPr>
              <w:fldChar w:fldCharType="begin"/>
            </w:r>
            <w:r w:rsidR="00230BA0">
              <w:rPr>
                <w:noProof/>
                <w:webHidden/>
              </w:rPr>
              <w:instrText xml:space="preserve"> PAGEREF _Toc36734503 \h </w:instrText>
            </w:r>
            <w:r w:rsidR="00230BA0">
              <w:rPr>
                <w:noProof/>
                <w:webHidden/>
              </w:rPr>
            </w:r>
            <w:r w:rsidR="00230BA0">
              <w:rPr>
                <w:noProof/>
                <w:webHidden/>
              </w:rPr>
              <w:fldChar w:fldCharType="separate"/>
            </w:r>
            <w:r w:rsidR="00230BA0">
              <w:rPr>
                <w:noProof/>
                <w:webHidden/>
              </w:rPr>
              <w:t>11</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504" w:history="1">
            <w:r w:rsidR="00230BA0" w:rsidRPr="00EC7A13">
              <w:rPr>
                <w:rStyle w:val="Hyperlink"/>
                <w:noProof/>
              </w:rPr>
              <w:t>8.3.1</w:t>
            </w:r>
            <w:r w:rsidR="00230BA0">
              <w:rPr>
                <w:rFonts w:asciiTheme="minorHAnsi" w:eastAsiaTheme="minorEastAsia" w:hAnsiTheme="minorHAnsi"/>
                <w:noProof/>
                <w:sz w:val="22"/>
                <w:lang w:eastAsia="de-DE"/>
              </w:rPr>
              <w:tab/>
            </w:r>
            <w:r w:rsidR="00230BA0" w:rsidRPr="00EC7A13">
              <w:rPr>
                <w:rStyle w:val="Hyperlink"/>
                <w:noProof/>
              </w:rPr>
              <w:t>Anforderungen</w:t>
            </w:r>
            <w:r w:rsidR="00230BA0">
              <w:rPr>
                <w:noProof/>
                <w:webHidden/>
              </w:rPr>
              <w:tab/>
            </w:r>
            <w:r w:rsidR="00230BA0">
              <w:rPr>
                <w:noProof/>
                <w:webHidden/>
              </w:rPr>
              <w:fldChar w:fldCharType="begin"/>
            </w:r>
            <w:r w:rsidR="00230BA0">
              <w:rPr>
                <w:noProof/>
                <w:webHidden/>
              </w:rPr>
              <w:instrText xml:space="preserve"> PAGEREF _Toc36734504 \h </w:instrText>
            </w:r>
            <w:r w:rsidR="00230BA0">
              <w:rPr>
                <w:noProof/>
                <w:webHidden/>
              </w:rPr>
            </w:r>
            <w:r w:rsidR="00230BA0">
              <w:rPr>
                <w:noProof/>
                <w:webHidden/>
              </w:rPr>
              <w:fldChar w:fldCharType="separate"/>
            </w:r>
            <w:r w:rsidR="00230BA0">
              <w:rPr>
                <w:noProof/>
                <w:webHidden/>
              </w:rPr>
              <w:t>11</w:t>
            </w:r>
            <w:r w:rsidR="00230BA0">
              <w:rPr>
                <w:noProof/>
                <w:webHidden/>
              </w:rPr>
              <w:fldChar w:fldCharType="end"/>
            </w:r>
          </w:hyperlink>
        </w:p>
        <w:p w:rsidR="00230BA0" w:rsidRDefault="001B7B56">
          <w:pPr>
            <w:pStyle w:val="Verzeichnis3"/>
            <w:tabs>
              <w:tab w:val="left" w:pos="1320"/>
              <w:tab w:val="right" w:leader="dot" w:pos="9344"/>
            </w:tabs>
            <w:rPr>
              <w:rFonts w:asciiTheme="minorHAnsi" w:eastAsiaTheme="minorEastAsia" w:hAnsiTheme="minorHAnsi"/>
              <w:noProof/>
              <w:sz w:val="22"/>
              <w:lang w:eastAsia="de-DE"/>
            </w:rPr>
          </w:pPr>
          <w:hyperlink w:anchor="_Toc36734505" w:history="1">
            <w:r w:rsidR="00230BA0" w:rsidRPr="00EC7A13">
              <w:rPr>
                <w:rStyle w:val="Hyperlink"/>
                <w:noProof/>
              </w:rPr>
              <w:t>8.3.2</w:t>
            </w:r>
            <w:r w:rsidR="00230BA0">
              <w:rPr>
                <w:rFonts w:asciiTheme="minorHAnsi" w:eastAsiaTheme="minorEastAsia" w:hAnsiTheme="minorHAnsi"/>
                <w:noProof/>
                <w:sz w:val="22"/>
                <w:lang w:eastAsia="de-DE"/>
              </w:rPr>
              <w:tab/>
            </w:r>
            <w:r w:rsidR="00230BA0" w:rsidRPr="00EC7A13">
              <w:rPr>
                <w:rStyle w:val="Hyperlink"/>
                <w:noProof/>
              </w:rPr>
              <w:t>Mögliche Aufgaben</w:t>
            </w:r>
            <w:r w:rsidR="00230BA0">
              <w:rPr>
                <w:noProof/>
                <w:webHidden/>
              </w:rPr>
              <w:tab/>
            </w:r>
            <w:r w:rsidR="00230BA0">
              <w:rPr>
                <w:noProof/>
                <w:webHidden/>
              </w:rPr>
              <w:fldChar w:fldCharType="begin"/>
            </w:r>
            <w:r w:rsidR="00230BA0">
              <w:rPr>
                <w:noProof/>
                <w:webHidden/>
              </w:rPr>
              <w:instrText xml:space="preserve"> PAGEREF _Toc36734505 \h </w:instrText>
            </w:r>
            <w:r w:rsidR="00230BA0">
              <w:rPr>
                <w:noProof/>
                <w:webHidden/>
              </w:rPr>
            </w:r>
            <w:r w:rsidR="00230BA0">
              <w:rPr>
                <w:noProof/>
                <w:webHidden/>
              </w:rPr>
              <w:fldChar w:fldCharType="separate"/>
            </w:r>
            <w:r w:rsidR="00230BA0">
              <w:rPr>
                <w:noProof/>
                <w:webHidden/>
              </w:rPr>
              <w:t>11</w:t>
            </w:r>
            <w:r w:rsidR="00230BA0">
              <w:rPr>
                <w:noProof/>
                <w:webHidden/>
              </w:rPr>
              <w:fldChar w:fldCharType="end"/>
            </w:r>
          </w:hyperlink>
        </w:p>
        <w:p w:rsidR="00FF00C6" w:rsidRDefault="00FF00C6">
          <w:r>
            <w:rPr>
              <w:b/>
              <w:bCs/>
            </w:rPr>
            <w:fldChar w:fldCharType="end"/>
          </w:r>
        </w:p>
      </w:sdtContent>
    </w:sdt>
    <w:p w:rsidR="00FF00C6" w:rsidRDefault="00FF00C6">
      <w:pPr>
        <w:spacing w:before="0"/>
        <w:jc w:val="left"/>
      </w:pPr>
      <w:r>
        <w:br w:type="page"/>
      </w:r>
    </w:p>
    <w:p w:rsidR="00FD64C5" w:rsidRDefault="00FD64C5">
      <w:pPr>
        <w:spacing w:before="0"/>
        <w:jc w:val="left"/>
      </w:pPr>
    </w:p>
    <w:p w:rsidR="00966A3C" w:rsidRDefault="00FD64C5" w:rsidP="00AE0975">
      <w:pPr>
        <w:pStyle w:val="berschrift1"/>
      </w:pPr>
      <w:bookmarkStart w:id="1" w:name="_Toc36734493"/>
      <w:r w:rsidRPr="00FD64C5">
        <w:t>Datenbanken</w:t>
      </w:r>
      <w:bookmarkEnd w:id="1"/>
    </w:p>
    <w:p w:rsidR="00FD64C5" w:rsidRDefault="00FD64C5" w:rsidP="00FD64C5">
      <w:pPr>
        <w:pStyle w:val="Ziel"/>
      </w:pPr>
      <w:r w:rsidRPr="00983FD8">
        <w:rPr>
          <w:b/>
          <w:bCs/>
        </w:rPr>
        <w:t>Ziel</w:t>
      </w:r>
      <w:r>
        <w:t xml:space="preserve"> der Lehreinheit ist es, Sie in die Lage zu versetzen, Datenbank-Inhalte im WWW für Unterrichtszwecke zu bewerten und zu nutzen.</w:t>
      </w:r>
    </w:p>
    <w:p w:rsidR="00FD64C5" w:rsidRDefault="00FD64C5" w:rsidP="00FD64C5">
      <w:pPr>
        <w:pStyle w:val="Braun"/>
      </w:pPr>
      <w:r w:rsidRPr="00FF00C6">
        <w:rPr>
          <w:b/>
          <w:bCs/>
        </w:rPr>
        <w:t>Hinweis</w:t>
      </w:r>
      <w:r>
        <w:t>: Wenn Laien von „Internet“ sprechen, meinen Sie meistens nur den Internet-Dienst World Wide Web (WWW).</w:t>
      </w:r>
    </w:p>
    <w:p w:rsidR="00FD64C5" w:rsidRDefault="00D23ED3" w:rsidP="00D23ED3">
      <w:pPr>
        <w:pStyle w:val="Bilder"/>
      </w:pPr>
      <w:r>
        <w:drawing>
          <wp:inline distT="0" distB="0" distL="0" distR="0">
            <wp:extent cx="5709920" cy="3466465"/>
            <wp:effectExtent l="0" t="0" r="508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3466465"/>
                    </a:xfrm>
                    <a:prstGeom prst="rect">
                      <a:avLst/>
                    </a:prstGeom>
                    <a:noFill/>
                    <a:ln>
                      <a:noFill/>
                    </a:ln>
                  </pic:spPr>
                </pic:pic>
              </a:graphicData>
            </a:graphic>
          </wp:inline>
        </w:drawing>
      </w:r>
    </w:p>
    <w:p w:rsidR="00D23ED3" w:rsidRDefault="00FF00C6" w:rsidP="00FF00C6">
      <w:pPr>
        <w:pStyle w:val="Beschriftung"/>
      </w:pPr>
      <w:r>
        <w:t xml:space="preserve">Abb. </w:t>
      </w:r>
      <w:r w:rsidR="001B7B56">
        <w:fldChar w:fldCharType="begin"/>
      </w:r>
      <w:r w:rsidR="001B7B56">
        <w:instrText xml:space="preserve"> SEQ Ab</w:instrText>
      </w:r>
      <w:r w:rsidR="001B7B56">
        <w:instrText xml:space="preserve">b. \* ARABIC </w:instrText>
      </w:r>
      <w:r w:rsidR="001B7B56">
        <w:fldChar w:fldCharType="separate"/>
      </w:r>
      <w:r>
        <w:rPr>
          <w:noProof/>
        </w:rPr>
        <w:t>1</w:t>
      </w:r>
      <w:r w:rsidR="001B7B56">
        <w:rPr>
          <w:noProof/>
        </w:rPr>
        <w:fldChar w:fldCharType="end"/>
      </w:r>
      <w:r w:rsidR="00D23ED3">
        <w:t>: Dienste im Internet</w:t>
      </w:r>
    </w:p>
    <w:p w:rsidR="00D23ED3" w:rsidRDefault="00AE0975" w:rsidP="00AE0975">
      <w:pPr>
        <w:pStyle w:val="berschrift2"/>
      </w:pPr>
      <w:bookmarkStart w:id="2" w:name="_Toc36734494"/>
      <w:r>
        <w:t>Datenbanken im WWW</w:t>
      </w:r>
      <w:bookmarkEnd w:id="2"/>
    </w:p>
    <w:p w:rsidR="00AE0975" w:rsidRDefault="00AE0975" w:rsidP="00AE0975">
      <w:r w:rsidRPr="00983FD8">
        <w:rPr>
          <w:b/>
          <w:bCs/>
        </w:rPr>
        <w:t>Bioinformatik</w:t>
      </w:r>
      <w:r>
        <w:t>: Wissenschaft zur Entwicklung und zum Einsatz von „computerbasierte[n] Algorithmen und mathematische[n] Methoden zur Verarbeitung und Analyse (…) biologischer Daten“ [1, S. 10].</w:t>
      </w:r>
    </w:p>
    <w:p w:rsidR="00AE0975" w:rsidRDefault="00AE0975" w:rsidP="00AE0975">
      <w:r>
        <w:t>Arten von (schulrelevanten) Datenbanken:</w:t>
      </w:r>
    </w:p>
    <w:p w:rsidR="00AE0975" w:rsidRDefault="00AE0975" w:rsidP="00AE0975">
      <w:pPr>
        <w:pStyle w:val="Liste2Aufzhlung"/>
      </w:pPr>
      <w:r>
        <w:t>Protein-,</w:t>
      </w:r>
    </w:p>
    <w:p w:rsidR="00AE0975" w:rsidRDefault="00AE0975" w:rsidP="00AE0975">
      <w:pPr>
        <w:pStyle w:val="Liste2Aufzhlung"/>
      </w:pPr>
      <w:r>
        <w:t>Gen-,</w:t>
      </w:r>
    </w:p>
    <w:p w:rsidR="00AE0975" w:rsidRDefault="00AE0975" w:rsidP="00AE0975">
      <w:pPr>
        <w:pStyle w:val="Liste2Aufzhlung"/>
      </w:pPr>
      <w:r>
        <w:t>RNA-,</w:t>
      </w:r>
    </w:p>
    <w:p w:rsidR="00AE0975" w:rsidRDefault="00AE0975" w:rsidP="00AE0975">
      <w:pPr>
        <w:pStyle w:val="Liste2Aufzhlung"/>
      </w:pPr>
      <w:r>
        <w:t>Organismen-,</w:t>
      </w:r>
    </w:p>
    <w:p w:rsidR="00AE0975" w:rsidRDefault="00AE0975" w:rsidP="00AE0975">
      <w:pPr>
        <w:pStyle w:val="Liste2Aufzhlung"/>
      </w:pPr>
      <w:r>
        <w:t>Chemikalien-Datenbanken</w:t>
      </w:r>
    </w:p>
    <w:p w:rsidR="00AE0975" w:rsidRDefault="00AE0975" w:rsidP="00AE0975">
      <w:pPr>
        <w:pStyle w:val="Liste2Aufzhlung"/>
      </w:pPr>
      <w:r>
        <w:t>…</w:t>
      </w:r>
    </w:p>
    <w:p w:rsidR="00AE0975" w:rsidRDefault="00AE0975" w:rsidP="00AE0975">
      <w:r>
        <w:t xml:space="preserve">Sie haben Bedeutung in der Bereitstellung von Grundlage für die </w:t>
      </w:r>
      <w:r w:rsidR="00FA5B73">
        <w:t>A</w:t>
      </w:r>
      <w:r>
        <w:t xml:space="preserve">nalyse biologischer, biochemischer oder chemischer Datenbanken sowie zum </w:t>
      </w:r>
      <w:r w:rsidR="00FA5B73">
        <w:t>V</w:t>
      </w:r>
      <w:r>
        <w:t>ergleich solcher Daten.</w:t>
      </w:r>
    </w:p>
    <w:p w:rsidR="00230BA0" w:rsidRDefault="00FA5B73" w:rsidP="00AE0975">
      <w:r w:rsidRPr="00983FD8">
        <w:rPr>
          <w:b/>
          <w:bCs/>
        </w:rPr>
        <w:t>Didaktische Bedeutung</w:t>
      </w:r>
      <w:r>
        <w:t>: Der Einsatz von biologischen Datenbanken im Unterricht kann alle Kompetenzbereiche der Bildungsstandards fördern. Daher sollte die Schule den Lernenden den Zugang zu diesen Datenbanken ermöglichen.</w:t>
      </w:r>
    </w:p>
    <w:p w:rsidR="00230BA0" w:rsidRDefault="00230BA0">
      <w:pPr>
        <w:spacing w:before="0"/>
        <w:jc w:val="left"/>
      </w:pPr>
      <w:r>
        <w:br w:type="page"/>
      </w:r>
    </w:p>
    <w:p w:rsidR="00AE0975" w:rsidRDefault="00FA5B73" w:rsidP="00AE0975">
      <w:r>
        <w:lastRenderedPageBreak/>
        <w:t>Beispiele:</w:t>
      </w:r>
    </w:p>
    <w:p w:rsidR="00FA5B73" w:rsidRPr="00FA5B73" w:rsidRDefault="00FA5B73" w:rsidP="00FA5B73">
      <w:pPr>
        <w:pStyle w:val="AufzhlungListe"/>
      </w:pPr>
      <w:r w:rsidRPr="00FA5B73">
        <w:t xml:space="preserve">Kompetenzbereich </w:t>
      </w:r>
      <w:r w:rsidRPr="00983FD8">
        <w:rPr>
          <w:b/>
          <w:bCs/>
        </w:rPr>
        <w:t>Fachwissen</w:t>
      </w:r>
      <w:r w:rsidRPr="00FA5B73">
        <w:t xml:space="preserve">: Bedeutung von Bio-Daten in der </w:t>
      </w:r>
      <w:proofErr w:type="spellStart"/>
      <w:r w:rsidRPr="00FA5B73">
        <w:t>Omics</w:t>
      </w:r>
      <w:proofErr w:type="spellEnd"/>
      <w:r w:rsidRPr="00FA5B73">
        <w:t>-Ära der Biologie mit Bezug zum Basiskonzept Entwicklung (Biologie [5]);</w:t>
      </w:r>
    </w:p>
    <w:p w:rsidR="00FA5B73" w:rsidRPr="00FA5B73" w:rsidRDefault="00FA5B73" w:rsidP="00FA5B73">
      <w:pPr>
        <w:pStyle w:val="AufzhlungListe"/>
      </w:pPr>
      <w:r w:rsidRPr="00FA5B73">
        <w:t xml:space="preserve">Kompetenzbereich </w:t>
      </w:r>
      <w:r w:rsidRPr="00983FD8">
        <w:rPr>
          <w:b/>
          <w:bCs/>
        </w:rPr>
        <w:t>Erkenntnisgewinnung</w:t>
      </w:r>
      <w:r w:rsidRPr="00FA5B73">
        <w:t>:</w:t>
      </w:r>
    </w:p>
    <w:p w:rsidR="00FA5B73" w:rsidRDefault="00FA5B73" w:rsidP="00FA5B73">
      <w:pPr>
        <w:pStyle w:val="Liste2Aufzhlung"/>
      </w:pPr>
      <w:r>
        <w:t>Zugang zu Datenbanken, Abbau von „Scheu“ vor Datenmengen,</w:t>
      </w:r>
    </w:p>
    <w:p w:rsidR="00FA5B73" w:rsidRDefault="00FA5B73" w:rsidP="00FA5B73">
      <w:pPr>
        <w:pStyle w:val="Liste2Aufzhlung"/>
      </w:pPr>
      <w:r>
        <w:t>Arbeit mit Original-Daten aus der Forschung: Förderung der Motivation,</w:t>
      </w:r>
    </w:p>
    <w:p w:rsidR="00FA5B73" w:rsidRDefault="00FA5B73" w:rsidP="00FA5B73">
      <w:pPr>
        <w:pStyle w:val="Liste2Aufzhlung"/>
      </w:pPr>
      <w:r>
        <w:t>Vergleich von Sequenzen: z. B. Zuordnung eines Proteins zu einer Protein-Familie</w:t>
      </w:r>
    </w:p>
    <w:p w:rsidR="00FA5B73" w:rsidRPr="00FA5B73" w:rsidRDefault="00FA5B73" w:rsidP="00FA5B73">
      <w:pPr>
        <w:pStyle w:val="AufzhlungListe"/>
      </w:pPr>
      <w:r w:rsidRPr="00FA5B73">
        <w:t xml:space="preserve">Kompetenzbereich </w:t>
      </w:r>
      <w:r w:rsidRPr="00983FD8">
        <w:rPr>
          <w:b/>
          <w:bCs/>
        </w:rPr>
        <w:t>Kommunikation</w:t>
      </w:r>
      <w:r w:rsidRPr="00FA5B73">
        <w:t>: Visualisierung von Recherche-Ergebnissen</w:t>
      </w:r>
    </w:p>
    <w:p w:rsidR="00FA5B73" w:rsidRDefault="00FA5B73" w:rsidP="00FA5B73">
      <w:pPr>
        <w:pStyle w:val="AufzhlungListe"/>
      </w:pPr>
      <w:r w:rsidRPr="00FA5B73">
        <w:t xml:space="preserve">Kompetenzbereich </w:t>
      </w:r>
      <w:r w:rsidRPr="00983FD8">
        <w:rPr>
          <w:b/>
          <w:bCs/>
        </w:rPr>
        <w:t>Bewertung</w:t>
      </w:r>
      <w:r w:rsidRPr="00FA5B73">
        <w:t xml:space="preserve">: Bewusstsein für die Bedeutung von „open </w:t>
      </w:r>
      <w:proofErr w:type="spellStart"/>
      <w:r w:rsidRPr="00FA5B73">
        <w:t>access</w:t>
      </w:r>
      <w:proofErr w:type="spellEnd"/>
      <w:r w:rsidRPr="00FA5B73">
        <w:t>“ im Internet</w:t>
      </w:r>
      <w:r>
        <w:t xml:space="preserve"> zu den Daten in der Forschung (vgl. z. B. [2]).</w:t>
      </w:r>
    </w:p>
    <w:p w:rsidR="00FA5B73" w:rsidRDefault="00FA5B73" w:rsidP="00FA5B73">
      <w:r w:rsidRPr="00983FD8">
        <w:rPr>
          <w:b/>
          <w:bCs/>
        </w:rPr>
        <w:t>Unterrichtliche</w:t>
      </w:r>
      <w:r w:rsidRPr="00FA5B73">
        <w:t xml:space="preserve"> </w:t>
      </w:r>
      <w:r w:rsidRPr="00983FD8">
        <w:rPr>
          <w:b/>
          <w:bCs/>
        </w:rPr>
        <w:t>Vorteile</w:t>
      </w:r>
      <w:r>
        <w:t>:</w:t>
      </w:r>
    </w:p>
    <w:p w:rsidR="00FA5B73" w:rsidRDefault="00FA5B73" w:rsidP="00FA5B73">
      <w:pPr>
        <w:pStyle w:val="AufzhlungListe"/>
        <w:numPr>
          <w:ilvl w:val="0"/>
          <w:numId w:val="16"/>
        </w:numPr>
      </w:pPr>
      <w:r>
        <w:t>Daten und Anwendungen kostenlos</w:t>
      </w:r>
    </w:p>
    <w:p w:rsidR="00FA5B73" w:rsidRDefault="00FA5B73" w:rsidP="00FA5B73">
      <w:pPr>
        <w:pStyle w:val="AufzhlungListe"/>
        <w:numPr>
          <w:ilvl w:val="0"/>
          <w:numId w:val="16"/>
        </w:numPr>
      </w:pPr>
      <w:r>
        <w:t>nur Computer mit Netz-Zugang, Browser und u. U. Moleküldarstellungsprogramm notwendig</w:t>
      </w:r>
    </w:p>
    <w:p w:rsidR="00FA5B73" w:rsidRDefault="00FA5B73" w:rsidP="00FA5B73">
      <w:pPr>
        <w:pStyle w:val="AufzhlungListe"/>
        <w:numPr>
          <w:ilvl w:val="0"/>
          <w:numId w:val="16"/>
        </w:numPr>
      </w:pPr>
      <w:r>
        <w:t>i. d. R. keine zusätzliche Software notwendig</w:t>
      </w:r>
    </w:p>
    <w:p w:rsidR="00FA5B73" w:rsidRDefault="00FA5B73" w:rsidP="00FA5B73">
      <w:r>
        <w:t>Mögliche Aufgaben (vgl. [4]):</w:t>
      </w:r>
    </w:p>
    <w:p w:rsidR="00FA5B73" w:rsidRDefault="00FA5B73" w:rsidP="00FA5B73">
      <w:pPr>
        <w:pStyle w:val="AufzhlungListe"/>
        <w:numPr>
          <w:ilvl w:val="0"/>
          <w:numId w:val="17"/>
        </w:numPr>
      </w:pPr>
      <w:r>
        <w:t>Aufgaben zu Protein-Datenbanken, z. B.</w:t>
      </w:r>
    </w:p>
    <w:p w:rsidR="00FA5B73" w:rsidRDefault="00FA5B73" w:rsidP="00FA5B73">
      <w:pPr>
        <w:pStyle w:val="Liste2Aufzhlung"/>
      </w:pPr>
      <w:r>
        <w:t>Vergleich von zwei Aminosäure-Sequenzen</w:t>
      </w:r>
    </w:p>
    <w:p w:rsidR="00FA5B73" w:rsidRDefault="00FA5B73" w:rsidP="00FA5B73">
      <w:pPr>
        <w:pStyle w:val="Liste2Aufzhlung"/>
      </w:pPr>
      <w:r>
        <w:t>Suche nach der vollständigen Aminosäure-Sequenz des Proteins.</w:t>
      </w:r>
    </w:p>
    <w:p w:rsidR="00FA5B73" w:rsidRDefault="00FA5B73" w:rsidP="00FA5B73">
      <w:pPr>
        <w:pStyle w:val="AufzhlungListe"/>
      </w:pPr>
      <w:r>
        <w:t>Aufgaben zu DNA-Datenbanken, z. B.</w:t>
      </w:r>
    </w:p>
    <w:p w:rsidR="00FA5B73" w:rsidRDefault="00FA5B73" w:rsidP="00FA5B73">
      <w:pPr>
        <w:pStyle w:val="Liste2Aufzhlung"/>
      </w:pPr>
      <w:r>
        <w:t xml:space="preserve">Vergleich von DNA-Sequenzen: </w:t>
      </w:r>
      <w:r w:rsidR="005200CE">
        <w:t>Berechnung</w:t>
      </w:r>
      <w:r>
        <w:t xml:space="preserve"> der prozentualen Unterschiede und Erstellen eines theoretischen Stammbaums</w:t>
      </w:r>
    </w:p>
    <w:p w:rsidR="00FA5B73" w:rsidRDefault="00FA5B73" w:rsidP="00FA5B73">
      <w:pPr>
        <w:pStyle w:val="Liste2Aufzhlung"/>
      </w:pPr>
      <w:r>
        <w:t xml:space="preserve">Unbekannte </w:t>
      </w:r>
      <w:r w:rsidR="003E3D16">
        <w:t>DNA-Sequenz suchen und mit Referenz-Sequenz vergleichen.</w:t>
      </w:r>
    </w:p>
    <w:p w:rsidR="003E3D16" w:rsidRDefault="003E3D16" w:rsidP="003E3D16">
      <w:pPr>
        <w:pStyle w:val="AufzhlungListe"/>
      </w:pPr>
      <w:r>
        <w:t>Aufgaben zu Gen-Datenbanken, z. B.</w:t>
      </w:r>
    </w:p>
    <w:p w:rsidR="003E3D16" w:rsidRDefault="003E3D16" w:rsidP="003E3D16">
      <w:pPr>
        <w:pStyle w:val="Liste2Aufzhlung"/>
      </w:pPr>
      <w:r>
        <w:t>Suche nach einem Gen (Funktion und vollständige Nukleotid-Sequenz)</w:t>
      </w:r>
    </w:p>
    <w:p w:rsidR="003E3D16" w:rsidRDefault="003E3D16" w:rsidP="003E3D16">
      <w:pPr>
        <w:pStyle w:val="Liste2Aufzhlung"/>
      </w:pPr>
      <w:r>
        <w:t>Sequenz-Analyse im Internet</w:t>
      </w:r>
    </w:p>
    <w:p w:rsidR="003E3D16" w:rsidRDefault="003E3D16" w:rsidP="003E3D16">
      <w:pPr>
        <w:pStyle w:val="Liste2Aufzhlung"/>
      </w:pPr>
      <w:r>
        <w:t>Ermittlung der Sequenzen anhand einer Datenbank</w:t>
      </w:r>
    </w:p>
    <w:p w:rsidR="003E3D16" w:rsidRDefault="003E3D16" w:rsidP="003E3D16">
      <w:pPr>
        <w:pStyle w:val="AufzhlungListe"/>
      </w:pPr>
      <w:r>
        <w:t>Aufgaben zu Protein- und DNA-Datenbanken, z. B.</w:t>
      </w:r>
    </w:p>
    <w:p w:rsidR="003E3D16" w:rsidRDefault="003E3D16" w:rsidP="003E3D16">
      <w:pPr>
        <w:pStyle w:val="Liste2Aufzhlung"/>
      </w:pPr>
      <w:r>
        <w:t>Übersetzen von DNA-Sequenzen in Protein-Sequenzen</w:t>
      </w:r>
    </w:p>
    <w:p w:rsidR="003E3D16" w:rsidRDefault="003E3D16" w:rsidP="003E3D16">
      <w:pPr>
        <w:pStyle w:val="Liste2Aufzhlung"/>
      </w:pPr>
      <w:r>
        <w:t>Eingabe einer Nukleotid-Sequenz und Suche nach evtl. zugehörigen Proteinen (Voraussetzung: zu suchende Sequenz ist schon gegeben).</w:t>
      </w:r>
    </w:p>
    <w:p w:rsidR="003E3D16" w:rsidRDefault="003E3D16" w:rsidP="003E3D16">
      <w:r w:rsidRPr="00983FD8">
        <w:rPr>
          <w:b/>
          <w:bCs/>
        </w:rPr>
        <w:t>Mögliche Probleme</w:t>
      </w:r>
      <w:r>
        <w:t>: alle internationalen Datenbanken sind englischsprachig. Mögliche Änderungen in der Struktur von Datenbanken werden oft nicht in Unterrichtsvorschläge übernommen, die sich auf diese Datenbanken beziehen.</w:t>
      </w:r>
    </w:p>
    <w:p w:rsidR="00230BA0" w:rsidRDefault="00230BA0">
      <w:pPr>
        <w:spacing w:before="0"/>
        <w:jc w:val="left"/>
      </w:pPr>
      <w:r>
        <w:br w:type="page"/>
      </w:r>
    </w:p>
    <w:p w:rsidR="003E3D16" w:rsidRDefault="003E3D16" w:rsidP="003E3D16">
      <w:pPr>
        <w:pStyle w:val="berschrift2"/>
      </w:pPr>
      <w:bookmarkStart w:id="3" w:name="_Toc36734495"/>
      <w:r>
        <w:lastRenderedPageBreak/>
        <w:t>Übungen</w:t>
      </w:r>
      <w:bookmarkEnd w:id="3"/>
    </w:p>
    <w:p w:rsidR="00FF00C6" w:rsidRDefault="003E3D16" w:rsidP="003E3D16">
      <w:pPr>
        <w:pStyle w:val="berschrift3"/>
      </w:pPr>
      <w:bookmarkStart w:id="4" w:name="_Toc36734496"/>
      <w:r>
        <w:t>Übung 1: Protein-Datenbank</w:t>
      </w:r>
      <w:bookmarkEnd w:id="4"/>
    </w:p>
    <w:p w:rsidR="003E3D16" w:rsidRPr="00FF00C6" w:rsidRDefault="003E3D16" w:rsidP="00FF00C6">
      <w:pPr>
        <w:rPr>
          <w:b/>
          <w:bCs/>
        </w:rPr>
      </w:pPr>
      <w:r w:rsidRPr="00FF00C6">
        <w:rPr>
          <w:b/>
          <w:bCs/>
        </w:rPr>
        <w:t>Bsp.</w:t>
      </w:r>
      <w:r w:rsidR="00FF00C6" w:rsidRPr="00FF00C6">
        <w:rPr>
          <w:b/>
          <w:bCs/>
        </w:rPr>
        <w:t>:</w:t>
      </w:r>
      <w:r w:rsidRPr="00FF00C6">
        <w:rPr>
          <w:b/>
          <w:bCs/>
        </w:rPr>
        <w:t xml:space="preserve"> menschliches Insulin</w:t>
      </w:r>
    </w:p>
    <w:p w:rsidR="003E3D16" w:rsidRPr="003E3D16" w:rsidRDefault="003E3D16" w:rsidP="003E3D16">
      <w:pPr>
        <w:pStyle w:val="AufzhlungListe"/>
        <w:numPr>
          <w:ilvl w:val="0"/>
          <w:numId w:val="18"/>
        </w:numPr>
      </w:pPr>
      <w:r>
        <w:t xml:space="preserve">Öffnen Sie im Browser die </w:t>
      </w:r>
      <w:proofErr w:type="spellStart"/>
      <w:r>
        <w:t>Proteopedia</w:t>
      </w:r>
      <w:proofErr w:type="spellEnd"/>
      <w:r>
        <w:t xml:space="preserve">-Hauptseite: </w:t>
      </w:r>
      <w:hyperlink r:id="rId10" w:tgtFrame="_blank" w:history="1">
        <w:r>
          <w:rPr>
            <w:rStyle w:val="Hyperlink"/>
            <w:rFonts w:cs="Arial"/>
          </w:rPr>
          <w:t>http://proteopedia.org/wiki/index.php</w:t>
        </w:r>
      </w:hyperlink>
      <w:r>
        <w:rPr>
          <w:rFonts w:cs="Arial"/>
        </w:rPr>
        <w:t xml:space="preserve"> und geben Sie in die Suchmaske (</w:t>
      </w:r>
      <w:proofErr w:type="spellStart"/>
      <w:r>
        <w:rPr>
          <w:rFonts w:cs="Arial"/>
        </w:rPr>
        <w:t>search</w:t>
      </w:r>
      <w:proofErr w:type="spellEnd"/>
      <w:r>
        <w:rPr>
          <w:rFonts w:cs="Arial"/>
        </w:rPr>
        <w:t xml:space="preserve"> in der Navigations-Leiste links) </w:t>
      </w:r>
      <w:r w:rsidRPr="003E3D16">
        <w:t>Insulin</w:t>
      </w:r>
      <w:r>
        <w:rPr>
          <w:rFonts w:cs="Arial"/>
        </w:rPr>
        <w:t xml:space="preserve"> ein; klicken Sie anschließend auf </w:t>
      </w:r>
      <w:r w:rsidRPr="00983FD8">
        <w:rPr>
          <w:b/>
          <w:bCs/>
        </w:rPr>
        <w:t>Go</w:t>
      </w:r>
      <w:r>
        <w:rPr>
          <w:rFonts w:cs="Arial"/>
        </w:rPr>
        <w:t>.</w:t>
      </w:r>
    </w:p>
    <w:p w:rsidR="003E3D16" w:rsidRDefault="003E3D16" w:rsidP="003E3D16">
      <w:pPr>
        <w:pStyle w:val="AufzhlungListe"/>
        <w:numPr>
          <w:ilvl w:val="0"/>
          <w:numId w:val="18"/>
        </w:numPr>
      </w:pPr>
      <w:r>
        <w:t xml:space="preserve">Klicken Sie auf </w:t>
      </w:r>
      <w:r w:rsidRPr="00983FD8">
        <w:rPr>
          <w:b/>
          <w:bCs/>
        </w:rPr>
        <w:t>Display Interactive Model</w:t>
      </w:r>
      <w:r>
        <w:t xml:space="preserve"> und stoppen Sie nach dem Laden der </w:t>
      </w:r>
      <w:proofErr w:type="spellStart"/>
      <w:r>
        <w:t>JSmol</w:t>
      </w:r>
      <w:proofErr w:type="spellEnd"/>
      <w:r>
        <w:t xml:space="preserve">-Datei durch Klicken auf </w:t>
      </w:r>
      <w:r w:rsidRPr="00983FD8">
        <w:rPr>
          <w:b/>
          <w:bCs/>
        </w:rPr>
        <w:t>+ / - </w:t>
      </w:r>
      <w:proofErr w:type="spellStart"/>
      <w:r w:rsidRPr="00983FD8">
        <w:rPr>
          <w:b/>
          <w:bCs/>
        </w:rPr>
        <w:t>spin</w:t>
      </w:r>
      <w:proofErr w:type="spellEnd"/>
      <w:r>
        <w:t xml:space="preserve"> die Rotation.</w:t>
      </w:r>
    </w:p>
    <w:p w:rsidR="003E3D16" w:rsidRDefault="003E3D16" w:rsidP="003E3D16">
      <w:pPr>
        <w:pStyle w:val="AufzhlungListe"/>
        <w:numPr>
          <w:ilvl w:val="0"/>
          <w:numId w:val="18"/>
        </w:numPr>
      </w:pPr>
      <w:r w:rsidRPr="003E3D16">
        <w:rPr>
          <w:rStyle w:val="BraunZchn"/>
          <w:b/>
          <w:bCs/>
        </w:rPr>
        <w:t>Testen</w:t>
      </w:r>
      <w:r>
        <w:t xml:space="preserve"> </w:t>
      </w:r>
      <w:r w:rsidRPr="003E3D16">
        <w:rPr>
          <w:rStyle w:val="BraunZchn"/>
          <w:b/>
          <w:bCs/>
        </w:rPr>
        <w:t>Sie</w:t>
      </w:r>
      <w:r>
        <w:t xml:space="preserve"> einen Linksklick in das Molekül-Bild mit gedrückter SHIFT-Taste und Ziehen mit der linken Maustaste.</w:t>
      </w:r>
    </w:p>
    <w:p w:rsidR="003E3D16" w:rsidRDefault="003E3D16" w:rsidP="003E3D16">
      <w:pPr>
        <w:pStyle w:val="AufzhlungListe"/>
        <w:numPr>
          <w:ilvl w:val="0"/>
          <w:numId w:val="18"/>
        </w:numPr>
      </w:pPr>
      <w:r>
        <w:t>Durch einen Rechtsklick in das Molekül-Bild (</w:t>
      </w:r>
      <w:proofErr w:type="spellStart"/>
      <w:r>
        <w:t>JSmol</w:t>
      </w:r>
      <w:proofErr w:type="spellEnd"/>
      <w:r>
        <w:t xml:space="preserve">) können Sie die möglichen Veränderungen des Insulin-Molekül überprüfen: </w:t>
      </w:r>
      <w:r w:rsidRPr="003E3D16">
        <w:rPr>
          <w:rStyle w:val="BraunZchn"/>
          <w:b/>
          <w:bCs/>
        </w:rPr>
        <w:t>Testen</w:t>
      </w:r>
      <w:r>
        <w:t xml:space="preserve"> </w:t>
      </w:r>
      <w:r w:rsidRPr="003E3D16">
        <w:rPr>
          <w:rStyle w:val="BraunZchn"/>
          <w:b/>
          <w:bCs/>
        </w:rPr>
        <w:t>Sie</w:t>
      </w:r>
      <w:r>
        <w:t xml:space="preserve"> die verschiedenen Möglichkeiten z. B. unter </w:t>
      </w:r>
      <w:r w:rsidRPr="00983FD8">
        <w:rPr>
          <w:b/>
          <w:bCs/>
        </w:rPr>
        <w:t>Stil</w:t>
      </w:r>
      <w:r>
        <w:t xml:space="preserve">, </w:t>
      </w:r>
      <w:r w:rsidRPr="00983FD8">
        <w:rPr>
          <w:b/>
          <w:bCs/>
        </w:rPr>
        <w:t>Farbe</w:t>
      </w:r>
      <w:r>
        <w:t xml:space="preserve"> und </w:t>
      </w:r>
      <w:r w:rsidRPr="00983FD8">
        <w:rPr>
          <w:b/>
          <w:bCs/>
        </w:rPr>
        <w:t>Oberflächen</w:t>
      </w:r>
      <w:r>
        <w:t>.</w:t>
      </w:r>
    </w:p>
    <w:p w:rsidR="003E3D16" w:rsidRDefault="003E3D16" w:rsidP="003E3D16">
      <w:pPr>
        <w:pStyle w:val="AufzhlungListe"/>
        <w:numPr>
          <w:ilvl w:val="0"/>
          <w:numId w:val="18"/>
        </w:numPr>
      </w:pPr>
      <w:r>
        <w:t>Drehen Sie das Molekül</w:t>
      </w:r>
      <w:r w:rsidR="005200CE">
        <w:t xml:space="preserve"> so, dass Sie möglichst gut zwischen den beiden Ketten hindurchschauen können. Suchen Sie die Disulfid-Brücken.</w:t>
      </w:r>
    </w:p>
    <w:p w:rsidR="005200CE" w:rsidRDefault="005200CE" w:rsidP="003E3D16">
      <w:pPr>
        <w:pStyle w:val="AufzhlungListe"/>
        <w:numPr>
          <w:ilvl w:val="0"/>
          <w:numId w:val="18"/>
        </w:numPr>
      </w:pPr>
      <w:r>
        <w:t xml:space="preserve">Geben Sie nun in die Suchmaske links den </w:t>
      </w:r>
      <w:proofErr w:type="spellStart"/>
      <w:r>
        <w:t>pdb</w:t>
      </w:r>
      <w:proofErr w:type="spellEnd"/>
      <w:r>
        <w:t xml:space="preserve">-Code für Insulin ein </w:t>
      </w:r>
      <w:r w:rsidRPr="00983FD8">
        <w:rPr>
          <w:i/>
          <w:iCs/>
        </w:rPr>
        <w:t>3i40</w:t>
      </w:r>
      <w:r>
        <w:t xml:space="preserve"> (</w:t>
      </w:r>
      <w:r w:rsidRPr="00983FD8">
        <w:rPr>
          <w:b/>
          <w:bCs/>
        </w:rPr>
        <w:t>Go</w:t>
      </w:r>
      <w:r>
        <w:t xml:space="preserve">). Klicken Sie ggf. auf </w:t>
      </w:r>
      <w:r w:rsidRPr="00983FD8">
        <w:rPr>
          <w:b/>
          <w:bCs/>
        </w:rPr>
        <w:t>Load</w:t>
      </w:r>
      <w:r>
        <w:t xml:space="preserve"> </w:t>
      </w:r>
      <w:proofErr w:type="spellStart"/>
      <w:r w:rsidRPr="00983FD8">
        <w:rPr>
          <w:b/>
          <w:bCs/>
        </w:rPr>
        <w:t>ful</w:t>
      </w:r>
      <w:proofErr w:type="spellEnd"/>
      <w:r>
        <w:t xml:space="preserve"> und stoppen Sie anschließend wieder die Rotation.</w:t>
      </w:r>
    </w:p>
    <w:p w:rsidR="005200CE" w:rsidRDefault="005200CE" w:rsidP="003E3D16">
      <w:pPr>
        <w:pStyle w:val="AufzhlungListe"/>
        <w:numPr>
          <w:ilvl w:val="0"/>
          <w:numId w:val="18"/>
        </w:numPr>
      </w:pPr>
      <w:r>
        <w:t xml:space="preserve">Scrollen Sie ggf. im mittleren Fenster nach unten zum Abschnitt </w:t>
      </w:r>
      <w:proofErr w:type="spellStart"/>
      <w:r w:rsidRPr="00983FD8">
        <w:rPr>
          <w:b/>
          <w:bCs/>
        </w:rPr>
        <w:t>Evolutionary</w:t>
      </w:r>
      <w:proofErr w:type="spellEnd"/>
      <w:r>
        <w:t xml:space="preserve"> </w:t>
      </w:r>
      <w:proofErr w:type="spellStart"/>
      <w:r w:rsidRPr="00983FD8">
        <w:rPr>
          <w:b/>
          <w:bCs/>
        </w:rPr>
        <w:t>Conservation</w:t>
      </w:r>
      <w:proofErr w:type="spellEnd"/>
      <w:r>
        <w:t xml:space="preserve"> und setzen Sie das Häkchen </w:t>
      </w:r>
      <w:r w:rsidRPr="00983FD8">
        <w:rPr>
          <w:b/>
          <w:bCs/>
        </w:rPr>
        <w:t>Check</w:t>
      </w:r>
      <w:r>
        <w:t xml:space="preserve">. Für das Molekül wird eine andere Darstellung berechnet. </w:t>
      </w:r>
      <w:r w:rsidRPr="005200CE">
        <w:rPr>
          <w:rStyle w:val="BraunZchn"/>
          <w:b/>
          <w:bCs/>
        </w:rPr>
        <w:t>Untersuchen</w:t>
      </w:r>
      <w:r>
        <w:t xml:space="preserve"> </w:t>
      </w:r>
      <w:r w:rsidRPr="005200CE">
        <w:rPr>
          <w:rStyle w:val="BraunZchn"/>
          <w:b/>
          <w:bCs/>
        </w:rPr>
        <w:t>Sie</w:t>
      </w:r>
      <w:r>
        <w:t>, welche AS sich wie häufig evolutionär verändern, indem Sie die Mouseover-Funktion einsetzen. Identifizieren Sie z. B. zwei Aminosäuren, die stark konserviert sind.</w:t>
      </w:r>
    </w:p>
    <w:p w:rsidR="005200CE" w:rsidRDefault="005200CE" w:rsidP="003E3D16">
      <w:pPr>
        <w:pStyle w:val="AufzhlungListe"/>
        <w:numPr>
          <w:ilvl w:val="0"/>
          <w:numId w:val="18"/>
        </w:numPr>
      </w:pPr>
      <w:r>
        <w:t xml:space="preserve">Scrollen Sie ggf. wieder nach oben und wechseln Sie über den Link </w:t>
      </w:r>
      <w:r w:rsidRPr="00983FD8">
        <w:rPr>
          <w:b/>
          <w:bCs/>
        </w:rPr>
        <w:t>OCA</w:t>
      </w:r>
      <w:r>
        <w:t xml:space="preserve"> unter </w:t>
      </w:r>
      <w:r w:rsidRPr="00983FD8">
        <w:rPr>
          <w:b/>
          <w:bCs/>
        </w:rPr>
        <w:t>Resources</w:t>
      </w:r>
      <w:r>
        <w:t xml:space="preserve"> in die Datenbank des Weizmann-Instituts (Israel).</w:t>
      </w:r>
    </w:p>
    <w:p w:rsidR="005200CE" w:rsidRDefault="005200CE" w:rsidP="003E3D16">
      <w:pPr>
        <w:pStyle w:val="AufzhlungListe"/>
        <w:numPr>
          <w:ilvl w:val="0"/>
          <w:numId w:val="18"/>
        </w:numPr>
      </w:pPr>
      <w:r>
        <w:t xml:space="preserve">Zur weiteren Verwendung, z. B. Anzeige mit einem Molekül-Viewer im Unterricht, können Sie unter </w:t>
      </w:r>
      <w:r w:rsidRPr="00983FD8">
        <w:rPr>
          <w:b/>
          <w:bCs/>
        </w:rPr>
        <w:t xml:space="preserve">Data </w:t>
      </w:r>
      <w:proofErr w:type="spellStart"/>
      <w:r w:rsidRPr="00983FD8">
        <w:rPr>
          <w:b/>
          <w:bCs/>
        </w:rPr>
        <w:t>retrieval</w:t>
      </w:r>
      <w:proofErr w:type="spellEnd"/>
      <w:r w:rsidRPr="00983FD8">
        <w:rPr>
          <w:b/>
          <w:bCs/>
        </w:rPr>
        <w:t xml:space="preserve">/Save </w:t>
      </w:r>
      <w:proofErr w:type="spellStart"/>
      <w:r w:rsidRPr="00983FD8">
        <w:rPr>
          <w:b/>
          <w:bCs/>
        </w:rPr>
        <w:t>to</w:t>
      </w:r>
      <w:proofErr w:type="spellEnd"/>
      <w:r w:rsidRPr="00983FD8">
        <w:rPr>
          <w:b/>
          <w:bCs/>
        </w:rPr>
        <w:t xml:space="preserve"> </w:t>
      </w:r>
      <w:proofErr w:type="spellStart"/>
      <w:r w:rsidRPr="00983FD8">
        <w:rPr>
          <w:b/>
          <w:bCs/>
        </w:rPr>
        <w:t>disk</w:t>
      </w:r>
      <w:proofErr w:type="spellEnd"/>
      <w:r>
        <w:t xml:space="preserve"> eine </w:t>
      </w:r>
      <w:proofErr w:type="spellStart"/>
      <w:r>
        <w:t>pdb</w:t>
      </w:r>
      <w:proofErr w:type="spellEnd"/>
      <w:r>
        <w:t>-Datei abspeichern.</w:t>
      </w:r>
    </w:p>
    <w:p w:rsidR="005200CE" w:rsidRDefault="005200CE" w:rsidP="003E3D16">
      <w:pPr>
        <w:pStyle w:val="AufzhlungListe"/>
        <w:numPr>
          <w:ilvl w:val="0"/>
          <w:numId w:val="18"/>
        </w:numPr>
      </w:pPr>
      <w:r w:rsidRPr="005200CE">
        <w:rPr>
          <w:rStyle w:val="BraunZchn"/>
          <w:b/>
          <w:bCs/>
        </w:rPr>
        <w:t>Stellen</w:t>
      </w:r>
      <w:r w:rsidRPr="005200CE">
        <w:t xml:space="preserve"> </w:t>
      </w:r>
      <w:r w:rsidRPr="005200CE">
        <w:rPr>
          <w:rStyle w:val="BraunZchn"/>
          <w:b/>
          <w:bCs/>
        </w:rPr>
        <w:t>Sie</w:t>
      </w:r>
      <w:r w:rsidRPr="005200CE">
        <w:t xml:space="preserve"> über den Link </w:t>
      </w:r>
      <w:proofErr w:type="spellStart"/>
      <w:r w:rsidRPr="00983FD8">
        <w:rPr>
          <w:b/>
          <w:bCs/>
        </w:rPr>
        <w:t>Contacts</w:t>
      </w:r>
      <w:proofErr w:type="spellEnd"/>
      <w:r w:rsidRPr="00983FD8">
        <w:rPr>
          <w:b/>
          <w:bCs/>
        </w:rPr>
        <w:t xml:space="preserve"> </w:t>
      </w:r>
      <w:proofErr w:type="spellStart"/>
      <w:r w:rsidRPr="00983FD8">
        <w:rPr>
          <w:b/>
          <w:bCs/>
        </w:rPr>
        <w:t>of</w:t>
      </w:r>
      <w:proofErr w:type="spellEnd"/>
      <w:r w:rsidRPr="00983FD8">
        <w:rPr>
          <w:b/>
          <w:bCs/>
        </w:rPr>
        <w:t xml:space="preserve"> </w:t>
      </w:r>
      <w:proofErr w:type="spellStart"/>
      <w:r w:rsidRPr="00983FD8">
        <w:rPr>
          <w:b/>
          <w:bCs/>
        </w:rPr>
        <w:t>Structural</w:t>
      </w:r>
      <w:proofErr w:type="spellEnd"/>
      <w:r w:rsidRPr="00983FD8">
        <w:rPr>
          <w:b/>
          <w:bCs/>
        </w:rPr>
        <w:t xml:space="preserve"> </w:t>
      </w:r>
      <w:proofErr w:type="spellStart"/>
      <w:r w:rsidRPr="00983FD8">
        <w:rPr>
          <w:b/>
          <w:bCs/>
        </w:rPr>
        <w:t>units</w:t>
      </w:r>
      <w:proofErr w:type="spellEnd"/>
      <w:r w:rsidRPr="005200CE">
        <w:t xml:space="preserve"> </w:t>
      </w:r>
      <w:r w:rsidRPr="005200CE">
        <w:rPr>
          <w:rStyle w:val="BraunZchn"/>
          <w:b/>
          <w:bCs/>
        </w:rPr>
        <w:t>fest</w:t>
      </w:r>
      <w:r w:rsidRPr="005200CE">
        <w:t>, wie</w:t>
      </w:r>
      <w:r>
        <w:t xml:space="preserve"> viele Aminosäuren in </w:t>
      </w:r>
      <w:r>
        <w:rPr>
          <w:rFonts w:cs="Arial"/>
        </w:rPr>
        <w:t>α</w:t>
      </w:r>
      <w:r>
        <w:t>-helikalen Strukturen enthalten sind. Schließen Sie danach das Fenster.</w:t>
      </w:r>
    </w:p>
    <w:p w:rsidR="005200CE" w:rsidRDefault="005200CE" w:rsidP="003E3D16">
      <w:pPr>
        <w:pStyle w:val="AufzhlungListe"/>
        <w:numPr>
          <w:ilvl w:val="0"/>
          <w:numId w:val="18"/>
        </w:numPr>
      </w:pPr>
      <w:r w:rsidRPr="00053DEF">
        <w:rPr>
          <w:rStyle w:val="BraunZchn"/>
          <w:b/>
          <w:bCs/>
        </w:rPr>
        <w:t>Identifizieren</w:t>
      </w:r>
      <w:r>
        <w:t xml:space="preserve"> </w:t>
      </w:r>
      <w:r w:rsidRPr="00053DEF">
        <w:rPr>
          <w:rStyle w:val="BraunZchn"/>
          <w:b/>
          <w:bCs/>
        </w:rPr>
        <w:t>Sie</w:t>
      </w:r>
      <w:r>
        <w:t xml:space="preserve"> die Primär-Sequenzen der beiden Ketten A und B über die entsprechenden Links unter </w:t>
      </w:r>
      <w:proofErr w:type="spellStart"/>
      <w:r w:rsidRPr="00983FD8">
        <w:rPr>
          <w:b/>
          <w:bCs/>
        </w:rPr>
        <w:t>Sequence-derived</w:t>
      </w:r>
      <w:proofErr w:type="spellEnd"/>
      <w:r w:rsidRPr="00983FD8">
        <w:rPr>
          <w:b/>
          <w:bCs/>
        </w:rPr>
        <w:t xml:space="preserve"> </w:t>
      </w:r>
      <w:proofErr w:type="spellStart"/>
      <w:r w:rsidRPr="00983FD8">
        <w:rPr>
          <w:b/>
          <w:bCs/>
        </w:rPr>
        <w:t>information</w:t>
      </w:r>
      <w:proofErr w:type="spellEnd"/>
      <w:r>
        <w:t xml:space="preserve"> (z. B. 3i40_A). Sichern Sie sich diese zur Verwendung im Unterricht du</w:t>
      </w:r>
      <w:r w:rsidR="00053DEF">
        <w:t>r</w:t>
      </w:r>
      <w:r>
        <w:t xml:space="preserve">ch </w:t>
      </w:r>
      <w:proofErr w:type="spellStart"/>
      <w:r>
        <w:t>copy</w:t>
      </w:r>
      <w:proofErr w:type="spellEnd"/>
      <w:r w:rsidR="00053DEF">
        <w:t> / </w:t>
      </w:r>
      <w:proofErr w:type="spellStart"/>
      <w:r w:rsidR="00053DEF">
        <w:t>paste</w:t>
      </w:r>
      <w:proofErr w:type="spellEnd"/>
      <w:r w:rsidR="00053DEF">
        <w:t xml:space="preserve"> in ein Text-Dokument. Schließen Sie danach das Fenster.</w:t>
      </w:r>
    </w:p>
    <w:p w:rsidR="00053DEF" w:rsidRDefault="00660139" w:rsidP="003E3D16">
      <w:pPr>
        <w:pStyle w:val="AufzhlungListe"/>
        <w:numPr>
          <w:ilvl w:val="0"/>
          <w:numId w:val="18"/>
        </w:numPr>
      </w:pPr>
      <w:r>
        <w:t xml:space="preserve">Wechseln Sie über den Link </w:t>
      </w:r>
      <w:hyperlink r:id="rId11" w:tgtFrame="_blank" w:history="1">
        <w:r>
          <w:rPr>
            <w:rStyle w:val="Hyperlink"/>
          </w:rPr>
          <w:t>P01308</w:t>
        </w:r>
      </w:hyperlink>
      <w:r>
        <w:t xml:space="preserve"> in die </w:t>
      </w:r>
      <w:proofErr w:type="spellStart"/>
      <w:r w:rsidRPr="00983FD8">
        <w:rPr>
          <w:b/>
          <w:bCs/>
        </w:rPr>
        <w:t>UniProtKB</w:t>
      </w:r>
      <w:proofErr w:type="spellEnd"/>
      <w:r w:rsidRPr="00983FD8">
        <w:rPr>
          <w:b/>
          <w:bCs/>
        </w:rPr>
        <w:t>/Swiss-</w:t>
      </w:r>
      <w:proofErr w:type="spellStart"/>
      <w:r w:rsidRPr="00983FD8">
        <w:rPr>
          <w:b/>
          <w:bCs/>
        </w:rPr>
        <w:t>Prot</w:t>
      </w:r>
      <w:proofErr w:type="spellEnd"/>
      <w:r w:rsidRPr="00983FD8">
        <w:rPr>
          <w:b/>
          <w:bCs/>
        </w:rPr>
        <w:t>-Datenbank</w:t>
      </w:r>
      <w:r>
        <w:t xml:space="preserve">. Finden Sie heraus, welches „Insulin“ mit 110 AS hier dargestellt wird. Klicken Sie links auf </w:t>
      </w:r>
      <w:r w:rsidRPr="00983FD8">
        <w:rPr>
          <w:b/>
          <w:bCs/>
        </w:rPr>
        <w:t>Feature</w:t>
      </w:r>
      <w:r>
        <w:t xml:space="preserve"> </w:t>
      </w:r>
      <w:r w:rsidRPr="00983FD8">
        <w:rPr>
          <w:b/>
          <w:bCs/>
        </w:rPr>
        <w:t>Viewer</w:t>
      </w:r>
      <w:r>
        <w:t xml:space="preserve"> und öffnen Sie dann </w:t>
      </w:r>
      <w:proofErr w:type="spellStart"/>
      <w:r w:rsidRPr="00983FD8">
        <w:rPr>
          <w:b/>
          <w:bCs/>
        </w:rPr>
        <w:t>Molecule</w:t>
      </w:r>
      <w:proofErr w:type="spellEnd"/>
      <w:r>
        <w:t xml:space="preserve"> </w:t>
      </w:r>
      <w:proofErr w:type="spellStart"/>
      <w:r w:rsidRPr="00983FD8">
        <w:rPr>
          <w:b/>
          <w:bCs/>
        </w:rPr>
        <w:t>processing</w:t>
      </w:r>
      <w:proofErr w:type="spellEnd"/>
      <w:r>
        <w:t xml:space="preserve">. Klären Sie die einzelnen Molekül-Abschnitte über entsprechende Klicks auf die Balken. </w:t>
      </w:r>
      <w:r w:rsidRPr="00660139">
        <w:rPr>
          <w:rStyle w:val="BraunZchn"/>
          <w:b/>
          <w:bCs/>
        </w:rPr>
        <w:t>Informieren</w:t>
      </w:r>
      <w:r>
        <w:t xml:space="preserve"> </w:t>
      </w:r>
      <w:r w:rsidRPr="00660139">
        <w:rPr>
          <w:rStyle w:val="BraunZchn"/>
          <w:b/>
          <w:bCs/>
        </w:rPr>
        <w:t>Sie</w:t>
      </w:r>
      <w:r>
        <w:t xml:space="preserve"> </w:t>
      </w:r>
      <w:r w:rsidRPr="00660139">
        <w:rPr>
          <w:rStyle w:val="BraunZchn"/>
          <w:b/>
          <w:bCs/>
        </w:rPr>
        <w:t>sich</w:t>
      </w:r>
      <w:r>
        <w:t xml:space="preserve"> über die Begriffe „</w:t>
      </w:r>
      <w:proofErr w:type="spellStart"/>
      <w:r>
        <w:t>signal</w:t>
      </w:r>
      <w:proofErr w:type="spellEnd"/>
      <w:r>
        <w:t xml:space="preserve"> </w:t>
      </w:r>
      <w:proofErr w:type="spellStart"/>
      <w:r>
        <w:t>peptide</w:t>
      </w:r>
      <w:proofErr w:type="spellEnd"/>
      <w:r>
        <w:t>“ und „</w:t>
      </w:r>
      <w:proofErr w:type="spellStart"/>
      <w:r>
        <w:t>propeptide</w:t>
      </w:r>
      <w:proofErr w:type="spellEnd"/>
      <w:r>
        <w:t>“ im Web.</w:t>
      </w:r>
    </w:p>
    <w:p w:rsidR="00660139" w:rsidRDefault="00660139" w:rsidP="003E3D16">
      <w:pPr>
        <w:pStyle w:val="AufzhlungListe"/>
        <w:numPr>
          <w:ilvl w:val="0"/>
          <w:numId w:val="18"/>
        </w:numPr>
      </w:pPr>
      <w:r w:rsidRPr="00660139">
        <w:rPr>
          <w:rStyle w:val="BraunZchn"/>
          <w:b/>
          <w:bCs/>
        </w:rPr>
        <w:t>Stellen</w:t>
      </w:r>
      <w:r>
        <w:t xml:space="preserve"> </w:t>
      </w:r>
      <w:r w:rsidRPr="00660139">
        <w:rPr>
          <w:rStyle w:val="BraunZchn"/>
          <w:b/>
          <w:bCs/>
        </w:rPr>
        <w:t>Sie</w:t>
      </w:r>
      <w:r>
        <w:t xml:space="preserve"> den genauen Ort der drei Disulfid-Bindungen </w:t>
      </w:r>
      <w:r w:rsidRPr="00660139">
        <w:rPr>
          <w:rStyle w:val="BraunZchn"/>
          <w:b/>
          <w:bCs/>
        </w:rPr>
        <w:t>fest</w:t>
      </w:r>
      <w:r>
        <w:t xml:space="preserve"> (link </w:t>
      </w:r>
      <w:r w:rsidRPr="00983FD8">
        <w:rPr>
          <w:b/>
          <w:bCs/>
        </w:rPr>
        <w:t>PTM</w:t>
      </w:r>
      <w:r>
        <w:t xml:space="preserve">). </w:t>
      </w:r>
      <w:r w:rsidRPr="00660139">
        <w:rPr>
          <w:rStyle w:val="BraunZchn"/>
          <w:b/>
          <w:bCs/>
        </w:rPr>
        <w:t>Notieren</w:t>
      </w:r>
      <w:r>
        <w:t xml:space="preserve"> </w:t>
      </w:r>
      <w:r w:rsidRPr="00660139">
        <w:rPr>
          <w:rStyle w:val="BraunZchn"/>
          <w:b/>
          <w:bCs/>
        </w:rPr>
        <w:t>Sie</w:t>
      </w:r>
      <w:r>
        <w:t xml:space="preserve"> dies auch im Text-Dokument.</w:t>
      </w:r>
    </w:p>
    <w:p w:rsidR="00660139" w:rsidRDefault="00660139" w:rsidP="003E3D16">
      <w:pPr>
        <w:pStyle w:val="AufzhlungListe"/>
        <w:numPr>
          <w:ilvl w:val="0"/>
          <w:numId w:val="18"/>
        </w:numPr>
      </w:pPr>
      <w:r w:rsidRPr="00660139">
        <w:rPr>
          <w:rStyle w:val="BraunZchn"/>
          <w:b/>
          <w:bCs/>
        </w:rPr>
        <w:t>Bestimmen</w:t>
      </w:r>
      <w:r>
        <w:t xml:space="preserve"> </w:t>
      </w:r>
      <w:r w:rsidRPr="00660139">
        <w:rPr>
          <w:rStyle w:val="BraunZchn"/>
          <w:b/>
          <w:bCs/>
        </w:rPr>
        <w:t>Sie</w:t>
      </w:r>
      <w:r>
        <w:t xml:space="preserve">, wo </w:t>
      </w:r>
      <w:proofErr w:type="spellStart"/>
      <w:r>
        <w:t>helicale</w:t>
      </w:r>
      <w:proofErr w:type="spellEnd"/>
      <w:r>
        <w:t xml:space="preserve"> und wo </w:t>
      </w:r>
      <w:r>
        <w:rPr>
          <w:rFonts w:cs="Arial"/>
        </w:rPr>
        <w:t>β</w:t>
      </w:r>
      <w:r>
        <w:t xml:space="preserve">-Faltblatt-Bereich sind (vgl. Link </w:t>
      </w:r>
      <w:proofErr w:type="spellStart"/>
      <w:r w:rsidRPr="00983FD8">
        <w:rPr>
          <w:b/>
          <w:bCs/>
        </w:rPr>
        <w:t>Structural</w:t>
      </w:r>
      <w:proofErr w:type="spellEnd"/>
      <w:r>
        <w:t xml:space="preserve"> </w:t>
      </w:r>
      <w:proofErr w:type="spellStart"/>
      <w:r w:rsidRPr="00983FD8">
        <w:rPr>
          <w:b/>
          <w:bCs/>
        </w:rPr>
        <w:t>features</w:t>
      </w:r>
      <w:proofErr w:type="spellEnd"/>
      <w:r>
        <w:t>).</w:t>
      </w:r>
    </w:p>
    <w:p w:rsidR="00660139" w:rsidRDefault="00660139" w:rsidP="003E3D16">
      <w:pPr>
        <w:pStyle w:val="AufzhlungListe"/>
        <w:numPr>
          <w:ilvl w:val="0"/>
          <w:numId w:val="18"/>
        </w:numPr>
      </w:pPr>
      <w:r>
        <w:t xml:space="preserve">Wechseln Sie auf </w:t>
      </w:r>
      <w:r w:rsidRPr="00983FD8">
        <w:rPr>
          <w:b/>
          <w:bCs/>
        </w:rPr>
        <w:t>Feature</w:t>
      </w:r>
      <w:r>
        <w:t xml:space="preserve"> </w:t>
      </w:r>
      <w:r w:rsidRPr="00983FD8">
        <w:rPr>
          <w:b/>
          <w:bCs/>
        </w:rPr>
        <w:t>Table</w:t>
      </w:r>
      <w:r>
        <w:t xml:space="preserve">. </w:t>
      </w:r>
      <w:r w:rsidRPr="00660139">
        <w:rPr>
          <w:rStyle w:val="BraunZchn"/>
          <w:b/>
          <w:bCs/>
        </w:rPr>
        <w:t>Bewerten</w:t>
      </w:r>
      <w:r>
        <w:t xml:space="preserve"> Sie die beiden Darstellungsvarianten </w:t>
      </w:r>
      <w:r w:rsidRPr="00983FD8">
        <w:rPr>
          <w:b/>
          <w:bCs/>
        </w:rPr>
        <w:t>Viewer</w:t>
      </w:r>
      <w:r>
        <w:t xml:space="preserve"> und </w:t>
      </w:r>
      <w:r w:rsidRPr="00983FD8">
        <w:rPr>
          <w:b/>
          <w:bCs/>
        </w:rPr>
        <w:t>Table</w:t>
      </w:r>
      <w:r>
        <w:t xml:space="preserve"> im Hinblick auf den Einsatz im Unterricht.</w:t>
      </w:r>
    </w:p>
    <w:p w:rsidR="00660139" w:rsidRDefault="00660139" w:rsidP="003E3D16">
      <w:pPr>
        <w:pStyle w:val="AufzhlungListe"/>
        <w:numPr>
          <w:ilvl w:val="0"/>
          <w:numId w:val="18"/>
        </w:numPr>
      </w:pPr>
      <w:r>
        <w:lastRenderedPageBreak/>
        <w:t xml:space="preserve">Wechseln Sie zurück zu </w:t>
      </w:r>
      <w:r w:rsidRPr="00983FD8">
        <w:rPr>
          <w:b/>
          <w:bCs/>
        </w:rPr>
        <w:t>Entry</w:t>
      </w:r>
      <w:r>
        <w:t xml:space="preserve"> und scrollen Sie nach unten zu </w:t>
      </w:r>
      <w:proofErr w:type="spellStart"/>
      <w:r w:rsidRPr="00983FD8">
        <w:rPr>
          <w:b/>
          <w:bCs/>
        </w:rPr>
        <w:t>Sequences</w:t>
      </w:r>
      <w:proofErr w:type="spellEnd"/>
      <w:r w:rsidRPr="00983FD8">
        <w:rPr>
          <w:b/>
          <w:bCs/>
        </w:rPr>
        <w:t xml:space="preserve"> (2+)</w:t>
      </w:r>
      <w:r>
        <w:t xml:space="preserve">, klicken Sie auf </w:t>
      </w:r>
      <w:proofErr w:type="spellStart"/>
      <w:r w:rsidRPr="00983FD8">
        <w:rPr>
          <w:b/>
          <w:bCs/>
        </w:rPr>
        <w:t>Align</w:t>
      </w:r>
      <w:proofErr w:type="spellEnd"/>
      <w:r>
        <w:t>, um die beiden Iso-Formen zu vergleichen. Speichern Sie abschließend die beiden Sequenzen der Primär-Strukturen.</w:t>
      </w:r>
    </w:p>
    <w:p w:rsidR="00660139" w:rsidRPr="00AC7ACA" w:rsidRDefault="00660139" w:rsidP="003E3D16">
      <w:pPr>
        <w:pStyle w:val="AufzhlungListe"/>
        <w:numPr>
          <w:ilvl w:val="0"/>
          <w:numId w:val="18"/>
        </w:numPr>
      </w:pPr>
      <w:r>
        <w:t xml:space="preserve">Gehen Sie zurück zu </w:t>
      </w:r>
      <w:hyperlink r:id="rId12" w:tgtFrame="_blank" w:history="1">
        <w:r>
          <w:rPr>
            <w:rStyle w:val="Hyperlink"/>
            <w:rFonts w:cs="Arial"/>
          </w:rPr>
          <w:t xml:space="preserve">IMB Jena Image Library </w:t>
        </w:r>
        <w:proofErr w:type="spellStart"/>
        <w:r>
          <w:rPr>
            <w:rStyle w:val="Hyperlink"/>
            <w:rFonts w:cs="Arial"/>
          </w:rPr>
          <w:t>of</w:t>
        </w:r>
        <w:proofErr w:type="spellEnd"/>
        <w:r>
          <w:rPr>
            <w:rStyle w:val="Hyperlink"/>
            <w:rFonts w:cs="Arial"/>
          </w:rPr>
          <w:t xml:space="preserve"> Biological </w:t>
        </w:r>
        <w:proofErr w:type="spellStart"/>
        <w:r>
          <w:rPr>
            <w:rStyle w:val="Hyperlink"/>
            <w:rFonts w:cs="Arial"/>
          </w:rPr>
          <w:t>Macromolecules</w:t>
        </w:r>
        <w:proofErr w:type="spellEnd"/>
      </w:hyperlink>
      <w:r w:rsidR="00AC7ACA">
        <w:rPr>
          <w:rFonts w:cs="Arial"/>
        </w:rPr>
        <w:t xml:space="preserve"> und geben Sie oben rechts </w:t>
      </w:r>
      <w:r w:rsidR="00AC7ACA" w:rsidRPr="00AC7ACA">
        <w:t>3i40</w:t>
      </w:r>
      <w:r w:rsidR="00AC7ACA">
        <w:rPr>
          <w:rFonts w:cs="Arial"/>
        </w:rPr>
        <w:t xml:space="preserve"> in die Search-Maske ein. Die Abbildung können Sie zur Verwendung im Unterricht mit Rechtsklick von dieser Seite als </w:t>
      </w:r>
      <w:proofErr w:type="spellStart"/>
      <w:r w:rsidR="00AC7ACA">
        <w:rPr>
          <w:rFonts w:cs="Arial"/>
        </w:rPr>
        <w:t>gif</w:t>
      </w:r>
      <w:proofErr w:type="spellEnd"/>
      <w:r w:rsidR="00AC7ACA">
        <w:rPr>
          <w:rFonts w:cs="Arial"/>
        </w:rPr>
        <w:t xml:space="preserve">- bzw. bei </w:t>
      </w:r>
      <w:r w:rsidR="003B22E9">
        <w:rPr>
          <w:rFonts w:cs="Arial"/>
        </w:rPr>
        <w:t>Seitenansicht</w:t>
      </w:r>
      <w:r w:rsidR="00AC7ACA">
        <w:rPr>
          <w:rFonts w:cs="Arial"/>
        </w:rPr>
        <w:t xml:space="preserve"> (Klick ins Bild) als </w:t>
      </w:r>
      <w:proofErr w:type="spellStart"/>
      <w:r w:rsidR="00AC7ACA">
        <w:rPr>
          <w:rFonts w:cs="Arial"/>
        </w:rPr>
        <w:t>png</w:t>
      </w:r>
      <w:proofErr w:type="spellEnd"/>
      <w:r w:rsidR="00AC7ACA">
        <w:rPr>
          <w:rFonts w:cs="Arial"/>
        </w:rPr>
        <w:t>-Bild abspeichern. Vergleichen Sie die Qualität der Formate.</w:t>
      </w:r>
    </w:p>
    <w:p w:rsidR="00FF00C6" w:rsidRPr="00FF00C6" w:rsidRDefault="00AC7ACA" w:rsidP="00FF00C6">
      <w:r w:rsidRPr="00983FD8">
        <w:rPr>
          <w:b/>
          <w:bCs/>
        </w:rPr>
        <w:t>Lösungshinweise</w:t>
      </w:r>
      <w:r>
        <w:t xml:space="preserve">: </w:t>
      </w:r>
      <w:hyperlink r:id="rId13" w:anchor="1" w:tgtFrame="_blank" w:history="1">
        <w:r>
          <w:rPr>
            <w:rStyle w:val="Hyperlink"/>
            <w:rFonts w:cs="Arial"/>
          </w:rPr>
          <w:t>Übung 1</w:t>
        </w:r>
      </w:hyperlink>
      <w:r w:rsidR="00FF00C6">
        <w:rPr>
          <w:rStyle w:val="Hyperlink"/>
          <w:rFonts w:cs="Arial"/>
        </w:rPr>
        <w:t xml:space="preserve"> (</w:t>
      </w:r>
      <w:r w:rsidR="00FF00C6" w:rsidRPr="00FF00C6">
        <w:rPr>
          <w:rStyle w:val="Hyperlink"/>
          <w:rFonts w:cs="Arial"/>
          <w:color w:val="FF00FF" w:themeColor="accent4"/>
          <w:u w:val="none"/>
        </w:rPr>
        <w:t>Fehlt noch</w:t>
      </w:r>
      <w:r w:rsidR="00FF00C6">
        <w:rPr>
          <w:rStyle w:val="Hyperlink"/>
          <w:rFonts w:cs="Arial"/>
          <w:color w:val="auto"/>
          <w:u w:val="none"/>
        </w:rPr>
        <w:t>)</w:t>
      </w:r>
    </w:p>
    <w:p w:rsidR="00AC7ACA" w:rsidRDefault="00AC7ACA" w:rsidP="00AC7ACA">
      <w:pPr>
        <w:rPr>
          <w:rFonts w:cs="Arial"/>
        </w:rPr>
      </w:pPr>
      <w:r w:rsidRPr="00983FD8">
        <w:rPr>
          <w:b/>
          <w:bCs/>
        </w:rPr>
        <w:t>Kontroll-Fragen</w:t>
      </w:r>
      <w:r>
        <w:rPr>
          <w:rFonts w:cs="Arial"/>
        </w:rPr>
        <w:t>:</w:t>
      </w:r>
    </w:p>
    <w:p w:rsidR="00AC7ACA" w:rsidRDefault="00AC7ACA" w:rsidP="00AC7ACA">
      <w:pPr>
        <w:pStyle w:val="Liste2Aufzhlung"/>
      </w:pPr>
      <w:r>
        <w:t>Woher beziehen Sie 3D-Dateien für ein gewünschtes Protein?</w:t>
      </w:r>
    </w:p>
    <w:p w:rsidR="00AC7ACA" w:rsidRDefault="00AC7ACA" w:rsidP="00AC7ACA">
      <w:pPr>
        <w:pStyle w:val="Liste2Aufzhlung"/>
      </w:pPr>
      <w:r>
        <w:t>Woher beziehen Sie 2D-Bilder für Protein-Strukturen?</w:t>
      </w:r>
    </w:p>
    <w:p w:rsidR="00230BA0" w:rsidRDefault="00230BA0">
      <w:pPr>
        <w:spacing w:before="0"/>
        <w:jc w:val="left"/>
      </w:pPr>
      <w:r>
        <w:br w:type="page"/>
      </w:r>
    </w:p>
    <w:p w:rsidR="00FF00C6" w:rsidRDefault="007972C8" w:rsidP="007972C8">
      <w:pPr>
        <w:pStyle w:val="berschrift3"/>
      </w:pPr>
      <w:bookmarkStart w:id="5" w:name="_Toc36734497"/>
      <w:r>
        <w:lastRenderedPageBreak/>
        <w:t>Übung 2: Kopplung von Gen- und Protein-Datenbank</w:t>
      </w:r>
      <w:bookmarkEnd w:id="5"/>
    </w:p>
    <w:p w:rsidR="00AC7ACA" w:rsidRPr="00FF00C6" w:rsidRDefault="007972C8" w:rsidP="00FF00C6">
      <w:pPr>
        <w:rPr>
          <w:b/>
          <w:bCs/>
        </w:rPr>
      </w:pPr>
      <w:r w:rsidRPr="00FF00C6">
        <w:rPr>
          <w:b/>
          <w:bCs/>
        </w:rPr>
        <w:t>Bsp</w:t>
      </w:r>
      <w:r w:rsidR="00FF00C6" w:rsidRPr="00FF00C6">
        <w:rPr>
          <w:b/>
          <w:bCs/>
        </w:rPr>
        <w:t>.:</w:t>
      </w:r>
      <w:r w:rsidRPr="00FF00C6">
        <w:rPr>
          <w:b/>
          <w:bCs/>
        </w:rPr>
        <w:t xml:space="preserve"> menschliche Amylase</w:t>
      </w:r>
    </w:p>
    <w:p w:rsidR="007972C8" w:rsidRPr="007972C8" w:rsidRDefault="007972C8" w:rsidP="007972C8">
      <w:pPr>
        <w:pStyle w:val="AufzhlungListe"/>
        <w:numPr>
          <w:ilvl w:val="0"/>
          <w:numId w:val="19"/>
        </w:numPr>
      </w:pPr>
      <w:r>
        <w:t xml:space="preserve">Öffnen Sie die Startseite der Datenbank Genecards des Weizmann-Instituts (Israel): </w:t>
      </w:r>
      <w:hyperlink r:id="rId14" w:tgtFrame="_blank" w:history="1">
        <w:r>
          <w:rPr>
            <w:rStyle w:val="Hyperlink"/>
            <w:rFonts w:cs="Arial"/>
          </w:rPr>
          <w:t>http://www.genecards.org</w:t>
        </w:r>
      </w:hyperlink>
      <w:r>
        <w:rPr>
          <w:rFonts w:cs="Arial"/>
        </w:rPr>
        <w:t>.</w:t>
      </w:r>
    </w:p>
    <w:p w:rsidR="007972C8" w:rsidRDefault="007972C8" w:rsidP="007972C8">
      <w:pPr>
        <w:pStyle w:val="AufzhlungListe"/>
        <w:numPr>
          <w:ilvl w:val="0"/>
          <w:numId w:val="19"/>
        </w:numPr>
      </w:pPr>
      <w:r>
        <w:t xml:space="preserve">Geben Sie in die Suchmaske </w:t>
      </w:r>
      <w:r w:rsidRPr="007972C8">
        <w:rPr>
          <w:i/>
          <w:iCs/>
        </w:rPr>
        <w:t>human</w:t>
      </w:r>
      <w:r>
        <w:t xml:space="preserve"> </w:t>
      </w:r>
      <w:proofErr w:type="spellStart"/>
      <w:r w:rsidRPr="007972C8">
        <w:rPr>
          <w:i/>
          <w:iCs/>
        </w:rPr>
        <w:t>amylase</w:t>
      </w:r>
      <w:proofErr w:type="spellEnd"/>
      <w:r>
        <w:t xml:space="preserve"> ein. Klicken Sie ggf. auf das </w:t>
      </w:r>
      <w:r w:rsidRPr="00983FD8">
        <w:rPr>
          <w:b/>
          <w:bCs/>
        </w:rPr>
        <w:t>–(minus)</w:t>
      </w:r>
      <w:r>
        <w:t xml:space="preserve">-Symbol der AMY2A. </w:t>
      </w:r>
      <w:r w:rsidRPr="007972C8">
        <w:rPr>
          <w:rStyle w:val="BraunZchn"/>
          <w:b/>
          <w:bCs/>
        </w:rPr>
        <w:t>Stellen</w:t>
      </w:r>
      <w:r>
        <w:t xml:space="preserve"> </w:t>
      </w:r>
      <w:r w:rsidRPr="007972C8">
        <w:rPr>
          <w:rStyle w:val="BraunZchn"/>
          <w:b/>
          <w:bCs/>
        </w:rPr>
        <w:t>Sie</w:t>
      </w:r>
      <w:r>
        <w:t xml:space="preserve"> </w:t>
      </w:r>
      <w:r w:rsidRPr="007972C8">
        <w:rPr>
          <w:rStyle w:val="BraunZchn"/>
          <w:b/>
          <w:bCs/>
        </w:rPr>
        <w:t>fest</w:t>
      </w:r>
      <w:r>
        <w:t xml:space="preserve">, wie viele menschliche Amylasen-Gene es gibt (Seitensuche mit AMY). </w:t>
      </w:r>
      <w:r w:rsidRPr="007972C8">
        <w:rPr>
          <w:rStyle w:val="BraunZchn"/>
          <w:b/>
          <w:bCs/>
        </w:rPr>
        <w:t>Notieren</w:t>
      </w:r>
      <w:r>
        <w:t xml:space="preserve"> </w:t>
      </w:r>
      <w:r w:rsidRPr="007972C8">
        <w:rPr>
          <w:rStyle w:val="BraunZchn"/>
          <w:b/>
          <w:bCs/>
        </w:rPr>
        <w:t>Sie</w:t>
      </w:r>
      <w:r>
        <w:t>, in welchen Organen diese exprimiert werden.</w:t>
      </w:r>
    </w:p>
    <w:p w:rsidR="007972C8" w:rsidRDefault="007972C8" w:rsidP="007972C8">
      <w:pPr>
        <w:pStyle w:val="AufzhlungListe"/>
        <w:numPr>
          <w:ilvl w:val="0"/>
          <w:numId w:val="19"/>
        </w:numPr>
      </w:pPr>
      <w:r>
        <w:t xml:space="preserve">Klicken Sie auf das </w:t>
      </w:r>
      <w:r w:rsidRPr="00916C2A">
        <w:rPr>
          <w:b/>
          <w:bCs/>
        </w:rPr>
        <w:t>+(plus)</w:t>
      </w:r>
      <w:r>
        <w:t xml:space="preserve">-Symbol der Amylase AMY1A. </w:t>
      </w:r>
      <w:r w:rsidRPr="00916C2A">
        <w:rPr>
          <w:rStyle w:val="BraunZchn"/>
          <w:b/>
          <w:bCs/>
        </w:rPr>
        <w:t>Untersuchen</w:t>
      </w:r>
      <w:r>
        <w:t xml:space="preserve"> </w:t>
      </w:r>
      <w:r w:rsidRPr="00916C2A">
        <w:rPr>
          <w:rStyle w:val="BraunZchn"/>
          <w:b/>
          <w:bCs/>
        </w:rPr>
        <w:t>Sie</w:t>
      </w:r>
      <w:r>
        <w:t xml:space="preserve"> die unterschiedlichen Informationen hinter den Links </w:t>
      </w:r>
      <w:proofErr w:type="spellStart"/>
      <w:r w:rsidRPr="00916C2A">
        <w:rPr>
          <w:b/>
          <w:bCs/>
        </w:rPr>
        <w:t>Summaries</w:t>
      </w:r>
      <w:proofErr w:type="spellEnd"/>
      <w:r w:rsidRPr="00916C2A">
        <w:rPr>
          <w:b/>
          <w:bCs/>
        </w:rPr>
        <w:t xml:space="preserve"> </w:t>
      </w:r>
      <w:r>
        <w:t xml:space="preserve">und </w:t>
      </w:r>
      <w:proofErr w:type="spellStart"/>
      <w:r w:rsidRPr="00916C2A">
        <w:rPr>
          <w:b/>
          <w:bCs/>
        </w:rPr>
        <w:t>Function</w:t>
      </w:r>
      <w:proofErr w:type="spellEnd"/>
      <w:r>
        <w:t xml:space="preserve">. Schließen Sie die Fenster danach jeweils wieder und klicke Sie abschließend auf das </w:t>
      </w:r>
      <w:r w:rsidR="00916C2A" w:rsidRPr="00916C2A">
        <w:rPr>
          <w:b/>
          <w:bCs/>
        </w:rPr>
        <w:t>-(minus)</w:t>
      </w:r>
      <w:r w:rsidR="00916C2A">
        <w:t>-Symbol von AMY1A.</w:t>
      </w:r>
    </w:p>
    <w:p w:rsidR="00916C2A" w:rsidRDefault="00916C2A" w:rsidP="007972C8">
      <w:pPr>
        <w:pStyle w:val="AufzhlungListe"/>
        <w:numPr>
          <w:ilvl w:val="0"/>
          <w:numId w:val="19"/>
        </w:numPr>
      </w:pPr>
      <w:r>
        <w:t xml:space="preserve">Geben Sie in die Suchmaske AMYP1 für das Amylase-Pseudogen 1 ein und klicken Sie dann auf den Link </w:t>
      </w:r>
      <w:r w:rsidRPr="00916C2A">
        <w:rPr>
          <w:b/>
          <w:bCs/>
        </w:rPr>
        <w:t>AMYP1</w:t>
      </w:r>
      <w:r>
        <w:t>.</w:t>
      </w:r>
    </w:p>
    <w:p w:rsidR="00916C2A" w:rsidRDefault="00916C2A" w:rsidP="007972C8">
      <w:pPr>
        <w:pStyle w:val="AufzhlungListe"/>
        <w:numPr>
          <w:ilvl w:val="0"/>
          <w:numId w:val="19"/>
        </w:numPr>
      </w:pPr>
      <w:r>
        <w:t xml:space="preserve">Scrollen Sie zu </w:t>
      </w:r>
      <w:proofErr w:type="spellStart"/>
      <w:r w:rsidRPr="00916C2A">
        <w:rPr>
          <w:b/>
          <w:bCs/>
        </w:rPr>
        <w:t>Genomics</w:t>
      </w:r>
      <w:proofErr w:type="spellEnd"/>
      <w:r>
        <w:t xml:space="preserve"> und halten Sie fest, auf welchem Chromosom das Pseudogen liegt.</w:t>
      </w:r>
    </w:p>
    <w:p w:rsidR="00916C2A" w:rsidRDefault="00916C2A" w:rsidP="007972C8">
      <w:pPr>
        <w:pStyle w:val="AufzhlungListe"/>
        <w:numPr>
          <w:ilvl w:val="0"/>
          <w:numId w:val="19"/>
        </w:numPr>
      </w:pPr>
      <w:r>
        <w:t xml:space="preserve">Scrollen Sie zu </w:t>
      </w:r>
      <w:proofErr w:type="spellStart"/>
      <w:r w:rsidRPr="00916C2A">
        <w:rPr>
          <w:b/>
          <w:bCs/>
        </w:rPr>
        <w:t>Functions</w:t>
      </w:r>
      <w:proofErr w:type="spellEnd"/>
      <w:r w:rsidRPr="00916C2A">
        <w:rPr>
          <w:b/>
          <w:bCs/>
        </w:rPr>
        <w:t xml:space="preserve"> </w:t>
      </w:r>
      <w:r>
        <w:t xml:space="preserve">und stellen Sie über den Link </w:t>
      </w:r>
      <w:r w:rsidRPr="00916C2A">
        <w:rPr>
          <w:b/>
          <w:bCs/>
        </w:rPr>
        <w:t xml:space="preserve">AMYP1 </w:t>
      </w:r>
      <w:r>
        <w:t xml:space="preserve">und dann erneut über </w:t>
      </w:r>
      <w:r w:rsidRPr="00916C2A">
        <w:rPr>
          <w:b/>
          <w:bCs/>
        </w:rPr>
        <w:t xml:space="preserve">AMYP1 </w:t>
      </w:r>
      <w:r>
        <w:t xml:space="preserve">unter </w:t>
      </w:r>
      <w:proofErr w:type="spellStart"/>
      <w:r w:rsidRPr="00916C2A">
        <w:rPr>
          <w:i/>
          <w:iCs/>
        </w:rPr>
        <w:t>Map</w:t>
      </w:r>
      <w:proofErr w:type="spellEnd"/>
      <w:r>
        <w:t xml:space="preserve"> über den Link </w:t>
      </w:r>
      <w:r w:rsidRPr="00916C2A">
        <w:rPr>
          <w:b/>
          <w:bCs/>
        </w:rPr>
        <w:t>AMY@</w:t>
      </w:r>
      <w:r>
        <w:t xml:space="preserve"> fest, in welchem Gencluster das Pseudogen liegt. Halten Sie die EC-Nr. fest.</w:t>
      </w:r>
    </w:p>
    <w:p w:rsidR="00916C2A" w:rsidRDefault="00916C2A" w:rsidP="00916C2A">
      <w:pPr>
        <w:pStyle w:val="AufzhlungListe"/>
        <w:numPr>
          <w:ilvl w:val="0"/>
          <w:numId w:val="19"/>
        </w:numPr>
      </w:pPr>
      <w:r>
        <w:t xml:space="preserve">Wechseln Sie zur NCBI-Datenbank: siehe Eintrag im Menü oben, oder </w:t>
      </w:r>
      <w:hyperlink r:id="rId15" w:history="1">
        <w:r>
          <w:rPr>
            <w:rStyle w:val="Hyperlink"/>
            <w:rFonts w:cs="Arial"/>
          </w:rPr>
          <w:t>http://www.ncbi.nlm.nih.gov</w:t>
        </w:r>
      </w:hyperlink>
      <w:r>
        <w:rPr>
          <w:rFonts w:cs="Arial"/>
        </w:rPr>
        <w:t xml:space="preserve"> und wählen Sie im Auswahlfenster links oben aus </w:t>
      </w:r>
      <w:proofErr w:type="spellStart"/>
      <w:r>
        <w:rPr>
          <w:rFonts w:cs="Arial"/>
        </w:rPr>
        <w:t>ser</w:t>
      </w:r>
      <w:proofErr w:type="spellEnd"/>
      <w:r>
        <w:rPr>
          <w:rFonts w:cs="Arial"/>
        </w:rPr>
        <w:t xml:space="preserve"> Gruppe </w:t>
      </w:r>
      <w:r w:rsidRPr="00916C2A">
        <w:rPr>
          <w:rFonts w:cs="Arial"/>
          <w:b/>
          <w:bCs/>
        </w:rPr>
        <w:t xml:space="preserve">All Databases </w:t>
      </w:r>
      <w:r>
        <w:rPr>
          <w:rFonts w:cs="Arial"/>
        </w:rPr>
        <w:t xml:space="preserve">die Auswahl </w:t>
      </w:r>
      <w:proofErr w:type="spellStart"/>
      <w:r w:rsidRPr="00916C2A">
        <w:rPr>
          <w:rFonts w:cs="Arial"/>
          <w:b/>
          <w:bCs/>
        </w:rPr>
        <w:t>Structure</w:t>
      </w:r>
      <w:proofErr w:type="spellEnd"/>
      <w:r>
        <w:rPr>
          <w:rFonts w:cs="Arial"/>
        </w:rPr>
        <w:t xml:space="preserve">. Geben Sie die EC-Nr. ein und klicken Sie auf </w:t>
      </w:r>
      <w:r w:rsidRPr="00916C2A">
        <w:rPr>
          <w:rFonts w:cs="Arial"/>
          <w:b/>
          <w:bCs/>
        </w:rPr>
        <w:t>Search</w:t>
      </w:r>
      <w:r>
        <w:rPr>
          <w:rFonts w:cs="Arial"/>
        </w:rPr>
        <w:t xml:space="preserve">. Filtern Sie Ihre Suche rechts unter </w:t>
      </w:r>
      <w:proofErr w:type="spellStart"/>
      <w:r w:rsidRPr="00916C2A">
        <w:rPr>
          <w:rFonts w:cs="Arial"/>
          <w:b/>
          <w:bCs/>
        </w:rPr>
        <w:t>Refine</w:t>
      </w:r>
      <w:proofErr w:type="spellEnd"/>
      <w:r w:rsidRPr="00916C2A">
        <w:rPr>
          <w:rFonts w:cs="Arial"/>
          <w:b/>
          <w:bCs/>
        </w:rPr>
        <w:t xml:space="preserve"> </w:t>
      </w:r>
      <w:proofErr w:type="spellStart"/>
      <w:r w:rsidRPr="00916C2A">
        <w:rPr>
          <w:rFonts w:cs="Arial"/>
          <w:b/>
          <w:bCs/>
        </w:rPr>
        <w:t>your</w:t>
      </w:r>
      <w:proofErr w:type="spellEnd"/>
      <w:r w:rsidRPr="00916C2A">
        <w:rPr>
          <w:rFonts w:cs="Arial"/>
          <w:b/>
          <w:bCs/>
        </w:rPr>
        <w:t xml:space="preserve"> </w:t>
      </w:r>
      <w:proofErr w:type="spellStart"/>
      <w:r w:rsidRPr="00916C2A">
        <w:rPr>
          <w:rFonts w:cs="Arial"/>
          <w:b/>
          <w:bCs/>
        </w:rPr>
        <w:t>results</w:t>
      </w:r>
      <w:proofErr w:type="spellEnd"/>
      <w:r>
        <w:rPr>
          <w:rFonts w:cs="Arial"/>
        </w:rPr>
        <w:t xml:space="preserve">, indem Sie über </w:t>
      </w:r>
      <w:proofErr w:type="spellStart"/>
      <w:r w:rsidRPr="00916C2A">
        <w:rPr>
          <w:rFonts w:cs="Arial"/>
          <w:b/>
          <w:bCs/>
        </w:rPr>
        <w:t>Complexes</w:t>
      </w:r>
      <w:proofErr w:type="spellEnd"/>
      <w:r w:rsidRPr="00916C2A">
        <w:rPr>
          <w:rFonts w:cs="Arial"/>
          <w:b/>
          <w:bCs/>
        </w:rPr>
        <w:t xml:space="preserve"> Protein-Protein </w:t>
      </w:r>
      <w:r>
        <w:rPr>
          <w:rFonts w:cs="Arial"/>
        </w:rPr>
        <w:t>die Ergebnisse einschränken.</w:t>
      </w:r>
      <w:r>
        <w:t xml:space="preserve"> Scrollen Sie nach unten, suchen Sie das menschliche Protein (ggf. auf S. 2 wechseln) und klicken Sie auf den Link in der Überschrift </w:t>
      </w:r>
      <w:r w:rsidRPr="00916C2A">
        <w:rPr>
          <w:b/>
          <w:bCs/>
        </w:rPr>
        <w:t xml:space="preserve">Crystal </w:t>
      </w:r>
      <w:proofErr w:type="spellStart"/>
      <w:r w:rsidRPr="00916C2A">
        <w:rPr>
          <w:b/>
          <w:bCs/>
        </w:rPr>
        <w:t>Structure</w:t>
      </w:r>
      <w:proofErr w:type="spellEnd"/>
      <w:r w:rsidRPr="00916C2A">
        <w:rPr>
          <w:b/>
          <w:bCs/>
        </w:rPr>
        <w:t xml:space="preserve"> </w:t>
      </w:r>
      <w:proofErr w:type="spellStart"/>
      <w:r w:rsidRPr="00916C2A">
        <w:rPr>
          <w:b/>
          <w:bCs/>
        </w:rPr>
        <w:t>Of</w:t>
      </w:r>
      <w:proofErr w:type="spellEnd"/>
      <w:r w:rsidRPr="00916C2A">
        <w:rPr>
          <w:b/>
          <w:bCs/>
        </w:rPr>
        <w:t xml:space="preserve"> Human </w:t>
      </w:r>
      <w:proofErr w:type="spellStart"/>
      <w:r w:rsidRPr="00916C2A">
        <w:rPr>
          <w:b/>
          <w:bCs/>
        </w:rPr>
        <w:t>Salivary</w:t>
      </w:r>
      <w:proofErr w:type="spellEnd"/>
      <w:r w:rsidRPr="00916C2A">
        <w:rPr>
          <w:b/>
          <w:bCs/>
        </w:rPr>
        <w:t xml:space="preserve"> Alpha-Amylase Dimer[Hydrolase]</w:t>
      </w:r>
      <w:r>
        <w:t xml:space="preserve">. </w:t>
      </w:r>
      <w:r w:rsidRPr="00916C2A">
        <w:rPr>
          <w:rStyle w:val="BraunZchn"/>
          <w:b/>
          <w:bCs/>
        </w:rPr>
        <w:t>Stellen</w:t>
      </w:r>
      <w:r>
        <w:t xml:space="preserve"> </w:t>
      </w:r>
      <w:r w:rsidRPr="00916C2A">
        <w:rPr>
          <w:rStyle w:val="BraunZchn"/>
          <w:b/>
          <w:bCs/>
        </w:rPr>
        <w:t>Sie</w:t>
      </w:r>
      <w:r>
        <w:t xml:space="preserve"> </w:t>
      </w:r>
      <w:r w:rsidRPr="00916C2A">
        <w:rPr>
          <w:rStyle w:val="BraunZchn"/>
          <w:b/>
          <w:bCs/>
        </w:rPr>
        <w:t>fest</w:t>
      </w:r>
      <w:r>
        <w:t xml:space="preserve">, welche Informationen man aus </w:t>
      </w:r>
      <w:proofErr w:type="spellStart"/>
      <w:r>
        <w:t>sieser</w:t>
      </w:r>
      <w:proofErr w:type="spellEnd"/>
      <w:r>
        <w:t xml:space="preserve"> Seite über das Protein entnehmen kann. Auf dieser Seite finden Sie auch die Freeware </w:t>
      </w:r>
      <w:r w:rsidRPr="00916C2A">
        <w:rPr>
          <w:b/>
          <w:bCs/>
        </w:rPr>
        <w:t>Cn3D</w:t>
      </w:r>
      <w:r>
        <w:t xml:space="preserve"> zur Darstellung der Protein-Strukturen. Testen Sie.</w:t>
      </w:r>
    </w:p>
    <w:p w:rsidR="00916C2A" w:rsidRDefault="00916C2A" w:rsidP="00916C2A">
      <w:pPr>
        <w:pStyle w:val="AufzhlungListe"/>
        <w:numPr>
          <w:ilvl w:val="0"/>
          <w:numId w:val="19"/>
        </w:numPr>
      </w:pPr>
      <w:r>
        <w:t>Scrollen Sie ggf. nach unten zu „</w:t>
      </w:r>
      <w:proofErr w:type="spellStart"/>
      <w:r>
        <w:t>molecular</w:t>
      </w:r>
      <w:proofErr w:type="spellEnd"/>
      <w:r>
        <w:t xml:space="preserve"> </w:t>
      </w:r>
      <w:proofErr w:type="spellStart"/>
      <w:r>
        <w:t>components</w:t>
      </w:r>
      <w:proofErr w:type="spellEnd"/>
      <w:r>
        <w:t xml:space="preserve">“. Durch Klicken auf </w:t>
      </w:r>
      <w:r w:rsidRPr="00983FD8">
        <w:rPr>
          <w:b/>
          <w:bCs/>
        </w:rPr>
        <w:t>A</w:t>
      </w:r>
      <w:r>
        <w:t xml:space="preserve"> können Sie die Aminosäure-Sequenz finden (scrollen Sie ganz nach unten). Sie können die Sequenz markieren und über </w:t>
      </w:r>
      <w:r w:rsidRPr="00983FD8">
        <w:rPr>
          <w:b/>
          <w:bCs/>
        </w:rPr>
        <w:t>Strg + C</w:t>
      </w:r>
      <w:r>
        <w:t xml:space="preserve"> und </w:t>
      </w:r>
      <w:r w:rsidRPr="00983FD8">
        <w:rPr>
          <w:b/>
          <w:bCs/>
        </w:rPr>
        <w:t>Einfügen</w:t>
      </w:r>
      <w:r>
        <w:t xml:space="preserve"> in </w:t>
      </w:r>
      <w:r w:rsidR="00983FD8">
        <w:t>eine</w:t>
      </w:r>
      <w:r>
        <w:t xml:space="preserve"> Text-Datei kopieren.</w:t>
      </w:r>
    </w:p>
    <w:p w:rsidR="00916C2A" w:rsidRDefault="00983FD8" w:rsidP="00916C2A">
      <w:pPr>
        <w:pStyle w:val="AufzhlungListe"/>
        <w:numPr>
          <w:ilvl w:val="0"/>
          <w:numId w:val="19"/>
        </w:numPr>
      </w:pPr>
      <w:r>
        <w:t xml:space="preserve">Wechseln Sie über das Symbol NCBI-Button (ganz oben links) zurück zur Startseite und starten Sie über Genes &amp; Expression, dann über Databases und Gene die Gen-Datenbank Gene. Geben Sie den </w:t>
      </w:r>
      <w:proofErr w:type="spellStart"/>
      <w:r>
        <w:t>Gencode</w:t>
      </w:r>
      <w:proofErr w:type="spellEnd"/>
      <w:r>
        <w:t xml:space="preserve"> AMY1A[</w:t>
      </w:r>
      <w:proofErr w:type="spellStart"/>
      <w:r>
        <w:t>sym</w:t>
      </w:r>
      <w:proofErr w:type="spellEnd"/>
      <w:r>
        <w:t>] AND „Homo sapiens“ ein. Stellen Sie fest, wie viele Klicks Sie von dieser Seite aus benötigen, um die Länge des Gens und die Sequenz festzustellen. Sie können die Sequenz markieren und über Strg + C und Einfügen in eine Text-Datei kopieren.</w:t>
      </w:r>
    </w:p>
    <w:p w:rsidR="00983FD8" w:rsidRDefault="00983FD8" w:rsidP="00983FD8">
      <w:pPr>
        <w:rPr>
          <w:rFonts w:cs="Arial"/>
        </w:rPr>
      </w:pPr>
      <w:r w:rsidRPr="00983FD8">
        <w:rPr>
          <w:b/>
          <w:bCs/>
        </w:rPr>
        <w:t>Lösungshinweise</w:t>
      </w:r>
      <w:r>
        <w:t xml:space="preserve">: </w:t>
      </w:r>
      <w:r w:rsidRPr="00FF00C6">
        <w:rPr>
          <w:rFonts w:cs="Arial"/>
        </w:rPr>
        <w:t>Übung 2</w:t>
      </w:r>
      <w:r w:rsidR="00FF00C6">
        <w:rPr>
          <w:rFonts w:cs="Arial"/>
        </w:rPr>
        <w:t xml:space="preserve"> (</w:t>
      </w:r>
      <w:r w:rsidR="00FF00C6" w:rsidRPr="00FF00C6">
        <w:rPr>
          <w:rFonts w:cs="Arial"/>
          <w:color w:val="FF00FF" w:themeColor="accent4"/>
        </w:rPr>
        <w:t>fehlt noch</w:t>
      </w:r>
      <w:r w:rsidR="00FF00C6">
        <w:rPr>
          <w:rFonts w:cs="Arial"/>
        </w:rPr>
        <w:t>)</w:t>
      </w:r>
    </w:p>
    <w:p w:rsidR="00AD4BB7" w:rsidRPr="00AD4BB7" w:rsidRDefault="00AD4BB7" w:rsidP="00AD4BB7">
      <w:r w:rsidRPr="00AD4BB7">
        <w:br w:type="page"/>
      </w:r>
    </w:p>
    <w:p w:rsidR="00983FD8" w:rsidRDefault="00A471A3" w:rsidP="00A471A3">
      <w:pPr>
        <w:pStyle w:val="berschrift3"/>
      </w:pPr>
      <w:bookmarkStart w:id="6" w:name="_Toc36734498"/>
      <w:r>
        <w:lastRenderedPageBreak/>
        <w:t>Übung 3: Unterrichtsvorschläge zur Bioinformatik im Internet (vgl. [3])</w:t>
      </w:r>
      <w:bookmarkEnd w:id="6"/>
    </w:p>
    <w:p w:rsidR="00A471A3" w:rsidRPr="00A471A3" w:rsidRDefault="00A471A3" w:rsidP="00A471A3">
      <w:pPr>
        <w:pStyle w:val="AufzhlungListe"/>
        <w:numPr>
          <w:ilvl w:val="0"/>
          <w:numId w:val="20"/>
        </w:numPr>
      </w:pPr>
      <w:r>
        <w:t xml:space="preserve">Öffnen Sie im Browser die Seite </w:t>
      </w:r>
      <w:hyperlink r:id="rId16" w:history="1">
        <w:r>
          <w:rPr>
            <w:rStyle w:val="Hyperlink"/>
            <w:rFonts w:cs="Arial"/>
          </w:rPr>
          <w:t>http://extras.springer.com/2011/978-3-8274-2785-4/15_genetische-Analysen/</w:t>
        </w:r>
      </w:hyperlink>
      <w:hyperlink r:id="rId17" w:history="1">
        <w:r>
          <w:rPr>
            <w:rStyle w:val="Hyperlink"/>
            <w:rFonts w:cs="Arial"/>
          </w:rPr>
          <w:t>15.3_genetische-Analysen_Unterrichtsmaterial.pdf</w:t>
        </w:r>
      </w:hyperlink>
      <w:r>
        <w:rPr>
          <w:rFonts w:cs="Arial"/>
        </w:rPr>
        <w:t xml:space="preserve"> und speichern Sie die Datei lokal ab.</w:t>
      </w:r>
    </w:p>
    <w:p w:rsidR="00A471A3" w:rsidRPr="00A471A3" w:rsidRDefault="00A471A3" w:rsidP="00A471A3">
      <w:pPr>
        <w:pStyle w:val="AufzhlungListe"/>
        <w:numPr>
          <w:ilvl w:val="0"/>
          <w:numId w:val="20"/>
        </w:numPr>
      </w:pPr>
      <w:r>
        <w:rPr>
          <w:rFonts w:cs="Arial"/>
        </w:rPr>
        <w:t xml:space="preserve">Gehen Sie zu Material 5 (S. IV) und </w:t>
      </w:r>
      <w:r w:rsidRPr="00A471A3">
        <w:rPr>
          <w:rStyle w:val="BraunZchn"/>
          <w:b/>
          <w:bCs/>
        </w:rPr>
        <w:t>lösen</w:t>
      </w:r>
      <w:r>
        <w:rPr>
          <w:rFonts w:cs="Arial"/>
        </w:rPr>
        <w:t xml:space="preserve"> Sie die Aufgaben 6 und 7 (S. V). </w:t>
      </w:r>
      <w:r w:rsidRPr="00A471A3">
        <w:rPr>
          <w:rStyle w:val="BraunZchn"/>
          <w:b/>
          <w:bCs/>
        </w:rPr>
        <w:t>Recherchieren</w:t>
      </w:r>
      <w:r>
        <w:rPr>
          <w:rFonts w:cs="Arial"/>
        </w:rPr>
        <w:t xml:space="preserve"> </w:t>
      </w:r>
      <w:r w:rsidRPr="00A471A3">
        <w:rPr>
          <w:rStyle w:val="BraunZchn"/>
          <w:b/>
          <w:bCs/>
        </w:rPr>
        <w:t>Sie</w:t>
      </w:r>
      <w:r>
        <w:rPr>
          <w:rFonts w:cs="Arial"/>
        </w:rPr>
        <w:t xml:space="preserve"> dazu die Bedeutung des </w:t>
      </w:r>
      <w:proofErr w:type="spellStart"/>
      <w:r>
        <w:rPr>
          <w:rFonts w:cs="Arial"/>
        </w:rPr>
        <w:t>Ds</w:t>
      </w:r>
      <w:proofErr w:type="spellEnd"/>
      <w:r>
        <w:rPr>
          <w:rFonts w:cs="Arial"/>
        </w:rPr>
        <w:t xml:space="preserve"> im Sequenz-Paar 1.</w:t>
      </w:r>
    </w:p>
    <w:p w:rsidR="00A471A3" w:rsidRPr="00A471A3" w:rsidRDefault="00A471A3" w:rsidP="00A471A3">
      <w:pPr>
        <w:pStyle w:val="AufzhlungListe"/>
        <w:numPr>
          <w:ilvl w:val="0"/>
          <w:numId w:val="20"/>
        </w:numPr>
      </w:pPr>
      <w:r>
        <w:t xml:space="preserve">Fahren Sie mit Material 6, Teil 1 (S. V), fort: Öffnen Sie die NCBI-Startseite </w:t>
      </w:r>
      <w:hyperlink r:id="rId18" w:history="1">
        <w:r w:rsidRPr="00A471A3">
          <w:rPr>
            <w:rStyle w:val="Hyperlink"/>
            <w:rFonts w:cs="Arial"/>
          </w:rPr>
          <w:t>http://www.ncbi.nlm.nih.gov</w:t>
        </w:r>
      </w:hyperlink>
      <w:r w:rsidRPr="00A471A3">
        <w:rPr>
          <w:rFonts w:cs="Arial"/>
        </w:rPr>
        <w:t xml:space="preserve"> und geben Sie in das </w:t>
      </w:r>
      <w:r w:rsidRPr="00A471A3">
        <w:rPr>
          <w:rFonts w:cs="Arial"/>
          <w:b/>
          <w:bCs/>
        </w:rPr>
        <w:t>Search</w:t>
      </w:r>
      <w:r w:rsidRPr="00A471A3">
        <w:rPr>
          <w:rFonts w:cs="Arial"/>
        </w:rPr>
        <w:t xml:space="preserve">-Fenster die </w:t>
      </w:r>
      <w:proofErr w:type="spellStart"/>
      <w:r w:rsidRPr="00A471A3">
        <w:rPr>
          <w:rFonts w:cs="Arial"/>
        </w:rPr>
        <w:t>accession</w:t>
      </w:r>
      <w:proofErr w:type="spellEnd"/>
      <w:r w:rsidRPr="00A471A3">
        <w:rPr>
          <w:rFonts w:cs="Arial"/>
        </w:rPr>
        <w:t xml:space="preserve"> </w:t>
      </w:r>
      <w:proofErr w:type="spellStart"/>
      <w:r w:rsidRPr="00A471A3">
        <w:rPr>
          <w:rFonts w:cs="Arial"/>
        </w:rPr>
        <w:t>version</w:t>
      </w:r>
      <w:proofErr w:type="spellEnd"/>
      <w:r w:rsidRPr="00A471A3">
        <w:rPr>
          <w:rFonts w:cs="Arial"/>
        </w:rPr>
        <w:t xml:space="preserve"> </w:t>
      </w:r>
      <w:proofErr w:type="spellStart"/>
      <w:r w:rsidRPr="00A471A3">
        <w:rPr>
          <w:rFonts w:cs="Arial"/>
        </w:rPr>
        <w:t>number</w:t>
      </w:r>
      <w:proofErr w:type="spellEnd"/>
      <w:r w:rsidRPr="00A471A3">
        <w:rPr>
          <w:rFonts w:cs="Arial"/>
        </w:rPr>
        <w:t xml:space="preserve"> </w:t>
      </w:r>
      <w:r>
        <w:rPr>
          <w:rFonts w:cs="Arial"/>
        </w:rPr>
        <w:t xml:space="preserve">YP_003024038.1 für das mitochondriale </w:t>
      </w:r>
      <w:proofErr w:type="spellStart"/>
      <w:r>
        <w:rPr>
          <w:rFonts w:cs="Arial"/>
        </w:rPr>
        <w:t>Cytochrom</w:t>
      </w:r>
      <w:proofErr w:type="spellEnd"/>
      <w:r>
        <w:rPr>
          <w:rFonts w:cs="Arial"/>
        </w:rPr>
        <w:t xml:space="preserve"> b ein.</w:t>
      </w:r>
    </w:p>
    <w:p w:rsidR="00A471A3" w:rsidRPr="00A471A3" w:rsidRDefault="00A471A3" w:rsidP="00A471A3">
      <w:pPr>
        <w:pStyle w:val="AufzhlungListe"/>
        <w:numPr>
          <w:ilvl w:val="0"/>
          <w:numId w:val="20"/>
        </w:numPr>
      </w:pPr>
      <w:r>
        <w:rPr>
          <w:rFonts w:cs="Arial"/>
        </w:rPr>
        <w:t xml:space="preserve">Klicken Sie auf den Link </w:t>
      </w:r>
      <w:r w:rsidRPr="00A471A3">
        <w:rPr>
          <w:rFonts w:cs="Arial"/>
          <w:b/>
          <w:bCs/>
        </w:rPr>
        <w:t>FASTA</w:t>
      </w:r>
      <w:r>
        <w:rPr>
          <w:rFonts w:cs="Arial"/>
        </w:rPr>
        <w:t>, kopieren Sie die Aminosäure-Sequenz und speichern Sie diese in einer Text-Datei.</w:t>
      </w:r>
    </w:p>
    <w:p w:rsidR="00A471A3" w:rsidRPr="00A471A3" w:rsidRDefault="00A471A3" w:rsidP="00A471A3">
      <w:pPr>
        <w:pStyle w:val="AufzhlungListe"/>
        <w:numPr>
          <w:ilvl w:val="0"/>
          <w:numId w:val="20"/>
        </w:numPr>
      </w:pPr>
      <w:r>
        <w:rPr>
          <w:rFonts w:cs="Arial"/>
        </w:rPr>
        <w:t xml:space="preserve">Gehen Sie zurück zur Ergebnis-Webseite. Klicken Sie auf </w:t>
      </w:r>
      <w:r>
        <w:rPr>
          <w:rFonts w:cs="Arial"/>
          <w:b/>
          <w:bCs/>
        </w:rPr>
        <w:t>Gene</w:t>
      </w:r>
      <w:r>
        <w:rPr>
          <w:rFonts w:cs="Arial"/>
        </w:rPr>
        <w:t xml:space="preserve">. Auf der geöffneten Seite finden Sie unter </w:t>
      </w:r>
      <w:r>
        <w:rPr>
          <w:rFonts w:cs="Arial"/>
          <w:b/>
          <w:bCs/>
        </w:rPr>
        <w:t>Primary source</w:t>
      </w:r>
      <w:r>
        <w:rPr>
          <w:rFonts w:cs="Arial"/>
        </w:rPr>
        <w:t xml:space="preserve"> den Link </w:t>
      </w:r>
      <w:r>
        <w:rPr>
          <w:rFonts w:cs="Arial"/>
          <w:b/>
          <w:bCs/>
        </w:rPr>
        <w:t>HGNC:HGNC:7427</w:t>
      </w:r>
      <w:r>
        <w:rPr>
          <w:rFonts w:cs="Arial"/>
        </w:rPr>
        <w:t xml:space="preserve">. Auf der nächsten Seite finden Sie unter </w:t>
      </w:r>
      <w:r>
        <w:rPr>
          <w:rFonts w:cs="Arial"/>
          <w:b/>
          <w:bCs/>
        </w:rPr>
        <w:t xml:space="preserve">Gene </w:t>
      </w:r>
      <w:proofErr w:type="spellStart"/>
      <w:r>
        <w:rPr>
          <w:rFonts w:cs="Arial"/>
          <w:b/>
          <w:bCs/>
        </w:rPr>
        <w:t>resources</w:t>
      </w:r>
      <w:proofErr w:type="spellEnd"/>
      <w:r>
        <w:rPr>
          <w:rFonts w:cs="Arial"/>
        </w:rPr>
        <w:t xml:space="preserve"> den Link </w:t>
      </w:r>
      <w:r>
        <w:rPr>
          <w:rFonts w:cs="Arial"/>
          <w:b/>
          <w:bCs/>
        </w:rPr>
        <w:t>ENSG00000198727</w:t>
      </w:r>
      <w:r>
        <w:rPr>
          <w:rFonts w:cs="Arial"/>
        </w:rPr>
        <w:t>, über den Sie die DNA-Sequenz (Link</w:t>
      </w:r>
      <w:r>
        <w:rPr>
          <w:rFonts w:cs="Arial"/>
          <w:b/>
          <w:bCs/>
        </w:rPr>
        <w:t xml:space="preserve"> </w:t>
      </w:r>
      <w:proofErr w:type="spellStart"/>
      <w:r>
        <w:rPr>
          <w:rFonts w:cs="Arial"/>
          <w:b/>
          <w:bCs/>
        </w:rPr>
        <w:t>Sequence</w:t>
      </w:r>
      <w:proofErr w:type="spellEnd"/>
      <w:r>
        <w:rPr>
          <w:rFonts w:cs="Arial"/>
        </w:rPr>
        <w:t xml:space="preserve">) erhalten. Über den Link </w:t>
      </w:r>
      <w:r>
        <w:rPr>
          <w:rFonts w:cs="Arial"/>
          <w:b/>
          <w:bCs/>
        </w:rPr>
        <w:t xml:space="preserve">BLAST </w:t>
      </w:r>
      <w:proofErr w:type="spellStart"/>
      <w:r>
        <w:rPr>
          <w:rFonts w:cs="Arial"/>
          <w:b/>
          <w:bCs/>
        </w:rPr>
        <w:t>this</w:t>
      </w:r>
      <w:proofErr w:type="spellEnd"/>
      <w:r>
        <w:rPr>
          <w:rFonts w:cs="Arial"/>
          <w:b/>
          <w:bCs/>
        </w:rPr>
        <w:t xml:space="preserve"> </w:t>
      </w:r>
      <w:proofErr w:type="spellStart"/>
      <w:r>
        <w:rPr>
          <w:rFonts w:cs="Arial"/>
          <w:b/>
          <w:bCs/>
        </w:rPr>
        <w:t>sequence</w:t>
      </w:r>
      <w:proofErr w:type="spellEnd"/>
      <w:r>
        <w:rPr>
          <w:rFonts w:cs="Arial"/>
        </w:rPr>
        <w:t xml:space="preserve"> können Sie die DNA-Sequenz mit Rechtsklick/Kopieren ebenfalls speichern.</w:t>
      </w:r>
    </w:p>
    <w:p w:rsidR="00A471A3" w:rsidRPr="00A471A3" w:rsidRDefault="00A471A3" w:rsidP="00A471A3">
      <w:pPr>
        <w:pStyle w:val="AufzhlungListe"/>
        <w:numPr>
          <w:ilvl w:val="0"/>
          <w:numId w:val="20"/>
        </w:numPr>
      </w:pPr>
      <w:r>
        <w:rPr>
          <w:rFonts w:cs="Arial"/>
        </w:rPr>
        <w:t xml:space="preserve">Die Schritte zur Ermittlung der Aminosäure- und DNA-Sequenzen für ein Protein (z. B. </w:t>
      </w:r>
      <w:proofErr w:type="spellStart"/>
      <w:r>
        <w:rPr>
          <w:rFonts w:cs="Arial"/>
        </w:rPr>
        <w:t>Cytochrom</w:t>
      </w:r>
      <w:proofErr w:type="spellEnd"/>
      <w:r>
        <w:rPr>
          <w:rFonts w:cs="Arial"/>
        </w:rPr>
        <w:t xml:space="preserve"> b) für einen der weiteren drei angegebenen Organismen (Schimpanse, Westlicher Flachlandgorilla, Sumatra-Orang-Utan) wiederholen:</w:t>
      </w:r>
    </w:p>
    <w:p w:rsidR="00A471A3" w:rsidRPr="00A471A3" w:rsidRDefault="00A471A3" w:rsidP="00A471A3">
      <w:pPr>
        <w:pStyle w:val="Liste2Aufzhlung"/>
        <w:rPr>
          <w:lang w:eastAsia="de-DE"/>
        </w:rPr>
      </w:pPr>
      <w:r w:rsidRPr="00A471A3">
        <w:rPr>
          <w:lang w:eastAsia="de-DE"/>
        </w:rPr>
        <w:t xml:space="preserve">NP_008198.1: Gemeiner Schimpanse (Pan </w:t>
      </w:r>
      <w:proofErr w:type="spellStart"/>
      <w:r w:rsidRPr="00A471A3">
        <w:rPr>
          <w:lang w:eastAsia="de-DE"/>
        </w:rPr>
        <w:t>troglodytes</w:t>
      </w:r>
      <w:proofErr w:type="spellEnd"/>
      <w:r w:rsidRPr="00A471A3">
        <w:rPr>
          <w:lang w:eastAsia="de-DE"/>
        </w:rPr>
        <w:t xml:space="preserve">; Aminosäure- und DNA-Sequenz unter </w:t>
      </w:r>
      <w:r w:rsidRPr="00A471A3">
        <w:rPr>
          <w:b/>
          <w:bCs/>
          <w:lang w:eastAsia="de-DE"/>
        </w:rPr>
        <w:t>Links</w:t>
      </w:r>
      <w:r w:rsidRPr="00A471A3">
        <w:rPr>
          <w:lang w:eastAsia="de-DE"/>
        </w:rPr>
        <w:t xml:space="preserve"> </w:t>
      </w:r>
      <w:r w:rsidRPr="00A471A3">
        <w:rPr>
          <w:b/>
          <w:bCs/>
          <w:lang w:eastAsia="de-DE"/>
        </w:rPr>
        <w:t>FASTA</w:t>
      </w:r>
      <w:r w:rsidRPr="00A471A3">
        <w:rPr>
          <w:lang w:eastAsia="de-DE"/>
        </w:rPr>
        <w:t xml:space="preserve"> bzw. </w:t>
      </w:r>
      <w:r w:rsidRPr="00A471A3">
        <w:rPr>
          <w:b/>
          <w:bCs/>
          <w:lang w:eastAsia="de-DE"/>
        </w:rPr>
        <w:t>Gene -&gt; FASTA</w:t>
      </w:r>
      <w:r w:rsidRPr="00A471A3">
        <w:rPr>
          <w:lang w:eastAsia="de-DE"/>
        </w:rPr>
        <w:t>);</w:t>
      </w:r>
    </w:p>
    <w:p w:rsidR="00A471A3" w:rsidRPr="00A471A3" w:rsidRDefault="00A471A3" w:rsidP="00A471A3">
      <w:pPr>
        <w:pStyle w:val="Liste2Aufzhlung"/>
        <w:rPr>
          <w:lang w:eastAsia="de-DE"/>
        </w:rPr>
      </w:pPr>
      <w:r w:rsidRPr="00A471A3">
        <w:rPr>
          <w:lang w:eastAsia="de-DE"/>
        </w:rPr>
        <w:t xml:space="preserve">NP_008224.1: Westlicher Gorilla (Gorilla </w:t>
      </w:r>
      <w:proofErr w:type="spellStart"/>
      <w:r w:rsidRPr="00A471A3">
        <w:rPr>
          <w:lang w:eastAsia="de-DE"/>
        </w:rPr>
        <w:t>gorilla</w:t>
      </w:r>
      <w:proofErr w:type="spellEnd"/>
      <w:r w:rsidRPr="00A471A3">
        <w:rPr>
          <w:lang w:eastAsia="de-DE"/>
        </w:rPr>
        <w:t>);</w:t>
      </w:r>
    </w:p>
    <w:p w:rsidR="00A471A3" w:rsidRPr="00A471A3" w:rsidRDefault="00A471A3" w:rsidP="00A471A3">
      <w:pPr>
        <w:pStyle w:val="Liste2Aufzhlung"/>
        <w:rPr>
          <w:lang w:eastAsia="de-DE"/>
        </w:rPr>
      </w:pPr>
      <w:r w:rsidRPr="00A471A3">
        <w:rPr>
          <w:lang w:eastAsia="de-DE"/>
        </w:rPr>
        <w:t>NP_007847.1: Sumatra-Orang-Utan (</w:t>
      </w:r>
      <w:proofErr w:type="spellStart"/>
      <w:r w:rsidRPr="00A471A3">
        <w:rPr>
          <w:lang w:eastAsia="de-DE"/>
        </w:rPr>
        <w:t>Pongo</w:t>
      </w:r>
      <w:proofErr w:type="spellEnd"/>
      <w:r w:rsidRPr="00A471A3">
        <w:rPr>
          <w:lang w:eastAsia="de-DE"/>
        </w:rPr>
        <w:t xml:space="preserve"> </w:t>
      </w:r>
      <w:proofErr w:type="spellStart"/>
      <w:r w:rsidRPr="00A471A3">
        <w:rPr>
          <w:lang w:eastAsia="de-DE"/>
        </w:rPr>
        <w:t>abelii</w:t>
      </w:r>
      <w:proofErr w:type="spellEnd"/>
      <w:r w:rsidRPr="00A471A3">
        <w:rPr>
          <w:lang w:eastAsia="de-DE"/>
        </w:rPr>
        <w:t>).</w:t>
      </w:r>
    </w:p>
    <w:p w:rsidR="00A471A3" w:rsidRPr="00A471A3" w:rsidRDefault="00A471A3" w:rsidP="00A471A3">
      <w:pPr>
        <w:pStyle w:val="AufzhlungListe"/>
      </w:pPr>
      <w:r>
        <w:rPr>
          <w:rFonts w:cs="Arial"/>
        </w:rPr>
        <w:t>Gehen Sie weiter zu Aufgabenteil 2 (S. XI) und</w:t>
      </w:r>
      <w:r>
        <w:rPr>
          <w:rFonts w:cs="Arial"/>
          <w:b/>
          <w:bCs/>
          <w:color w:val="800000"/>
        </w:rPr>
        <w:t xml:space="preserve"> </w:t>
      </w:r>
      <w:r w:rsidRPr="00A471A3">
        <w:rPr>
          <w:rStyle w:val="BraunZchn"/>
          <w:b/>
          <w:bCs/>
        </w:rPr>
        <w:t>lösen</w:t>
      </w:r>
      <w:r>
        <w:rPr>
          <w:rFonts w:cs="Arial"/>
          <w:b/>
          <w:bCs/>
          <w:color w:val="800000"/>
        </w:rPr>
        <w:t xml:space="preserve"> </w:t>
      </w:r>
      <w:r w:rsidRPr="00A471A3">
        <w:rPr>
          <w:rStyle w:val="BraunZchn"/>
          <w:b/>
          <w:bCs/>
        </w:rPr>
        <w:t>Sie</w:t>
      </w:r>
      <w:r>
        <w:rPr>
          <w:rFonts w:cs="Arial"/>
          <w:b/>
          <w:bCs/>
          <w:color w:val="800000"/>
        </w:rPr>
        <w:t xml:space="preserve"> </w:t>
      </w:r>
      <w:r>
        <w:rPr>
          <w:rFonts w:cs="Arial"/>
        </w:rPr>
        <w:t xml:space="preserve">dann Aufgabe 8. Rufen Sie dazu die Website des European </w:t>
      </w:r>
      <w:proofErr w:type="spellStart"/>
      <w:r>
        <w:rPr>
          <w:rFonts w:cs="Arial"/>
        </w:rPr>
        <w:t>Bioinformatics</w:t>
      </w:r>
      <w:proofErr w:type="spellEnd"/>
      <w:r>
        <w:rPr>
          <w:rFonts w:cs="Arial"/>
        </w:rPr>
        <w:t xml:space="preserve"> Institute (EBI) auf: </w:t>
      </w:r>
      <w:hyperlink r:id="rId19" w:history="1">
        <w:r>
          <w:rPr>
            <w:rStyle w:val="Hyperlink"/>
            <w:rFonts w:cs="Arial"/>
          </w:rPr>
          <w:t>http://www.ebi.ac.uk/Tools/psa</w:t>
        </w:r>
      </w:hyperlink>
      <w:r>
        <w:rPr>
          <w:rFonts w:cs="Arial"/>
        </w:rPr>
        <w:t xml:space="preserve"> und wählen Sie unter </w:t>
      </w:r>
      <w:r>
        <w:rPr>
          <w:rFonts w:cs="Arial"/>
          <w:b/>
          <w:bCs/>
        </w:rPr>
        <w:t xml:space="preserve">Global Alignment, </w:t>
      </w:r>
      <w:proofErr w:type="spellStart"/>
      <w:r>
        <w:rPr>
          <w:rFonts w:cs="Arial"/>
          <w:b/>
          <w:bCs/>
        </w:rPr>
        <w:t>Needle</w:t>
      </w:r>
      <w:proofErr w:type="spellEnd"/>
      <w:r>
        <w:rPr>
          <w:rFonts w:cs="Arial"/>
          <w:b/>
          <w:bCs/>
        </w:rPr>
        <w:t xml:space="preserve"> (EMBOSS) </w:t>
      </w:r>
      <w:r>
        <w:rPr>
          <w:rFonts w:cs="Arial"/>
        </w:rPr>
        <w:t xml:space="preserve">den Button </w:t>
      </w:r>
      <w:r>
        <w:rPr>
          <w:rFonts w:cs="Arial"/>
          <w:b/>
          <w:bCs/>
        </w:rPr>
        <w:t>Protein</w:t>
      </w:r>
      <w:r>
        <w:rPr>
          <w:rFonts w:cs="Arial"/>
        </w:rPr>
        <w:t xml:space="preserve"> auf.</w:t>
      </w:r>
    </w:p>
    <w:p w:rsidR="00A471A3" w:rsidRPr="00A471A3" w:rsidRDefault="00A471A3" w:rsidP="00A471A3">
      <w:pPr>
        <w:pStyle w:val="AufzhlungListe"/>
      </w:pPr>
      <w:r>
        <w:rPr>
          <w:rFonts w:cs="Arial"/>
        </w:rPr>
        <w:t xml:space="preserve">Geben Sie nun die zu vergleichenden Sequenzen aus Ihrer Text-Datei (jeweils ohne die Startzeile) ein (z. B. Aminosäuresequenzen für Mensch und Schimpanse) und starten Sie das Tool. Speichern Sie das Ergebnis in Ihrer Text-Datei ab. </w:t>
      </w:r>
      <w:r w:rsidRPr="00A471A3">
        <w:rPr>
          <w:rStyle w:val="BraunZchn"/>
          <w:b/>
          <w:bCs/>
        </w:rPr>
        <w:t>Fassen</w:t>
      </w:r>
      <w:r>
        <w:rPr>
          <w:rFonts w:cs="Arial"/>
          <w:b/>
          <w:bCs/>
          <w:color w:val="800000"/>
        </w:rPr>
        <w:t xml:space="preserve"> </w:t>
      </w:r>
      <w:r w:rsidRPr="00A471A3">
        <w:rPr>
          <w:rStyle w:val="BraunZchn"/>
          <w:b/>
          <w:bCs/>
        </w:rPr>
        <w:t>Sie</w:t>
      </w:r>
      <w:r>
        <w:rPr>
          <w:rFonts w:cs="Arial"/>
          <w:b/>
          <w:bCs/>
          <w:color w:val="800000"/>
        </w:rPr>
        <w:t xml:space="preserve"> </w:t>
      </w:r>
      <w:r w:rsidRPr="00A471A3">
        <w:rPr>
          <w:rStyle w:val="BraunZchn"/>
          <w:b/>
          <w:bCs/>
        </w:rPr>
        <w:t>zusammen</w:t>
      </w:r>
      <w:r>
        <w:rPr>
          <w:rFonts w:cs="Arial"/>
        </w:rPr>
        <w:t>, wie viele AS bzw. DNA-Bausteine jeweils identisch bzw. unterschiedlich sind.</w:t>
      </w:r>
    </w:p>
    <w:p w:rsidR="00A471A3" w:rsidRPr="00A471A3" w:rsidRDefault="00A471A3" w:rsidP="00A471A3">
      <w:pPr>
        <w:pStyle w:val="AufzhlungListe"/>
      </w:pPr>
      <w:r w:rsidRPr="00A471A3">
        <w:rPr>
          <w:rStyle w:val="BraunZchn"/>
          <w:b/>
          <w:bCs/>
        </w:rPr>
        <w:t>Lösen</w:t>
      </w:r>
      <w:r>
        <w:rPr>
          <w:rFonts w:cs="Arial"/>
          <w:b/>
          <w:bCs/>
          <w:color w:val="800000"/>
        </w:rPr>
        <w:t xml:space="preserve"> </w:t>
      </w:r>
      <w:r w:rsidRPr="00A471A3">
        <w:rPr>
          <w:rStyle w:val="BraunZchn"/>
          <w:b/>
          <w:bCs/>
        </w:rPr>
        <w:t>Sie</w:t>
      </w:r>
      <w:r>
        <w:rPr>
          <w:rFonts w:cs="Arial"/>
          <w:b/>
          <w:bCs/>
          <w:color w:val="800000"/>
        </w:rPr>
        <w:t xml:space="preserve"> </w:t>
      </w:r>
      <w:r>
        <w:rPr>
          <w:rFonts w:cs="Arial"/>
        </w:rPr>
        <w:t>mit Ihren Ergebnissen in Abschnitt 3 die Aufgabe 9 (S. XIV f).</w:t>
      </w:r>
    </w:p>
    <w:p w:rsidR="00A471A3" w:rsidRPr="00A471A3" w:rsidRDefault="00A471A3" w:rsidP="00A471A3">
      <w:pPr>
        <w:pStyle w:val="AufzhlungListe"/>
      </w:pPr>
      <w:r>
        <w:rPr>
          <w:rFonts w:cs="Arial"/>
        </w:rPr>
        <w:t xml:space="preserve">Öffnen Sie abschließend in der NCBI-Startseite </w:t>
      </w:r>
      <w:hyperlink r:id="rId20" w:history="1">
        <w:r>
          <w:rPr>
            <w:rStyle w:val="Hyperlink"/>
            <w:rFonts w:cs="Arial"/>
          </w:rPr>
          <w:t>http://www.ncbi.nlm.nih.gov</w:t>
        </w:r>
      </w:hyperlink>
      <w:r>
        <w:rPr>
          <w:rFonts w:cs="Arial"/>
        </w:rPr>
        <w:t xml:space="preserve"> über das „</w:t>
      </w:r>
      <w:proofErr w:type="spellStart"/>
      <w:r>
        <w:rPr>
          <w:rFonts w:cs="Arial"/>
        </w:rPr>
        <w:t>Aufklappmenue</w:t>
      </w:r>
      <w:proofErr w:type="spellEnd"/>
      <w:r>
        <w:rPr>
          <w:rFonts w:cs="Arial"/>
        </w:rPr>
        <w:t xml:space="preserve">“ </w:t>
      </w:r>
      <w:r>
        <w:rPr>
          <w:rFonts w:cs="Arial"/>
          <w:b/>
          <w:bCs/>
        </w:rPr>
        <w:t>All Databases</w:t>
      </w:r>
      <w:r>
        <w:rPr>
          <w:rFonts w:cs="Arial"/>
        </w:rPr>
        <w:t xml:space="preserve"> die Datenbank </w:t>
      </w:r>
      <w:r>
        <w:rPr>
          <w:rFonts w:cs="Arial"/>
          <w:b/>
          <w:bCs/>
        </w:rPr>
        <w:t>OMIM</w:t>
      </w:r>
      <w:r>
        <w:rPr>
          <w:rFonts w:cs="Arial"/>
        </w:rPr>
        <w:t xml:space="preserve"> und geben Sie </w:t>
      </w:r>
      <w:proofErr w:type="spellStart"/>
      <w:r>
        <w:rPr>
          <w:rFonts w:cs="Arial"/>
          <w:i/>
          <w:iCs/>
        </w:rPr>
        <w:t>cytochrome</w:t>
      </w:r>
      <w:proofErr w:type="spellEnd"/>
      <w:r>
        <w:rPr>
          <w:rFonts w:cs="Arial"/>
          <w:i/>
          <w:iCs/>
        </w:rPr>
        <w:t xml:space="preserve"> b negative</w:t>
      </w:r>
      <w:r>
        <w:rPr>
          <w:rFonts w:cs="Arial"/>
        </w:rPr>
        <w:t xml:space="preserve"> ein, um eine Erbkrankheit mit fehlendem </w:t>
      </w:r>
      <w:proofErr w:type="spellStart"/>
      <w:r>
        <w:rPr>
          <w:rFonts w:cs="Arial"/>
        </w:rPr>
        <w:t>Cytochrom</w:t>
      </w:r>
      <w:proofErr w:type="spellEnd"/>
      <w:r>
        <w:rPr>
          <w:rFonts w:cs="Arial"/>
        </w:rPr>
        <w:t xml:space="preserve"> b zu finden. Öffnen Sie den ersten Link. </w:t>
      </w:r>
      <w:r w:rsidRPr="00A471A3">
        <w:rPr>
          <w:rStyle w:val="BraunZchn"/>
          <w:b/>
          <w:bCs/>
        </w:rPr>
        <w:t>Stellen</w:t>
      </w:r>
      <w:r>
        <w:rPr>
          <w:rFonts w:cs="Arial"/>
          <w:b/>
          <w:bCs/>
          <w:color w:val="800000"/>
        </w:rPr>
        <w:t xml:space="preserve"> </w:t>
      </w:r>
      <w:r w:rsidRPr="00A471A3">
        <w:rPr>
          <w:rStyle w:val="BraunZchn"/>
          <w:b/>
          <w:bCs/>
        </w:rPr>
        <w:t>Sie</w:t>
      </w:r>
      <w:r>
        <w:rPr>
          <w:rFonts w:cs="Arial"/>
          <w:b/>
          <w:bCs/>
          <w:color w:val="800000"/>
        </w:rPr>
        <w:t xml:space="preserve"> </w:t>
      </w:r>
      <w:r w:rsidRPr="00A471A3">
        <w:rPr>
          <w:rStyle w:val="BraunZchn"/>
          <w:b/>
          <w:bCs/>
        </w:rPr>
        <w:t>fest</w:t>
      </w:r>
      <w:r w:rsidRPr="00A471A3">
        <w:t>,</w:t>
      </w:r>
      <w:r>
        <w:rPr>
          <w:rFonts w:cs="Arial"/>
        </w:rPr>
        <w:t xml:space="preserve"> welche Informationen Sie über diese Datenbank erhalten. Markieren Sie zusätzlich einzelne Fachbegriffe. </w:t>
      </w:r>
      <w:r w:rsidRPr="00A471A3">
        <w:rPr>
          <w:rStyle w:val="BraunZchn"/>
          <w:b/>
          <w:bCs/>
        </w:rPr>
        <w:t>Überprüfen</w:t>
      </w:r>
      <w:r>
        <w:rPr>
          <w:rFonts w:cs="Arial"/>
          <w:b/>
          <w:bCs/>
          <w:color w:val="800000"/>
        </w:rPr>
        <w:t xml:space="preserve"> </w:t>
      </w:r>
      <w:r w:rsidRPr="00A471A3">
        <w:rPr>
          <w:rStyle w:val="BraunZchn"/>
          <w:b/>
          <w:bCs/>
        </w:rPr>
        <w:t>Sie</w:t>
      </w:r>
      <w:r>
        <w:rPr>
          <w:rFonts w:cs="Arial"/>
          <w:b/>
          <w:bCs/>
          <w:color w:val="800000"/>
        </w:rPr>
        <w:t xml:space="preserve"> </w:t>
      </w:r>
      <w:r>
        <w:rPr>
          <w:rFonts w:cs="Arial"/>
        </w:rPr>
        <w:t>auch andere, Ihnen bekannte menschliche Proteine in dieser Datenbank.</w:t>
      </w:r>
    </w:p>
    <w:p w:rsidR="00A471A3" w:rsidRDefault="00A471A3" w:rsidP="00A471A3">
      <w:pPr>
        <w:rPr>
          <w:rFonts w:cs="Arial"/>
        </w:rPr>
      </w:pPr>
      <w:r w:rsidRPr="00A471A3">
        <w:rPr>
          <w:b/>
          <w:bCs/>
        </w:rPr>
        <w:t>Lösungshinweise</w:t>
      </w:r>
      <w:r w:rsidRPr="00A471A3">
        <w:t xml:space="preserve"> </w:t>
      </w:r>
      <w:r w:rsidRPr="00FF00C6">
        <w:rPr>
          <w:rFonts w:cs="Arial"/>
        </w:rPr>
        <w:t>Übung 3</w:t>
      </w:r>
      <w:r w:rsidR="00FF00C6">
        <w:rPr>
          <w:rFonts w:cs="Arial"/>
        </w:rPr>
        <w:t xml:space="preserve"> (</w:t>
      </w:r>
      <w:r w:rsidR="00FF00C6" w:rsidRPr="00FF00C6">
        <w:rPr>
          <w:rFonts w:cs="Arial"/>
          <w:color w:val="FF00FF" w:themeColor="accent4"/>
        </w:rPr>
        <w:t>fehlt noch</w:t>
      </w:r>
      <w:r w:rsidR="00FF00C6">
        <w:rPr>
          <w:rFonts w:cs="Arial"/>
        </w:rPr>
        <w:t>)</w:t>
      </w:r>
    </w:p>
    <w:p w:rsidR="00AD4BB7" w:rsidRPr="00AD4BB7" w:rsidRDefault="00AD4BB7" w:rsidP="00AD4BB7">
      <w:r w:rsidRPr="00AD4BB7">
        <w:br w:type="page"/>
      </w:r>
    </w:p>
    <w:p w:rsidR="00A471A3" w:rsidRDefault="00A471A3" w:rsidP="00A471A3">
      <w:pPr>
        <w:pStyle w:val="berschrift3"/>
      </w:pPr>
      <w:bookmarkStart w:id="7" w:name="_Toc36734499"/>
      <w:r w:rsidRPr="00A471A3">
        <w:lastRenderedPageBreak/>
        <w:t>Übung 4: Die Enzymdatenbank BRENDA.</w:t>
      </w:r>
      <w:bookmarkEnd w:id="7"/>
    </w:p>
    <w:p w:rsidR="00A471A3" w:rsidRPr="00A471A3" w:rsidRDefault="00A471A3" w:rsidP="00A471A3">
      <w:pPr>
        <w:pStyle w:val="AufzhlungListe"/>
        <w:numPr>
          <w:ilvl w:val="0"/>
          <w:numId w:val="22"/>
        </w:numPr>
      </w:pPr>
      <w:r>
        <w:rPr>
          <w:rFonts w:cs="Arial"/>
        </w:rPr>
        <w:t xml:space="preserve">Öffnen Sie die Startseite der Datenbank </w:t>
      </w:r>
      <w:hyperlink r:id="rId21" w:tgtFrame="_blank" w:history="1">
        <w:r>
          <w:rPr>
            <w:rStyle w:val="Hyperlink"/>
            <w:rFonts w:cs="Arial"/>
          </w:rPr>
          <w:t>BRENDA</w:t>
        </w:r>
      </w:hyperlink>
      <w:r>
        <w:rPr>
          <w:rFonts w:cs="Arial"/>
        </w:rPr>
        <w:t>.</w:t>
      </w:r>
    </w:p>
    <w:p w:rsidR="00A471A3" w:rsidRPr="00A471A3" w:rsidRDefault="00A471A3" w:rsidP="00A471A3">
      <w:pPr>
        <w:pStyle w:val="AufzhlungListe"/>
        <w:numPr>
          <w:ilvl w:val="0"/>
          <w:numId w:val="22"/>
        </w:numPr>
      </w:pPr>
      <w:r>
        <w:rPr>
          <w:rFonts w:cs="Arial"/>
        </w:rPr>
        <w:t xml:space="preserve">Geben Sie in die Suchmaske </w:t>
      </w:r>
      <w:proofErr w:type="spellStart"/>
      <w:r>
        <w:rPr>
          <w:rFonts w:cs="Arial"/>
          <w:i/>
          <w:iCs/>
        </w:rPr>
        <w:t>ethanol</w:t>
      </w:r>
      <w:proofErr w:type="spellEnd"/>
      <w:r>
        <w:rPr>
          <w:rFonts w:cs="Arial"/>
        </w:rPr>
        <w:t xml:space="preserve"> ein. Klicken Sie im sich öffnenden Kontext-Menü auf </w:t>
      </w:r>
      <w:proofErr w:type="spellStart"/>
      <w:r>
        <w:rPr>
          <w:rFonts w:cs="Arial"/>
          <w:i/>
          <w:iCs/>
        </w:rPr>
        <w:t>ethanol</w:t>
      </w:r>
      <w:proofErr w:type="spellEnd"/>
      <w:r>
        <w:rPr>
          <w:rFonts w:cs="Arial"/>
          <w:i/>
          <w:iCs/>
        </w:rPr>
        <w:t xml:space="preserve"> </w:t>
      </w:r>
      <w:proofErr w:type="spellStart"/>
      <w:r>
        <w:rPr>
          <w:rFonts w:cs="Arial"/>
          <w:i/>
          <w:iCs/>
        </w:rPr>
        <w:t>dehydrogenase</w:t>
      </w:r>
      <w:proofErr w:type="spellEnd"/>
      <w:r>
        <w:rPr>
          <w:rFonts w:cs="Arial"/>
          <w:i/>
          <w:iCs/>
        </w:rPr>
        <w:t xml:space="preserve"> 1.1.1.1.</w:t>
      </w:r>
      <w:r>
        <w:rPr>
          <w:rFonts w:cs="Arial"/>
        </w:rPr>
        <w:t>.</w:t>
      </w:r>
    </w:p>
    <w:p w:rsidR="00A471A3" w:rsidRPr="00A471A3" w:rsidRDefault="00A471A3" w:rsidP="00A471A3">
      <w:pPr>
        <w:pStyle w:val="AufzhlungListe"/>
        <w:numPr>
          <w:ilvl w:val="0"/>
          <w:numId w:val="22"/>
        </w:numPr>
      </w:pPr>
      <w:r>
        <w:rPr>
          <w:rFonts w:cs="Arial"/>
        </w:rPr>
        <w:t xml:space="preserve">Wählen Sie im Kontext-Menü </w:t>
      </w:r>
      <w:r>
        <w:rPr>
          <w:rFonts w:cs="Arial"/>
          <w:b/>
          <w:bCs/>
        </w:rPr>
        <w:t xml:space="preserve">Select </w:t>
      </w:r>
      <w:proofErr w:type="spellStart"/>
      <w:r>
        <w:rPr>
          <w:rFonts w:cs="Arial"/>
          <w:b/>
          <w:bCs/>
        </w:rPr>
        <w:t>one</w:t>
      </w:r>
      <w:proofErr w:type="spellEnd"/>
      <w:r>
        <w:rPr>
          <w:rFonts w:cs="Arial"/>
          <w:b/>
          <w:bCs/>
        </w:rPr>
        <w:t xml:space="preserve"> </w:t>
      </w:r>
      <w:proofErr w:type="spellStart"/>
      <w:r>
        <w:rPr>
          <w:rFonts w:cs="Arial"/>
          <w:b/>
          <w:bCs/>
        </w:rPr>
        <w:t>or</w:t>
      </w:r>
      <w:proofErr w:type="spellEnd"/>
      <w:r>
        <w:rPr>
          <w:rFonts w:cs="Arial"/>
          <w:b/>
          <w:bCs/>
        </w:rPr>
        <w:t xml:space="preserve"> </w:t>
      </w:r>
      <w:proofErr w:type="spellStart"/>
      <w:r>
        <w:rPr>
          <w:rFonts w:cs="Arial"/>
          <w:b/>
          <w:bCs/>
        </w:rPr>
        <w:t>more</w:t>
      </w:r>
      <w:proofErr w:type="spellEnd"/>
      <w:r>
        <w:rPr>
          <w:rFonts w:cs="Arial"/>
          <w:b/>
          <w:bCs/>
        </w:rPr>
        <w:t xml:space="preserve"> </w:t>
      </w:r>
      <w:proofErr w:type="spellStart"/>
      <w:r>
        <w:rPr>
          <w:rFonts w:cs="Arial"/>
          <w:b/>
          <w:bCs/>
        </w:rPr>
        <w:t>organisms</w:t>
      </w:r>
      <w:proofErr w:type="spellEnd"/>
      <w:r>
        <w:rPr>
          <w:rFonts w:cs="Arial"/>
        </w:rPr>
        <w:t xml:space="preserve"> (Klicken mit gedrückter Strg-Taste) </w:t>
      </w:r>
      <w:r>
        <w:rPr>
          <w:rFonts w:cs="Arial"/>
          <w:i/>
          <w:iCs/>
        </w:rPr>
        <w:t>Homo sapiens</w:t>
      </w:r>
      <w:r>
        <w:rPr>
          <w:rFonts w:cs="Arial"/>
        </w:rPr>
        <w:t xml:space="preserve"> aus und klicken Sie dann auf </w:t>
      </w:r>
      <w:proofErr w:type="spellStart"/>
      <w:r>
        <w:rPr>
          <w:rFonts w:cs="Arial"/>
          <w:b/>
          <w:bCs/>
        </w:rPr>
        <w:t>submit</w:t>
      </w:r>
      <w:proofErr w:type="spellEnd"/>
      <w:r>
        <w:rPr>
          <w:rFonts w:cs="Arial"/>
        </w:rPr>
        <w:t>.</w:t>
      </w:r>
    </w:p>
    <w:p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r>
        <w:rPr>
          <w:rFonts w:cs="Arial"/>
          <w:b/>
          <w:bCs/>
        </w:rPr>
        <w:t xml:space="preserve">Enzyme </w:t>
      </w:r>
      <w:proofErr w:type="spellStart"/>
      <w:r>
        <w:rPr>
          <w:rFonts w:cs="Arial"/>
          <w:b/>
          <w:bCs/>
        </w:rPr>
        <w:t>Nomenclature</w:t>
      </w:r>
      <w:proofErr w:type="spellEnd"/>
      <w:r>
        <w:rPr>
          <w:rFonts w:cs="Arial"/>
          <w:b/>
          <w:bCs/>
        </w:rPr>
        <w:t xml:space="preserve"> </w:t>
      </w:r>
      <w:r>
        <w:rPr>
          <w:rFonts w:cs="Arial"/>
        </w:rPr>
        <w:t xml:space="preserve">und klicken Sie dann auf </w:t>
      </w:r>
      <w:proofErr w:type="spellStart"/>
      <w:r>
        <w:rPr>
          <w:rFonts w:cs="Arial"/>
          <w:b/>
          <w:bCs/>
        </w:rPr>
        <w:t>Systematic</w:t>
      </w:r>
      <w:proofErr w:type="spellEnd"/>
      <w:r>
        <w:rPr>
          <w:rFonts w:cs="Arial"/>
          <w:b/>
          <w:bCs/>
        </w:rPr>
        <w:t xml:space="preserve"> Name</w:t>
      </w:r>
      <w:r>
        <w:rPr>
          <w:rFonts w:cs="Arial"/>
        </w:rPr>
        <w:t xml:space="preserve">. Übernehmen Sie die Informationen in Ihr Lösungsblatt (danach wieder durch Klick auf </w:t>
      </w:r>
      <w:r>
        <w:rPr>
          <w:rFonts w:cs="Arial"/>
          <w:b/>
          <w:bCs/>
        </w:rPr>
        <w:t>(-)</w:t>
      </w:r>
      <w:r>
        <w:rPr>
          <w:rFonts w:cs="Arial"/>
        </w:rPr>
        <w:t xml:space="preserve"> -Zeichen schließen).</w:t>
      </w:r>
    </w:p>
    <w:p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r>
        <w:rPr>
          <w:rFonts w:cs="Arial"/>
          <w:b/>
          <w:bCs/>
        </w:rPr>
        <w:t>Enzyme Ligand Interactions</w:t>
      </w:r>
      <w:r>
        <w:rPr>
          <w:rFonts w:cs="Arial"/>
        </w:rPr>
        <w:t xml:space="preserve"> und klicken Sie dann auf </w:t>
      </w:r>
      <w:r>
        <w:rPr>
          <w:rFonts w:cs="Arial"/>
          <w:b/>
          <w:bCs/>
        </w:rPr>
        <w:t>Natural Substrates</w:t>
      </w:r>
      <w:r>
        <w:rPr>
          <w:rFonts w:cs="Arial"/>
        </w:rPr>
        <w:t xml:space="preserve">. </w:t>
      </w:r>
      <w:r w:rsidRPr="00A471A3">
        <w:rPr>
          <w:rStyle w:val="BraunZchn"/>
          <w:b/>
          <w:bCs/>
        </w:rPr>
        <w:t>Identifizieren</w:t>
      </w:r>
      <w:r>
        <w:rPr>
          <w:rFonts w:cs="Arial"/>
          <w:b/>
          <w:bCs/>
          <w:color w:val="800000"/>
        </w:rPr>
        <w:t xml:space="preserve"> </w:t>
      </w:r>
      <w:r w:rsidRPr="00A471A3">
        <w:rPr>
          <w:rStyle w:val="BraunZchn"/>
          <w:b/>
          <w:bCs/>
        </w:rPr>
        <w:t>Sie</w:t>
      </w:r>
      <w:r>
        <w:rPr>
          <w:rFonts w:cs="Arial"/>
          <w:b/>
          <w:bCs/>
          <w:color w:val="800000"/>
        </w:rPr>
        <w:t xml:space="preserve"> </w:t>
      </w:r>
      <w:r>
        <w:rPr>
          <w:rFonts w:cs="Arial"/>
        </w:rPr>
        <w:t xml:space="preserve">die natürlichen Substrate, die angegeben sind. Übernehmen Sie sie in Ihr Lösungsblatt. Ein Klick auf das Symbol unter </w:t>
      </w:r>
      <w:proofErr w:type="spellStart"/>
      <w:r>
        <w:rPr>
          <w:rFonts w:cs="Arial"/>
          <w:b/>
          <w:bCs/>
        </w:rPr>
        <w:t>Reaction</w:t>
      </w:r>
      <w:proofErr w:type="spellEnd"/>
      <w:r>
        <w:rPr>
          <w:rFonts w:cs="Arial"/>
          <w:b/>
          <w:bCs/>
        </w:rPr>
        <w:t xml:space="preserve"> </w:t>
      </w:r>
      <w:proofErr w:type="spellStart"/>
      <w:r>
        <w:rPr>
          <w:rFonts w:cs="Arial"/>
          <w:b/>
          <w:bCs/>
        </w:rPr>
        <w:t>Diagram</w:t>
      </w:r>
      <w:proofErr w:type="spellEnd"/>
      <w:r>
        <w:rPr>
          <w:rFonts w:cs="Arial"/>
        </w:rPr>
        <w:t xml:space="preserve"> öffnet entsprechende Reaktionsgleichungen (danach wieder durch Klick auf </w:t>
      </w:r>
      <w:r>
        <w:rPr>
          <w:rFonts w:cs="Arial"/>
          <w:b/>
          <w:bCs/>
        </w:rPr>
        <w:t>(-)</w:t>
      </w:r>
      <w:r>
        <w:rPr>
          <w:rFonts w:cs="Arial"/>
        </w:rPr>
        <w:t xml:space="preserve"> -Zeichen schließen).</w:t>
      </w:r>
    </w:p>
    <w:p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proofErr w:type="spellStart"/>
      <w:r>
        <w:rPr>
          <w:rFonts w:cs="Arial"/>
          <w:b/>
          <w:bCs/>
        </w:rPr>
        <w:t>Functional</w:t>
      </w:r>
      <w:proofErr w:type="spellEnd"/>
      <w:r>
        <w:rPr>
          <w:rFonts w:cs="Arial"/>
          <w:b/>
          <w:bCs/>
        </w:rPr>
        <w:t xml:space="preserve"> Parameters </w:t>
      </w:r>
      <w:r>
        <w:rPr>
          <w:rFonts w:cs="Arial"/>
        </w:rPr>
        <w:t xml:space="preserve">und klicken Sie dann auf </w:t>
      </w:r>
      <w:r>
        <w:rPr>
          <w:rFonts w:cs="Arial"/>
          <w:b/>
          <w:bCs/>
        </w:rPr>
        <w:t>KM Value</w:t>
      </w:r>
      <w:r>
        <w:rPr>
          <w:rFonts w:cs="Arial"/>
        </w:rPr>
        <w:t xml:space="preserve">. </w:t>
      </w:r>
      <w:r>
        <w:rPr>
          <w:rFonts w:cs="Arial"/>
          <w:b/>
          <w:bCs/>
          <w:color w:val="800000"/>
        </w:rPr>
        <w:t>Notieren Sie</w:t>
      </w:r>
      <w:r>
        <w:rPr>
          <w:rFonts w:cs="Arial"/>
        </w:rPr>
        <w:t xml:space="preserve"> die Zahl der 10er-Potenzen für das Substrat Ethanol. Entsprechende Aussagen lassen sich auch für die </w:t>
      </w:r>
      <w:r>
        <w:rPr>
          <w:rFonts w:cs="Arial"/>
          <w:b/>
          <w:bCs/>
        </w:rPr>
        <w:t xml:space="preserve">Turnover </w:t>
      </w:r>
      <w:proofErr w:type="spellStart"/>
      <w:r>
        <w:rPr>
          <w:rFonts w:cs="Arial"/>
          <w:b/>
          <w:bCs/>
        </w:rPr>
        <w:t>Number</w:t>
      </w:r>
      <w:proofErr w:type="spellEnd"/>
      <w:r>
        <w:rPr>
          <w:rFonts w:cs="Arial"/>
          <w:b/>
          <w:bCs/>
        </w:rPr>
        <w:t xml:space="preserve"> </w:t>
      </w:r>
      <w:r>
        <w:rPr>
          <w:rFonts w:cs="Arial"/>
        </w:rPr>
        <w:t xml:space="preserve">und die </w:t>
      </w:r>
      <w:proofErr w:type="spellStart"/>
      <w:r>
        <w:rPr>
          <w:rFonts w:cs="Arial"/>
          <w:b/>
          <w:bCs/>
        </w:rPr>
        <w:t>Specific</w:t>
      </w:r>
      <w:proofErr w:type="spellEnd"/>
      <w:r>
        <w:rPr>
          <w:rFonts w:cs="Arial"/>
          <w:b/>
          <w:bCs/>
        </w:rPr>
        <w:t xml:space="preserve"> </w:t>
      </w:r>
      <w:proofErr w:type="spellStart"/>
      <w:r>
        <w:rPr>
          <w:rFonts w:cs="Arial"/>
          <w:b/>
          <w:bCs/>
        </w:rPr>
        <w:t>Activity</w:t>
      </w:r>
      <w:proofErr w:type="spellEnd"/>
      <w:r>
        <w:rPr>
          <w:rFonts w:cs="Arial"/>
          <w:b/>
          <w:bCs/>
        </w:rPr>
        <w:t xml:space="preserve"> </w:t>
      </w:r>
      <w:r>
        <w:rPr>
          <w:rFonts w:cs="Arial"/>
        </w:rPr>
        <w:t xml:space="preserve">angeben. </w:t>
      </w:r>
      <w:r w:rsidRPr="00A471A3">
        <w:rPr>
          <w:rStyle w:val="BraunZchn"/>
          <w:b/>
          <w:bCs/>
        </w:rPr>
        <w:t>Diskutieren</w:t>
      </w:r>
      <w:r>
        <w:rPr>
          <w:rFonts w:cs="Arial"/>
          <w:b/>
          <w:bCs/>
          <w:color w:val="800000"/>
        </w:rPr>
        <w:t xml:space="preserve"> </w:t>
      </w:r>
      <w:r w:rsidRPr="00A471A3">
        <w:rPr>
          <w:rStyle w:val="BraunZchn"/>
          <w:b/>
          <w:bCs/>
        </w:rPr>
        <w:t>Sie</w:t>
      </w:r>
      <w:r>
        <w:rPr>
          <w:rFonts w:cs="Arial"/>
        </w:rPr>
        <w:t xml:space="preserve"> mögliche Ursachen für diese Differenzen.</w:t>
      </w:r>
    </w:p>
    <w:p w:rsidR="00A471A3" w:rsidRPr="00A471A3" w:rsidRDefault="00A471A3" w:rsidP="00A471A3">
      <w:pPr>
        <w:pStyle w:val="AufzhlungListe"/>
        <w:numPr>
          <w:ilvl w:val="0"/>
          <w:numId w:val="22"/>
        </w:numPr>
      </w:pPr>
      <w:r>
        <w:rPr>
          <w:rFonts w:cs="Arial"/>
        </w:rPr>
        <w:t>Weitere, angegebene Werte sind der pH- und der Temperaturbereich (</w:t>
      </w:r>
      <w:r>
        <w:rPr>
          <w:rFonts w:cs="Arial"/>
          <w:b/>
          <w:bCs/>
        </w:rPr>
        <w:t xml:space="preserve">pH </w:t>
      </w:r>
      <w:proofErr w:type="spellStart"/>
      <w:r>
        <w:rPr>
          <w:rFonts w:cs="Arial"/>
          <w:b/>
          <w:bCs/>
        </w:rPr>
        <w:t>range</w:t>
      </w:r>
      <w:proofErr w:type="spellEnd"/>
      <w:r>
        <w:rPr>
          <w:rFonts w:cs="Arial"/>
        </w:rPr>
        <w:t xml:space="preserve"> und </w:t>
      </w:r>
      <w:proofErr w:type="spellStart"/>
      <w:r>
        <w:rPr>
          <w:rFonts w:cs="Arial"/>
          <w:b/>
          <w:bCs/>
        </w:rPr>
        <w:t>Temp</w:t>
      </w:r>
      <w:proofErr w:type="spellEnd"/>
      <w:r>
        <w:rPr>
          <w:rFonts w:cs="Arial"/>
          <w:b/>
          <w:bCs/>
        </w:rPr>
        <w:t>. Optimum</w:t>
      </w:r>
      <w:r>
        <w:rPr>
          <w:rFonts w:cs="Arial"/>
        </w:rPr>
        <w:t xml:space="preserve">). Übertragen Sie die Werte in Ihr Lösungsblatt (danach wieder durch Klick auf </w:t>
      </w:r>
      <w:r>
        <w:rPr>
          <w:rFonts w:cs="Arial"/>
          <w:b/>
          <w:bCs/>
        </w:rPr>
        <w:t>(-)</w:t>
      </w:r>
      <w:r>
        <w:rPr>
          <w:rFonts w:cs="Arial"/>
        </w:rPr>
        <w:t xml:space="preserve"> -Zeichen schließen).</w:t>
      </w:r>
    </w:p>
    <w:p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proofErr w:type="spellStart"/>
      <w:r>
        <w:rPr>
          <w:rFonts w:cs="Arial"/>
          <w:b/>
          <w:bCs/>
        </w:rPr>
        <w:t>Organism</w:t>
      </w:r>
      <w:proofErr w:type="spellEnd"/>
      <w:r>
        <w:rPr>
          <w:rFonts w:cs="Arial"/>
          <w:b/>
          <w:bCs/>
        </w:rPr>
        <w:t xml:space="preserve"> </w:t>
      </w:r>
      <w:proofErr w:type="spellStart"/>
      <w:r>
        <w:rPr>
          <w:rFonts w:cs="Arial"/>
          <w:b/>
          <w:bCs/>
        </w:rPr>
        <w:t>related</w:t>
      </w:r>
      <w:proofErr w:type="spellEnd"/>
      <w:r>
        <w:rPr>
          <w:rFonts w:cs="Arial"/>
          <w:b/>
          <w:bCs/>
        </w:rPr>
        <w:t xml:space="preserve"> Information</w:t>
      </w:r>
      <w:r>
        <w:rPr>
          <w:rFonts w:cs="Arial"/>
        </w:rPr>
        <w:t xml:space="preserve"> und klicken Sie dann auf </w:t>
      </w:r>
      <w:r>
        <w:rPr>
          <w:rFonts w:cs="Arial"/>
          <w:b/>
          <w:bCs/>
        </w:rPr>
        <w:t>Source Tissue</w:t>
      </w:r>
      <w:r>
        <w:rPr>
          <w:rFonts w:cs="Arial"/>
        </w:rPr>
        <w:t xml:space="preserve">. </w:t>
      </w:r>
      <w:r w:rsidRPr="00A471A3">
        <w:rPr>
          <w:rStyle w:val="BraunZchn"/>
          <w:b/>
          <w:bCs/>
        </w:rPr>
        <w:t>Identifizieren Sie</w:t>
      </w:r>
      <w:r>
        <w:rPr>
          <w:rFonts w:cs="Arial"/>
          <w:b/>
          <w:bCs/>
          <w:color w:val="800000"/>
        </w:rPr>
        <w:t xml:space="preserve"> </w:t>
      </w:r>
      <w:r>
        <w:rPr>
          <w:rFonts w:cs="Arial"/>
        </w:rPr>
        <w:t xml:space="preserve">nicht-krankheitsbezogenen Organe. Über </w:t>
      </w:r>
      <w:proofErr w:type="spellStart"/>
      <w:r>
        <w:rPr>
          <w:rFonts w:cs="Arial"/>
          <w:b/>
          <w:bCs/>
        </w:rPr>
        <w:t>Localization</w:t>
      </w:r>
      <w:proofErr w:type="spellEnd"/>
      <w:r>
        <w:rPr>
          <w:rFonts w:cs="Arial"/>
        </w:rPr>
        <w:t xml:space="preserve"> zeigt sich die zelluläre Ebene.</w:t>
      </w:r>
    </w:p>
    <w:p w:rsidR="00A471A3" w:rsidRPr="00A471A3" w:rsidRDefault="00A471A3" w:rsidP="00A471A3">
      <w:pPr>
        <w:pStyle w:val="AufzhlungListe"/>
        <w:numPr>
          <w:ilvl w:val="0"/>
          <w:numId w:val="22"/>
        </w:numPr>
      </w:pPr>
      <w:r>
        <w:rPr>
          <w:rFonts w:cs="Arial"/>
        </w:rPr>
        <w:t xml:space="preserve">Wechseln Sie zur </w:t>
      </w:r>
      <w:hyperlink r:id="rId22" w:tgtFrame="_blank" w:history="1">
        <w:r>
          <w:rPr>
            <w:rStyle w:val="Hyperlink"/>
            <w:rFonts w:cs="Arial"/>
          </w:rPr>
          <w:t>Uni-</w:t>
        </w:r>
        <w:proofErr w:type="spellStart"/>
        <w:r>
          <w:rPr>
            <w:rStyle w:val="Hyperlink"/>
            <w:rFonts w:cs="Arial"/>
          </w:rPr>
          <w:t>Prot</w:t>
        </w:r>
        <w:proofErr w:type="spellEnd"/>
      </w:hyperlink>
      <w:r>
        <w:rPr>
          <w:rFonts w:cs="Arial"/>
        </w:rPr>
        <w:t xml:space="preserve">-Datenbank [6] und geben Sie in das Suchfeld </w:t>
      </w:r>
      <w:r>
        <w:rPr>
          <w:rFonts w:cs="Arial"/>
          <w:i/>
          <w:iCs/>
        </w:rPr>
        <w:t>EC1.1.1.1</w:t>
      </w:r>
      <w:r>
        <w:rPr>
          <w:rFonts w:cs="Arial"/>
        </w:rPr>
        <w:t xml:space="preserve"> ein (Klick auf Search). Klicken Sie dann auf </w:t>
      </w:r>
      <w:r>
        <w:rPr>
          <w:rFonts w:cs="Arial"/>
          <w:b/>
          <w:bCs/>
        </w:rPr>
        <w:t xml:space="preserve">Filter </w:t>
      </w:r>
      <w:proofErr w:type="spellStart"/>
      <w:r>
        <w:rPr>
          <w:rFonts w:cs="Arial"/>
          <w:b/>
          <w:bCs/>
        </w:rPr>
        <w:t>by</w:t>
      </w:r>
      <w:proofErr w:type="spellEnd"/>
      <w:r>
        <w:rPr>
          <w:rFonts w:cs="Arial"/>
          <w:b/>
          <w:bCs/>
        </w:rPr>
        <w:t xml:space="preserve"> Popular </w:t>
      </w:r>
      <w:proofErr w:type="spellStart"/>
      <w:r>
        <w:rPr>
          <w:rFonts w:cs="Arial"/>
          <w:b/>
          <w:bCs/>
        </w:rPr>
        <w:t>organism</w:t>
      </w:r>
      <w:proofErr w:type="spellEnd"/>
      <w:r>
        <w:rPr>
          <w:rFonts w:cs="Arial"/>
          <w:b/>
          <w:bCs/>
        </w:rPr>
        <w:t>/Human</w:t>
      </w:r>
      <w:r>
        <w:rPr>
          <w:rFonts w:cs="Arial"/>
        </w:rPr>
        <w:t xml:space="preserve">. </w:t>
      </w:r>
      <w:r w:rsidRPr="00A471A3">
        <w:rPr>
          <w:rStyle w:val="BraunZchn"/>
          <w:b/>
          <w:bCs/>
        </w:rPr>
        <w:t>Stellen</w:t>
      </w:r>
      <w:r>
        <w:rPr>
          <w:rFonts w:cs="Arial"/>
          <w:b/>
          <w:bCs/>
          <w:color w:val="800000"/>
        </w:rPr>
        <w:t xml:space="preserve"> </w:t>
      </w:r>
      <w:r w:rsidRPr="00A471A3">
        <w:rPr>
          <w:rStyle w:val="BraunZchn"/>
          <w:b/>
          <w:bCs/>
        </w:rPr>
        <w:t>Sie</w:t>
      </w:r>
      <w:r>
        <w:rPr>
          <w:rFonts w:cs="Arial"/>
          <w:b/>
          <w:bCs/>
          <w:color w:val="800000"/>
        </w:rPr>
        <w:t xml:space="preserve"> </w:t>
      </w:r>
      <w:r w:rsidRPr="00A471A3">
        <w:rPr>
          <w:rStyle w:val="BraunZchn"/>
          <w:b/>
          <w:bCs/>
        </w:rPr>
        <w:t>fest</w:t>
      </w:r>
      <w:r>
        <w:rPr>
          <w:rFonts w:cs="Arial"/>
        </w:rPr>
        <w:t xml:space="preserve">, wie viele Proteine und entsprechende Isoformen angezeigt werden (ev. bei </w:t>
      </w:r>
      <w:r>
        <w:rPr>
          <w:rFonts w:cs="Arial"/>
          <w:b/>
          <w:bCs/>
        </w:rPr>
        <w:t>Columns</w:t>
      </w:r>
      <w:r>
        <w:rPr>
          <w:rFonts w:cs="Arial"/>
        </w:rPr>
        <w:t xml:space="preserve"> Häkchen in </w:t>
      </w:r>
      <w:r>
        <w:rPr>
          <w:rFonts w:cs="Arial"/>
          <w:b/>
          <w:bCs/>
        </w:rPr>
        <w:t xml:space="preserve">Alternative Products </w:t>
      </w:r>
      <w:r>
        <w:rPr>
          <w:rFonts w:cs="Arial"/>
        </w:rPr>
        <w:t xml:space="preserve">setzen und dann mit </w:t>
      </w:r>
      <w:r>
        <w:rPr>
          <w:rFonts w:cs="Arial"/>
          <w:b/>
          <w:bCs/>
        </w:rPr>
        <w:t>Back</w:t>
      </w:r>
      <w:r>
        <w:rPr>
          <w:rFonts w:cs="Arial"/>
        </w:rPr>
        <w:t>-Pfeil zurück).</w:t>
      </w:r>
    </w:p>
    <w:p w:rsidR="00A471A3" w:rsidRDefault="00B31CCC" w:rsidP="00B31CCC">
      <w:pPr>
        <w:pStyle w:val="berschrift3"/>
      </w:pPr>
      <w:bookmarkStart w:id="8" w:name="_Toc36734500"/>
      <w:r w:rsidRPr="00B31CCC">
        <w:t>Übung 5: Die Stoffwechseldatenbank KEGG</w:t>
      </w:r>
      <w:bookmarkEnd w:id="8"/>
    </w:p>
    <w:p w:rsidR="00B31CCC" w:rsidRPr="00B31CCC" w:rsidRDefault="00B31CCC" w:rsidP="00B31CCC">
      <w:pPr>
        <w:pStyle w:val="AufzhlungListe"/>
        <w:numPr>
          <w:ilvl w:val="0"/>
          <w:numId w:val="23"/>
        </w:numPr>
      </w:pPr>
      <w:r>
        <w:rPr>
          <w:rFonts w:cs="Arial"/>
        </w:rPr>
        <w:t xml:space="preserve">Öffnen Sie die Datenbank </w:t>
      </w:r>
      <w:hyperlink r:id="rId23" w:tgtFrame="_blank" w:history="1">
        <w:r>
          <w:rPr>
            <w:rStyle w:val="Hyperlink"/>
            <w:rFonts w:cs="Arial"/>
          </w:rPr>
          <w:t>KEGG</w:t>
        </w:r>
      </w:hyperlink>
      <w:r>
        <w:rPr>
          <w:rFonts w:cs="Arial"/>
        </w:rPr>
        <w:t>.</w:t>
      </w:r>
    </w:p>
    <w:p w:rsidR="00B31CCC" w:rsidRPr="00B31CCC" w:rsidRDefault="00B31CCC" w:rsidP="00B31CCC">
      <w:pPr>
        <w:pStyle w:val="AufzhlungListe"/>
        <w:numPr>
          <w:ilvl w:val="0"/>
          <w:numId w:val="23"/>
        </w:numPr>
      </w:pPr>
      <w:r>
        <w:rPr>
          <w:rFonts w:cs="Arial"/>
        </w:rPr>
        <w:t xml:space="preserve">Geben Sie in die Suchmaske </w:t>
      </w:r>
      <w:r>
        <w:rPr>
          <w:rFonts w:cs="Arial"/>
          <w:b/>
          <w:bCs/>
        </w:rPr>
        <w:t>Search KEGG</w:t>
      </w:r>
      <w:r>
        <w:rPr>
          <w:rFonts w:cs="Arial"/>
        </w:rPr>
        <w:t xml:space="preserve"> </w:t>
      </w:r>
      <w:proofErr w:type="spellStart"/>
      <w:r>
        <w:rPr>
          <w:rFonts w:cs="Arial"/>
          <w:b/>
          <w:bCs/>
        </w:rPr>
        <w:t>for</w:t>
      </w:r>
      <w:proofErr w:type="spellEnd"/>
      <w:r>
        <w:rPr>
          <w:rFonts w:cs="Arial"/>
        </w:rPr>
        <w:t xml:space="preserve"> für die Glykolyse </w:t>
      </w:r>
      <w:proofErr w:type="spellStart"/>
      <w:r>
        <w:rPr>
          <w:rFonts w:cs="Arial"/>
          <w:i/>
          <w:iCs/>
        </w:rPr>
        <w:t>Glycolysis</w:t>
      </w:r>
      <w:proofErr w:type="spellEnd"/>
      <w:r>
        <w:rPr>
          <w:rFonts w:cs="Arial"/>
        </w:rPr>
        <w:t xml:space="preserve"> ein und klicken Sie auf </w:t>
      </w:r>
      <w:r>
        <w:rPr>
          <w:rFonts w:cs="Arial"/>
          <w:b/>
          <w:bCs/>
        </w:rPr>
        <w:t>Go</w:t>
      </w:r>
      <w:r>
        <w:rPr>
          <w:rFonts w:cs="Arial"/>
        </w:rPr>
        <w:t>.</w:t>
      </w:r>
    </w:p>
    <w:p w:rsidR="00B31CCC" w:rsidRPr="00B31CCC" w:rsidRDefault="00B31CCC" w:rsidP="00B31CCC">
      <w:pPr>
        <w:pStyle w:val="AufzhlungListe"/>
        <w:numPr>
          <w:ilvl w:val="0"/>
          <w:numId w:val="23"/>
        </w:numPr>
      </w:pPr>
      <w:r>
        <w:rPr>
          <w:rFonts w:cs="Arial"/>
        </w:rPr>
        <w:t xml:space="preserve">Klicken Sie in der Übersichtsseite links auf </w:t>
      </w:r>
      <w:r>
        <w:rPr>
          <w:rFonts w:cs="Arial"/>
          <w:b/>
          <w:bCs/>
        </w:rPr>
        <w:t>map0010</w:t>
      </w:r>
      <w:r>
        <w:rPr>
          <w:rFonts w:cs="Arial"/>
        </w:rPr>
        <w:t>. Sie erhalten eine schematische Darstellung mit allen Enzymen, die Sie durch Klicken in die Graphik vergrößern können.</w:t>
      </w:r>
    </w:p>
    <w:p w:rsidR="00B31CCC" w:rsidRPr="00B31CCC" w:rsidRDefault="00B31CCC" w:rsidP="00B31CCC">
      <w:pPr>
        <w:pStyle w:val="AufzhlungListe"/>
        <w:numPr>
          <w:ilvl w:val="0"/>
          <w:numId w:val="23"/>
        </w:numPr>
      </w:pPr>
      <w:r>
        <w:rPr>
          <w:rFonts w:cs="Arial"/>
        </w:rPr>
        <w:t xml:space="preserve">In dieser Ansicht sind alle dargestellten Stoffe (über die </w:t>
      </w:r>
      <w:r>
        <w:rPr>
          <w:rFonts w:cs="Arial"/>
          <w:b/>
          <w:bCs/>
        </w:rPr>
        <w:t>o</w:t>
      </w:r>
      <w:r>
        <w:rPr>
          <w:rFonts w:cs="Arial"/>
        </w:rPr>
        <w:t>-Symbole), Enzyme (über die EC-Nummer) und benachbarte Stoffwechselwege verlinkt. Testen Sie entsprechende Beispiele.</w:t>
      </w:r>
    </w:p>
    <w:p w:rsidR="00B31CCC" w:rsidRDefault="00B31CCC" w:rsidP="00B31CCC">
      <w:pPr>
        <w:pStyle w:val="AufzhlungListe"/>
        <w:numPr>
          <w:ilvl w:val="0"/>
          <w:numId w:val="23"/>
        </w:numPr>
      </w:pPr>
      <w:r>
        <w:t xml:space="preserve">Wiederholen Sie die Analyse für die schulrelevanten Beispiele </w:t>
      </w:r>
      <w:r>
        <w:rPr>
          <w:i/>
          <w:iCs/>
        </w:rPr>
        <w:t xml:space="preserve">Citrat </w:t>
      </w:r>
      <w:proofErr w:type="spellStart"/>
      <w:r>
        <w:rPr>
          <w:i/>
          <w:iCs/>
        </w:rPr>
        <w:t>cycle</w:t>
      </w:r>
      <w:proofErr w:type="spellEnd"/>
      <w:r>
        <w:t xml:space="preserve"> und </w:t>
      </w:r>
      <w:r>
        <w:rPr>
          <w:i/>
          <w:iCs/>
        </w:rPr>
        <w:t xml:space="preserve">Calvin </w:t>
      </w:r>
      <w:proofErr w:type="spellStart"/>
      <w:r>
        <w:rPr>
          <w:i/>
          <w:iCs/>
        </w:rPr>
        <w:t>cycle</w:t>
      </w:r>
      <w:proofErr w:type="spellEnd"/>
      <w:r>
        <w:t xml:space="preserve">. </w:t>
      </w:r>
      <w:r w:rsidRPr="00B31CCC">
        <w:rPr>
          <w:rStyle w:val="BraunZchn"/>
          <w:b/>
          <w:bCs/>
        </w:rPr>
        <w:t>Vergleichen</w:t>
      </w:r>
      <w:r>
        <w:t xml:space="preserve"> Sie die unterschiedlichen Darstellungsformen.</w:t>
      </w:r>
    </w:p>
    <w:p w:rsidR="00B31CCC" w:rsidRDefault="00B31CCC" w:rsidP="00B31CCC">
      <w:pPr>
        <w:pStyle w:val="berschrift3"/>
      </w:pPr>
      <w:bookmarkStart w:id="9" w:name="_Toc36734501"/>
      <w:r w:rsidRPr="00B31CCC">
        <w:lastRenderedPageBreak/>
        <w:t xml:space="preserve">Übung 6: Die Pflanzendatenbank </w:t>
      </w:r>
      <w:proofErr w:type="spellStart"/>
      <w:r w:rsidRPr="00B31CCC">
        <w:t>Floraweb</w:t>
      </w:r>
      <w:bookmarkEnd w:id="9"/>
      <w:proofErr w:type="spellEnd"/>
    </w:p>
    <w:p w:rsidR="00B31CCC" w:rsidRPr="00B31CCC" w:rsidRDefault="00B31CCC" w:rsidP="00B31CCC">
      <w:pPr>
        <w:pStyle w:val="AufzhlungListe"/>
        <w:numPr>
          <w:ilvl w:val="0"/>
          <w:numId w:val="24"/>
        </w:numPr>
      </w:pPr>
      <w:r>
        <w:rPr>
          <w:rFonts w:cs="Arial"/>
        </w:rPr>
        <w:t xml:space="preserve">Öffnen Sie die Datenbank </w:t>
      </w:r>
      <w:hyperlink r:id="rId24" w:tgtFrame="_blank" w:history="1">
        <w:proofErr w:type="spellStart"/>
        <w:r>
          <w:rPr>
            <w:rStyle w:val="Hyperlink"/>
            <w:rFonts w:cs="Arial"/>
          </w:rPr>
          <w:t>Floraweb</w:t>
        </w:r>
        <w:proofErr w:type="spellEnd"/>
      </w:hyperlink>
      <w:r>
        <w:rPr>
          <w:rFonts w:cs="Arial"/>
        </w:rPr>
        <w:t>.</w:t>
      </w:r>
    </w:p>
    <w:p w:rsidR="00B31CCC" w:rsidRPr="00B31CCC" w:rsidRDefault="00B31CCC" w:rsidP="00B31CCC">
      <w:pPr>
        <w:pStyle w:val="AufzhlungListe"/>
        <w:numPr>
          <w:ilvl w:val="0"/>
          <w:numId w:val="24"/>
        </w:numPr>
      </w:pPr>
      <w:r>
        <w:rPr>
          <w:rFonts w:cs="Arial"/>
        </w:rPr>
        <w:t>Öffnen Sie das Register Pflanzenarten und verschaffen Sie sich einen Überblick über die angebotenen Daten.</w:t>
      </w:r>
    </w:p>
    <w:p w:rsidR="00B31CCC" w:rsidRPr="00B31CCC" w:rsidRDefault="00B31CCC" w:rsidP="00B31CCC">
      <w:pPr>
        <w:pStyle w:val="AufzhlungListe"/>
        <w:numPr>
          <w:ilvl w:val="0"/>
          <w:numId w:val="24"/>
        </w:numPr>
      </w:pPr>
      <w:r>
        <w:rPr>
          <w:rFonts w:cs="Arial"/>
        </w:rPr>
        <w:t>Öffnen Sie den Link Artensteckbriefe (links) und anschließend die Seite Eigenschaftssuche. Wählen Sie drei Eigenschaften aus und überprüfen Sie das Ergebnis Ihrer Suche.</w:t>
      </w:r>
    </w:p>
    <w:p w:rsidR="00B31CCC" w:rsidRPr="00B31CCC" w:rsidRDefault="00B31CCC" w:rsidP="00B31CCC">
      <w:pPr>
        <w:pStyle w:val="AufzhlungListe"/>
        <w:numPr>
          <w:ilvl w:val="0"/>
          <w:numId w:val="24"/>
        </w:numPr>
      </w:pPr>
      <w:r>
        <w:rPr>
          <w:rFonts w:cs="Arial"/>
        </w:rPr>
        <w:t xml:space="preserve">Öffnen Sie den Link Neophyten (links) und </w:t>
      </w:r>
      <w:r>
        <w:rPr>
          <w:rFonts w:cs="Arial"/>
          <w:b/>
          <w:bCs/>
          <w:color w:val="800000"/>
        </w:rPr>
        <w:t>beurteilen</w:t>
      </w:r>
      <w:r>
        <w:rPr>
          <w:rFonts w:cs="Arial"/>
        </w:rPr>
        <w:t xml:space="preserve"> Sie die Informationen zu zwei von Ihnen ausgewählten, invasiven Neophyten. </w:t>
      </w:r>
      <w:r>
        <w:rPr>
          <w:rFonts w:cs="Arial"/>
          <w:b/>
          <w:bCs/>
          <w:color w:val="800000"/>
        </w:rPr>
        <w:t>Vergleichen</w:t>
      </w:r>
      <w:r>
        <w:rPr>
          <w:rFonts w:cs="Arial"/>
        </w:rPr>
        <w:t xml:space="preserve"> Sie dann Ihr Ergebnis aus fachdidaktischer Sicht mit den Informationen über den entsprechenden Link zur Datenbank </w:t>
      </w:r>
      <w:hyperlink r:id="rId25" w:tgtFrame="_blank" w:history="1">
        <w:r>
          <w:rPr>
            <w:rStyle w:val="Hyperlink"/>
            <w:rFonts w:cs="Arial"/>
          </w:rPr>
          <w:t>Neobiota</w:t>
        </w:r>
      </w:hyperlink>
      <w:r>
        <w:rPr>
          <w:rFonts w:cs="Arial"/>
        </w:rPr>
        <w:t xml:space="preserve"> zu Ihrer Art.</w:t>
      </w:r>
    </w:p>
    <w:p w:rsidR="00B31CCC" w:rsidRDefault="00B31CCC" w:rsidP="00B31CCC">
      <w:pPr>
        <w:pStyle w:val="berschrift3"/>
      </w:pPr>
      <w:bookmarkStart w:id="10" w:name="_Toc36734502"/>
      <w:r w:rsidRPr="00B31CCC">
        <w:t>Übung 7: Datenbank zu Klimahüllen der Bayerischen Landesanstalt für Wald und Forstwirtschaft</w:t>
      </w:r>
      <w:bookmarkEnd w:id="10"/>
    </w:p>
    <w:p w:rsidR="00B31CCC" w:rsidRPr="00B31CCC" w:rsidRDefault="00B31CCC" w:rsidP="00B31CCC">
      <w:pPr>
        <w:pStyle w:val="AufzhlungListe"/>
        <w:numPr>
          <w:ilvl w:val="0"/>
          <w:numId w:val="25"/>
        </w:numPr>
      </w:pPr>
      <w:r>
        <w:rPr>
          <w:rFonts w:cs="Arial"/>
        </w:rPr>
        <w:t xml:space="preserve">Öffnen Sie die Datenbank zu den </w:t>
      </w:r>
      <w:hyperlink r:id="rId26" w:history="1">
        <w:r>
          <w:rPr>
            <w:rStyle w:val="Hyperlink"/>
            <w:rFonts w:cs="Arial"/>
          </w:rPr>
          <w:t>Klimahüllen</w:t>
        </w:r>
      </w:hyperlink>
      <w:r>
        <w:rPr>
          <w:rFonts w:cs="Arial"/>
        </w:rPr>
        <w:t xml:space="preserve"> und laden Sie sich das zusammenfassende </w:t>
      </w:r>
      <w:hyperlink r:id="rId27" w:history="1">
        <w:r>
          <w:rPr>
            <w:rStyle w:val="Hyperlink"/>
            <w:rFonts w:cs="Arial"/>
          </w:rPr>
          <w:t>Dokument</w:t>
        </w:r>
      </w:hyperlink>
      <w:r>
        <w:rPr>
          <w:rFonts w:cs="Arial"/>
        </w:rPr>
        <w:t xml:space="preserve"> [6] herunter.</w:t>
      </w:r>
    </w:p>
    <w:p w:rsidR="00B31CCC" w:rsidRPr="00B31CCC" w:rsidRDefault="00B31CCC" w:rsidP="00B31CCC">
      <w:pPr>
        <w:pStyle w:val="AufzhlungListe"/>
        <w:numPr>
          <w:ilvl w:val="0"/>
          <w:numId w:val="25"/>
        </w:numPr>
      </w:pPr>
      <w:r>
        <w:rPr>
          <w:rFonts w:cs="Arial"/>
        </w:rPr>
        <w:t>Verschaffen Sie sich einen Überblick über die Prognosen zum Klimawandel und die angebotenen Daten.</w:t>
      </w:r>
    </w:p>
    <w:p w:rsidR="00B31CCC" w:rsidRPr="00B31CCC" w:rsidRDefault="00B31CCC" w:rsidP="00B31CCC">
      <w:pPr>
        <w:pStyle w:val="AufzhlungListe"/>
        <w:numPr>
          <w:ilvl w:val="0"/>
          <w:numId w:val="25"/>
        </w:numPr>
      </w:pPr>
      <w:r>
        <w:rPr>
          <w:rFonts w:cs="Arial"/>
        </w:rPr>
        <w:t xml:space="preserve">Öffnen Sie die Klimahülle für die </w:t>
      </w:r>
      <w:hyperlink r:id="rId28" w:history="1">
        <w:r>
          <w:rPr>
            <w:rStyle w:val="Hyperlink"/>
            <w:rFonts w:cs="Arial"/>
          </w:rPr>
          <w:t>Rotbuche</w:t>
        </w:r>
      </w:hyperlink>
      <w:r>
        <w:rPr>
          <w:rFonts w:cs="Arial"/>
        </w:rPr>
        <w:t xml:space="preserve"> (2. Reihe, 4. Hülle) und speichern Sie die Graphik in Ihrem Dokument ab. </w:t>
      </w:r>
      <w:r w:rsidRPr="00B31CCC">
        <w:rPr>
          <w:rStyle w:val="BraunZchn"/>
          <w:b/>
          <w:bCs/>
        </w:rPr>
        <w:t>Beschreiben</w:t>
      </w:r>
      <w:r>
        <w:rPr>
          <w:rFonts w:cs="Arial"/>
        </w:rPr>
        <w:t xml:space="preserve"> Sie die unterrichtlich möglichen Aussagen des Diagramms.</w:t>
      </w:r>
    </w:p>
    <w:p w:rsidR="00B31CCC" w:rsidRPr="00B31CCC" w:rsidRDefault="00B31CCC" w:rsidP="00B31CCC">
      <w:pPr>
        <w:pStyle w:val="AufzhlungListe"/>
        <w:numPr>
          <w:ilvl w:val="0"/>
          <w:numId w:val="25"/>
        </w:numPr>
        <w:spacing w:before="100" w:beforeAutospacing="1" w:after="100" w:afterAutospacing="1"/>
        <w:jc w:val="left"/>
        <w:rPr>
          <w:rFonts w:cs="Arial"/>
        </w:rPr>
      </w:pPr>
      <w:r w:rsidRPr="00B31CCC">
        <w:rPr>
          <w:rFonts w:cs="Arial"/>
        </w:rPr>
        <w:t xml:space="preserve">Öffnen Sie die Klimahüllen für die </w:t>
      </w:r>
      <w:hyperlink r:id="rId29" w:history="1">
        <w:r w:rsidRPr="00B31CCC">
          <w:rPr>
            <w:rStyle w:val="Hyperlink"/>
            <w:rFonts w:cs="Arial"/>
          </w:rPr>
          <w:t>Fichte</w:t>
        </w:r>
      </w:hyperlink>
      <w:r w:rsidRPr="00B31CCC">
        <w:rPr>
          <w:rFonts w:cs="Arial"/>
        </w:rPr>
        <w:t xml:space="preserve"> und die </w:t>
      </w:r>
      <w:hyperlink r:id="rId30" w:history="1">
        <w:r w:rsidRPr="00B31CCC">
          <w:rPr>
            <w:rStyle w:val="Hyperlink"/>
            <w:rFonts w:cs="Arial"/>
          </w:rPr>
          <w:t>Weißtanne</w:t>
        </w:r>
      </w:hyperlink>
      <w:r w:rsidRPr="00B31CCC">
        <w:rPr>
          <w:rFonts w:cs="Arial"/>
        </w:rPr>
        <w:t xml:space="preserve"> (1. Reihe, 2. und 3. Hülle). Speichern Sie auch diese beiden Diagramme und </w:t>
      </w:r>
      <w:r w:rsidRPr="00B31CCC">
        <w:rPr>
          <w:rStyle w:val="BraunZchn"/>
          <w:b/>
          <w:bCs/>
        </w:rPr>
        <w:t>formulieren</w:t>
      </w:r>
      <w:r w:rsidRPr="00B31CCC">
        <w:rPr>
          <w:rFonts w:cs="Arial"/>
        </w:rPr>
        <w:t xml:space="preserve"> Sie mögliche, unterrichtliche Ziele zu einem Diagrammvergleich.</w:t>
      </w:r>
    </w:p>
    <w:p w:rsidR="00B31CCC" w:rsidRPr="00FF00C6" w:rsidRDefault="00B31CCC" w:rsidP="00FF00C6">
      <w:pPr>
        <w:rPr>
          <w:b/>
          <w:bCs/>
        </w:rPr>
      </w:pPr>
      <w:r w:rsidRPr="00FF00C6">
        <w:rPr>
          <w:b/>
          <w:bCs/>
        </w:rPr>
        <w:t>Quellen:</w:t>
      </w:r>
    </w:p>
    <w:p w:rsidR="00B31CCC" w:rsidRPr="00B31CCC" w:rsidRDefault="00B31CCC" w:rsidP="00B31CCC">
      <w:pPr>
        <w:pStyle w:val="AufzhlungListe"/>
        <w:numPr>
          <w:ilvl w:val="0"/>
          <w:numId w:val="27"/>
        </w:numPr>
      </w:pPr>
      <w:proofErr w:type="spellStart"/>
      <w:r>
        <w:rPr>
          <w:rFonts w:cs="Arial"/>
        </w:rPr>
        <w:t>Chalwatzis</w:t>
      </w:r>
      <w:proofErr w:type="spellEnd"/>
      <w:r>
        <w:rPr>
          <w:rFonts w:cs="Arial"/>
        </w:rPr>
        <w:t xml:space="preserve">, N. (2013). Bioinformatik für den Unterricht. </w:t>
      </w:r>
      <w:proofErr w:type="spellStart"/>
      <w:r>
        <w:rPr>
          <w:rFonts w:cs="Arial"/>
        </w:rPr>
        <w:t>MINTZirkel</w:t>
      </w:r>
      <w:proofErr w:type="spellEnd"/>
      <w:r>
        <w:rPr>
          <w:rFonts w:cs="Arial"/>
        </w:rPr>
        <w:t>, Jan./Febr. 2013, 10-11.</w:t>
      </w:r>
    </w:p>
    <w:p w:rsidR="00B31CCC" w:rsidRPr="00B31CCC" w:rsidRDefault="00B31CCC" w:rsidP="00B31CCC">
      <w:pPr>
        <w:pStyle w:val="AufzhlungListe"/>
        <w:numPr>
          <w:ilvl w:val="0"/>
          <w:numId w:val="27"/>
        </w:numPr>
        <w:jc w:val="left"/>
      </w:pPr>
      <w:r>
        <w:rPr>
          <w:rFonts w:cs="Arial"/>
        </w:rPr>
        <w:t xml:space="preserve">Bickel, S. (2005). Arbeitsmaterialien und Unterrichtsverlauf. </w:t>
      </w:r>
      <w:r>
        <w:rPr>
          <w:rFonts w:cs="Arial"/>
        </w:rPr>
        <w:br/>
      </w:r>
      <w:hyperlink r:id="rId31" w:tgtFrame="_blank" w:history="1">
        <w:r>
          <w:rPr>
            <w:rStyle w:val="Hyperlink"/>
            <w:rFonts w:cs="Arial"/>
          </w:rPr>
          <w:t>http://www.lehrer-online.de/463234.php?sid=38990722289341774836872487249350</w:t>
        </w:r>
      </w:hyperlink>
      <w:r>
        <w:rPr>
          <w:rFonts w:cs="Arial"/>
        </w:rPr>
        <w:t>, (17.5.2013).</w:t>
      </w:r>
    </w:p>
    <w:p w:rsidR="00B31CCC" w:rsidRPr="00B31CCC" w:rsidRDefault="00B31CCC" w:rsidP="00B31CCC">
      <w:pPr>
        <w:pStyle w:val="AufzhlungListe"/>
        <w:numPr>
          <w:ilvl w:val="0"/>
          <w:numId w:val="27"/>
        </w:numPr>
      </w:pPr>
      <w:r>
        <w:rPr>
          <w:rFonts w:cs="Arial"/>
        </w:rPr>
        <w:t xml:space="preserve">Fenner, A., &amp; </w:t>
      </w:r>
      <w:proofErr w:type="spellStart"/>
      <w:r>
        <w:rPr>
          <w:rFonts w:cs="Arial"/>
        </w:rPr>
        <w:t>Wünschiers</w:t>
      </w:r>
      <w:proofErr w:type="spellEnd"/>
      <w:r>
        <w:rPr>
          <w:rFonts w:cs="Arial"/>
        </w:rPr>
        <w:t xml:space="preserve">, R. (2011). 15.3 Unterrichtsmaterialien. Online-Zusatzangebot zu </w:t>
      </w:r>
      <w:proofErr w:type="spellStart"/>
      <w:r>
        <w:rPr>
          <w:rFonts w:cs="Arial"/>
        </w:rPr>
        <w:t>Dreesmann</w:t>
      </w:r>
      <w:proofErr w:type="spellEnd"/>
      <w:r>
        <w:rPr>
          <w:rFonts w:cs="Arial"/>
        </w:rPr>
        <w:t xml:space="preserve">, D., Graf, D., &amp; Witte, K. (2011) Evolutionsbiologie – Moderne Themen für den Unterricht. Heidelberg: Spektrum Akademischer Verlag. </w:t>
      </w:r>
      <w:hyperlink r:id="rId32" w:history="1">
        <w:r>
          <w:rPr>
            <w:rStyle w:val="Hyperlink"/>
            <w:rFonts w:cs="Arial"/>
          </w:rPr>
          <w:t>http://extras.springer.com/2011/978-3-8274-2785-4/15_genetische-Analysen/15.3_genetische-Analysen_Unterrichtsmaterial.pdf</w:t>
        </w:r>
      </w:hyperlink>
      <w:r>
        <w:rPr>
          <w:rFonts w:cs="Arial"/>
        </w:rPr>
        <w:t xml:space="preserve"> (online 22.05.2019).</w:t>
      </w:r>
    </w:p>
    <w:p w:rsidR="00B31CCC" w:rsidRPr="00B31CCC" w:rsidRDefault="00B31CCC" w:rsidP="00B31CCC">
      <w:pPr>
        <w:pStyle w:val="AufzhlungListe"/>
        <w:numPr>
          <w:ilvl w:val="0"/>
          <w:numId w:val="27"/>
        </w:numPr>
      </w:pPr>
      <w:r>
        <w:rPr>
          <w:rFonts w:cs="Arial"/>
        </w:rPr>
        <w:t>Kolb, K. (2014). Unterrichtliche Ansätze zum Thema Bioinformatik am Gymnasium: Recherche, Kategorisierung und Optimierung für mögliche Umsetzungen. Masterarbeit Fachdidaktik Biologie. Unveröffentlichtes Manuskript, Universität Bayreuth.</w:t>
      </w:r>
    </w:p>
    <w:p w:rsidR="00B31CCC" w:rsidRPr="00B31CCC" w:rsidRDefault="001B7B56" w:rsidP="00B31CCC">
      <w:pPr>
        <w:pStyle w:val="AufzhlungListe"/>
        <w:numPr>
          <w:ilvl w:val="0"/>
          <w:numId w:val="27"/>
        </w:numPr>
      </w:pPr>
      <w:hyperlink r:id="rId33" w:history="1">
        <w:r w:rsidR="00B31CCC">
          <w:rPr>
            <w:rStyle w:val="Hyperlink"/>
            <w:rFonts w:cs="Arial"/>
          </w:rPr>
          <w:t>http://www.kmk.org/fileadmin/veroeffentlichungen_beschluesse/2004/2004_12_16-Bildungsstandards-Biologie.pdf</w:t>
        </w:r>
      </w:hyperlink>
      <w:r w:rsidR="00B31CCC">
        <w:rPr>
          <w:rFonts w:cs="Arial"/>
        </w:rPr>
        <w:t>, 22.05.2019</w:t>
      </w:r>
    </w:p>
    <w:p w:rsidR="00B31CCC" w:rsidRPr="00B31CCC" w:rsidRDefault="00B31CCC" w:rsidP="00B31CCC">
      <w:pPr>
        <w:pStyle w:val="AufzhlungListe"/>
        <w:numPr>
          <w:ilvl w:val="0"/>
          <w:numId w:val="27"/>
        </w:numPr>
      </w:pPr>
      <w:r>
        <w:rPr>
          <w:rFonts w:cs="Arial"/>
        </w:rPr>
        <w:t xml:space="preserve">Kölling, C. (2007). Klimahüllen für 27 Waldbaumarten. AFZ-Der Wald, 23, 1242-145 (online: </w:t>
      </w:r>
      <w:hyperlink r:id="rId34" w:history="1">
        <w:r>
          <w:rPr>
            <w:rStyle w:val="Hyperlink"/>
            <w:rFonts w:cs="Arial"/>
          </w:rPr>
          <w:t>http://www.lwf.bayern.de/mam/cms04/boden-klima/dateien/afz-klimahuellen-fuer-27-baumarten.pdf</w:t>
        </w:r>
      </w:hyperlink>
      <w:r>
        <w:rPr>
          <w:rFonts w:cs="Arial"/>
        </w:rPr>
        <w:t>, 22.05.2019).</w:t>
      </w:r>
    </w:p>
    <w:p w:rsidR="00B31CCC" w:rsidRDefault="00FF00C6" w:rsidP="00B31CCC">
      <w:pPr>
        <w:pStyle w:val="berschrift2"/>
      </w:pPr>
      <w:bookmarkStart w:id="11" w:name="_Toc36734503"/>
      <w:r>
        <w:lastRenderedPageBreak/>
        <w:t>Leistungen</w:t>
      </w:r>
      <w:r w:rsidR="00B31CCC">
        <w:t xml:space="preserve"> X(DB)</w:t>
      </w:r>
      <w:bookmarkEnd w:id="11"/>
    </w:p>
    <w:p w:rsidR="00B31CCC" w:rsidRDefault="00B31CCC" w:rsidP="00B31CCC">
      <w:pPr>
        <w:pStyle w:val="berschrift3"/>
      </w:pPr>
      <w:bookmarkStart w:id="12" w:name="_Toc36734504"/>
      <w:r>
        <w:t>Anforderungen</w:t>
      </w:r>
      <w:bookmarkEnd w:id="12"/>
    </w:p>
    <w:p w:rsidR="00B31CCC" w:rsidRDefault="00B31CCC" w:rsidP="00B31CCC">
      <w:pPr>
        <w:pStyle w:val="Grn"/>
      </w:pPr>
      <w:r w:rsidRPr="00B31CCC">
        <w:t>Fähigkeit, ein Arbeitsblatt zur Nutzung von mindestens zwei verschiedenen Datenbanken oder Teildatenbanken einer sehr umfangreichen Datenbank zu erstellen. Dabei sollen mindestens zwei verschiedene, biologisch wichtige Stoffklassen in die Datenbank-Analyse mit einbezogen sein. Zusätzlich soll ein Vorschlag für eine Problemorientierung einer Unterrichtseinheit mit einer solchen Analyse gemacht werden.</w:t>
      </w:r>
    </w:p>
    <w:p w:rsidR="00BD2038" w:rsidRDefault="00BD2038" w:rsidP="00BD2038">
      <w:pPr>
        <w:pStyle w:val="berschrift3"/>
      </w:pPr>
      <w:bookmarkStart w:id="13" w:name="_Toc36734505"/>
      <w:r>
        <w:t>Mögliche Aufgaben</w:t>
      </w:r>
      <w:bookmarkEnd w:id="13"/>
    </w:p>
    <w:p w:rsidR="00B31CCC" w:rsidRDefault="00B31CCC" w:rsidP="00B31CCC">
      <w:pPr>
        <w:pStyle w:val="AufzhlungListe"/>
        <w:numPr>
          <w:ilvl w:val="0"/>
          <w:numId w:val="28"/>
        </w:numPr>
      </w:pPr>
      <w:r>
        <w:t>Erstellen Sie ein Arbeitsblatt als Text-Dokument für eine ca. 30 min dauernde Datenbank-Analyse, in der die Schüler eine übergeordnete Fragestellung (1 Lehrziel)oder mindestens zwei Einzelfragen (2 Lehrziele bzw. Grobziel mit 2 Teilzielen)bearbeiten müssen, zu deren Beantwortung mindesten zwei Datenbanken oder zwei Teildatenbanken einer umfangreichen Datenbank analysiert werden müssen (die stofflichen Beispiele aus den Übungen sind ausgeschlossen, nicht aber die Datenbanken oder die Stoffklassen selbst). Dabei müssen mindesten zwei verschiedene, biologisch wichtige Stoffklassen in die Analyse mit einbezogen werden.</w:t>
      </w:r>
    </w:p>
    <w:p w:rsidR="00B31CCC" w:rsidRDefault="00B31CCC" w:rsidP="00B31CCC">
      <w:pPr>
        <w:pStyle w:val="AufzhlungListe"/>
        <w:numPr>
          <w:ilvl w:val="0"/>
          <w:numId w:val="28"/>
        </w:numPr>
      </w:pPr>
      <w:r>
        <w:t>Erstellen Sie in einer zweiten Word-Datei einen entsprechenden Erwartungshorizont (= Musterlösung), in der Sie auch die schrittweise Arbeit der Lernenden über entsprechende Screenshots dokumentieren.</w:t>
      </w:r>
    </w:p>
    <w:p w:rsidR="00B31CCC" w:rsidRDefault="00B31CCC" w:rsidP="00B31CCC">
      <w:pPr>
        <w:pStyle w:val="AufzhlungListe"/>
        <w:numPr>
          <w:ilvl w:val="0"/>
          <w:numId w:val="28"/>
        </w:numPr>
      </w:pPr>
      <w:r>
        <w:t>Schlagen Sie einem dritten Text-Dokument einen Einstieg (problemorientiert) in eine solche Analyse-Einheit vor. Dokumentieren Sie dabei entsprechende Unterrichtsmittel (Medien, Experimente etc., evtl. als Anhang).</w:t>
      </w:r>
    </w:p>
    <w:p w:rsidR="00BD2038" w:rsidRPr="00B31CCC" w:rsidRDefault="00BD2038" w:rsidP="00B31CCC">
      <w:pPr>
        <w:pStyle w:val="Rot"/>
        <w:numPr>
          <w:ilvl w:val="0"/>
          <w:numId w:val="10"/>
        </w:numPr>
      </w:pPr>
      <w:r w:rsidRPr="005E36F6">
        <w:rPr>
          <w:b/>
          <w:bCs/>
        </w:rPr>
        <w:t>Abgabe-Form</w:t>
      </w:r>
      <w:r>
        <w:t>: 3 Text-Dokumente.</w:t>
      </w:r>
    </w:p>
    <w:sectPr w:rsidR="00BD2038" w:rsidRPr="00B31CCC" w:rsidSect="00AD4BB7">
      <w:footerReference w:type="default" r:id="rId35"/>
      <w:pgSz w:w="11906" w:h="16838"/>
      <w:pgMar w:top="851" w:right="1134"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CA3" w:rsidRDefault="00120CA3" w:rsidP="005A7DCE">
      <w:pPr>
        <w:spacing w:before="0"/>
      </w:pPr>
      <w:r>
        <w:separator/>
      </w:r>
    </w:p>
  </w:endnote>
  <w:endnote w:type="continuationSeparator" w:id="0">
    <w:p w:rsidR="00120CA3" w:rsidRDefault="00120CA3" w:rsidP="005A7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625137"/>
      <w:docPartObj>
        <w:docPartGallery w:val="Page Numbers (Bottom of Page)"/>
        <w:docPartUnique/>
      </w:docPartObj>
    </w:sdtPr>
    <w:sdtEndPr/>
    <w:sdtContent>
      <w:p w:rsidR="005A7DCE" w:rsidRDefault="005A7DCE">
        <w:pPr>
          <w:pStyle w:val="Fuzeile"/>
          <w:jc w:val="center"/>
        </w:pPr>
        <w:r>
          <w:rPr>
            <w:noProof/>
          </w:rPr>
          <mc:AlternateContent>
            <mc:Choice Requires="wps">
              <w:drawing>
                <wp:inline distT="0" distB="0" distL="0" distR="0">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4319FEF"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" fillcolor="black" stroked="f">
                  <v:fill r:id="rId1" o:title="" type="pattern"/>
                  <w10:anchorlock/>
                </v:shape>
              </w:pict>
            </mc:Fallback>
          </mc:AlternateContent>
        </w:r>
      </w:p>
      <w:p w:rsidR="005A7DCE" w:rsidRDefault="005A7DCE">
        <w:pPr>
          <w:pStyle w:val="Fuzeile"/>
          <w:jc w:val="center"/>
        </w:pPr>
        <w:r>
          <w:fldChar w:fldCharType="begin"/>
        </w:r>
        <w:r>
          <w:instrText>PAGE    \* MERGEFORMAT</w:instrText>
        </w:r>
        <w:r>
          <w:fldChar w:fldCharType="separate"/>
        </w:r>
        <w:r>
          <w:t>2</w:t>
        </w:r>
        <w:r>
          <w:fldChar w:fldCharType="end"/>
        </w:r>
      </w:p>
    </w:sdtContent>
  </w:sdt>
  <w:p w:rsidR="005A7DCE" w:rsidRDefault="005A7D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CA3" w:rsidRDefault="00120CA3" w:rsidP="005A7DCE">
      <w:pPr>
        <w:spacing w:before="0"/>
      </w:pPr>
      <w:r>
        <w:separator/>
      </w:r>
    </w:p>
  </w:footnote>
  <w:footnote w:type="continuationSeparator" w:id="0">
    <w:p w:rsidR="00120CA3" w:rsidRDefault="00120CA3" w:rsidP="005A7DC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15BF"/>
    <w:multiLevelType w:val="multilevel"/>
    <w:tmpl w:val="89E6B4B2"/>
    <w:lvl w:ilvl="0">
      <w:start w:val="1"/>
      <w:numFmt w:val="decimal"/>
      <w:pStyle w:val="AufzhlungListe"/>
      <w:lvlText w:val="%1."/>
      <w:lvlJc w:val="left"/>
      <w:pPr>
        <w:ind w:left="454" w:hanging="454"/>
      </w:pPr>
      <w:rPr>
        <w:rFonts w:hint="default"/>
      </w:rPr>
    </w:lvl>
    <w:lvl w:ilvl="1">
      <w:start w:val="1"/>
      <w:numFmt w:val="bullet"/>
      <w:lvlText w:val=""/>
      <w:lvlJc w:val="left"/>
      <w:pPr>
        <w:ind w:left="454" w:hanging="454"/>
      </w:pPr>
      <w:rPr>
        <w:rFonts w:ascii="Symbol" w:hAnsi="Symbol" w:hint="default"/>
      </w:rPr>
    </w:lvl>
    <w:lvl w:ilvl="2">
      <w:start w:val="1"/>
      <w:numFmt w:val="lowerLetter"/>
      <w:lvlText w:val="%3)"/>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C0B18"/>
    <w:multiLevelType w:val="multilevel"/>
    <w:tmpl w:val="219A7578"/>
    <w:lvl w:ilvl="0">
      <w:start w:val="8"/>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4"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5" w15:restartNumberingAfterBreak="0">
    <w:nsid w:val="31276AE2"/>
    <w:multiLevelType w:val="multilevel"/>
    <w:tmpl w:val="A972170A"/>
    <w:lvl w:ilvl="0">
      <w:start w:val="1"/>
      <w:numFmt w:val="none"/>
      <w:pStyle w:val="Brau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6" w15:restartNumberingAfterBreak="0">
    <w:nsid w:val="348E6D44"/>
    <w:multiLevelType w:val="hybridMultilevel"/>
    <w:tmpl w:val="A192C752"/>
    <w:lvl w:ilvl="0" w:tplc="4A308C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D77D36"/>
    <w:multiLevelType w:val="multilevel"/>
    <w:tmpl w:val="11CC359E"/>
    <w:lvl w:ilvl="0">
      <w:start w:val="1"/>
      <w:numFmt w:val="bullet"/>
      <w:pStyle w:val="Liste2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8" w15:restartNumberingAfterBreak="0">
    <w:nsid w:val="3B1A13EF"/>
    <w:multiLevelType w:val="multilevel"/>
    <w:tmpl w:val="DF84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1752F"/>
    <w:multiLevelType w:val="multilevel"/>
    <w:tmpl w:val="D45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23FBA"/>
    <w:multiLevelType w:val="hybridMultilevel"/>
    <w:tmpl w:val="D5906CB8"/>
    <w:lvl w:ilvl="0" w:tplc="1B783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2" w15:restartNumberingAfterBreak="0">
    <w:nsid w:val="76834193"/>
    <w:multiLevelType w:val="hybridMultilevel"/>
    <w:tmpl w:val="DD382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2"/>
  </w:num>
  <w:num w:numId="2">
    <w:abstractNumId w:val="2"/>
  </w:num>
  <w:num w:numId="3">
    <w:abstractNumId w:val="1"/>
  </w:num>
  <w:num w:numId="4">
    <w:abstractNumId w:val="3"/>
  </w:num>
  <w:num w:numId="5">
    <w:abstractNumId w:val="3"/>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6">
    <w:abstractNumId w:val="10"/>
  </w:num>
  <w:num w:numId="7">
    <w:abstractNumId w:val="4"/>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num>
  <w:num w:numId="13">
    <w:abstractNumId w:val="6"/>
  </w:num>
  <w:num w:numId="14">
    <w:abstractNumId w:val="0"/>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4"/>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3B"/>
    <w:rsid w:val="000521EC"/>
    <w:rsid w:val="00053DEF"/>
    <w:rsid w:val="000543F0"/>
    <w:rsid w:val="000712A2"/>
    <w:rsid w:val="00074491"/>
    <w:rsid w:val="00120CA3"/>
    <w:rsid w:val="001B7B56"/>
    <w:rsid w:val="001D6942"/>
    <w:rsid w:val="00230BA0"/>
    <w:rsid w:val="003076FF"/>
    <w:rsid w:val="0033663A"/>
    <w:rsid w:val="003B22E9"/>
    <w:rsid w:val="003E3D16"/>
    <w:rsid w:val="004827D3"/>
    <w:rsid w:val="005200CE"/>
    <w:rsid w:val="00545F5C"/>
    <w:rsid w:val="005A7DCE"/>
    <w:rsid w:val="005F5D56"/>
    <w:rsid w:val="00660139"/>
    <w:rsid w:val="007161D1"/>
    <w:rsid w:val="007972C8"/>
    <w:rsid w:val="007B2C80"/>
    <w:rsid w:val="008117E4"/>
    <w:rsid w:val="008A524D"/>
    <w:rsid w:val="008B52D9"/>
    <w:rsid w:val="00916C2A"/>
    <w:rsid w:val="00966A3C"/>
    <w:rsid w:val="00983FD8"/>
    <w:rsid w:val="00A21130"/>
    <w:rsid w:val="00A471A3"/>
    <w:rsid w:val="00A5383F"/>
    <w:rsid w:val="00AA5D66"/>
    <w:rsid w:val="00AB7E4B"/>
    <w:rsid w:val="00AC7ACA"/>
    <w:rsid w:val="00AD4BB7"/>
    <w:rsid w:val="00AE0975"/>
    <w:rsid w:val="00AE53F0"/>
    <w:rsid w:val="00B31CCC"/>
    <w:rsid w:val="00BD2038"/>
    <w:rsid w:val="00D23ED3"/>
    <w:rsid w:val="00D27BD7"/>
    <w:rsid w:val="00D53E0D"/>
    <w:rsid w:val="00D97908"/>
    <w:rsid w:val="00DC5C33"/>
    <w:rsid w:val="00E14DE1"/>
    <w:rsid w:val="00E57182"/>
    <w:rsid w:val="00E8473B"/>
    <w:rsid w:val="00F03976"/>
    <w:rsid w:val="00F454C6"/>
    <w:rsid w:val="00F76D18"/>
    <w:rsid w:val="00FA5B73"/>
    <w:rsid w:val="00FD64C5"/>
    <w:rsid w:val="00FF0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B72F3"/>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524D"/>
    <w:pPr>
      <w:spacing w:before="120"/>
      <w:jc w:val="both"/>
    </w:pPr>
  </w:style>
  <w:style w:type="paragraph" w:styleId="berschrift1">
    <w:name w:val="heading 1"/>
    <w:basedOn w:val="Standard"/>
    <w:next w:val="Standard"/>
    <w:link w:val="berschrift1Zchn"/>
    <w:uiPriority w:val="9"/>
    <w:qFormat/>
    <w:rsid w:val="00AE0975"/>
    <w:pPr>
      <w:keepNext/>
      <w:keepLines/>
      <w:numPr>
        <w:numId w:val="2"/>
      </w:numPr>
      <w:spacing w:before="240"/>
      <w:ind w:left="567" w:hanging="567"/>
      <w:outlineLvl w:val="0"/>
    </w:pPr>
    <w:rPr>
      <w:rFonts w:asciiTheme="majorHAnsi" w:eastAsiaTheme="majorEastAsia" w:hAnsiTheme="majorHAnsi" w:cstheme="majorBidi"/>
      <w:b/>
      <w:sz w:val="40"/>
      <w:szCs w:val="32"/>
    </w:rPr>
  </w:style>
  <w:style w:type="paragraph" w:styleId="berschrift2">
    <w:name w:val="heading 2"/>
    <w:basedOn w:val="Standard"/>
    <w:next w:val="Standard"/>
    <w:link w:val="berschrift2Zchn"/>
    <w:uiPriority w:val="9"/>
    <w:unhideWhenUsed/>
    <w:qFormat/>
    <w:rsid w:val="00AE0975"/>
    <w:pPr>
      <w:keepNext/>
      <w:keepLines/>
      <w:numPr>
        <w:ilvl w:val="1"/>
        <w:numId w:val="2"/>
      </w:numPr>
      <w:spacing w:before="240"/>
      <w:ind w:left="709" w:hanging="709"/>
      <w:outlineLvl w:val="1"/>
    </w:pPr>
    <w:rPr>
      <w:rFonts w:asciiTheme="majorHAnsi" w:eastAsiaTheme="majorEastAsia" w:hAnsiTheme="majorHAnsi" w:cstheme="majorBidi"/>
      <w:b/>
      <w:color w:val="000000" w:themeColor="text1"/>
      <w:sz w:val="36"/>
      <w:szCs w:val="32"/>
    </w:rPr>
  </w:style>
  <w:style w:type="paragraph" w:styleId="berschrift3">
    <w:name w:val="heading 3"/>
    <w:basedOn w:val="Standard"/>
    <w:next w:val="Standard"/>
    <w:link w:val="berschrift3Zchn"/>
    <w:uiPriority w:val="9"/>
    <w:unhideWhenUsed/>
    <w:qFormat/>
    <w:rsid w:val="00AE0975"/>
    <w:pPr>
      <w:keepNext/>
      <w:keepLines/>
      <w:numPr>
        <w:ilvl w:val="2"/>
        <w:numId w:val="2"/>
      </w:numPr>
      <w:spacing w:before="240"/>
      <w:ind w:left="992" w:hanging="992"/>
      <w:outlineLvl w:val="2"/>
    </w:pPr>
    <w:rPr>
      <w:rFonts w:asciiTheme="majorHAnsi" w:eastAsiaTheme="majorEastAsia" w:hAnsiTheme="majorHAnsi" w:cstheme="majorBidi"/>
      <w:b/>
      <w:sz w:val="32"/>
      <w:szCs w:val="28"/>
    </w:rPr>
  </w:style>
  <w:style w:type="paragraph" w:styleId="berschrift4">
    <w:name w:val="heading 4"/>
    <w:basedOn w:val="Standard"/>
    <w:next w:val="Standard"/>
    <w:link w:val="berschrift4Zchn"/>
    <w:uiPriority w:val="9"/>
    <w:unhideWhenUsed/>
    <w:qFormat/>
    <w:rsid w:val="00AE0975"/>
    <w:pPr>
      <w:keepNext/>
      <w:keepLines/>
      <w:numPr>
        <w:ilvl w:val="3"/>
        <w:numId w:val="2"/>
      </w:numPr>
      <w:spacing w:before="240"/>
      <w:ind w:left="1134" w:hanging="1134"/>
      <w:outlineLvl w:val="3"/>
    </w:pPr>
    <w:rPr>
      <w:rFonts w:asciiTheme="majorHAnsi" w:eastAsiaTheme="majorEastAsia" w:hAnsiTheme="majorHAnsi" w:cstheme="majorBidi"/>
      <w:b/>
      <w:iCs/>
      <w:sz w:val="28"/>
      <w:szCs w:val="24"/>
    </w:rPr>
  </w:style>
  <w:style w:type="paragraph" w:styleId="berschrift5">
    <w:name w:val="heading 5"/>
    <w:basedOn w:val="Standard"/>
    <w:next w:val="Standard"/>
    <w:link w:val="berschrift5Zchn"/>
    <w:uiPriority w:val="9"/>
    <w:semiHidden/>
    <w:unhideWhenUsed/>
    <w:rsid w:val="00E8473B"/>
    <w:pPr>
      <w:keepNext/>
      <w:keepLines/>
      <w:numPr>
        <w:ilvl w:val="4"/>
        <w:numId w:val="2"/>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2"/>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2"/>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Braun">
    <w:name w:val="Braun"/>
    <w:basedOn w:val="Listenabsatz"/>
    <w:link w:val="BraunZchn"/>
    <w:qFormat/>
    <w:rsid w:val="00FF00C6"/>
    <w:pPr>
      <w:numPr>
        <w:numId w:val="10"/>
      </w:numPr>
      <w:contextualSpacing w:val="0"/>
    </w:pPr>
    <w:rPr>
      <w:color w:val="BF4A00" w:themeColor="accent6" w:themeShade="BF"/>
    </w:rPr>
  </w:style>
  <w:style w:type="paragraph" w:customStyle="1" w:styleId="Liste1Aufzhlung">
    <w:name w:val="Liste 1 Aufzählung"/>
    <w:basedOn w:val="Listenabsatz"/>
    <w:link w:val="Liste1AufzhlungZchn"/>
    <w:qFormat/>
    <w:rsid w:val="00D53E0D"/>
    <w:pPr>
      <w:numPr>
        <w:numId w:val="0"/>
      </w:numPr>
      <w:ind w:left="397" w:hanging="397"/>
      <w:contextualSpacing w:val="0"/>
    </w:pPr>
  </w:style>
  <w:style w:type="paragraph" w:customStyle="1" w:styleId="Liste2Aufzhlung">
    <w:name w:val="Liste 2 Aufzählung"/>
    <w:basedOn w:val="Listenabsatz"/>
    <w:link w:val="Liste2AufzhlungZchn"/>
    <w:qFormat/>
    <w:rsid w:val="000543F0"/>
    <w:pPr>
      <w:numPr>
        <w:numId w:val="12"/>
      </w:numPr>
      <w:spacing w:before="80"/>
      <w:ind w:left="681" w:hanging="397"/>
      <w:contextualSpacing w:val="0"/>
    </w:pPr>
  </w:style>
  <w:style w:type="paragraph" w:customStyle="1" w:styleId="Kapitel">
    <w:name w:val="Kapitel"/>
    <w:basedOn w:val="Standard"/>
    <w:link w:val="KapitelZchn"/>
    <w:qFormat/>
    <w:rsid w:val="00F454C6"/>
    <w:pPr>
      <w:shd w:val="clear" w:color="auto" w:fill="0000FF" w:themeFill="accent1"/>
      <w:jc w:val="center"/>
    </w:pPr>
    <w:rPr>
      <w:b/>
      <w:bCs/>
      <w:color w:val="FFFFFF" w:themeColor="background1"/>
      <w:sz w:val="40"/>
      <w:szCs w:val="40"/>
    </w:rPr>
  </w:style>
  <w:style w:type="character" w:customStyle="1" w:styleId="Liste1AufzhlungZchn">
    <w:name w:val="Liste 1 Aufzählung Zchn"/>
    <w:basedOn w:val="ListenabsatzZchn"/>
    <w:link w:val="Liste1Aufzhlung"/>
    <w:rsid w:val="00D53E0D"/>
  </w:style>
  <w:style w:type="character" w:customStyle="1" w:styleId="berschrift1Zchn">
    <w:name w:val="Überschrift 1 Zchn"/>
    <w:basedOn w:val="Absatz-Standardschriftart"/>
    <w:link w:val="berschrift1"/>
    <w:uiPriority w:val="9"/>
    <w:rsid w:val="00AE0975"/>
    <w:rPr>
      <w:rFonts w:asciiTheme="majorHAnsi" w:eastAsiaTheme="majorEastAsia" w:hAnsiTheme="majorHAnsi" w:cstheme="majorBidi"/>
      <w:b/>
      <w:sz w:val="40"/>
      <w:szCs w:val="32"/>
    </w:rPr>
  </w:style>
  <w:style w:type="character" w:customStyle="1" w:styleId="KapitelZchn">
    <w:name w:val="Kapitel Zchn"/>
    <w:basedOn w:val="Absatz-Standardschriftart"/>
    <w:link w:val="Kapitel"/>
    <w:rsid w:val="00F454C6"/>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AE0975"/>
    <w:rPr>
      <w:rFonts w:asciiTheme="majorHAnsi" w:eastAsiaTheme="majorEastAsia" w:hAnsiTheme="majorHAnsi" w:cstheme="majorBidi"/>
      <w:b/>
      <w:color w:val="000000" w:themeColor="text1"/>
      <w:sz w:val="36"/>
      <w:szCs w:val="32"/>
    </w:rPr>
  </w:style>
  <w:style w:type="character" w:customStyle="1" w:styleId="berschrift3Zchn">
    <w:name w:val="Überschrift 3 Zchn"/>
    <w:basedOn w:val="Absatz-Standardschriftart"/>
    <w:link w:val="berschrift3"/>
    <w:uiPriority w:val="9"/>
    <w:rsid w:val="00AE0975"/>
    <w:rPr>
      <w:rFonts w:asciiTheme="majorHAnsi" w:eastAsiaTheme="majorEastAsia" w:hAnsiTheme="majorHAnsi" w:cstheme="majorBidi"/>
      <w:b/>
      <w:sz w:val="32"/>
      <w:szCs w:val="28"/>
    </w:rPr>
  </w:style>
  <w:style w:type="character" w:customStyle="1" w:styleId="berschrift4Zchn">
    <w:name w:val="Überschrift 4 Zchn"/>
    <w:basedOn w:val="Absatz-Standardschriftart"/>
    <w:link w:val="berschrift4"/>
    <w:uiPriority w:val="9"/>
    <w:rsid w:val="00AE0975"/>
    <w:rPr>
      <w:rFonts w:asciiTheme="majorHAnsi" w:eastAsiaTheme="majorEastAsia" w:hAnsiTheme="majorHAnsi" w:cstheme="majorBidi"/>
      <w:b/>
      <w:iCs/>
      <w:sz w:val="28"/>
      <w:szCs w:val="24"/>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rsid w:val="001D6942"/>
    <w:pPr>
      <w:numPr>
        <w:numId w:val="3"/>
      </w:numPr>
      <w:contextualSpacing/>
    </w:pPr>
  </w:style>
  <w:style w:type="paragraph" w:customStyle="1" w:styleId="Ziel">
    <w:name w:val="Ziel"/>
    <w:basedOn w:val="Listenabsatz"/>
    <w:qFormat/>
    <w:rsid w:val="00F76D18"/>
    <w:pPr>
      <w:numPr>
        <w:numId w:val="5"/>
      </w:numPr>
      <w:shd w:val="clear" w:color="auto" w:fill="DFDFDF" w:themeFill="text2" w:themeFillTint="33"/>
      <w:contextualSpacing w:val="0"/>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F76D18"/>
    <w:pPr>
      <w:numPr>
        <w:numId w:val="7"/>
      </w:numPr>
      <w:contextualSpacing w:val="0"/>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F76D18"/>
    <w:pPr>
      <w:numPr>
        <w:numId w:val="8"/>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F76D18"/>
    <w:rPr>
      <w:color w:val="0000FF" w:themeColor="accent1"/>
    </w:rPr>
  </w:style>
  <w:style w:type="character" w:customStyle="1" w:styleId="BraunZchn">
    <w:name w:val="Braun Zchn"/>
    <w:basedOn w:val="ListenabsatzZchn"/>
    <w:link w:val="Braun"/>
    <w:rsid w:val="00FF00C6"/>
    <w:rPr>
      <w:color w:val="BF4A00" w:themeColor="accent6" w:themeShade="BF"/>
    </w:rPr>
  </w:style>
  <w:style w:type="character" w:customStyle="1" w:styleId="GrnZchn">
    <w:name w:val="Grün Zchn"/>
    <w:basedOn w:val="ListenabsatzZchn"/>
    <w:link w:val="Grn"/>
    <w:rsid w:val="00F76D18"/>
    <w:rPr>
      <w:color w:val="008000" w:themeColor="accent3" w:themeShade="80"/>
    </w:rPr>
  </w:style>
  <w:style w:type="paragraph" w:customStyle="1" w:styleId="AufzhlungListe">
    <w:name w:val="Aufzählung Liste"/>
    <w:basedOn w:val="Listenabsatz"/>
    <w:link w:val="AufzhlungListeZchn"/>
    <w:qFormat/>
    <w:rsid w:val="000543F0"/>
    <w:pPr>
      <w:numPr>
        <w:numId w:val="14"/>
      </w:numPr>
      <w:contextualSpacing w:val="0"/>
    </w:pPr>
  </w:style>
  <w:style w:type="character" w:customStyle="1" w:styleId="Liste2AufzhlungZchn">
    <w:name w:val="Liste 2 Aufzählung Zchn"/>
    <w:basedOn w:val="ListenabsatzZchn"/>
    <w:link w:val="Liste2Aufzhlung"/>
    <w:rsid w:val="000543F0"/>
  </w:style>
  <w:style w:type="character" w:customStyle="1" w:styleId="AufzhlungListeZchn">
    <w:name w:val="Aufzählung Liste Zchn"/>
    <w:basedOn w:val="ListenabsatzZchn"/>
    <w:link w:val="AufzhlungListe"/>
    <w:rsid w:val="000543F0"/>
  </w:style>
  <w:style w:type="paragraph" w:styleId="Beschriftung">
    <w:name w:val="caption"/>
    <w:basedOn w:val="Standard"/>
    <w:next w:val="Standard"/>
    <w:link w:val="BeschriftungZchn"/>
    <w:uiPriority w:val="35"/>
    <w:unhideWhenUsed/>
    <w:qFormat/>
    <w:rsid w:val="00D23ED3"/>
    <w:pPr>
      <w:spacing w:before="240" w:after="240"/>
      <w:jc w:val="center"/>
    </w:pPr>
    <w:rPr>
      <w:i/>
      <w:iCs/>
      <w:sz w:val="20"/>
      <w:szCs w:val="18"/>
    </w:rPr>
  </w:style>
  <w:style w:type="character" w:styleId="Hyperlink">
    <w:name w:val="Hyperlink"/>
    <w:basedOn w:val="Absatz-Standardschriftart"/>
    <w:uiPriority w:val="99"/>
    <w:unhideWhenUsed/>
    <w:rsid w:val="001D6942"/>
    <w:rPr>
      <w:color w:val="0000FF" w:themeColor="accent1"/>
      <w:u w:val="single"/>
    </w:rPr>
  </w:style>
  <w:style w:type="character" w:customStyle="1" w:styleId="BeschriftungZchn">
    <w:name w:val="Beschriftung Zchn"/>
    <w:basedOn w:val="Absatz-Standardschriftart"/>
    <w:link w:val="Beschriftung"/>
    <w:uiPriority w:val="35"/>
    <w:rsid w:val="00D23ED3"/>
    <w:rPr>
      <w:i/>
      <w:iCs/>
      <w:sz w:val="20"/>
      <w:szCs w:val="18"/>
    </w:rPr>
  </w:style>
  <w:style w:type="character" w:styleId="NichtaufgelsteErwhnung">
    <w:name w:val="Unresolved Mention"/>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7B2C80"/>
    <w:pPr>
      <w:numPr>
        <w:numId w:val="15"/>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7B2C80"/>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paragraph" w:styleId="Kopfzeile">
    <w:name w:val="header"/>
    <w:basedOn w:val="Standard"/>
    <w:link w:val="KopfzeileZchn"/>
    <w:uiPriority w:val="99"/>
    <w:unhideWhenUsed/>
    <w:rsid w:val="005A7DCE"/>
    <w:pPr>
      <w:tabs>
        <w:tab w:val="center" w:pos="4536"/>
        <w:tab w:val="right" w:pos="9072"/>
      </w:tabs>
      <w:spacing w:before="0"/>
    </w:pPr>
  </w:style>
  <w:style w:type="character" w:customStyle="1" w:styleId="KopfzeileZchn">
    <w:name w:val="Kopfzeile Zchn"/>
    <w:basedOn w:val="Absatz-Standardschriftart"/>
    <w:link w:val="Kopfzeile"/>
    <w:uiPriority w:val="99"/>
    <w:rsid w:val="005A7DCE"/>
  </w:style>
  <w:style w:type="paragraph" w:styleId="Fuzeile">
    <w:name w:val="footer"/>
    <w:basedOn w:val="Standard"/>
    <w:link w:val="FuzeileZchn"/>
    <w:uiPriority w:val="99"/>
    <w:unhideWhenUsed/>
    <w:rsid w:val="005A7DCE"/>
    <w:pPr>
      <w:tabs>
        <w:tab w:val="center" w:pos="4536"/>
        <w:tab w:val="right" w:pos="9072"/>
      </w:tabs>
      <w:spacing w:before="0"/>
    </w:pPr>
  </w:style>
  <w:style w:type="character" w:customStyle="1" w:styleId="FuzeileZchn">
    <w:name w:val="Fußzeile Zchn"/>
    <w:basedOn w:val="Absatz-Standardschriftart"/>
    <w:link w:val="Fuzeile"/>
    <w:uiPriority w:val="99"/>
    <w:rsid w:val="005A7DCE"/>
  </w:style>
  <w:style w:type="paragraph" w:styleId="Titel">
    <w:name w:val="Title"/>
    <w:basedOn w:val="Standard"/>
    <w:next w:val="Standard"/>
    <w:link w:val="TitelZchn"/>
    <w:uiPriority w:val="10"/>
    <w:qFormat/>
    <w:rsid w:val="00D53E0D"/>
    <w:pPr>
      <w:spacing w:before="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3E0D"/>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FF00C6"/>
    <w:pPr>
      <w:numPr>
        <w:numId w:val="0"/>
      </w:numPr>
      <w:spacing w:line="259" w:lineRule="auto"/>
      <w:jc w:val="left"/>
      <w:outlineLvl w:val="9"/>
    </w:pPr>
    <w:rPr>
      <w:b w:val="0"/>
      <w:color w:val="0000BF" w:themeColor="accent1" w:themeShade="BF"/>
      <w:sz w:val="32"/>
      <w:lang w:eastAsia="de-DE"/>
    </w:rPr>
  </w:style>
  <w:style w:type="paragraph" w:styleId="Verzeichnis1">
    <w:name w:val="toc 1"/>
    <w:basedOn w:val="Standard"/>
    <w:next w:val="Standard"/>
    <w:autoRedefine/>
    <w:uiPriority w:val="39"/>
    <w:unhideWhenUsed/>
    <w:rsid w:val="00FF00C6"/>
    <w:pPr>
      <w:spacing w:after="100"/>
    </w:pPr>
  </w:style>
  <w:style w:type="paragraph" w:styleId="Verzeichnis2">
    <w:name w:val="toc 2"/>
    <w:basedOn w:val="Standard"/>
    <w:next w:val="Standard"/>
    <w:autoRedefine/>
    <w:uiPriority w:val="39"/>
    <w:unhideWhenUsed/>
    <w:rsid w:val="00FF00C6"/>
    <w:pPr>
      <w:spacing w:after="100"/>
      <w:ind w:left="240"/>
    </w:pPr>
  </w:style>
  <w:style w:type="paragraph" w:styleId="Verzeichnis3">
    <w:name w:val="toc 3"/>
    <w:basedOn w:val="Standard"/>
    <w:next w:val="Standard"/>
    <w:autoRedefine/>
    <w:uiPriority w:val="39"/>
    <w:unhideWhenUsed/>
    <w:rsid w:val="00FF00C6"/>
    <w:pPr>
      <w:spacing w:after="100"/>
      <w:ind w:left="480"/>
    </w:pPr>
  </w:style>
  <w:style w:type="paragraph" w:customStyle="1" w:styleId="Rot">
    <w:name w:val="Rot"/>
    <w:basedOn w:val="Listenabsatz"/>
    <w:link w:val="RotZchn"/>
    <w:qFormat/>
    <w:rsid w:val="00BD2038"/>
    <w:pPr>
      <w:numPr>
        <w:numId w:val="0"/>
      </w:numPr>
      <w:contextualSpacing w:val="0"/>
    </w:pPr>
    <w:rPr>
      <w:color w:val="FF0000" w:themeColor="accent2"/>
    </w:rPr>
  </w:style>
  <w:style w:type="character" w:customStyle="1" w:styleId="RotZchn">
    <w:name w:val="Rot Zchn"/>
    <w:basedOn w:val="ListenabsatzZchn"/>
    <w:link w:val="Rot"/>
    <w:rsid w:val="00BD2038"/>
    <w:rPr>
      <w:color w:val="FF0000"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70211">
      <w:bodyDiv w:val="1"/>
      <w:marLeft w:val="0"/>
      <w:marRight w:val="0"/>
      <w:marTop w:val="0"/>
      <w:marBottom w:val="0"/>
      <w:divBdr>
        <w:top w:val="none" w:sz="0" w:space="0" w:color="auto"/>
        <w:left w:val="none" w:sz="0" w:space="0" w:color="auto"/>
        <w:bottom w:val="none" w:sz="0" w:space="0" w:color="auto"/>
        <w:right w:val="none" w:sz="0" w:space="0" w:color="auto"/>
      </w:divBdr>
    </w:div>
    <w:div w:id="857694519">
      <w:bodyDiv w:val="1"/>
      <w:marLeft w:val="0"/>
      <w:marRight w:val="0"/>
      <w:marTop w:val="0"/>
      <w:marBottom w:val="0"/>
      <w:divBdr>
        <w:top w:val="none" w:sz="0" w:space="0" w:color="auto"/>
        <w:left w:val="none" w:sz="0" w:space="0" w:color="auto"/>
        <w:bottom w:val="none" w:sz="0" w:space="0" w:color="auto"/>
        <w:right w:val="none" w:sz="0" w:space="0" w:color="auto"/>
      </w:divBdr>
    </w:div>
    <w:div w:id="1584683081">
      <w:bodyDiv w:val="1"/>
      <w:marLeft w:val="0"/>
      <w:marRight w:val="0"/>
      <w:marTop w:val="0"/>
      <w:marBottom w:val="0"/>
      <w:divBdr>
        <w:top w:val="none" w:sz="0" w:space="0" w:color="auto"/>
        <w:left w:val="none" w:sz="0" w:space="0" w:color="auto"/>
        <w:bottom w:val="none" w:sz="0" w:space="0" w:color="auto"/>
        <w:right w:val="none" w:sz="0" w:space="0" w:color="auto"/>
      </w:divBdr>
    </w:div>
    <w:div w:id="20348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08_Datenbanken_l.htm" TargetMode="External"/><Relationship Id="rId18" Type="http://schemas.openxmlformats.org/officeDocument/2006/relationships/hyperlink" Target="http://www.ncbi.nlm.nih.gov" TargetMode="External"/><Relationship Id="rId26" Type="http://schemas.openxmlformats.org/officeDocument/2006/relationships/hyperlink" Target="http://www.lwf.bayern.de/boden-klima/baumartenwahl/015506/index.php" TargetMode="External"/><Relationship Id="rId3" Type="http://schemas.openxmlformats.org/officeDocument/2006/relationships/styles" Target="styles.xml"/><Relationship Id="rId21" Type="http://schemas.openxmlformats.org/officeDocument/2006/relationships/hyperlink" Target="http://www.brenda-enzymes.org/" TargetMode="External"/><Relationship Id="rId34" Type="http://schemas.openxmlformats.org/officeDocument/2006/relationships/hyperlink" Target="http://www.lwf.bayern.de/mam/cms04/boden-klima/dateien/afz-klimahuellen-fuer-27-baumarten.pdf" TargetMode="External"/><Relationship Id="rId7" Type="http://schemas.openxmlformats.org/officeDocument/2006/relationships/endnotes" Target="endnotes.xml"/><Relationship Id="rId12" Type="http://schemas.openxmlformats.org/officeDocument/2006/relationships/hyperlink" Target="http://jenalib.fli-leibniz.de/" TargetMode="External"/><Relationship Id="rId17" Type="http://schemas.openxmlformats.org/officeDocument/2006/relationships/hyperlink" Target="http://extras.springer.com/2011/978-3-8274-2785-4/15_genetische-Analysen/15.3_genetische-Analysen_Unterrichtsmaterial.pdf" TargetMode="External"/><Relationship Id="rId25" Type="http://schemas.openxmlformats.org/officeDocument/2006/relationships/hyperlink" Target="http://neobiota.bfn.de/" TargetMode="External"/><Relationship Id="rId33" Type="http://schemas.openxmlformats.org/officeDocument/2006/relationships/hyperlink" Target="http://www.kmk.org/fileadmin/veroeffentlichungen_beschluesse/2004/2004_12_16-Bildungsstandards-Biologie.pdf" TargetMode="External"/><Relationship Id="rId2" Type="http://schemas.openxmlformats.org/officeDocument/2006/relationships/numbering" Target="numbering.xml"/><Relationship Id="rId16" Type="http://schemas.openxmlformats.org/officeDocument/2006/relationships/hyperlink" Target="http://extras.springer.com/2011/978-3-8274-2785-4/15_genetische-Analysen/15.3_genetische-Analysen_Unterrichtsmaterial.pdf" TargetMode="External"/><Relationship Id="rId20" Type="http://schemas.openxmlformats.org/officeDocument/2006/relationships/hyperlink" Target="http://www.ncbi.nlm.nih.gov" TargetMode="External"/><Relationship Id="rId29" Type="http://schemas.openxmlformats.org/officeDocument/2006/relationships/hyperlink" Target="http://www.lwf.bayern.de/mam/cms04/boden-klima/bilder/fittosize__600_0_20eb327622f767c18b0434b75f17430c_fichte_picea_abiea_pot_nat_klimahuelle.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rot.org/uniprot/P01308" TargetMode="External"/><Relationship Id="rId24" Type="http://schemas.openxmlformats.org/officeDocument/2006/relationships/hyperlink" Target="http://www.floraweb.de/" TargetMode="External"/><Relationship Id="rId32" Type="http://schemas.openxmlformats.org/officeDocument/2006/relationships/hyperlink" Target="http://extras.springer.com/2011/978-3-8274-2785-4/15_genetische-Analysen/15.3_genetische-Analysen_Unterrichtsmaterial.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 TargetMode="External"/><Relationship Id="rId23" Type="http://schemas.openxmlformats.org/officeDocument/2006/relationships/hyperlink" Target="http://www.genome.jp/kegg/kegg2.html" TargetMode="External"/><Relationship Id="rId28" Type="http://schemas.openxmlformats.org/officeDocument/2006/relationships/hyperlink" Target="http://www.lwf.bayern.de/mam/cms04/boden-klima/bilder/fittosize__600_0_35e99780375483d451773cbcbeb2881a_buche_fagus_sylvatica_klimahuelle.jpg" TargetMode="External"/><Relationship Id="rId36" Type="http://schemas.openxmlformats.org/officeDocument/2006/relationships/fontTable" Target="fontTable.xml"/><Relationship Id="rId10" Type="http://schemas.openxmlformats.org/officeDocument/2006/relationships/hyperlink" Target="http://proteopedia.org/wiki/index.php" TargetMode="External"/><Relationship Id="rId19" Type="http://schemas.openxmlformats.org/officeDocument/2006/relationships/hyperlink" Target="http://www.ebi.ac.uk/Tools/psa" TargetMode="External"/><Relationship Id="rId31" Type="http://schemas.openxmlformats.org/officeDocument/2006/relationships/hyperlink" Target="http://www.lehrer-online.de/463234.php?sid=3899072228934177483687248724935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genecards.org" TargetMode="External"/><Relationship Id="rId22" Type="http://schemas.openxmlformats.org/officeDocument/2006/relationships/hyperlink" Target="http://www.uniprot.org/" TargetMode="External"/><Relationship Id="rId27" Type="http://schemas.openxmlformats.org/officeDocument/2006/relationships/hyperlink" Target="http://www.lwf.bayern.de/mam/cms04/boden-klima/dateien/afz-klimahuellen-fuer-27-baumarten.pdf" TargetMode="External"/><Relationship Id="rId30" Type="http://schemas.openxmlformats.org/officeDocument/2006/relationships/hyperlink" Target="http://www.lwf.bayern.de/mam/cms04/boden-klima/bilder/fittosize__600_0_2a7e282e92df3bfdbe86b2c92a94088d_weisstanne_klimahuelle.jpg"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a:themeElements>
    <a:clrScheme name="Regina">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66C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F24F-A8F4-47B9-ABF8-21D4787C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3059</Words>
  <Characters>19273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16</cp:revision>
  <dcterms:created xsi:type="dcterms:W3CDTF">2020-03-27T10:01:00Z</dcterms:created>
  <dcterms:modified xsi:type="dcterms:W3CDTF">2020-04-02T13:52:00Z</dcterms:modified>
</cp:coreProperties>
</file>