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7C9F8" w14:textId="251141F3" w:rsidR="0051166B" w:rsidRPr="006D326E" w:rsidRDefault="0051166B" w:rsidP="00785BBF">
      <w:pPr>
        <w:spacing w:before="120" w:after="120"/>
        <w:rPr>
          <w:rFonts w:ascii="Arial" w:hAnsi="Arial" w:cs="Arial"/>
          <w:b/>
          <w:bCs/>
          <w:sz w:val="22"/>
          <w:szCs w:val="22"/>
        </w:rPr>
      </w:pPr>
      <w:r w:rsidRPr="00514DB2">
        <w:rPr>
          <w:rFonts w:ascii="Arial" w:hAnsi="Arial" w:cs="Arial"/>
          <w:b/>
          <w:bCs/>
          <w:sz w:val="27"/>
          <w:szCs w:val="27"/>
        </w:rPr>
        <w:t>Animation</w:t>
      </w:r>
      <w:r>
        <w:rPr>
          <w:rFonts w:ascii="Arial" w:hAnsi="Arial" w:cs="Arial"/>
          <w:b/>
          <w:bCs/>
          <w:sz w:val="27"/>
          <w:szCs w:val="27"/>
        </w:rPr>
        <w:t>,</w:t>
      </w:r>
      <w:r w:rsidRPr="00514DB2">
        <w:rPr>
          <w:rFonts w:ascii="Arial" w:hAnsi="Arial" w:cs="Arial"/>
          <w:b/>
          <w:bCs/>
          <w:sz w:val="27"/>
          <w:szCs w:val="27"/>
        </w:rPr>
        <w:t xml:space="preserve"> Simulation: Anwendung der Bewertungskategorien</w:t>
      </w:r>
      <w:r>
        <w:rPr>
          <w:rFonts w:ascii="Arial" w:hAnsi="Arial" w:cs="Arial"/>
          <w:b/>
          <w:bCs/>
          <w:sz w:val="27"/>
          <w:szCs w:val="27"/>
        </w:rPr>
        <w:br/>
      </w:r>
      <w:r>
        <w:rPr>
          <w:rFonts w:ascii="Arial" w:hAnsi="Arial" w:cs="Arial"/>
          <w:b/>
          <w:bCs/>
          <w:sz w:val="22"/>
          <w:szCs w:val="22"/>
        </w:rPr>
        <w:t>(A bzw. S spezifische Kategorien für Animationen bzw. Simulationen</w:t>
      </w:r>
      <w:r w:rsidR="00785BBF">
        <w:rPr>
          <w:rFonts w:ascii="Arial" w:hAnsi="Arial" w:cs="Arial"/>
          <w:b/>
          <w:bCs/>
          <w:sz w:val="22"/>
          <w:szCs w:val="22"/>
        </w:rPr>
        <w:t>)</w:t>
      </w:r>
    </w:p>
    <w:tbl>
      <w:tblPr>
        <w:tblW w:w="9072" w:type="dxa"/>
        <w:tblBorders>
          <w:top w:val="single" w:sz="4" w:space="0" w:color="auto"/>
          <w:bottom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5103"/>
        <w:gridCol w:w="3260"/>
      </w:tblGrid>
      <w:tr w:rsidR="0051166B" w:rsidRPr="00291835" w14:paraId="7CD83041" w14:textId="77777777" w:rsidTr="004F683C">
        <w:tc>
          <w:tcPr>
            <w:tcW w:w="907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EEBF30E" w14:textId="77777777" w:rsidR="0051166B" w:rsidRPr="00291835" w:rsidRDefault="0051166B" w:rsidP="004F683C">
            <w:pPr>
              <w:spacing w:before="80" w:after="80"/>
              <w:ind w:right="1757"/>
              <w:rPr>
                <w:rFonts w:ascii="Arial" w:hAnsi="Arial" w:cs="Arial"/>
                <w:b/>
                <w:sz w:val="22"/>
                <w:szCs w:val="22"/>
              </w:rPr>
            </w:pPr>
            <w:r w:rsidRPr="00291835">
              <w:rPr>
                <w:rFonts w:ascii="Arial" w:hAnsi="Arial" w:cs="Arial"/>
                <w:b/>
                <w:sz w:val="22"/>
                <w:szCs w:val="22"/>
              </w:rPr>
              <w:t>Lernangebot:</w:t>
            </w:r>
            <w:r w:rsidR="00A8247C">
              <w:rPr>
                <w:rFonts w:ascii="Arial" w:hAnsi="Arial" w:cs="Arial"/>
                <w:b/>
                <w:sz w:val="22"/>
                <w:szCs w:val="22"/>
              </w:rPr>
              <w:t xml:space="preserve"> Stimulation eines Neurons</w:t>
            </w:r>
          </w:p>
        </w:tc>
      </w:tr>
      <w:tr w:rsidR="0051166B" w:rsidRPr="00785BBF" w14:paraId="45B5A523" w14:textId="77777777" w:rsidTr="004F683C">
        <w:tc>
          <w:tcPr>
            <w:tcW w:w="907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CC03B75" w14:textId="16A0E709" w:rsidR="0051166B" w:rsidRPr="00785BBF" w:rsidRDefault="0051166B" w:rsidP="00A8247C">
            <w:pPr>
              <w:spacing w:before="80" w:after="8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  <w:r w:rsidRPr="00B04909">
              <w:rPr>
                <w:rFonts w:ascii="Arial" w:hAnsi="Arial" w:cs="Arial"/>
                <w:b/>
                <w:sz w:val="22"/>
                <w:szCs w:val="22"/>
                <w:lang w:val="fr-FR"/>
              </w:rPr>
              <w:t>Quelle:</w:t>
            </w:r>
            <w:r w:rsidR="00785BBF" w:rsidRPr="00B04909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</w:t>
            </w:r>
            <w:hyperlink r:id="rId7" w:history="1">
              <w:r w:rsidR="006D65FB" w:rsidRPr="00553D08">
                <w:rPr>
                  <w:rStyle w:val="Hyperlink"/>
                  <w:rFonts w:ascii="Arial" w:hAnsi="Arial" w:cs="Arial"/>
                  <w:b/>
                  <w:sz w:val="22"/>
                  <w:szCs w:val="22"/>
                  <w:lang w:val="fr-FR"/>
                </w:rPr>
                <w:t>https://phet.colorado.edu/de/simulation/neuron</w:t>
              </w:r>
            </w:hyperlink>
            <w:r w:rsidR="006D65FB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</w:t>
            </w:r>
            <w:r w:rsidRPr="00785BBF">
              <w:rPr>
                <w:rFonts w:ascii="Arial" w:hAnsi="Arial" w:cs="Arial"/>
                <w:sz w:val="22"/>
                <w:szCs w:val="22"/>
                <w:lang w:val="fr-FR"/>
              </w:rPr>
              <w:t>(</w:t>
            </w:r>
            <w:r w:rsidR="00BC57C4">
              <w:rPr>
                <w:rFonts w:ascii="Arial" w:hAnsi="Arial" w:cs="Arial"/>
                <w:sz w:val="22"/>
                <w:szCs w:val="22"/>
                <w:lang w:val="fr-FR"/>
              </w:rPr>
              <w:t>5</w:t>
            </w:r>
            <w:r w:rsidR="00A8247C">
              <w:rPr>
                <w:rFonts w:ascii="Arial" w:hAnsi="Arial" w:cs="Arial"/>
                <w:sz w:val="22"/>
                <w:szCs w:val="22"/>
                <w:lang w:val="fr-FR"/>
              </w:rPr>
              <w:t>.</w:t>
            </w:r>
            <w:r w:rsidR="00BC57C4">
              <w:rPr>
                <w:rFonts w:ascii="Arial" w:hAnsi="Arial" w:cs="Arial"/>
                <w:sz w:val="22"/>
                <w:szCs w:val="22"/>
                <w:lang w:val="fr-FR"/>
              </w:rPr>
              <w:t>5</w:t>
            </w:r>
            <w:r w:rsidR="00A8247C">
              <w:rPr>
                <w:rFonts w:ascii="Arial" w:hAnsi="Arial" w:cs="Arial"/>
                <w:sz w:val="22"/>
                <w:szCs w:val="22"/>
                <w:lang w:val="fr-FR"/>
              </w:rPr>
              <w:t>.</w:t>
            </w:r>
            <w:r w:rsidR="00BC57C4">
              <w:rPr>
                <w:rFonts w:ascii="Arial" w:hAnsi="Arial" w:cs="Arial"/>
                <w:sz w:val="22"/>
                <w:szCs w:val="22"/>
                <w:lang w:val="fr-FR"/>
              </w:rPr>
              <w:t>2021</w:t>
            </w:r>
            <w:r w:rsidRPr="00785BBF">
              <w:rPr>
                <w:rFonts w:ascii="Arial" w:hAnsi="Arial" w:cs="Arial"/>
                <w:sz w:val="22"/>
                <w:szCs w:val="22"/>
                <w:lang w:val="fr-FR"/>
              </w:rPr>
              <w:t>)</w:t>
            </w:r>
          </w:p>
        </w:tc>
      </w:tr>
      <w:tr w:rsidR="0051166B" w:rsidRPr="00291835" w14:paraId="014E43D7" w14:textId="77777777" w:rsidTr="004F683C"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14:paraId="648CFAF1" w14:textId="77777777" w:rsidR="0051166B" w:rsidRPr="00291835" w:rsidRDefault="0051166B" w:rsidP="0056525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91835">
              <w:rPr>
                <w:rFonts w:ascii="Arial" w:hAnsi="Arial" w:cs="Arial"/>
                <w:b/>
                <w:sz w:val="22"/>
                <w:szCs w:val="22"/>
              </w:rPr>
              <w:t>Nr.</w:t>
            </w:r>
          </w:p>
        </w:tc>
        <w:tc>
          <w:tcPr>
            <w:tcW w:w="5103" w:type="dxa"/>
            <w:tcBorders>
              <w:top w:val="single" w:sz="4" w:space="0" w:color="auto"/>
              <w:bottom w:val="nil"/>
            </w:tcBorders>
          </w:tcPr>
          <w:p w14:paraId="0F83D77B" w14:textId="77777777" w:rsidR="0051166B" w:rsidRPr="00291835" w:rsidRDefault="0051166B" w:rsidP="0056525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91835">
              <w:rPr>
                <w:rFonts w:ascii="Arial" w:hAnsi="Arial" w:cs="Arial"/>
                <w:b/>
                <w:sz w:val="22"/>
                <w:szCs w:val="22"/>
              </w:rPr>
              <w:t>Bewertungskategorie</w:t>
            </w:r>
          </w:p>
        </w:tc>
        <w:tc>
          <w:tcPr>
            <w:tcW w:w="3260" w:type="dxa"/>
            <w:tcBorders>
              <w:top w:val="single" w:sz="4" w:space="0" w:color="auto"/>
              <w:bottom w:val="nil"/>
            </w:tcBorders>
          </w:tcPr>
          <w:p w14:paraId="4FEE3AB0" w14:textId="77777777" w:rsidR="0051166B" w:rsidRPr="00291835" w:rsidRDefault="0051166B" w:rsidP="0056525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91835">
              <w:rPr>
                <w:rFonts w:ascii="Arial" w:hAnsi="Arial" w:cs="Arial"/>
                <w:b/>
                <w:sz w:val="22"/>
                <w:szCs w:val="22"/>
              </w:rPr>
              <w:t>Bewertung</w:t>
            </w:r>
          </w:p>
        </w:tc>
      </w:tr>
      <w:tr w:rsidR="0051166B" w:rsidRPr="00291835" w14:paraId="793D4C3B" w14:textId="77777777" w:rsidTr="004F683C">
        <w:tc>
          <w:tcPr>
            <w:tcW w:w="709" w:type="dxa"/>
            <w:tcBorders>
              <w:top w:val="nil"/>
            </w:tcBorders>
          </w:tcPr>
          <w:p w14:paraId="328D30AD" w14:textId="77777777"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  <w:highlight w:val="green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103" w:type="dxa"/>
            <w:tcBorders>
              <w:top w:val="nil"/>
            </w:tcBorders>
          </w:tcPr>
          <w:p w14:paraId="6D911EB5" w14:textId="77777777"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Art des computergestützten Lernprogramms: Animation oder Simulation</w:t>
            </w:r>
          </w:p>
        </w:tc>
        <w:tc>
          <w:tcPr>
            <w:tcW w:w="3260" w:type="dxa"/>
            <w:tcBorders>
              <w:top w:val="nil"/>
            </w:tcBorders>
          </w:tcPr>
          <w:p w14:paraId="7354047E" w14:textId="35CC0203" w:rsidR="0051166B" w:rsidRPr="00291835" w:rsidRDefault="004102B6" w:rsidP="0056525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Animation</w:t>
            </w:r>
          </w:p>
        </w:tc>
      </w:tr>
      <w:tr w:rsidR="0051166B" w:rsidRPr="00291835" w14:paraId="56335342" w14:textId="77777777" w:rsidTr="004F683C">
        <w:tc>
          <w:tcPr>
            <w:tcW w:w="709" w:type="dxa"/>
          </w:tcPr>
          <w:p w14:paraId="3FA27A61" w14:textId="77777777"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5103" w:type="dxa"/>
          </w:tcPr>
          <w:p w14:paraId="573DBA52" w14:textId="77777777" w:rsidR="0051166B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Benutzersprache: Deutsch oder Englisch</w:t>
            </w:r>
          </w:p>
          <w:p w14:paraId="7621C8E2" w14:textId="77777777"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60" w:type="dxa"/>
          </w:tcPr>
          <w:p w14:paraId="092471ED" w14:textId="77777777" w:rsidR="0051166B" w:rsidRPr="00291835" w:rsidRDefault="00A8247C" w:rsidP="0056525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Deutsch</w:t>
            </w:r>
          </w:p>
        </w:tc>
      </w:tr>
      <w:tr w:rsidR="0051166B" w:rsidRPr="00291835" w14:paraId="2E639EC3" w14:textId="77777777" w:rsidTr="004F683C">
        <w:tc>
          <w:tcPr>
            <w:tcW w:w="709" w:type="dxa"/>
          </w:tcPr>
          <w:p w14:paraId="0A0DF3BB" w14:textId="77777777"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5103" w:type="dxa"/>
          </w:tcPr>
          <w:p w14:paraId="544BFDDC" w14:textId="77777777" w:rsidR="0051166B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Internetzugang erforderlich: ja oder nein</w:t>
            </w:r>
          </w:p>
          <w:p w14:paraId="0256D238" w14:textId="77777777"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60" w:type="dxa"/>
          </w:tcPr>
          <w:p w14:paraId="7F7AD99D" w14:textId="1322AC84" w:rsidR="0051166B" w:rsidRDefault="00BC57C4" w:rsidP="0056525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="00A8247C">
              <w:rPr>
                <w:rFonts w:ascii="Arial" w:hAnsi="Arial" w:cs="Arial"/>
                <w:sz w:val="22"/>
                <w:szCs w:val="22"/>
              </w:rPr>
              <w:t>ein</w:t>
            </w:r>
          </w:p>
          <w:p w14:paraId="2378F806" w14:textId="77777777" w:rsidR="00BC57C4" w:rsidRDefault="00BC57C4" w:rsidP="0056525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779A28C" wp14:editId="7FAC4925">
                  <wp:extent cx="1803400" cy="1601470"/>
                  <wp:effectExtent l="0" t="0" r="635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5625" t="23364" r="47369" b="33995"/>
                          <a:stretch/>
                        </pic:blipFill>
                        <pic:spPr bwMode="auto">
                          <a:xfrm>
                            <a:off x="0" y="0"/>
                            <a:ext cx="1806453" cy="1604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CB5408" w14:textId="3F9B49CB" w:rsidR="00BC57C4" w:rsidRPr="00291835" w:rsidRDefault="00BC57C4" w:rsidP="0056525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Abb. 1</w:t>
            </w:r>
          </w:p>
        </w:tc>
      </w:tr>
      <w:tr w:rsidR="0051166B" w:rsidRPr="00291835" w14:paraId="3A3BD3E2" w14:textId="77777777" w:rsidTr="004F683C">
        <w:tc>
          <w:tcPr>
            <w:tcW w:w="709" w:type="dxa"/>
          </w:tcPr>
          <w:p w14:paraId="3ECE5FE1" w14:textId="77777777"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5103" w:type="dxa"/>
          </w:tcPr>
          <w:p w14:paraId="0E4107B1" w14:textId="77777777"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Dimensionalität: 2-dimensional und/oder 3- dimensional</w:t>
            </w:r>
          </w:p>
        </w:tc>
        <w:tc>
          <w:tcPr>
            <w:tcW w:w="3260" w:type="dxa"/>
          </w:tcPr>
          <w:p w14:paraId="6FD0D9AE" w14:textId="349BE9ED" w:rsidR="0051166B" w:rsidRPr="00291835" w:rsidRDefault="00A8247C" w:rsidP="0056525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2-dimensional</w:t>
            </w:r>
            <w:r w:rsidR="00BC57C4">
              <w:rPr>
                <w:rFonts w:ascii="Arial" w:hAnsi="Arial" w:cs="Arial"/>
                <w:sz w:val="22"/>
                <w:szCs w:val="22"/>
              </w:rPr>
              <w:t xml:space="preserve"> (vgl. Abb. 2)</w:t>
            </w:r>
          </w:p>
        </w:tc>
      </w:tr>
      <w:tr w:rsidR="0051166B" w:rsidRPr="00291835" w14:paraId="63258055" w14:textId="77777777" w:rsidTr="004F683C">
        <w:tc>
          <w:tcPr>
            <w:tcW w:w="709" w:type="dxa"/>
          </w:tcPr>
          <w:p w14:paraId="243C5FB1" w14:textId="77777777"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5103" w:type="dxa"/>
          </w:tcPr>
          <w:p w14:paraId="3B2FD3EE" w14:textId="77777777" w:rsidR="0051166B" w:rsidRPr="00291835" w:rsidRDefault="0051166B" w:rsidP="00ED3D3C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Darstellungsweise („</w:t>
            </w:r>
            <w:proofErr w:type="spellStart"/>
            <w:r w:rsidRPr="00291835">
              <w:rPr>
                <w:rFonts w:ascii="Arial" w:hAnsi="Arial" w:cs="Arial"/>
                <w:sz w:val="22"/>
                <w:szCs w:val="22"/>
              </w:rPr>
              <w:t>representations</w:t>
            </w:r>
            <w:proofErr w:type="spellEnd"/>
            <w:r w:rsidR="000F226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91835">
              <w:rPr>
                <w:rFonts w:ascii="Arial" w:hAnsi="Arial" w:cs="Arial"/>
                <w:sz w:val="22"/>
                <w:szCs w:val="22"/>
              </w:rPr>
              <w:t>employed</w:t>
            </w:r>
            <w:proofErr w:type="spellEnd"/>
            <w:r w:rsidRPr="00291835">
              <w:rPr>
                <w:rFonts w:ascii="Arial" w:hAnsi="Arial" w:cs="Arial"/>
                <w:sz w:val="22"/>
                <w:szCs w:val="22"/>
              </w:rPr>
              <w:t>“): schematisch, quasi-realistisch oder realistisch</w:t>
            </w:r>
          </w:p>
        </w:tc>
        <w:tc>
          <w:tcPr>
            <w:tcW w:w="3260" w:type="dxa"/>
          </w:tcPr>
          <w:p w14:paraId="34E22801" w14:textId="4DD1C813" w:rsidR="0051166B" w:rsidRPr="00291835" w:rsidRDefault="00BC57C4" w:rsidP="0056525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="00A8247C">
              <w:rPr>
                <w:rFonts w:ascii="Arial" w:hAnsi="Arial" w:cs="Arial"/>
                <w:sz w:val="22"/>
                <w:szCs w:val="22"/>
              </w:rPr>
              <w:t>chematisch</w:t>
            </w:r>
            <w:r>
              <w:rPr>
                <w:rFonts w:ascii="Arial" w:hAnsi="Arial" w:cs="Arial"/>
                <w:sz w:val="22"/>
                <w:szCs w:val="22"/>
              </w:rPr>
              <w:t xml:space="preserve"> (vgl. Abb. 2 bis 5)</w:t>
            </w:r>
          </w:p>
        </w:tc>
      </w:tr>
      <w:tr w:rsidR="00BC540C" w:rsidRPr="00291835" w14:paraId="744D1767" w14:textId="77777777" w:rsidTr="004F683C">
        <w:tc>
          <w:tcPr>
            <w:tcW w:w="709" w:type="dxa"/>
          </w:tcPr>
          <w:p w14:paraId="30B93225" w14:textId="77777777" w:rsidR="00BC540C" w:rsidRPr="00291835" w:rsidRDefault="00BC540C" w:rsidP="0056525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03" w:type="dxa"/>
          </w:tcPr>
          <w:p w14:paraId="4BC5732F" w14:textId="77777777" w:rsidR="00BC540C" w:rsidRPr="00291835" w:rsidRDefault="00BC540C" w:rsidP="00A8247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60" w:type="dxa"/>
          </w:tcPr>
          <w:p w14:paraId="70E09F53" w14:textId="77777777" w:rsidR="00BC540C" w:rsidRPr="00291835" w:rsidRDefault="00BC540C" w:rsidP="0056525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1166B" w:rsidRPr="003874F6" w14:paraId="106A16A8" w14:textId="77777777" w:rsidTr="004F683C">
        <w:tc>
          <w:tcPr>
            <w:tcW w:w="709" w:type="dxa"/>
          </w:tcPr>
          <w:p w14:paraId="4C87CC1E" w14:textId="77777777"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A6</w:t>
            </w:r>
          </w:p>
        </w:tc>
        <w:tc>
          <w:tcPr>
            <w:tcW w:w="5103" w:type="dxa"/>
          </w:tcPr>
          <w:p w14:paraId="10AE84ED" w14:textId="77777777"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Programmablauf („</w:t>
            </w:r>
            <w:proofErr w:type="spellStart"/>
            <w:r w:rsidRPr="00291835">
              <w:rPr>
                <w:rFonts w:ascii="Arial" w:hAnsi="Arial" w:cs="Arial"/>
                <w:sz w:val="22"/>
                <w:szCs w:val="22"/>
              </w:rPr>
              <w:t>continuity</w:t>
            </w:r>
            <w:proofErr w:type="spellEnd"/>
            <w:r w:rsidRPr="00291835">
              <w:rPr>
                <w:rFonts w:ascii="Arial" w:hAnsi="Arial" w:cs="Arial"/>
                <w:sz w:val="22"/>
                <w:szCs w:val="22"/>
              </w:rPr>
              <w:t>“): durchlaufend, gegliedert oder wählbar</w:t>
            </w:r>
          </w:p>
        </w:tc>
        <w:tc>
          <w:tcPr>
            <w:tcW w:w="3260" w:type="dxa"/>
          </w:tcPr>
          <w:p w14:paraId="122E2C67" w14:textId="24A71BBB" w:rsidR="0051166B" w:rsidRPr="003874F6" w:rsidRDefault="00507B2C" w:rsidP="00565258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3874F6">
              <w:rPr>
                <w:rFonts w:ascii="Arial" w:hAnsi="Arial" w:cs="Arial"/>
                <w:sz w:val="22"/>
                <w:szCs w:val="22"/>
                <w:lang w:val="en-US"/>
              </w:rPr>
              <w:t>W</w:t>
            </w:r>
            <w:r w:rsidR="00A8247C" w:rsidRPr="003874F6">
              <w:rPr>
                <w:rFonts w:ascii="Arial" w:hAnsi="Arial" w:cs="Arial"/>
                <w:sz w:val="22"/>
                <w:szCs w:val="22"/>
                <w:lang w:val="en-US"/>
              </w:rPr>
              <w:t>ählbar</w:t>
            </w:r>
            <w:proofErr w:type="spellEnd"/>
            <w:r w:rsidR="00BC57C4" w:rsidRPr="003874F6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BC57C4">
              <w:rPr>
                <w:rFonts w:ascii="Arial" w:hAnsi="Arial" w:cs="Arial"/>
                <w:sz w:val="22"/>
                <w:szCs w:val="22"/>
                <w:lang w:val="en-US"/>
              </w:rPr>
              <w:t>(</w:t>
            </w:r>
            <w:proofErr w:type="spellStart"/>
            <w:r w:rsidR="00BC57C4">
              <w:rPr>
                <w:rFonts w:ascii="Arial" w:hAnsi="Arial" w:cs="Arial"/>
                <w:sz w:val="22"/>
                <w:szCs w:val="22"/>
                <w:lang w:val="en-US"/>
              </w:rPr>
              <w:t>vgl</w:t>
            </w:r>
            <w:proofErr w:type="spellEnd"/>
            <w:r w:rsidR="00BC57C4">
              <w:rPr>
                <w:rFonts w:ascii="Arial" w:hAnsi="Arial" w:cs="Arial"/>
                <w:sz w:val="22"/>
                <w:szCs w:val="22"/>
                <w:lang w:val="en-US"/>
              </w:rPr>
              <w:t>. A 7)</w:t>
            </w:r>
          </w:p>
        </w:tc>
      </w:tr>
      <w:tr w:rsidR="0051166B" w:rsidRPr="00291835" w14:paraId="06FFFB4E" w14:textId="77777777" w:rsidTr="004F683C">
        <w:tc>
          <w:tcPr>
            <w:tcW w:w="709" w:type="dxa"/>
          </w:tcPr>
          <w:p w14:paraId="50F3D717" w14:textId="77777777"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S6</w:t>
            </w:r>
          </w:p>
        </w:tc>
        <w:tc>
          <w:tcPr>
            <w:tcW w:w="5103" w:type="dxa"/>
          </w:tcPr>
          <w:p w14:paraId="358F5FB4" w14:textId="77777777"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Art der Wahlmöglichkeiten durch den Nutzer („</w:t>
            </w:r>
            <w:proofErr w:type="spellStart"/>
            <w:r w:rsidRPr="00291835">
              <w:rPr>
                <w:rFonts w:ascii="Arial" w:hAnsi="Arial" w:cs="Arial"/>
                <w:sz w:val="22"/>
                <w:szCs w:val="22"/>
              </w:rPr>
              <w:t>usercontrol</w:t>
            </w:r>
            <w:proofErr w:type="spellEnd"/>
            <w:r w:rsidRPr="00291835">
              <w:rPr>
                <w:rFonts w:ascii="Arial" w:hAnsi="Arial" w:cs="Arial"/>
                <w:sz w:val="22"/>
                <w:szCs w:val="22"/>
              </w:rPr>
              <w:t>“): Kombination von Parametern und/oder Größenbestimmung von Parametern</w:t>
            </w:r>
          </w:p>
        </w:tc>
        <w:tc>
          <w:tcPr>
            <w:tcW w:w="3260" w:type="dxa"/>
          </w:tcPr>
          <w:p w14:paraId="27692011" w14:textId="77777777" w:rsidR="00507B2C" w:rsidRPr="00291835" w:rsidRDefault="00507B2C" w:rsidP="00BC57C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1166B" w:rsidRPr="00291835" w14:paraId="06651717" w14:textId="77777777" w:rsidTr="004F683C">
        <w:tc>
          <w:tcPr>
            <w:tcW w:w="709" w:type="dxa"/>
          </w:tcPr>
          <w:p w14:paraId="25588B9F" w14:textId="77777777"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A7</w:t>
            </w:r>
          </w:p>
        </w:tc>
        <w:tc>
          <w:tcPr>
            <w:tcW w:w="5103" w:type="dxa"/>
          </w:tcPr>
          <w:p w14:paraId="50F113A6" w14:textId="77777777"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Wahlmöglichkeiten durch den Nutzer („</w:t>
            </w:r>
            <w:proofErr w:type="spellStart"/>
            <w:r w:rsidRPr="00291835">
              <w:rPr>
                <w:rFonts w:ascii="Arial" w:hAnsi="Arial" w:cs="Arial"/>
                <w:sz w:val="22"/>
                <w:szCs w:val="22"/>
              </w:rPr>
              <w:t>usercontrol</w:t>
            </w:r>
            <w:proofErr w:type="spellEnd"/>
            <w:r w:rsidRPr="00291835">
              <w:rPr>
                <w:rFonts w:ascii="Arial" w:hAnsi="Arial" w:cs="Arial"/>
                <w:sz w:val="22"/>
                <w:szCs w:val="22"/>
              </w:rPr>
              <w:t>“): ja/nein</w:t>
            </w:r>
          </w:p>
        </w:tc>
        <w:tc>
          <w:tcPr>
            <w:tcW w:w="3260" w:type="dxa"/>
          </w:tcPr>
          <w:p w14:paraId="4B8BACAF" w14:textId="0827E56E" w:rsidR="0051166B" w:rsidRDefault="00A8247C" w:rsidP="0056525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Ja, der Nutzer kann die Simulation starten, pausieren oder die Geschwindigkeit ändern </w:t>
            </w:r>
            <w:r w:rsidR="00BC57C4">
              <w:rPr>
                <w:rFonts w:ascii="Arial" w:hAnsi="Arial" w:cs="Arial"/>
                <w:sz w:val="22"/>
                <w:szCs w:val="22"/>
              </w:rPr>
              <w:t xml:space="preserve">und </w:t>
            </w:r>
            <w:r w:rsidR="00B35D2E">
              <w:rPr>
                <w:rFonts w:ascii="Arial" w:hAnsi="Arial" w:cs="Arial"/>
                <w:sz w:val="22"/>
                <w:szCs w:val="22"/>
              </w:rPr>
              <w:t>kann die Größe verändern, sowie die Anzeige (</w:t>
            </w:r>
            <w:r w:rsidR="00BC57C4">
              <w:rPr>
                <w:rFonts w:ascii="Arial" w:hAnsi="Arial" w:cs="Arial"/>
                <w:sz w:val="22"/>
                <w:szCs w:val="22"/>
              </w:rPr>
              <w:t>Abb. 2 bis 5</w:t>
            </w:r>
            <w:r w:rsidR="00B35D2E"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486C8632" w14:textId="77777777" w:rsidR="00507B2C" w:rsidRPr="00291835" w:rsidRDefault="00507B2C" w:rsidP="0056525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1166B" w:rsidRPr="00291835" w14:paraId="3853407E" w14:textId="77777777" w:rsidTr="004F683C">
        <w:tc>
          <w:tcPr>
            <w:tcW w:w="709" w:type="dxa"/>
          </w:tcPr>
          <w:p w14:paraId="6F33888C" w14:textId="77777777"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S7</w:t>
            </w:r>
          </w:p>
        </w:tc>
        <w:tc>
          <w:tcPr>
            <w:tcW w:w="5103" w:type="dxa"/>
          </w:tcPr>
          <w:p w14:paraId="270A4FBB" w14:textId="77777777" w:rsidR="0051166B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Anzahl der verfügbaren Parameter</w:t>
            </w:r>
          </w:p>
          <w:p w14:paraId="51A18FED" w14:textId="77777777"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60" w:type="dxa"/>
          </w:tcPr>
          <w:p w14:paraId="3E1B4C84" w14:textId="7D9958DE"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1166B" w:rsidRPr="00291835" w14:paraId="2FA79796" w14:textId="77777777" w:rsidTr="004F683C">
        <w:tc>
          <w:tcPr>
            <w:tcW w:w="709" w:type="dxa"/>
          </w:tcPr>
          <w:p w14:paraId="6CDDE1C3" w14:textId="77777777"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5103" w:type="dxa"/>
          </w:tcPr>
          <w:p w14:paraId="172AD454" w14:textId="77777777"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Inhaltlicher Aufbau der Animation: aus einer Szene oder aus mehreren Szenen</w:t>
            </w:r>
          </w:p>
        </w:tc>
        <w:tc>
          <w:tcPr>
            <w:tcW w:w="3260" w:type="dxa"/>
          </w:tcPr>
          <w:p w14:paraId="61204FF0" w14:textId="7EF3276B" w:rsidR="0051166B" w:rsidRPr="00291835" w:rsidRDefault="00A8247C" w:rsidP="0056525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Aus einer Szene</w:t>
            </w:r>
            <w:r w:rsidR="00507B2C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="00BC57C4">
              <w:rPr>
                <w:rFonts w:ascii="Arial" w:hAnsi="Arial" w:cs="Arial"/>
                <w:sz w:val="22"/>
                <w:szCs w:val="22"/>
              </w:rPr>
              <w:t>Abb. 2</w:t>
            </w:r>
            <w:r w:rsidR="00507B2C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51166B" w:rsidRPr="00291835" w14:paraId="5C917CCB" w14:textId="77777777" w:rsidTr="004F683C">
        <w:tc>
          <w:tcPr>
            <w:tcW w:w="709" w:type="dxa"/>
          </w:tcPr>
          <w:p w14:paraId="4B6F1076" w14:textId="77777777"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5103" w:type="dxa"/>
          </w:tcPr>
          <w:p w14:paraId="7ED756D4" w14:textId="77777777"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Rahmen der Animation: unabhängig oder in ein Tutorium eingebunden</w:t>
            </w:r>
          </w:p>
        </w:tc>
        <w:tc>
          <w:tcPr>
            <w:tcW w:w="3260" w:type="dxa"/>
          </w:tcPr>
          <w:p w14:paraId="262B0CA9" w14:textId="77777777" w:rsidR="0051166B" w:rsidRPr="00291835" w:rsidRDefault="00A8247C" w:rsidP="0056525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unabhängig</w:t>
            </w:r>
          </w:p>
        </w:tc>
      </w:tr>
      <w:tr w:rsidR="0051166B" w:rsidRPr="00291835" w14:paraId="5A90D56D" w14:textId="77777777" w:rsidTr="004F683C">
        <w:tc>
          <w:tcPr>
            <w:tcW w:w="709" w:type="dxa"/>
          </w:tcPr>
          <w:p w14:paraId="546D69F0" w14:textId="77777777"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5103" w:type="dxa"/>
          </w:tcPr>
          <w:p w14:paraId="0485EF23" w14:textId="77777777"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Erklärungen: nicht vorhanden; schriftlich, akustisch oder beides</w:t>
            </w:r>
          </w:p>
        </w:tc>
        <w:tc>
          <w:tcPr>
            <w:tcW w:w="3260" w:type="dxa"/>
          </w:tcPr>
          <w:p w14:paraId="2133C81D" w14:textId="513C2DEE" w:rsidR="0051166B" w:rsidRPr="00291835" w:rsidRDefault="00A8247C" w:rsidP="0056525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Schriftliche Legende</w:t>
            </w:r>
            <w:r w:rsidR="00507B2C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="00187BBE">
              <w:rPr>
                <w:rFonts w:ascii="Arial" w:hAnsi="Arial" w:cs="Arial"/>
                <w:sz w:val="22"/>
                <w:szCs w:val="22"/>
              </w:rPr>
              <w:t>Abb. 2</w:t>
            </w:r>
            <w:r w:rsidR="00507B2C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51166B" w:rsidRPr="00291835" w14:paraId="1EFBBC2F" w14:textId="77777777" w:rsidTr="004F683C">
        <w:tc>
          <w:tcPr>
            <w:tcW w:w="709" w:type="dxa"/>
          </w:tcPr>
          <w:p w14:paraId="0158AF16" w14:textId="77777777"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11.1</w:t>
            </w:r>
          </w:p>
        </w:tc>
        <w:tc>
          <w:tcPr>
            <w:tcW w:w="5103" w:type="dxa"/>
          </w:tcPr>
          <w:p w14:paraId="42419577" w14:textId="77777777"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Redundanzeffekt: ja, nein, reverse</w:t>
            </w:r>
            <w:r w:rsidR="004F683C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91835">
              <w:rPr>
                <w:rFonts w:ascii="Arial" w:hAnsi="Arial" w:cs="Arial"/>
                <w:sz w:val="22"/>
                <w:szCs w:val="22"/>
              </w:rPr>
              <w:t>redundancy</w:t>
            </w:r>
            <w:proofErr w:type="spellEnd"/>
            <w:r w:rsidR="004F683C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91835">
              <w:rPr>
                <w:rFonts w:ascii="Arial" w:hAnsi="Arial" w:cs="Arial"/>
                <w:sz w:val="22"/>
                <w:szCs w:val="22"/>
              </w:rPr>
              <w:t>effect</w:t>
            </w:r>
            <w:proofErr w:type="spellEnd"/>
          </w:p>
        </w:tc>
        <w:tc>
          <w:tcPr>
            <w:tcW w:w="3260" w:type="dxa"/>
          </w:tcPr>
          <w:p w14:paraId="690FD217" w14:textId="0CBAD942" w:rsidR="0051166B" w:rsidRPr="00291835" w:rsidRDefault="00187BBE" w:rsidP="00565258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Nein</w:t>
            </w:r>
          </w:p>
        </w:tc>
      </w:tr>
      <w:tr w:rsidR="0051166B" w:rsidRPr="00291835" w14:paraId="54F29399" w14:textId="77777777" w:rsidTr="004F683C">
        <w:tc>
          <w:tcPr>
            <w:tcW w:w="709" w:type="dxa"/>
          </w:tcPr>
          <w:p w14:paraId="3A6F2C45" w14:textId="77777777"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11.2</w:t>
            </w:r>
          </w:p>
        </w:tc>
        <w:tc>
          <w:tcPr>
            <w:tcW w:w="5103" w:type="dxa"/>
          </w:tcPr>
          <w:p w14:paraId="56021AB2" w14:textId="77777777"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Modalitätsprinzip: erfüllt, nicht erfüllt, nicht vorhanden</w:t>
            </w:r>
          </w:p>
        </w:tc>
        <w:tc>
          <w:tcPr>
            <w:tcW w:w="3260" w:type="dxa"/>
          </w:tcPr>
          <w:p w14:paraId="29C71162" w14:textId="77777777" w:rsidR="0051166B" w:rsidRPr="00291835" w:rsidRDefault="00A8247C" w:rsidP="0056525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Nicht erfüllt</w:t>
            </w:r>
          </w:p>
        </w:tc>
      </w:tr>
      <w:tr w:rsidR="0051166B" w:rsidRPr="00291835" w14:paraId="7018501F" w14:textId="77777777" w:rsidTr="004F683C">
        <w:tc>
          <w:tcPr>
            <w:tcW w:w="709" w:type="dxa"/>
          </w:tcPr>
          <w:p w14:paraId="79153ADB" w14:textId="77777777"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5103" w:type="dxa"/>
          </w:tcPr>
          <w:p w14:paraId="3E7FE170" w14:textId="77777777" w:rsidR="0051166B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Split-Attention-Effekt</w:t>
            </w:r>
          </w:p>
          <w:p w14:paraId="4AF86585" w14:textId="77777777"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60" w:type="dxa"/>
          </w:tcPr>
          <w:p w14:paraId="365B855F" w14:textId="77777777"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1166B" w:rsidRPr="00291835" w14:paraId="7753F8A7" w14:textId="77777777" w:rsidTr="004F683C">
        <w:tc>
          <w:tcPr>
            <w:tcW w:w="709" w:type="dxa"/>
          </w:tcPr>
          <w:p w14:paraId="6FC6A175" w14:textId="77777777"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lastRenderedPageBreak/>
              <w:t>12.1</w:t>
            </w:r>
          </w:p>
        </w:tc>
        <w:tc>
          <w:tcPr>
            <w:tcW w:w="5103" w:type="dxa"/>
          </w:tcPr>
          <w:p w14:paraId="322CEA6F" w14:textId="77777777"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Platzierung der schriftlichen Erklärungen: separat geschriebener Text oder integrierter Text (</w:t>
            </w:r>
            <w:proofErr w:type="spellStart"/>
            <w:r w:rsidRPr="00291835">
              <w:rPr>
                <w:rFonts w:ascii="Arial" w:hAnsi="Arial" w:cs="Arial"/>
                <w:sz w:val="22"/>
                <w:szCs w:val="22"/>
              </w:rPr>
              <w:t>spatial</w:t>
            </w:r>
            <w:proofErr w:type="spellEnd"/>
            <w:r w:rsidR="004F683C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91835">
              <w:rPr>
                <w:rFonts w:ascii="Arial" w:hAnsi="Arial" w:cs="Arial"/>
                <w:sz w:val="22"/>
                <w:szCs w:val="22"/>
              </w:rPr>
              <w:t>contiguity</w:t>
            </w:r>
            <w:proofErr w:type="spellEnd"/>
            <w:r w:rsidR="004F683C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91835">
              <w:rPr>
                <w:rFonts w:ascii="Arial" w:hAnsi="Arial" w:cs="Arial"/>
                <w:sz w:val="22"/>
                <w:szCs w:val="22"/>
              </w:rPr>
              <w:t>effect</w:t>
            </w:r>
            <w:proofErr w:type="spellEnd"/>
            <w:r w:rsidRPr="00291835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3260" w:type="dxa"/>
          </w:tcPr>
          <w:p w14:paraId="002A7194" w14:textId="77777777" w:rsidR="0051166B" w:rsidRPr="00291835" w:rsidRDefault="00A8247C" w:rsidP="0056525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Separat in Kästen</w:t>
            </w:r>
          </w:p>
        </w:tc>
      </w:tr>
      <w:tr w:rsidR="0051166B" w:rsidRPr="00291835" w14:paraId="43E26660" w14:textId="77777777" w:rsidTr="004F683C">
        <w:tc>
          <w:tcPr>
            <w:tcW w:w="709" w:type="dxa"/>
          </w:tcPr>
          <w:p w14:paraId="6B772038" w14:textId="77777777"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12.2</w:t>
            </w:r>
          </w:p>
        </w:tc>
        <w:tc>
          <w:tcPr>
            <w:tcW w:w="5103" w:type="dxa"/>
          </w:tcPr>
          <w:p w14:paraId="541BEED1" w14:textId="77777777"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 xml:space="preserve">Darbietung von verbalem und nonverbalem Material: synchron, asynchron oder nicht vorhanden (temporal </w:t>
            </w:r>
            <w:proofErr w:type="spellStart"/>
            <w:r w:rsidRPr="00291835">
              <w:rPr>
                <w:rFonts w:ascii="Arial" w:hAnsi="Arial" w:cs="Arial"/>
                <w:sz w:val="22"/>
                <w:szCs w:val="22"/>
              </w:rPr>
              <w:t>contiguity</w:t>
            </w:r>
            <w:proofErr w:type="spellEnd"/>
            <w:r w:rsidR="004F683C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91835">
              <w:rPr>
                <w:rFonts w:ascii="Arial" w:hAnsi="Arial" w:cs="Arial"/>
                <w:sz w:val="22"/>
                <w:szCs w:val="22"/>
              </w:rPr>
              <w:t>effect</w:t>
            </w:r>
            <w:proofErr w:type="spellEnd"/>
            <w:r w:rsidRPr="00291835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3260" w:type="dxa"/>
          </w:tcPr>
          <w:p w14:paraId="4EA5A61C" w14:textId="77777777" w:rsidR="0051166B" w:rsidRPr="00291835" w:rsidRDefault="00A8247C" w:rsidP="0056525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Nicht vorhanden</w:t>
            </w:r>
          </w:p>
        </w:tc>
      </w:tr>
      <w:tr w:rsidR="0051166B" w:rsidRPr="00291835" w14:paraId="6DE1D007" w14:textId="77777777" w:rsidTr="004F683C">
        <w:tc>
          <w:tcPr>
            <w:tcW w:w="709" w:type="dxa"/>
            <w:tcBorders>
              <w:bottom w:val="nil"/>
            </w:tcBorders>
          </w:tcPr>
          <w:p w14:paraId="5F7E416C" w14:textId="77777777"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5103" w:type="dxa"/>
            <w:tcBorders>
              <w:bottom w:val="nil"/>
            </w:tcBorders>
          </w:tcPr>
          <w:p w14:paraId="09A0B031" w14:textId="77777777"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Störfaktoren (unnötige Inhalte oder Effekte) vorhanden: ja/ nein</w:t>
            </w:r>
          </w:p>
        </w:tc>
        <w:tc>
          <w:tcPr>
            <w:tcW w:w="3260" w:type="dxa"/>
            <w:tcBorders>
              <w:bottom w:val="nil"/>
            </w:tcBorders>
          </w:tcPr>
          <w:p w14:paraId="7494071D" w14:textId="772D6BA0" w:rsidR="0051166B" w:rsidRPr="00291835" w:rsidRDefault="00187BBE" w:rsidP="0056525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Nein</w:t>
            </w:r>
          </w:p>
        </w:tc>
      </w:tr>
      <w:tr w:rsidR="0051166B" w:rsidRPr="00291835" w14:paraId="65896ED7" w14:textId="77777777" w:rsidTr="004F683C"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14:paraId="0AF69D59" w14:textId="77777777"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5103" w:type="dxa"/>
            <w:tcBorders>
              <w:top w:val="nil"/>
              <w:bottom w:val="single" w:sz="4" w:space="0" w:color="auto"/>
            </w:tcBorders>
          </w:tcPr>
          <w:p w14:paraId="31FF1C1A" w14:textId="77777777"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Hilfestellungen („</w:t>
            </w:r>
            <w:proofErr w:type="spellStart"/>
            <w:r w:rsidRPr="00291835">
              <w:rPr>
                <w:rFonts w:ascii="Arial" w:hAnsi="Arial" w:cs="Arial"/>
                <w:sz w:val="22"/>
                <w:szCs w:val="22"/>
              </w:rPr>
              <w:t>scaffolding</w:t>
            </w:r>
            <w:proofErr w:type="spellEnd"/>
            <w:r w:rsidRPr="00291835">
              <w:rPr>
                <w:rFonts w:ascii="Arial" w:hAnsi="Arial" w:cs="Arial"/>
                <w:sz w:val="22"/>
                <w:szCs w:val="22"/>
              </w:rPr>
              <w:t>“): keine, inhaltliche oder strategische Hilfen</w:t>
            </w:r>
          </w:p>
        </w:tc>
        <w:tc>
          <w:tcPr>
            <w:tcW w:w="3260" w:type="dxa"/>
            <w:tcBorders>
              <w:top w:val="nil"/>
              <w:bottom w:val="single" w:sz="4" w:space="0" w:color="auto"/>
            </w:tcBorders>
          </w:tcPr>
          <w:p w14:paraId="22E5D0D6" w14:textId="56226781" w:rsidR="00507B2C" w:rsidRPr="00291835" w:rsidRDefault="00187BBE" w:rsidP="0056525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</w:t>
            </w:r>
            <w:r w:rsidR="00B35D2E">
              <w:rPr>
                <w:rFonts w:ascii="Arial" w:hAnsi="Arial" w:cs="Arial"/>
                <w:sz w:val="22"/>
                <w:szCs w:val="22"/>
              </w:rPr>
              <w:t xml:space="preserve">a, </w:t>
            </w:r>
            <w:r w:rsidR="00A8247C">
              <w:rPr>
                <w:rFonts w:ascii="Arial" w:hAnsi="Arial" w:cs="Arial"/>
                <w:sz w:val="22"/>
                <w:szCs w:val="22"/>
              </w:rPr>
              <w:t>strategisch (Vergrößern</w:t>
            </w:r>
            <w:r w:rsidR="00B35D2E">
              <w:rPr>
                <w:rFonts w:ascii="Arial" w:hAnsi="Arial" w:cs="Arial"/>
                <w:sz w:val="22"/>
                <w:szCs w:val="22"/>
              </w:rPr>
              <w:t>, Zeitlupe</w:t>
            </w:r>
            <w:r w:rsidR="00A8247C">
              <w:rPr>
                <w:rFonts w:ascii="Arial" w:hAnsi="Arial" w:cs="Arial"/>
                <w:sz w:val="22"/>
                <w:szCs w:val="22"/>
              </w:rPr>
              <w:t>)</w:t>
            </w:r>
            <w:r>
              <w:rPr>
                <w:rFonts w:ascii="Arial" w:hAnsi="Arial" w:cs="Arial"/>
                <w:sz w:val="22"/>
                <w:szCs w:val="22"/>
              </w:rPr>
              <w:t>; inhaltlich (Anzeigevarianten)</w:t>
            </w:r>
          </w:p>
        </w:tc>
      </w:tr>
    </w:tbl>
    <w:p w14:paraId="646E2AC9" w14:textId="77777777" w:rsidR="00A8247C" w:rsidRDefault="00A8247C">
      <w:pPr>
        <w:rPr>
          <w:sz w:val="6"/>
          <w:szCs w:val="6"/>
        </w:rPr>
      </w:pPr>
    </w:p>
    <w:p w14:paraId="716C4472" w14:textId="00E9AE3D" w:rsidR="00A8247C" w:rsidRDefault="00A8247C">
      <w:pPr>
        <w:rPr>
          <w:sz w:val="6"/>
          <w:szCs w:val="6"/>
        </w:rPr>
      </w:pPr>
    </w:p>
    <w:p w14:paraId="61CD5A61" w14:textId="77777777" w:rsidR="00BC57C4" w:rsidRDefault="00BC57C4">
      <w:pPr>
        <w:rPr>
          <w:sz w:val="6"/>
          <w:szCs w:val="6"/>
        </w:rPr>
      </w:pPr>
    </w:p>
    <w:p w14:paraId="7AE90213" w14:textId="77777777" w:rsidR="00507B2C" w:rsidRDefault="00507B2C" w:rsidP="00A8247C">
      <w:pPr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3DCA743" wp14:editId="0366F5E6">
            <wp:extent cx="5760720" cy="32766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0417" b="4265"/>
                    <a:stretch/>
                  </pic:blipFill>
                  <pic:spPr bwMode="auto">
                    <a:xfrm>
                      <a:off x="0" y="0"/>
                      <a:ext cx="5760720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018F22" w14:textId="1FCDFCA1" w:rsidR="00507B2C" w:rsidRDefault="00BC57C4" w:rsidP="00A8247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Abb. 2</w:t>
      </w:r>
    </w:p>
    <w:p w14:paraId="4EDCEB7C" w14:textId="77777777" w:rsidR="00507B2C" w:rsidRDefault="00507B2C" w:rsidP="00A8247C">
      <w:pPr>
        <w:jc w:val="both"/>
        <w:rPr>
          <w:rFonts w:ascii="Arial" w:hAnsi="Arial" w:cs="Arial"/>
        </w:rPr>
      </w:pPr>
    </w:p>
    <w:p w14:paraId="0C42CF9D" w14:textId="77777777" w:rsidR="00507B2C" w:rsidRDefault="00507B2C" w:rsidP="00A8247C">
      <w:pPr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BBC0373" wp14:editId="22F41AE6">
            <wp:extent cx="5760720" cy="32766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0251" b="4431"/>
                    <a:stretch/>
                  </pic:blipFill>
                  <pic:spPr bwMode="auto">
                    <a:xfrm>
                      <a:off x="0" y="0"/>
                      <a:ext cx="5760720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36C29" w14:textId="3C61753F" w:rsidR="00507B2C" w:rsidRDefault="00BC57C4" w:rsidP="00A8247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Abb. 3</w:t>
      </w:r>
    </w:p>
    <w:p w14:paraId="3BF94E97" w14:textId="77777777" w:rsidR="00507B2C" w:rsidRDefault="00507B2C" w:rsidP="00A8247C">
      <w:pPr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F4A4C74" wp14:editId="15C81039">
            <wp:extent cx="5760720" cy="32258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1243" b="4762"/>
                    <a:stretch/>
                  </pic:blipFill>
                  <pic:spPr bwMode="auto">
                    <a:xfrm>
                      <a:off x="0" y="0"/>
                      <a:ext cx="5760720" cy="322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48CDB2" w14:textId="01DBBF2E" w:rsidR="00507B2C" w:rsidRDefault="00BC57C4" w:rsidP="00A8247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Abb. 4</w:t>
      </w:r>
    </w:p>
    <w:p w14:paraId="12081383" w14:textId="77777777" w:rsidR="00507B2C" w:rsidRDefault="00507B2C" w:rsidP="00A8247C">
      <w:pPr>
        <w:jc w:val="both"/>
        <w:rPr>
          <w:rFonts w:ascii="Arial" w:hAnsi="Arial" w:cs="Arial"/>
        </w:rPr>
      </w:pPr>
    </w:p>
    <w:p w14:paraId="5AE14701" w14:textId="77777777" w:rsidR="00507B2C" w:rsidRDefault="00507B2C" w:rsidP="00A8247C">
      <w:pPr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643F1BF" wp14:editId="44DCB426">
            <wp:extent cx="5760720" cy="328295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0251" b="4266"/>
                    <a:stretch/>
                  </pic:blipFill>
                  <pic:spPr bwMode="auto">
                    <a:xfrm>
                      <a:off x="0" y="0"/>
                      <a:ext cx="5760720" cy="328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6DD6F8" w14:textId="6641F5DD" w:rsidR="00507B2C" w:rsidRPr="00A8247C" w:rsidRDefault="00BC57C4" w:rsidP="00A8247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Abb. 5</w:t>
      </w:r>
    </w:p>
    <w:sectPr w:rsidR="00507B2C" w:rsidRPr="00A8247C" w:rsidSect="0007674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3DE421" w14:textId="77777777" w:rsidR="00B47498" w:rsidRDefault="00B47498" w:rsidP="00BC540C">
      <w:r>
        <w:separator/>
      </w:r>
    </w:p>
  </w:endnote>
  <w:endnote w:type="continuationSeparator" w:id="0">
    <w:p w14:paraId="77478100" w14:textId="77777777" w:rsidR="00B47498" w:rsidRDefault="00B47498" w:rsidP="00BC54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8B22AF" w14:textId="77777777" w:rsidR="00B47498" w:rsidRDefault="00B47498" w:rsidP="00BC540C">
      <w:r>
        <w:separator/>
      </w:r>
    </w:p>
  </w:footnote>
  <w:footnote w:type="continuationSeparator" w:id="0">
    <w:p w14:paraId="41E2D3E8" w14:textId="77777777" w:rsidR="00B47498" w:rsidRDefault="00B47498" w:rsidP="00BC54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C87"/>
    <w:rsid w:val="00056641"/>
    <w:rsid w:val="0007674E"/>
    <w:rsid w:val="000A22EE"/>
    <w:rsid w:val="000F226F"/>
    <w:rsid w:val="00187BBE"/>
    <w:rsid w:val="00291835"/>
    <w:rsid w:val="00312B64"/>
    <w:rsid w:val="003874F6"/>
    <w:rsid w:val="0038760F"/>
    <w:rsid w:val="00390349"/>
    <w:rsid w:val="003E5ECA"/>
    <w:rsid w:val="004102B6"/>
    <w:rsid w:val="004F683C"/>
    <w:rsid w:val="00507B2C"/>
    <w:rsid w:val="0051166B"/>
    <w:rsid w:val="00514DB2"/>
    <w:rsid w:val="00515BB0"/>
    <w:rsid w:val="00524080"/>
    <w:rsid w:val="005560A1"/>
    <w:rsid w:val="00565258"/>
    <w:rsid w:val="00630E2C"/>
    <w:rsid w:val="0063166A"/>
    <w:rsid w:val="006D326E"/>
    <w:rsid w:val="006D65FB"/>
    <w:rsid w:val="006E4C87"/>
    <w:rsid w:val="00713753"/>
    <w:rsid w:val="00747279"/>
    <w:rsid w:val="00785BBF"/>
    <w:rsid w:val="007B1793"/>
    <w:rsid w:val="007B7E88"/>
    <w:rsid w:val="00857BF2"/>
    <w:rsid w:val="008D0930"/>
    <w:rsid w:val="009352E0"/>
    <w:rsid w:val="00991955"/>
    <w:rsid w:val="009D00FE"/>
    <w:rsid w:val="00A06203"/>
    <w:rsid w:val="00A8247C"/>
    <w:rsid w:val="00A910DF"/>
    <w:rsid w:val="00AD2FE5"/>
    <w:rsid w:val="00AF546B"/>
    <w:rsid w:val="00B04909"/>
    <w:rsid w:val="00B35D2E"/>
    <w:rsid w:val="00B42E32"/>
    <w:rsid w:val="00B47498"/>
    <w:rsid w:val="00B73715"/>
    <w:rsid w:val="00B819E0"/>
    <w:rsid w:val="00BC540C"/>
    <w:rsid w:val="00BC57C4"/>
    <w:rsid w:val="00C918FF"/>
    <w:rsid w:val="00C95951"/>
    <w:rsid w:val="00CF71AB"/>
    <w:rsid w:val="00DB05BA"/>
    <w:rsid w:val="00E61F18"/>
    <w:rsid w:val="00EA1389"/>
    <w:rsid w:val="00ED3D3C"/>
    <w:rsid w:val="00EE37A3"/>
    <w:rsid w:val="00FA6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AF0F98D"/>
  <w15:chartTrackingRefBased/>
  <w15:docId w15:val="{538F5610-CE20-4772-8FEC-530AAAF23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6E4C87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rsid w:val="00291835"/>
    <w:pPr>
      <w:spacing w:before="100" w:beforeAutospacing="1" w:after="100" w:afterAutospacing="1"/>
    </w:pPr>
  </w:style>
  <w:style w:type="character" w:styleId="Hyperlink">
    <w:name w:val="Hyperlink"/>
    <w:rsid w:val="00291835"/>
    <w:rPr>
      <w:rFonts w:cs="Times New Roman"/>
      <w:color w:val="0000FF"/>
      <w:u w:val="single"/>
    </w:rPr>
  </w:style>
  <w:style w:type="character" w:customStyle="1" w:styleId="BesuchterHyperlink1">
    <w:name w:val="BesuchterHyperlink1"/>
    <w:uiPriority w:val="99"/>
    <w:rsid w:val="00291835"/>
    <w:rPr>
      <w:rFonts w:cs="Times New Roman"/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91955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991955"/>
    <w:rPr>
      <w:rFonts w:ascii="Segoe UI" w:hAnsi="Segoe UI" w:cs="Segoe UI"/>
      <w:sz w:val="18"/>
      <w:szCs w:val="18"/>
    </w:rPr>
  </w:style>
  <w:style w:type="character" w:customStyle="1" w:styleId="BesuchterHyperlink2">
    <w:name w:val="BesuchterHyperlink2"/>
    <w:semiHidden/>
    <w:unhideWhenUsed/>
    <w:rsid w:val="00747279"/>
    <w:rPr>
      <w:color w:val="954F72"/>
      <w:u w:val="single"/>
    </w:rPr>
  </w:style>
  <w:style w:type="paragraph" w:styleId="Funotentext">
    <w:name w:val="footnote text"/>
    <w:basedOn w:val="Standard"/>
    <w:link w:val="FunotentextZchn"/>
    <w:semiHidden/>
    <w:unhideWhenUsed/>
    <w:rsid w:val="00BC540C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BC540C"/>
  </w:style>
  <w:style w:type="character" w:styleId="Funotenzeichen">
    <w:name w:val="footnote reference"/>
    <w:semiHidden/>
    <w:unhideWhenUsed/>
    <w:rsid w:val="00BC540C"/>
    <w:rPr>
      <w:vertAlign w:val="superscript"/>
    </w:rPr>
  </w:style>
  <w:style w:type="character" w:styleId="BesuchterLink">
    <w:name w:val="FollowedHyperlink"/>
    <w:semiHidden/>
    <w:unhideWhenUsed/>
    <w:rsid w:val="00BC540C"/>
    <w:rPr>
      <w:color w:val="954F72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D65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het.colorado.edu/de/simulation/neuron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47BE1A-8394-41CE-93BD-71A041305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305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Animationen</vt:lpstr>
    </vt:vector>
  </TitlesOfParts>
  <Company>Uni Bayreuth</Company>
  <LinksUpToDate>false</LinksUpToDate>
  <CharactersWithSpaces>2226</CharactersWithSpaces>
  <SharedDoc>false</SharedDoc>
  <HLinks>
    <vt:vector size="6" baseType="variant">
      <vt:variant>
        <vt:i4>8192002</vt:i4>
      </vt:variant>
      <vt:variant>
        <vt:i4>0</vt:i4>
      </vt:variant>
      <vt:variant>
        <vt:i4>0</vt:i4>
      </vt:variant>
      <vt:variant>
        <vt:i4>5</vt:i4>
      </vt:variant>
      <vt:variant>
        <vt:lpwstr>https://geweb.de/OWS/Programm/ows_lerneinheit?lp=2191&amp;s=8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Animationen</dc:title>
  <dc:subject/>
  <dc:creator>Did. Biologie</dc:creator>
  <cp:keywords/>
  <dc:description/>
  <cp:lastModifiedBy>Scharfenberg, Franz-Josef</cp:lastModifiedBy>
  <cp:revision>5</cp:revision>
  <dcterms:created xsi:type="dcterms:W3CDTF">2021-05-05T11:58:00Z</dcterms:created>
  <dcterms:modified xsi:type="dcterms:W3CDTF">2021-05-06T17:03:00Z</dcterms:modified>
</cp:coreProperties>
</file>