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166B" w:rsidRPr="006D326E" w:rsidRDefault="0051166B" w:rsidP="00785BBF">
      <w:pPr>
        <w:spacing w:before="120" w:after="120"/>
        <w:rPr>
          <w:rFonts w:ascii="Arial" w:hAnsi="Arial" w:cs="Arial"/>
          <w:b/>
          <w:bCs/>
          <w:sz w:val="22"/>
          <w:szCs w:val="22"/>
        </w:rPr>
      </w:pPr>
      <w:r w:rsidRPr="00514DB2">
        <w:rPr>
          <w:rFonts w:ascii="Arial" w:hAnsi="Arial" w:cs="Arial"/>
          <w:b/>
          <w:bCs/>
          <w:sz w:val="27"/>
          <w:szCs w:val="27"/>
        </w:rPr>
        <w:t>Animation</w:t>
      </w:r>
      <w:r>
        <w:rPr>
          <w:rFonts w:ascii="Arial" w:hAnsi="Arial" w:cs="Arial"/>
          <w:b/>
          <w:bCs/>
          <w:sz w:val="27"/>
          <w:szCs w:val="27"/>
        </w:rPr>
        <w:t>,</w:t>
      </w:r>
      <w:r w:rsidRPr="00514DB2">
        <w:rPr>
          <w:rFonts w:ascii="Arial" w:hAnsi="Arial" w:cs="Arial"/>
          <w:b/>
          <w:bCs/>
          <w:sz w:val="27"/>
          <w:szCs w:val="27"/>
        </w:rPr>
        <w:t xml:space="preserve"> Simulation: Anwendung der Bewertungskategorien</w:t>
      </w:r>
      <w:r>
        <w:rPr>
          <w:rFonts w:ascii="Arial" w:hAnsi="Arial" w:cs="Arial"/>
          <w:b/>
          <w:bCs/>
          <w:sz w:val="27"/>
          <w:szCs w:val="27"/>
        </w:rPr>
        <w:br/>
      </w:r>
      <w:r>
        <w:rPr>
          <w:rFonts w:ascii="Arial" w:hAnsi="Arial" w:cs="Arial"/>
          <w:b/>
          <w:bCs/>
          <w:sz w:val="22"/>
          <w:szCs w:val="22"/>
        </w:rPr>
        <w:t>(A bzw. S spezifische Kategorien für Animationen bzw. Simulationen</w:t>
      </w:r>
      <w:r w:rsidR="00785BBF">
        <w:rPr>
          <w:rFonts w:ascii="Arial" w:hAnsi="Arial" w:cs="Arial"/>
          <w:b/>
          <w:bCs/>
          <w:sz w:val="22"/>
          <w:szCs w:val="22"/>
        </w:rPr>
        <w:t>)</w:t>
      </w:r>
    </w:p>
    <w:tbl>
      <w:tblPr>
        <w:tblW w:w="9072" w:type="dxa"/>
        <w:tblBorders>
          <w:top w:val="single" w:sz="4" w:space="0" w:color="auto"/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5103"/>
        <w:gridCol w:w="3260"/>
      </w:tblGrid>
      <w:tr w:rsidR="0051166B" w:rsidRPr="00291835" w:rsidTr="004F683C">
        <w:tc>
          <w:tcPr>
            <w:tcW w:w="907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1166B" w:rsidRPr="00291835" w:rsidRDefault="0051166B" w:rsidP="004F683C">
            <w:pPr>
              <w:spacing w:before="80" w:after="80"/>
              <w:ind w:right="1757"/>
              <w:rPr>
                <w:rFonts w:ascii="Arial" w:hAnsi="Arial" w:cs="Arial"/>
                <w:b/>
                <w:sz w:val="22"/>
                <w:szCs w:val="22"/>
              </w:rPr>
            </w:pPr>
            <w:r w:rsidRPr="00291835">
              <w:rPr>
                <w:rFonts w:ascii="Arial" w:hAnsi="Arial" w:cs="Arial"/>
                <w:b/>
                <w:sz w:val="22"/>
                <w:szCs w:val="22"/>
              </w:rPr>
              <w:t>Lernangebot:</w:t>
            </w:r>
          </w:p>
        </w:tc>
      </w:tr>
      <w:tr w:rsidR="0051166B" w:rsidRPr="00785BBF" w:rsidTr="004F683C">
        <w:tc>
          <w:tcPr>
            <w:tcW w:w="907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1166B" w:rsidRPr="00785BBF" w:rsidRDefault="0051166B" w:rsidP="00FA6398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  <w:r w:rsidRPr="00B04909">
              <w:rPr>
                <w:rFonts w:ascii="Arial" w:hAnsi="Arial" w:cs="Arial"/>
                <w:b/>
                <w:sz w:val="22"/>
                <w:szCs w:val="22"/>
                <w:lang w:val="fr-FR"/>
              </w:rPr>
              <w:t>Quelle:</w:t>
            </w:r>
            <w:r w:rsidR="00785BBF" w:rsidRPr="00B04909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</w:t>
            </w:r>
            <w:r w:rsidR="009352E0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………………………. </w:t>
            </w:r>
            <w:r w:rsidRPr="00785BBF">
              <w:rPr>
                <w:rFonts w:ascii="Arial" w:hAnsi="Arial" w:cs="Arial"/>
                <w:sz w:val="22"/>
                <w:szCs w:val="22"/>
                <w:lang w:val="fr-FR"/>
              </w:rPr>
              <w:t xml:space="preserve">(online </w:t>
            </w:r>
            <w:r w:rsidR="009352E0">
              <w:rPr>
                <w:rFonts w:ascii="Arial" w:hAnsi="Arial" w:cs="Arial"/>
                <w:sz w:val="22"/>
                <w:szCs w:val="22"/>
                <w:lang w:val="fr-FR"/>
              </w:rPr>
              <w:t>Datum</w:t>
            </w:r>
            <w:r w:rsidRPr="00785BBF">
              <w:rPr>
                <w:rFonts w:ascii="Arial" w:hAnsi="Arial" w:cs="Arial"/>
                <w:sz w:val="22"/>
                <w:szCs w:val="22"/>
                <w:lang w:val="fr-FR"/>
              </w:rPr>
              <w:t>)</w:t>
            </w:r>
          </w:p>
        </w:tc>
      </w:tr>
      <w:tr w:rsidR="0051166B" w:rsidRPr="00291835" w:rsidTr="004F683C"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51166B" w:rsidRPr="00291835" w:rsidRDefault="0051166B" w:rsidP="0056525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91835">
              <w:rPr>
                <w:rFonts w:ascii="Arial" w:hAnsi="Arial" w:cs="Arial"/>
                <w:b/>
                <w:sz w:val="22"/>
                <w:szCs w:val="22"/>
              </w:rPr>
              <w:t>Nr.</w:t>
            </w:r>
          </w:p>
        </w:tc>
        <w:tc>
          <w:tcPr>
            <w:tcW w:w="5103" w:type="dxa"/>
            <w:tcBorders>
              <w:top w:val="single" w:sz="4" w:space="0" w:color="auto"/>
              <w:bottom w:val="nil"/>
            </w:tcBorders>
          </w:tcPr>
          <w:p w:rsidR="0051166B" w:rsidRPr="00291835" w:rsidRDefault="0051166B" w:rsidP="0056525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91835">
              <w:rPr>
                <w:rFonts w:ascii="Arial" w:hAnsi="Arial" w:cs="Arial"/>
                <w:b/>
                <w:sz w:val="22"/>
                <w:szCs w:val="22"/>
              </w:rPr>
              <w:t>Bewertungskategorie</w:t>
            </w:r>
          </w:p>
        </w:tc>
        <w:tc>
          <w:tcPr>
            <w:tcW w:w="3260" w:type="dxa"/>
            <w:tcBorders>
              <w:top w:val="single" w:sz="4" w:space="0" w:color="auto"/>
              <w:bottom w:val="nil"/>
            </w:tcBorders>
          </w:tcPr>
          <w:p w:rsidR="0051166B" w:rsidRPr="00291835" w:rsidRDefault="0051166B" w:rsidP="0056525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91835">
              <w:rPr>
                <w:rFonts w:ascii="Arial" w:hAnsi="Arial" w:cs="Arial"/>
                <w:b/>
                <w:sz w:val="22"/>
                <w:szCs w:val="22"/>
              </w:rPr>
              <w:t>Bewertung</w:t>
            </w:r>
          </w:p>
        </w:tc>
      </w:tr>
      <w:tr w:rsidR="0051166B" w:rsidRPr="00291835" w:rsidTr="004F683C">
        <w:tc>
          <w:tcPr>
            <w:tcW w:w="709" w:type="dxa"/>
            <w:tcBorders>
              <w:top w:val="nil"/>
            </w:tcBorders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  <w:highlight w:val="green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103" w:type="dxa"/>
            <w:tcBorders>
              <w:top w:val="nil"/>
            </w:tcBorders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Art des computergestützten Lernprogramms: Animation oder Simulation</w:t>
            </w:r>
          </w:p>
        </w:tc>
        <w:tc>
          <w:tcPr>
            <w:tcW w:w="3260" w:type="dxa"/>
            <w:tcBorders>
              <w:top w:val="nil"/>
            </w:tcBorders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166B" w:rsidRPr="00291835" w:rsidTr="004F683C">
        <w:tc>
          <w:tcPr>
            <w:tcW w:w="709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103" w:type="dxa"/>
          </w:tcPr>
          <w:p w:rsidR="0051166B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Benutzersprache: Deutsch oder Englisch</w:t>
            </w:r>
          </w:p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0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166B" w:rsidRPr="00291835" w:rsidTr="004F683C">
        <w:tc>
          <w:tcPr>
            <w:tcW w:w="709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103" w:type="dxa"/>
          </w:tcPr>
          <w:p w:rsidR="0051166B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Internetzugang erforderlich: ja oder nein</w:t>
            </w:r>
          </w:p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0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166B" w:rsidRPr="00291835" w:rsidTr="004F683C">
        <w:tc>
          <w:tcPr>
            <w:tcW w:w="709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103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Dimensionalität: 2-dimensional und/oder 3- dimensional</w:t>
            </w:r>
          </w:p>
        </w:tc>
        <w:tc>
          <w:tcPr>
            <w:tcW w:w="3260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166B" w:rsidRPr="00291835" w:rsidTr="004F683C">
        <w:tc>
          <w:tcPr>
            <w:tcW w:w="709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103" w:type="dxa"/>
          </w:tcPr>
          <w:p w:rsidR="0051166B" w:rsidRPr="00291835" w:rsidRDefault="0051166B" w:rsidP="00ED3D3C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Darstellungsweise („representations</w:t>
            </w:r>
            <w:r w:rsidR="000F226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91835">
              <w:rPr>
                <w:rFonts w:ascii="Arial" w:hAnsi="Arial" w:cs="Arial"/>
                <w:sz w:val="22"/>
                <w:szCs w:val="22"/>
              </w:rPr>
              <w:t>employed“): schematisch, quasi-realistisch oder realistisch</w:t>
            </w:r>
          </w:p>
        </w:tc>
        <w:tc>
          <w:tcPr>
            <w:tcW w:w="3260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540C" w:rsidRPr="00291835" w:rsidTr="004F683C">
        <w:tc>
          <w:tcPr>
            <w:tcW w:w="709" w:type="dxa"/>
          </w:tcPr>
          <w:p w:rsidR="00BC540C" w:rsidRPr="00291835" w:rsidRDefault="00BC540C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3" w:type="dxa"/>
          </w:tcPr>
          <w:p w:rsidR="00BC540C" w:rsidRDefault="00BC540C" w:rsidP="00BC540C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Beispiele:</w:t>
            </w:r>
            <w:bookmarkStart w:id="0" w:name="_GoBack"/>
            <w:bookmarkEnd w:id="0"/>
          </w:p>
          <w:p w:rsidR="00BC540C" w:rsidRDefault="00BC540C" w:rsidP="00BC540C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Schematisch    </w:t>
            </w:r>
            <w:r w:rsidRPr="007D38DA">
              <w:rPr>
                <w:rFonts w:ascii="Arial" w:hAnsi="Arial" w:cs="Arial"/>
                <w:sz w:val="20"/>
                <w:szCs w:val="20"/>
              </w:rPr>
              <w:object w:dxaOrig="7485" w:dyaOrig="5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9pt;height:101pt" o:ole="">
                  <v:imagedata r:id="rId7" o:title=""/>
                </v:shape>
                <o:OLEObject Type="Embed" ProgID="PBrush" ShapeID="_x0000_i1025" DrawAspect="Content" ObjectID="_1651324692" r:id="rId8"/>
              </w:object>
            </w:r>
            <w:r>
              <w:rPr>
                <w:rStyle w:val="Funotenzeichen"/>
                <w:rFonts w:ascii="Arial" w:hAnsi="Arial" w:cs="Arial"/>
                <w:sz w:val="20"/>
                <w:szCs w:val="20"/>
              </w:rPr>
              <w:footnoteReference w:id="1"/>
            </w:r>
          </w:p>
          <w:p w:rsidR="00BC540C" w:rsidRDefault="00BC540C" w:rsidP="00BC540C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Quasi-realistisch </w:t>
            </w:r>
            <w:r w:rsidRPr="007D38DA">
              <w:rPr>
                <w:rFonts w:ascii="Arial" w:hAnsi="Arial" w:cs="Arial"/>
                <w:sz w:val="20"/>
                <w:szCs w:val="20"/>
              </w:rPr>
              <w:object w:dxaOrig="9135" w:dyaOrig="6795">
                <v:shape id="_x0000_i1026" type="#_x0000_t75" style="width:132pt;height:101pt" o:ole="">
                  <v:imagedata r:id="rId9" o:title=""/>
                </v:shape>
                <o:OLEObject Type="Embed" ProgID="PBrush" ShapeID="_x0000_i1026" DrawAspect="Content" ObjectID="_1651324693" r:id="rId10"/>
              </w:object>
            </w:r>
            <w:r>
              <w:rPr>
                <w:rStyle w:val="Funotenzeichen"/>
                <w:rFonts w:ascii="Arial" w:hAnsi="Arial" w:cs="Arial"/>
                <w:sz w:val="20"/>
                <w:szCs w:val="20"/>
              </w:rPr>
              <w:footnoteReference w:id="2"/>
            </w:r>
          </w:p>
          <w:p w:rsidR="00BC540C" w:rsidRPr="00291835" w:rsidRDefault="00BC540C" w:rsidP="00BC540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Realistisch      </w:t>
            </w:r>
            <w:r w:rsidRPr="007D38DA">
              <w:rPr>
                <w:rFonts w:ascii="Arial" w:hAnsi="Arial" w:cs="Arial"/>
                <w:sz w:val="20"/>
                <w:szCs w:val="20"/>
              </w:rPr>
              <w:object w:dxaOrig="12375" w:dyaOrig="9270">
                <v:shape id="_x0000_i1027" type="#_x0000_t75" style="width:142.5pt;height:106.5pt" o:ole="">
                  <v:imagedata r:id="rId11" o:title=""/>
                </v:shape>
                <o:OLEObject Type="Embed" ProgID="PBrush" ShapeID="_x0000_i1027" DrawAspect="Content" ObjectID="_1651324694" r:id="rId12"/>
              </w:object>
            </w:r>
            <w:r>
              <w:rPr>
                <w:rStyle w:val="Funotenzeichen"/>
                <w:rFonts w:ascii="Arial" w:hAnsi="Arial" w:cs="Arial"/>
                <w:sz w:val="20"/>
                <w:szCs w:val="20"/>
              </w:rPr>
              <w:footnoteReference w:id="3"/>
            </w:r>
          </w:p>
        </w:tc>
        <w:tc>
          <w:tcPr>
            <w:tcW w:w="3260" w:type="dxa"/>
          </w:tcPr>
          <w:p w:rsidR="00BC540C" w:rsidRPr="00291835" w:rsidRDefault="00BC540C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166B" w:rsidRPr="00291835" w:rsidTr="004F683C">
        <w:tc>
          <w:tcPr>
            <w:tcW w:w="709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A6</w:t>
            </w:r>
          </w:p>
        </w:tc>
        <w:tc>
          <w:tcPr>
            <w:tcW w:w="5103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Programmablauf („continuity“): durchlaufend, gegliedert oder wählbar</w:t>
            </w:r>
          </w:p>
        </w:tc>
        <w:tc>
          <w:tcPr>
            <w:tcW w:w="3260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166B" w:rsidRPr="00291835" w:rsidTr="004F683C">
        <w:tc>
          <w:tcPr>
            <w:tcW w:w="709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S6</w:t>
            </w:r>
          </w:p>
        </w:tc>
        <w:tc>
          <w:tcPr>
            <w:tcW w:w="5103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Art der Wahlmöglichkeiten durch den Nutzer („usercontrol“): Kombination von Parametern und/oder Größenbestimmung von Parametern</w:t>
            </w:r>
          </w:p>
        </w:tc>
        <w:tc>
          <w:tcPr>
            <w:tcW w:w="3260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166B" w:rsidRPr="00291835" w:rsidTr="004F683C">
        <w:tc>
          <w:tcPr>
            <w:tcW w:w="709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A7</w:t>
            </w:r>
          </w:p>
        </w:tc>
        <w:tc>
          <w:tcPr>
            <w:tcW w:w="5103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Wahlmöglichkeiten durch den Nutzer („usercontrol“): ja/nein</w:t>
            </w:r>
          </w:p>
        </w:tc>
        <w:tc>
          <w:tcPr>
            <w:tcW w:w="3260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166B" w:rsidRPr="00291835" w:rsidTr="004F683C">
        <w:tc>
          <w:tcPr>
            <w:tcW w:w="709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lastRenderedPageBreak/>
              <w:t>S7</w:t>
            </w:r>
          </w:p>
        </w:tc>
        <w:tc>
          <w:tcPr>
            <w:tcW w:w="5103" w:type="dxa"/>
          </w:tcPr>
          <w:p w:rsidR="0051166B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Anzahl der verfügbaren Parameter</w:t>
            </w:r>
          </w:p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0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166B" w:rsidRPr="00291835" w:rsidTr="004F683C">
        <w:tc>
          <w:tcPr>
            <w:tcW w:w="709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5103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Inhaltlicher Aufbau der Animation: aus einer Szene oder aus mehreren Szenen</w:t>
            </w:r>
          </w:p>
        </w:tc>
        <w:tc>
          <w:tcPr>
            <w:tcW w:w="3260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166B" w:rsidRPr="00291835" w:rsidTr="004F683C">
        <w:tc>
          <w:tcPr>
            <w:tcW w:w="709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5103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Rahmen der Animation: unabhängig oder in ein Tutorium eingebunden</w:t>
            </w:r>
          </w:p>
        </w:tc>
        <w:tc>
          <w:tcPr>
            <w:tcW w:w="3260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166B" w:rsidRPr="00291835" w:rsidTr="004F683C">
        <w:tc>
          <w:tcPr>
            <w:tcW w:w="709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5103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Erklärungen: nicht vorhanden; schriftlich, akustisch oder beides</w:t>
            </w:r>
          </w:p>
        </w:tc>
        <w:tc>
          <w:tcPr>
            <w:tcW w:w="3260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166B" w:rsidRPr="00291835" w:rsidTr="004F683C">
        <w:tc>
          <w:tcPr>
            <w:tcW w:w="709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11.1</w:t>
            </w:r>
          </w:p>
        </w:tc>
        <w:tc>
          <w:tcPr>
            <w:tcW w:w="5103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Redundanzeffekt: ja, nein, reverse</w:t>
            </w:r>
            <w:r w:rsidR="004F683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91835">
              <w:rPr>
                <w:rFonts w:ascii="Arial" w:hAnsi="Arial" w:cs="Arial"/>
                <w:sz w:val="22"/>
                <w:szCs w:val="22"/>
              </w:rPr>
              <w:t>redundancy</w:t>
            </w:r>
            <w:r w:rsidR="004F683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91835">
              <w:rPr>
                <w:rFonts w:ascii="Arial" w:hAnsi="Arial" w:cs="Arial"/>
                <w:sz w:val="22"/>
                <w:szCs w:val="22"/>
              </w:rPr>
              <w:t>effect</w:t>
            </w:r>
          </w:p>
        </w:tc>
        <w:tc>
          <w:tcPr>
            <w:tcW w:w="3260" w:type="dxa"/>
          </w:tcPr>
          <w:p w:rsidR="0051166B" w:rsidRPr="00291835" w:rsidRDefault="0051166B" w:rsidP="00565258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166B" w:rsidRPr="00291835" w:rsidTr="004F683C">
        <w:tc>
          <w:tcPr>
            <w:tcW w:w="709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11.2</w:t>
            </w:r>
          </w:p>
        </w:tc>
        <w:tc>
          <w:tcPr>
            <w:tcW w:w="5103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Modalitätsprinzip: erfüllt, nicht erfüllt, nicht vorhanden</w:t>
            </w:r>
          </w:p>
        </w:tc>
        <w:tc>
          <w:tcPr>
            <w:tcW w:w="3260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166B" w:rsidRPr="00291835" w:rsidTr="004F683C">
        <w:tc>
          <w:tcPr>
            <w:tcW w:w="709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5103" w:type="dxa"/>
          </w:tcPr>
          <w:p w:rsidR="0051166B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Split-Attention-Effekt</w:t>
            </w:r>
          </w:p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0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166B" w:rsidRPr="00291835" w:rsidTr="004F683C">
        <w:tc>
          <w:tcPr>
            <w:tcW w:w="709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12.1</w:t>
            </w:r>
          </w:p>
        </w:tc>
        <w:tc>
          <w:tcPr>
            <w:tcW w:w="5103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Platzierung der schriftlichen Erklärungen: separat geschriebener Text oder integrierter Text (spatial</w:t>
            </w:r>
            <w:r w:rsidR="004F683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91835">
              <w:rPr>
                <w:rFonts w:ascii="Arial" w:hAnsi="Arial" w:cs="Arial"/>
                <w:sz w:val="22"/>
                <w:szCs w:val="22"/>
              </w:rPr>
              <w:t>contiguity</w:t>
            </w:r>
            <w:r w:rsidR="004F683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91835">
              <w:rPr>
                <w:rFonts w:ascii="Arial" w:hAnsi="Arial" w:cs="Arial"/>
                <w:sz w:val="22"/>
                <w:szCs w:val="22"/>
              </w:rPr>
              <w:t>effect)</w:t>
            </w:r>
          </w:p>
        </w:tc>
        <w:tc>
          <w:tcPr>
            <w:tcW w:w="3260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166B" w:rsidRPr="00291835" w:rsidTr="004F683C">
        <w:tc>
          <w:tcPr>
            <w:tcW w:w="709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12.2</w:t>
            </w:r>
          </w:p>
        </w:tc>
        <w:tc>
          <w:tcPr>
            <w:tcW w:w="5103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Darbietung von verbalem und nonverbalem Material: synchron, asynchron oder nicht vorhanden (temporal contiguity</w:t>
            </w:r>
            <w:r w:rsidR="004F683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91835">
              <w:rPr>
                <w:rFonts w:ascii="Arial" w:hAnsi="Arial" w:cs="Arial"/>
                <w:sz w:val="22"/>
                <w:szCs w:val="22"/>
              </w:rPr>
              <w:t>effect)</w:t>
            </w:r>
          </w:p>
        </w:tc>
        <w:tc>
          <w:tcPr>
            <w:tcW w:w="3260" w:type="dxa"/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166B" w:rsidRPr="00291835" w:rsidTr="004F683C">
        <w:tc>
          <w:tcPr>
            <w:tcW w:w="709" w:type="dxa"/>
            <w:tcBorders>
              <w:bottom w:val="nil"/>
            </w:tcBorders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5103" w:type="dxa"/>
            <w:tcBorders>
              <w:bottom w:val="nil"/>
            </w:tcBorders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Störfaktoren (unnötige Inhalte oder Effekte) vorhanden: ja/ nein</w:t>
            </w:r>
          </w:p>
        </w:tc>
        <w:tc>
          <w:tcPr>
            <w:tcW w:w="3260" w:type="dxa"/>
            <w:tcBorders>
              <w:bottom w:val="nil"/>
            </w:tcBorders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166B" w:rsidRPr="00291835" w:rsidTr="004F683C"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5103" w:type="dxa"/>
            <w:tcBorders>
              <w:top w:val="nil"/>
              <w:bottom w:val="single" w:sz="4" w:space="0" w:color="auto"/>
            </w:tcBorders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  <w:r w:rsidRPr="00291835">
              <w:rPr>
                <w:rFonts w:ascii="Arial" w:hAnsi="Arial" w:cs="Arial"/>
                <w:sz w:val="22"/>
                <w:szCs w:val="22"/>
              </w:rPr>
              <w:t>Hilfestellungen („scaffolding“): keine, inhaltliche oder strategische Hilfen</w:t>
            </w:r>
          </w:p>
        </w:tc>
        <w:tc>
          <w:tcPr>
            <w:tcW w:w="3260" w:type="dxa"/>
            <w:tcBorders>
              <w:top w:val="nil"/>
              <w:bottom w:val="single" w:sz="4" w:space="0" w:color="auto"/>
            </w:tcBorders>
          </w:tcPr>
          <w:p w:rsidR="0051166B" w:rsidRPr="00291835" w:rsidRDefault="0051166B" w:rsidP="005652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1166B" w:rsidRPr="004F683C" w:rsidRDefault="0051166B">
      <w:pPr>
        <w:rPr>
          <w:sz w:val="6"/>
          <w:szCs w:val="6"/>
        </w:rPr>
      </w:pPr>
    </w:p>
    <w:sectPr w:rsidR="0051166B" w:rsidRPr="004F683C" w:rsidSect="0007674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3715" w:rsidRDefault="00B73715" w:rsidP="00BC540C">
      <w:r>
        <w:separator/>
      </w:r>
    </w:p>
  </w:endnote>
  <w:endnote w:type="continuationSeparator" w:id="0">
    <w:p w:rsidR="00B73715" w:rsidRDefault="00B73715" w:rsidP="00BC5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3715" w:rsidRDefault="00B73715" w:rsidP="00BC540C">
      <w:r>
        <w:separator/>
      </w:r>
    </w:p>
  </w:footnote>
  <w:footnote w:type="continuationSeparator" w:id="0">
    <w:p w:rsidR="00B73715" w:rsidRDefault="00B73715" w:rsidP="00BC540C">
      <w:r>
        <w:continuationSeparator/>
      </w:r>
    </w:p>
  </w:footnote>
  <w:footnote w:id="1">
    <w:p w:rsidR="00BC540C" w:rsidRDefault="00BC540C" w:rsidP="00BC540C">
      <w:pPr>
        <w:pStyle w:val="Funotentext"/>
      </w:pPr>
      <w:r>
        <w:rPr>
          <w:rStyle w:val="Funotenzeichen"/>
        </w:rPr>
        <w:footnoteRef/>
      </w:r>
      <w:r>
        <w:t xml:space="preserve"> </w:t>
      </w:r>
      <w:hyperlink r:id="rId1" w:history="1">
        <w:r w:rsidRPr="00D63EF0">
          <w:rPr>
            <w:rStyle w:val="Hyperlink"/>
          </w:rPr>
          <w:t>http://earthobservatory.nasa.gov/GlobalMaps/vie</w:t>
        </w:r>
        <w:r w:rsidRPr="00D63EF0">
          <w:rPr>
            <w:rStyle w:val="Hyperlink"/>
          </w:rPr>
          <w:t>w</w:t>
        </w:r>
        <w:r w:rsidRPr="00D63EF0">
          <w:rPr>
            <w:rStyle w:val="Hyperlink"/>
          </w:rPr>
          <w:t>.php?d1=MOD11C1_M_LSTDA</w:t>
        </w:r>
      </w:hyperlink>
      <w:r>
        <w:t xml:space="preserve"> (online 18.6.15)</w:t>
      </w:r>
    </w:p>
  </w:footnote>
  <w:footnote w:id="2">
    <w:p w:rsidR="00BC540C" w:rsidRDefault="00BC540C" w:rsidP="00BC540C">
      <w:pPr>
        <w:pStyle w:val="Funotentext"/>
      </w:pPr>
      <w:r>
        <w:rPr>
          <w:rStyle w:val="Funotenzeichen"/>
        </w:rPr>
        <w:footnoteRef/>
      </w:r>
      <w:r>
        <w:t xml:space="preserve"> </w:t>
      </w:r>
      <w:hyperlink r:id="rId2" w:history="1">
        <w:r w:rsidRPr="00D63EF0">
          <w:rPr>
            <w:rStyle w:val="Hyperlink"/>
          </w:rPr>
          <w:t>http://www.planet-schule.de/sf/php/mm</w:t>
        </w:r>
        <w:r w:rsidRPr="00D63EF0">
          <w:rPr>
            <w:rStyle w:val="Hyperlink"/>
          </w:rPr>
          <w:t>e</w:t>
        </w:r>
        <w:r w:rsidRPr="00D63EF0">
          <w:rPr>
            <w:rStyle w:val="Hyperlink"/>
          </w:rPr>
          <w:t>win.php?id=118</w:t>
        </w:r>
      </w:hyperlink>
      <w:r>
        <w:t xml:space="preserve"> (online 18.5.20)</w:t>
      </w:r>
    </w:p>
  </w:footnote>
  <w:footnote w:id="3">
    <w:p w:rsidR="00BC540C" w:rsidRDefault="00BC540C" w:rsidP="00BC540C">
      <w:pPr>
        <w:pStyle w:val="Funotentext"/>
      </w:pPr>
      <w:r>
        <w:rPr>
          <w:rStyle w:val="Funotenzeichen"/>
        </w:rPr>
        <w:footnoteRef/>
      </w:r>
      <w:r>
        <w:t xml:space="preserve"> </w:t>
      </w:r>
      <w:hyperlink r:id="rId3" w:history="1">
        <w:r w:rsidRPr="00D63EF0">
          <w:rPr>
            <w:rStyle w:val="Hyperlink"/>
          </w:rPr>
          <w:t>http://www.planet-schule.de/sf/php/mmewin.</w:t>
        </w:r>
        <w:r w:rsidRPr="00D63EF0">
          <w:rPr>
            <w:rStyle w:val="Hyperlink"/>
          </w:rPr>
          <w:t>p</w:t>
        </w:r>
        <w:r w:rsidRPr="00D63EF0">
          <w:rPr>
            <w:rStyle w:val="Hyperlink"/>
          </w:rPr>
          <w:t>hp?id=161</w:t>
        </w:r>
      </w:hyperlink>
      <w:r>
        <w:t xml:space="preserve"> (online 18.5.20)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E4C87"/>
    <w:rsid w:val="00056641"/>
    <w:rsid w:val="0007674E"/>
    <w:rsid w:val="000F226F"/>
    <w:rsid w:val="00291835"/>
    <w:rsid w:val="00312B64"/>
    <w:rsid w:val="0038760F"/>
    <w:rsid w:val="00390349"/>
    <w:rsid w:val="003E5ECA"/>
    <w:rsid w:val="004F683C"/>
    <w:rsid w:val="0051166B"/>
    <w:rsid w:val="00514DB2"/>
    <w:rsid w:val="00524080"/>
    <w:rsid w:val="005560A1"/>
    <w:rsid w:val="00565258"/>
    <w:rsid w:val="00630E2C"/>
    <w:rsid w:val="0063166A"/>
    <w:rsid w:val="006D326E"/>
    <w:rsid w:val="006E4C87"/>
    <w:rsid w:val="00747279"/>
    <w:rsid w:val="00785BBF"/>
    <w:rsid w:val="008D0930"/>
    <w:rsid w:val="009352E0"/>
    <w:rsid w:val="00991955"/>
    <w:rsid w:val="00A06203"/>
    <w:rsid w:val="00B04909"/>
    <w:rsid w:val="00B73715"/>
    <w:rsid w:val="00B819E0"/>
    <w:rsid w:val="00BC540C"/>
    <w:rsid w:val="00C95951"/>
    <w:rsid w:val="00CF71AB"/>
    <w:rsid w:val="00E61F18"/>
    <w:rsid w:val="00ED3D3C"/>
    <w:rsid w:val="00FA6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572552"/>
  <w15:chartTrackingRefBased/>
  <w15:docId w15:val="{538F5610-CE20-4772-8FEC-530AAAF23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6E4C87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rsid w:val="00291835"/>
    <w:pPr>
      <w:spacing w:before="100" w:beforeAutospacing="1" w:after="100" w:afterAutospacing="1"/>
    </w:pPr>
  </w:style>
  <w:style w:type="character" w:styleId="Hyperlink">
    <w:name w:val="Hyperlink"/>
    <w:rsid w:val="00291835"/>
    <w:rPr>
      <w:rFonts w:cs="Times New Roman"/>
      <w:color w:val="0000FF"/>
      <w:u w:val="single"/>
    </w:rPr>
  </w:style>
  <w:style w:type="character" w:customStyle="1" w:styleId="BesuchterHyperlink1">
    <w:name w:val="BesuchterHyperlink1"/>
    <w:uiPriority w:val="99"/>
    <w:rsid w:val="00291835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195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991955"/>
    <w:rPr>
      <w:rFonts w:ascii="Segoe UI" w:hAnsi="Segoe UI" w:cs="Segoe UI"/>
      <w:sz w:val="18"/>
      <w:szCs w:val="18"/>
    </w:rPr>
  </w:style>
  <w:style w:type="character" w:customStyle="1" w:styleId="BesuchterHyperlink">
    <w:name w:val="BesuchterHyperlink"/>
    <w:semiHidden/>
    <w:unhideWhenUsed/>
    <w:rsid w:val="00747279"/>
    <w:rPr>
      <w:color w:val="954F72"/>
      <w:u w:val="single"/>
    </w:rPr>
  </w:style>
  <w:style w:type="paragraph" w:styleId="Funotentext">
    <w:name w:val="footnote text"/>
    <w:basedOn w:val="Standard"/>
    <w:link w:val="FunotentextZchn"/>
    <w:semiHidden/>
    <w:unhideWhenUsed/>
    <w:rsid w:val="00BC540C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BC540C"/>
  </w:style>
  <w:style w:type="character" w:styleId="Funotenzeichen">
    <w:name w:val="footnote reference"/>
    <w:semiHidden/>
    <w:unhideWhenUsed/>
    <w:rsid w:val="00BC540C"/>
    <w:rPr>
      <w:vertAlign w:val="superscript"/>
    </w:rPr>
  </w:style>
  <w:style w:type="character" w:styleId="BesuchterLink">
    <w:name w:val="FollowedHyperlink"/>
    <w:semiHidden/>
    <w:unhideWhenUsed/>
    <w:rsid w:val="00BC540C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lanet-schule.de/sf/php/mmewin.php?id=161" TargetMode="External"/><Relationship Id="rId2" Type="http://schemas.openxmlformats.org/officeDocument/2006/relationships/hyperlink" Target="http://www.planet-schule.de/sf/php/mmewin.php?id=118" TargetMode="External"/><Relationship Id="rId1" Type="http://schemas.openxmlformats.org/officeDocument/2006/relationships/hyperlink" Target="http://earthobservatory.nasa.gov/GlobalMaps/view.php?d1=MOD11C1_M_LSTDA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86C2C9-4469-458D-854C-C9458BC34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239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Animationen</vt:lpstr>
    </vt:vector>
  </TitlesOfParts>
  <Company>Uni Bayreuth</Company>
  <LinksUpToDate>false</LinksUpToDate>
  <CharactersWithSpaces>1747</CharactersWithSpaces>
  <SharedDoc>false</SharedDoc>
  <HLinks>
    <vt:vector size="6" baseType="variant">
      <vt:variant>
        <vt:i4>8192002</vt:i4>
      </vt:variant>
      <vt:variant>
        <vt:i4>0</vt:i4>
      </vt:variant>
      <vt:variant>
        <vt:i4>0</vt:i4>
      </vt:variant>
      <vt:variant>
        <vt:i4>5</vt:i4>
      </vt:variant>
      <vt:variant>
        <vt:lpwstr>https://geweb.de/OWS/Programm/ows_lerneinheit?lp=2191&amp;s=8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Animationen</dc:title>
  <dc:subject/>
  <dc:creator>Did. Biologie</dc:creator>
  <cp:keywords/>
  <dc:description/>
  <cp:lastModifiedBy>Franz-Josef</cp:lastModifiedBy>
  <cp:revision>4</cp:revision>
  <dcterms:created xsi:type="dcterms:W3CDTF">2020-05-16T11:17:00Z</dcterms:created>
  <dcterms:modified xsi:type="dcterms:W3CDTF">2020-05-18T14:32:00Z</dcterms:modified>
</cp:coreProperties>
</file>