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E1645" w14:textId="77777777" w:rsidR="000D42C2" w:rsidRDefault="000D42C2" w:rsidP="000D42C2">
      <w:r w:rsidRPr="00716CB6">
        <w:rPr>
          <w:noProof/>
          <w:lang w:eastAsia="de-DE"/>
        </w:rPr>
        <mc:AlternateContent>
          <mc:Choice Requires="wpg">
            <w:drawing>
              <wp:inline distT="0" distB="0" distL="0" distR="0" wp14:anchorId="4D0953EB" wp14:editId="58F6F0F8">
                <wp:extent cx="2232271" cy="811530"/>
                <wp:effectExtent l="0" t="0" r="0" b="7620"/>
                <wp:docPr id="109" name="Gruppieren 1"/>
                <wp:cNvGraphicFramePr/>
                <a:graphic xmlns:a="http://schemas.openxmlformats.org/drawingml/2006/main">
                  <a:graphicData uri="http://schemas.microsoft.com/office/word/2010/wordprocessingGroup">
                    <wpg:wgp>
                      <wpg:cNvGrpSpPr/>
                      <wpg:grpSpPr>
                        <a:xfrm>
                          <a:off x="0" y="0"/>
                          <a:ext cx="2232271" cy="811530"/>
                          <a:chOff x="0" y="-114300"/>
                          <a:chExt cx="2232271" cy="81153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166" y="-114300"/>
                            <a:ext cx="172910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24E2E" w14:textId="77777777" w:rsidR="005205A6" w:rsidRDefault="005205A6" w:rsidP="000D42C2">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4D0953EB" id="Gruppieren 1" o:spid="_x0000_s1026" style="width:175.75pt;height:63.9pt;mso-position-horizontal-relative:char;mso-position-vertical-relative:line" coordorigin=",-1143" coordsize="22322,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1;top:-1143;width:17291;height:8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46E24E2E" w14:textId="77777777" w:rsidR="005205A6" w:rsidRDefault="005205A6" w:rsidP="000D42C2">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noProof/>
          <w:lang w:eastAsia="de-DE"/>
        </w:rPr>
        <w:drawing>
          <wp:inline distT="0" distB="0" distL="0" distR="0" wp14:anchorId="6CA6DEE3" wp14:editId="58C19430">
            <wp:extent cx="895350" cy="645795"/>
            <wp:effectExtent l="0" t="0" r="0" b="1905"/>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95350" cy="645795"/>
                    </a:xfrm>
                    <a:prstGeom prst="rect">
                      <a:avLst/>
                    </a:prstGeom>
                    <a:noFill/>
                    <a:ln w="9525">
                      <a:noFill/>
                      <a:miter lim="800000"/>
                      <a:headEnd/>
                      <a:tailEnd/>
                    </a:ln>
                  </pic:spPr>
                </pic:pic>
              </a:graphicData>
            </a:graphic>
          </wp:inline>
        </w:drawing>
      </w:r>
    </w:p>
    <w:p w14:paraId="3BB82F41" w14:textId="25D7726E" w:rsidR="00EF38DF" w:rsidRDefault="00EF38DF" w:rsidP="00EF38DF"/>
    <w:p w14:paraId="23F9A941" w14:textId="77777777" w:rsidR="00EF38DF" w:rsidRDefault="00EF38DF" w:rsidP="00EF38DF"/>
    <w:p w14:paraId="3BDEF7E2" w14:textId="77777777" w:rsidR="00EF38DF" w:rsidRDefault="00EF38DF" w:rsidP="00EF38DF"/>
    <w:p w14:paraId="73D867B3" w14:textId="77777777" w:rsidR="00EF38DF" w:rsidRDefault="00EF38DF" w:rsidP="00EF38DF"/>
    <w:p w14:paraId="500F2C9F" w14:textId="77777777" w:rsidR="00EF38DF" w:rsidRPr="000D42C2" w:rsidRDefault="00EF38DF" w:rsidP="000D42C2">
      <w:pPr>
        <w:spacing w:before="0" w:line="240" w:lineRule="auto"/>
        <w:rPr>
          <w:sz w:val="72"/>
          <w:szCs w:val="72"/>
        </w:rPr>
      </w:pPr>
      <w:r w:rsidRPr="000D42C2">
        <w:rPr>
          <w:sz w:val="72"/>
          <w:szCs w:val="72"/>
        </w:rPr>
        <w:t>Medien</w:t>
      </w:r>
    </w:p>
    <w:p w14:paraId="712FAD7F" w14:textId="77777777" w:rsidR="00EF38DF" w:rsidRPr="000D42C2" w:rsidRDefault="00EF38DF" w:rsidP="000D42C2">
      <w:pPr>
        <w:spacing w:before="0" w:line="240" w:lineRule="auto"/>
        <w:rPr>
          <w:sz w:val="72"/>
          <w:szCs w:val="72"/>
        </w:rPr>
      </w:pPr>
      <w:r w:rsidRPr="000D42C2">
        <w:rPr>
          <w:sz w:val="72"/>
          <w:szCs w:val="72"/>
        </w:rPr>
        <w:t>und ihr Einsatz im</w:t>
      </w:r>
    </w:p>
    <w:p w14:paraId="4D1FC3E4" w14:textId="77777777" w:rsidR="00EF38DF" w:rsidRPr="000D42C2" w:rsidRDefault="00EF38DF" w:rsidP="000D42C2">
      <w:pPr>
        <w:spacing w:before="0" w:line="240" w:lineRule="auto"/>
        <w:rPr>
          <w:sz w:val="72"/>
          <w:szCs w:val="72"/>
        </w:rPr>
      </w:pPr>
      <w:r w:rsidRPr="000D42C2">
        <w:rPr>
          <w:sz w:val="72"/>
          <w:szCs w:val="72"/>
        </w:rPr>
        <w:t>Chemieunterricht</w:t>
      </w:r>
    </w:p>
    <w:p w14:paraId="56AAEB40" w14:textId="69797D2D" w:rsidR="00EF38DF" w:rsidRPr="000D42C2" w:rsidRDefault="00DB570D" w:rsidP="000D42C2">
      <w:pPr>
        <w:rPr>
          <w:sz w:val="40"/>
          <w:szCs w:val="40"/>
        </w:rPr>
      </w:pPr>
      <w:r w:rsidRPr="006B29DD">
        <w:rPr>
          <w:color w:val="FFFFFF" w:themeColor="background1"/>
          <w:sz w:val="40"/>
          <w:szCs w:val="40"/>
          <w:highlight w:val="black"/>
          <w:shd w:val="clear" w:color="auto" w:fill="006600"/>
        </w:rPr>
        <w:t xml:space="preserve">Teil </w:t>
      </w:r>
      <w:r w:rsidR="000D1DA1" w:rsidRPr="006B29DD">
        <w:rPr>
          <w:color w:val="FFFFFF" w:themeColor="background1"/>
          <w:sz w:val="40"/>
          <w:szCs w:val="40"/>
          <w:highlight w:val="black"/>
          <w:shd w:val="clear" w:color="auto" w:fill="006600"/>
        </w:rPr>
        <w:t>VI</w:t>
      </w:r>
      <w:r w:rsidR="00EF38DF" w:rsidRPr="006B29DD">
        <w:rPr>
          <w:color w:val="FFFFFF" w:themeColor="background1"/>
          <w:sz w:val="40"/>
          <w:szCs w:val="40"/>
          <w:highlight w:val="black"/>
          <w:shd w:val="clear" w:color="auto" w:fill="006600"/>
        </w:rPr>
        <w:t xml:space="preserve">: </w:t>
      </w:r>
      <w:r w:rsidR="006B29DD">
        <w:rPr>
          <w:color w:val="FFFFFF" w:themeColor="background1"/>
          <w:sz w:val="40"/>
          <w:szCs w:val="40"/>
          <w:highlight w:val="black"/>
          <w:shd w:val="clear" w:color="auto" w:fill="006600"/>
        </w:rPr>
        <w:t>Abschluss</w:t>
      </w:r>
    </w:p>
    <w:p w14:paraId="760FE5E4" w14:textId="77777777" w:rsidR="00EF38DF" w:rsidRDefault="00EF38DF" w:rsidP="00EF38DF"/>
    <w:p w14:paraId="5AF34E64" w14:textId="77777777" w:rsidR="00EF38DF" w:rsidRDefault="00EF38DF" w:rsidP="00EF38DF"/>
    <w:p w14:paraId="43134831" w14:textId="77777777" w:rsidR="00EF38DF" w:rsidRDefault="00EF38DF" w:rsidP="00EF38DF"/>
    <w:p w14:paraId="0D71ACBF" w14:textId="43EA18C9" w:rsidR="00EF38DF" w:rsidRDefault="00EF38DF" w:rsidP="00EF38DF"/>
    <w:p w14:paraId="25066E4A" w14:textId="4944DC08" w:rsidR="006749C7" w:rsidRDefault="006749C7" w:rsidP="00EF38DF"/>
    <w:p w14:paraId="5CFCDC46" w14:textId="77777777" w:rsidR="00EF38DF" w:rsidRDefault="00EF38DF" w:rsidP="00EF38DF"/>
    <w:p w14:paraId="6B9B4ECE" w14:textId="3D7802B8" w:rsidR="00EF38DF" w:rsidRDefault="00EF38DF" w:rsidP="00EF38DF"/>
    <w:p w14:paraId="400D1441" w14:textId="77777777" w:rsidR="000D42C2" w:rsidRDefault="000D42C2" w:rsidP="00EF38DF"/>
    <w:p w14:paraId="402B2BD3" w14:textId="77777777" w:rsidR="00EF38DF" w:rsidRDefault="00EF38DF" w:rsidP="00EF38DF"/>
    <w:p w14:paraId="533D0236" w14:textId="77777777" w:rsidR="00EF38DF" w:rsidRDefault="00EF38DF" w:rsidP="000D42C2">
      <w:pPr>
        <w:jc w:val="center"/>
      </w:pPr>
      <w:r>
        <w:t>© Walter Wagner, Didaktik der Chemie, Universität Bayreuth</w:t>
      </w:r>
    </w:p>
    <w:p w14:paraId="668AB32C" w14:textId="5A47C55A" w:rsidR="00EF38DF" w:rsidRDefault="00EF38DF" w:rsidP="000D42C2">
      <w:pPr>
        <w:jc w:val="center"/>
      </w:pPr>
      <w:r>
        <w:t xml:space="preserve">Stand: </w:t>
      </w:r>
      <w:r w:rsidR="00A05005">
        <w:t>1</w:t>
      </w:r>
      <w:r w:rsidR="006B29DD">
        <w:t>7</w:t>
      </w:r>
      <w:r>
        <w:t>.</w:t>
      </w:r>
      <w:r w:rsidR="006B29DD">
        <w:t>0</w:t>
      </w:r>
      <w:r w:rsidR="00A05005">
        <w:t>8</w:t>
      </w:r>
      <w:r>
        <w:t>.20</w:t>
      </w:r>
      <w:r w:rsidR="006B29DD">
        <w:t>2</w:t>
      </w:r>
      <w:r w:rsidR="00A05005">
        <w:t>3</w:t>
      </w:r>
    </w:p>
    <w:p w14:paraId="72088BDA" w14:textId="24A39F98" w:rsidR="000D42C2" w:rsidRDefault="000D42C2">
      <w:pPr>
        <w:spacing w:before="0" w:after="160" w:line="259" w:lineRule="auto"/>
        <w:jc w:val="left"/>
      </w:pPr>
      <w:r>
        <w:br w:type="page"/>
      </w:r>
    </w:p>
    <w:sdt>
      <w:sdtPr>
        <w:rPr>
          <w:rFonts w:eastAsiaTheme="minorHAnsi" w:cstheme="minorBidi"/>
          <w:b w:val="0"/>
          <w:bCs w:val="0"/>
          <w:color w:val="auto"/>
          <w:sz w:val="24"/>
          <w:szCs w:val="22"/>
        </w:rPr>
        <w:id w:val="384534567"/>
        <w:docPartObj>
          <w:docPartGallery w:val="Table of Contents"/>
          <w:docPartUnique/>
        </w:docPartObj>
      </w:sdtPr>
      <w:sdtEndPr/>
      <w:sdtContent>
        <w:p w14:paraId="17865CB9" w14:textId="2CCE8FF8" w:rsidR="009501C2" w:rsidRDefault="009501C2">
          <w:pPr>
            <w:pStyle w:val="Inhaltsverzeichnisberschrift"/>
          </w:pPr>
          <w:r>
            <w:t>Inhalt</w:t>
          </w:r>
        </w:p>
        <w:p w14:paraId="5FA8D526" w14:textId="3A86C74C" w:rsidR="00A05005" w:rsidRDefault="009501C2">
          <w:pPr>
            <w:pStyle w:val="Verzeichnis1"/>
            <w:rPr>
              <w:rFonts w:asciiTheme="minorHAnsi" w:eastAsiaTheme="minorEastAsia" w:hAnsiTheme="minorHAnsi"/>
              <w:noProof/>
              <w:kern w:val="2"/>
              <w:sz w:val="22"/>
              <w:lang w:eastAsia="de-DE"/>
              <w14:ligatures w14:val="standardContextual"/>
            </w:rPr>
          </w:pPr>
          <w:r>
            <w:fldChar w:fldCharType="begin"/>
          </w:r>
          <w:r>
            <w:instrText xml:space="preserve"> TOC \o "1-3" \h \z \u </w:instrText>
          </w:r>
          <w:r>
            <w:fldChar w:fldCharType="separate"/>
          </w:r>
          <w:hyperlink w:anchor="_Toc143190030" w:history="1">
            <w:r w:rsidR="00A05005" w:rsidRPr="00B14E66">
              <w:rPr>
                <w:rStyle w:val="Hyperlink"/>
                <w:rFonts w:eastAsia="Times New Roman"/>
                <w:noProof/>
              </w:rPr>
              <w:t>1</w:t>
            </w:r>
            <w:r w:rsidR="00A05005">
              <w:rPr>
                <w:rFonts w:asciiTheme="minorHAnsi" w:eastAsiaTheme="minorEastAsia" w:hAnsiTheme="minorHAnsi"/>
                <w:noProof/>
                <w:kern w:val="2"/>
                <w:sz w:val="22"/>
                <w:lang w:eastAsia="de-DE"/>
                <w14:ligatures w14:val="standardContextual"/>
              </w:rPr>
              <w:tab/>
            </w:r>
            <w:r w:rsidR="00A05005" w:rsidRPr="00B14E66">
              <w:rPr>
                <w:rStyle w:val="Hyperlink"/>
                <w:rFonts w:eastAsia="Times New Roman"/>
                <w:noProof/>
              </w:rPr>
              <w:t>Zusammenfassung</w:t>
            </w:r>
            <w:r w:rsidR="00A05005">
              <w:rPr>
                <w:noProof/>
                <w:webHidden/>
              </w:rPr>
              <w:tab/>
            </w:r>
            <w:r w:rsidR="00A05005">
              <w:rPr>
                <w:noProof/>
                <w:webHidden/>
              </w:rPr>
              <w:fldChar w:fldCharType="begin"/>
            </w:r>
            <w:r w:rsidR="00A05005">
              <w:rPr>
                <w:noProof/>
                <w:webHidden/>
              </w:rPr>
              <w:instrText xml:space="preserve"> PAGEREF _Toc143190030 \h </w:instrText>
            </w:r>
            <w:r w:rsidR="00A05005">
              <w:rPr>
                <w:noProof/>
                <w:webHidden/>
              </w:rPr>
            </w:r>
            <w:r w:rsidR="00A05005">
              <w:rPr>
                <w:noProof/>
                <w:webHidden/>
              </w:rPr>
              <w:fldChar w:fldCharType="separate"/>
            </w:r>
            <w:r w:rsidR="00A05005">
              <w:rPr>
                <w:noProof/>
                <w:webHidden/>
              </w:rPr>
              <w:t>3</w:t>
            </w:r>
            <w:r w:rsidR="00A05005">
              <w:rPr>
                <w:noProof/>
                <w:webHidden/>
              </w:rPr>
              <w:fldChar w:fldCharType="end"/>
            </w:r>
          </w:hyperlink>
        </w:p>
        <w:p w14:paraId="6B06013F" w14:textId="3A609655" w:rsidR="00A05005" w:rsidRDefault="00A05005">
          <w:pPr>
            <w:pStyle w:val="Verzeichnis1"/>
            <w:rPr>
              <w:rFonts w:asciiTheme="minorHAnsi" w:eastAsiaTheme="minorEastAsia" w:hAnsiTheme="minorHAnsi"/>
              <w:noProof/>
              <w:kern w:val="2"/>
              <w:sz w:val="22"/>
              <w:lang w:eastAsia="de-DE"/>
              <w14:ligatures w14:val="standardContextual"/>
            </w:rPr>
          </w:pPr>
          <w:hyperlink w:anchor="_Toc143190031" w:history="1">
            <w:r w:rsidRPr="00B14E66">
              <w:rPr>
                <w:rStyle w:val="Hyperlink"/>
                <w:rFonts w:eastAsia="Times New Roman"/>
                <w:noProof/>
              </w:rPr>
              <w:t>2</w:t>
            </w:r>
            <w:r>
              <w:rPr>
                <w:rFonts w:asciiTheme="minorHAnsi" w:eastAsiaTheme="minorEastAsia" w:hAnsiTheme="minorHAnsi"/>
                <w:noProof/>
                <w:kern w:val="2"/>
                <w:sz w:val="22"/>
                <w:lang w:eastAsia="de-DE"/>
                <w14:ligatures w14:val="standardContextual"/>
              </w:rPr>
              <w:tab/>
            </w:r>
            <w:r w:rsidRPr="00B14E66">
              <w:rPr>
                <w:rStyle w:val="Hyperlink"/>
                <w:rFonts w:eastAsia="Times New Roman"/>
                <w:noProof/>
              </w:rPr>
              <w:t>Anhang I: Multimedia und Medienkompetenz</w:t>
            </w:r>
            <w:r>
              <w:rPr>
                <w:noProof/>
                <w:webHidden/>
              </w:rPr>
              <w:tab/>
            </w:r>
            <w:r>
              <w:rPr>
                <w:noProof/>
                <w:webHidden/>
              </w:rPr>
              <w:fldChar w:fldCharType="begin"/>
            </w:r>
            <w:r>
              <w:rPr>
                <w:noProof/>
                <w:webHidden/>
              </w:rPr>
              <w:instrText xml:space="preserve"> PAGEREF _Toc143190031 \h </w:instrText>
            </w:r>
            <w:r>
              <w:rPr>
                <w:noProof/>
                <w:webHidden/>
              </w:rPr>
            </w:r>
            <w:r>
              <w:rPr>
                <w:noProof/>
                <w:webHidden/>
              </w:rPr>
              <w:fldChar w:fldCharType="separate"/>
            </w:r>
            <w:r>
              <w:rPr>
                <w:noProof/>
                <w:webHidden/>
              </w:rPr>
              <w:t>5</w:t>
            </w:r>
            <w:r>
              <w:rPr>
                <w:noProof/>
                <w:webHidden/>
              </w:rPr>
              <w:fldChar w:fldCharType="end"/>
            </w:r>
          </w:hyperlink>
        </w:p>
        <w:p w14:paraId="606AC40C" w14:textId="4BD06519" w:rsidR="00A05005" w:rsidRDefault="00A05005">
          <w:pPr>
            <w:pStyle w:val="Verzeichnis2"/>
            <w:tabs>
              <w:tab w:val="left" w:pos="880"/>
              <w:tab w:val="right" w:leader="dot" w:pos="8777"/>
            </w:tabs>
            <w:rPr>
              <w:rFonts w:asciiTheme="minorHAnsi" w:eastAsiaTheme="minorEastAsia" w:hAnsiTheme="minorHAnsi"/>
              <w:noProof/>
              <w:kern w:val="2"/>
              <w:sz w:val="22"/>
              <w:lang w:eastAsia="de-DE"/>
              <w14:ligatures w14:val="standardContextual"/>
            </w:rPr>
          </w:pPr>
          <w:hyperlink w:anchor="_Toc143190032" w:history="1">
            <w:r w:rsidRPr="00B14E66">
              <w:rPr>
                <w:rStyle w:val="Hyperlink"/>
                <w:noProof/>
              </w:rPr>
              <w:t>2.1</w:t>
            </w:r>
            <w:r>
              <w:rPr>
                <w:rFonts w:asciiTheme="minorHAnsi" w:eastAsiaTheme="minorEastAsia" w:hAnsiTheme="minorHAnsi"/>
                <w:noProof/>
                <w:kern w:val="2"/>
                <w:sz w:val="22"/>
                <w:lang w:eastAsia="de-DE"/>
                <w14:ligatures w14:val="standardContextual"/>
              </w:rPr>
              <w:tab/>
            </w:r>
            <w:r w:rsidRPr="00B14E66">
              <w:rPr>
                <w:rStyle w:val="Hyperlink"/>
                <w:noProof/>
              </w:rPr>
              <w:t>Multimediale Lernumgebung</w:t>
            </w:r>
            <w:r>
              <w:rPr>
                <w:noProof/>
                <w:webHidden/>
              </w:rPr>
              <w:tab/>
            </w:r>
            <w:r>
              <w:rPr>
                <w:noProof/>
                <w:webHidden/>
              </w:rPr>
              <w:fldChar w:fldCharType="begin"/>
            </w:r>
            <w:r>
              <w:rPr>
                <w:noProof/>
                <w:webHidden/>
              </w:rPr>
              <w:instrText xml:space="preserve"> PAGEREF _Toc143190032 \h </w:instrText>
            </w:r>
            <w:r>
              <w:rPr>
                <w:noProof/>
                <w:webHidden/>
              </w:rPr>
            </w:r>
            <w:r>
              <w:rPr>
                <w:noProof/>
                <w:webHidden/>
              </w:rPr>
              <w:fldChar w:fldCharType="separate"/>
            </w:r>
            <w:r>
              <w:rPr>
                <w:noProof/>
                <w:webHidden/>
              </w:rPr>
              <w:t>5</w:t>
            </w:r>
            <w:r>
              <w:rPr>
                <w:noProof/>
                <w:webHidden/>
              </w:rPr>
              <w:fldChar w:fldCharType="end"/>
            </w:r>
          </w:hyperlink>
        </w:p>
        <w:p w14:paraId="7AEFEB6E" w14:textId="21682662" w:rsidR="00A05005" w:rsidRDefault="00A05005">
          <w:pPr>
            <w:pStyle w:val="Verzeichnis2"/>
            <w:tabs>
              <w:tab w:val="left" w:pos="880"/>
              <w:tab w:val="right" w:leader="dot" w:pos="8777"/>
            </w:tabs>
            <w:rPr>
              <w:rFonts w:asciiTheme="minorHAnsi" w:eastAsiaTheme="minorEastAsia" w:hAnsiTheme="minorHAnsi"/>
              <w:noProof/>
              <w:kern w:val="2"/>
              <w:sz w:val="22"/>
              <w:lang w:eastAsia="de-DE"/>
              <w14:ligatures w14:val="standardContextual"/>
            </w:rPr>
          </w:pPr>
          <w:hyperlink w:anchor="_Toc143190033" w:history="1">
            <w:r w:rsidRPr="00B14E66">
              <w:rPr>
                <w:rStyle w:val="Hyperlink"/>
                <w:noProof/>
              </w:rPr>
              <w:t>2.2</w:t>
            </w:r>
            <w:r>
              <w:rPr>
                <w:rFonts w:asciiTheme="minorHAnsi" w:eastAsiaTheme="minorEastAsia" w:hAnsiTheme="minorHAnsi"/>
                <w:noProof/>
                <w:kern w:val="2"/>
                <w:sz w:val="22"/>
                <w:lang w:eastAsia="de-DE"/>
                <w14:ligatures w14:val="standardContextual"/>
              </w:rPr>
              <w:tab/>
            </w:r>
            <w:r w:rsidRPr="00B14E66">
              <w:rPr>
                <w:rStyle w:val="Hyperlink"/>
                <w:noProof/>
              </w:rPr>
              <w:t>Interaktive Elemente</w:t>
            </w:r>
            <w:r>
              <w:rPr>
                <w:noProof/>
                <w:webHidden/>
              </w:rPr>
              <w:tab/>
            </w:r>
            <w:r>
              <w:rPr>
                <w:noProof/>
                <w:webHidden/>
              </w:rPr>
              <w:fldChar w:fldCharType="begin"/>
            </w:r>
            <w:r>
              <w:rPr>
                <w:noProof/>
                <w:webHidden/>
              </w:rPr>
              <w:instrText xml:space="preserve"> PAGEREF _Toc143190033 \h </w:instrText>
            </w:r>
            <w:r>
              <w:rPr>
                <w:noProof/>
                <w:webHidden/>
              </w:rPr>
            </w:r>
            <w:r>
              <w:rPr>
                <w:noProof/>
                <w:webHidden/>
              </w:rPr>
              <w:fldChar w:fldCharType="separate"/>
            </w:r>
            <w:r>
              <w:rPr>
                <w:noProof/>
                <w:webHidden/>
              </w:rPr>
              <w:t>5</w:t>
            </w:r>
            <w:r>
              <w:rPr>
                <w:noProof/>
                <w:webHidden/>
              </w:rPr>
              <w:fldChar w:fldCharType="end"/>
            </w:r>
          </w:hyperlink>
        </w:p>
        <w:p w14:paraId="6127CA74" w14:textId="02D28107" w:rsidR="00A05005" w:rsidRDefault="00A05005">
          <w:pPr>
            <w:pStyle w:val="Verzeichnis2"/>
            <w:tabs>
              <w:tab w:val="left" w:pos="880"/>
              <w:tab w:val="right" w:leader="dot" w:pos="8777"/>
            </w:tabs>
            <w:rPr>
              <w:rFonts w:asciiTheme="minorHAnsi" w:eastAsiaTheme="minorEastAsia" w:hAnsiTheme="minorHAnsi"/>
              <w:noProof/>
              <w:kern w:val="2"/>
              <w:sz w:val="22"/>
              <w:lang w:eastAsia="de-DE"/>
              <w14:ligatures w14:val="standardContextual"/>
            </w:rPr>
          </w:pPr>
          <w:hyperlink w:anchor="_Toc143190034" w:history="1">
            <w:r w:rsidRPr="00B14E66">
              <w:rPr>
                <w:rStyle w:val="Hyperlink"/>
                <w:noProof/>
              </w:rPr>
              <w:t>2.3</w:t>
            </w:r>
            <w:r>
              <w:rPr>
                <w:rFonts w:asciiTheme="minorHAnsi" w:eastAsiaTheme="minorEastAsia" w:hAnsiTheme="minorHAnsi"/>
                <w:noProof/>
                <w:kern w:val="2"/>
                <w:sz w:val="22"/>
                <w:lang w:eastAsia="de-DE"/>
                <w14:ligatures w14:val="standardContextual"/>
              </w:rPr>
              <w:tab/>
            </w:r>
            <w:r w:rsidRPr="00B14E66">
              <w:rPr>
                <w:rStyle w:val="Hyperlink"/>
                <w:noProof/>
              </w:rPr>
              <w:t>Probleme</w:t>
            </w:r>
            <w:r>
              <w:rPr>
                <w:noProof/>
                <w:webHidden/>
              </w:rPr>
              <w:tab/>
            </w:r>
            <w:r>
              <w:rPr>
                <w:noProof/>
                <w:webHidden/>
              </w:rPr>
              <w:fldChar w:fldCharType="begin"/>
            </w:r>
            <w:r>
              <w:rPr>
                <w:noProof/>
                <w:webHidden/>
              </w:rPr>
              <w:instrText xml:space="preserve"> PAGEREF _Toc143190034 \h </w:instrText>
            </w:r>
            <w:r>
              <w:rPr>
                <w:noProof/>
                <w:webHidden/>
              </w:rPr>
            </w:r>
            <w:r>
              <w:rPr>
                <w:noProof/>
                <w:webHidden/>
              </w:rPr>
              <w:fldChar w:fldCharType="separate"/>
            </w:r>
            <w:r>
              <w:rPr>
                <w:noProof/>
                <w:webHidden/>
              </w:rPr>
              <w:t>7</w:t>
            </w:r>
            <w:r>
              <w:rPr>
                <w:noProof/>
                <w:webHidden/>
              </w:rPr>
              <w:fldChar w:fldCharType="end"/>
            </w:r>
          </w:hyperlink>
        </w:p>
        <w:p w14:paraId="4E8EA8C5" w14:textId="5B52607F" w:rsidR="00A05005" w:rsidRDefault="00A05005">
          <w:pPr>
            <w:pStyle w:val="Verzeichnis2"/>
            <w:tabs>
              <w:tab w:val="left" w:pos="880"/>
              <w:tab w:val="right" w:leader="dot" w:pos="8777"/>
            </w:tabs>
            <w:rPr>
              <w:rFonts w:asciiTheme="minorHAnsi" w:eastAsiaTheme="minorEastAsia" w:hAnsiTheme="minorHAnsi"/>
              <w:noProof/>
              <w:kern w:val="2"/>
              <w:sz w:val="22"/>
              <w:lang w:eastAsia="de-DE"/>
              <w14:ligatures w14:val="standardContextual"/>
            </w:rPr>
          </w:pPr>
          <w:hyperlink w:anchor="_Toc143190035" w:history="1">
            <w:r w:rsidRPr="00B14E66">
              <w:rPr>
                <w:rStyle w:val="Hyperlink"/>
                <w:noProof/>
              </w:rPr>
              <w:t>2.4</w:t>
            </w:r>
            <w:r>
              <w:rPr>
                <w:rFonts w:asciiTheme="minorHAnsi" w:eastAsiaTheme="minorEastAsia" w:hAnsiTheme="minorHAnsi"/>
                <w:noProof/>
                <w:kern w:val="2"/>
                <w:sz w:val="22"/>
                <w:lang w:eastAsia="de-DE"/>
                <w14:ligatures w14:val="standardContextual"/>
              </w:rPr>
              <w:tab/>
            </w:r>
            <w:r w:rsidRPr="00B14E66">
              <w:rPr>
                <w:rStyle w:val="Hyperlink"/>
                <w:noProof/>
              </w:rPr>
              <w:t>Medienkompetenz</w:t>
            </w:r>
            <w:r>
              <w:rPr>
                <w:noProof/>
                <w:webHidden/>
              </w:rPr>
              <w:tab/>
            </w:r>
            <w:r>
              <w:rPr>
                <w:noProof/>
                <w:webHidden/>
              </w:rPr>
              <w:fldChar w:fldCharType="begin"/>
            </w:r>
            <w:r>
              <w:rPr>
                <w:noProof/>
                <w:webHidden/>
              </w:rPr>
              <w:instrText xml:space="preserve"> PAGEREF _Toc143190035 \h </w:instrText>
            </w:r>
            <w:r>
              <w:rPr>
                <w:noProof/>
                <w:webHidden/>
              </w:rPr>
            </w:r>
            <w:r>
              <w:rPr>
                <w:noProof/>
                <w:webHidden/>
              </w:rPr>
              <w:fldChar w:fldCharType="separate"/>
            </w:r>
            <w:r>
              <w:rPr>
                <w:noProof/>
                <w:webHidden/>
              </w:rPr>
              <w:t>7</w:t>
            </w:r>
            <w:r>
              <w:rPr>
                <w:noProof/>
                <w:webHidden/>
              </w:rPr>
              <w:fldChar w:fldCharType="end"/>
            </w:r>
          </w:hyperlink>
        </w:p>
        <w:p w14:paraId="51ED653B" w14:textId="55B4A5C0" w:rsidR="00A05005" w:rsidRDefault="00A05005">
          <w:pPr>
            <w:pStyle w:val="Verzeichnis1"/>
            <w:rPr>
              <w:rFonts w:asciiTheme="minorHAnsi" w:eastAsiaTheme="minorEastAsia" w:hAnsiTheme="minorHAnsi"/>
              <w:noProof/>
              <w:kern w:val="2"/>
              <w:sz w:val="22"/>
              <w:lang w:eastAsia="de-DE"/>
              <w14:ligatures w14:val="standardContextual"/>
            </w:rPr>
          </w:pPr>
          <w:hyperlink w:anchor="_Toc143190036" w:history="1">
            <w:r w:rsidRPr="00B14E66">
              <w:rPr>
                <w:rStyle w:val="Hyperlink"/>
                <w:rFonts w:eastAsia="Times New Roman"/>
                <w:noProof/>
              </w:rPr>
              <w:t>3</w:t>
            </w:r>
            <w:r>
              <w:rPr>
                <w:rFonts w:asciiTheme="minorHAnsi" w:eastAsiaTheme="minorEastAsia" w:hAnsiTheme="minorHAnsi"/>
                <w:noProof/>
                <w:kern w:val="2"/>
                <w:sz w:val="22"/>
                <w:lang w:eastAsia="de-DE"/>
                <w14:ligatures w14:val="standardContextual"/>
              </w:rPr>
              <w:tab/>
            </w:r>
            <w:r w:rsidRPr="00B14E66">
              <w:rPr>
                <w:rStyle w:val="Hyperlink"/>
                <w:rFonts w:eastAsia="Times New Roman"/>
                <w:noProof/>
              </w:rPr>
              <w:t>Anhang II: Andere Medien</w:t>
            </w:r>
            <w:r>
              <w:rPr>
                <w:noProof/>
                <w:webHidden/>
              </w:rPr>
              <w:tab/>
            </w:r>
            <w:r>
              <w:rPr>
                <w:noProof/>
                <w:webHidden/>
              </w:rPr>
              <w:fldChar w:fldCharType="begin"/>
            </w:r>
            <w:r>
              <w:rPr>
                <w:noProof/>
                <w:webHidden/>
              </w:rPr>
              <w:instrText xml:space="preserve"> PAGEREF _Toc143190036 \h </w:instrText>
            </w:r>
            <w:r>
              <w:rPr>
                <w:noProof/>
                <w:webHidden/>
              </w:rPr>
            </w:r>
            <w:r>
              <w:rPr>
                <w:noProof/>
                <w:webHidden/>
              </w:rPr>
              <w:fldChar w:fldCharType="separate"/>
            </w:r>
            <w:r>
              <w:rPr>
                <w:noProof/>
                <w:webHidden/>
              </w:rPr>
              <w:t>10</w:t>
            </w:r>
            <w:r>
              <w:rPr>
                <w:noProof/>
                <w:webHidden/>
              </w:rPr>
              <w:fldChar w:fldCharType="end"/>
            </w:r>
          </w:hyperlink>
        </w:p>
        <w:p w14:paraId="1B517635" w14:textId="6BADCC14" w:rsidR="00A05005" w:rsidRDefault="00A05005">
          <w:pPr>
            <w:pStyle w:val="Verzeichnis2"/>
            <w:tabs>
              <w:tab w:val="left" w:pos="880"/>
              <w:tab w:val="right" w:leader="dot" w:pos="8777"/>
            </w:tabs>
            <w:rPr>
              <w:rFonts w:asciiTheme="minorHAnsi" w:eastAsiaTheme="minorEastAsia" w:hAnsiTheme="minorHAnsi"/>
              <w:noProof/>
              <w:kern w:val="2"/>
              <w:sz w:val="22"/>
              <w:lang w:eastAsia="de-DE"/>
              <w14:ligatures w14:val="standardContextual"/>
            </w:rPr>
          </w:pPr>
          <w:hyperlink w:anchor="_Toc143190037" w:history="1">
            <w:r w:rsidRPr="00B14E66">
              <w:rPr>
                <w:rStyle w:val="Hyperlink"/>
                <w:noProof/>
              </w:rPr>
              <w:t>3.1</w:t>
            </w:r>
            <w:r>
              <w:rPr>
                <w:rFonts w:asciiTheme="minorHAnsi" w:eastAsiaTheme="minorEastAsia" w:hAnsiTheme="minorHAnsi"/>
                <w:noProof/>
                <w:kern w:val="2"/>
                <w:sz w:val="22"/>
                <w:lang w:eastAsia="de-DE"/>
                <w14:ligatures w14:val="standardContextual"/>
              </w:rPr>
              <w:tab/>
            </w:r>
            <w:r w:rsidRPr="00B14E66">
              <w:rPr>
                <w:rStyle w:val="Hyperlink"/>
                <w:noProof/>
              </w:rPr>
              <w:t>Beschreibung</w:t>
            </w:r>
            <w:r>
              <w:rPr>
                <w:noProof/>
                <w:webHidden/>
              </w:rPr>
              <w:tab/>
            </w:r>
            <w:r>
              <w:rPr>
                <w:noProof/>
                <w:webHidden/>
              </w:rPr>
              <w:fldChar w:fldCharType="begin"/>
            </w:r>
            <w:r>
              <w:rPr>
                <w:noProof/>
                <w:webHidden/>
              </w:rPr>
              <w:instrText xml:space="preserve"> PAGEREF _Toc143190037 \h </w:instrText>
            </w:r>
            <w:r>
              <w:rPr>
                <w:noProof/>
                <w:webHidden/>
              </w:rPr>
            </w:r>
            <w:r>
              <w:rPr>
                <w:noProof/>
                <w:webHidden/>
              </w:rPr>
              <w:fldChar w:fldCharType="separate"/>
            </w:r>
            <w:r>
              <w:rPr>
                <w:noProof/>
                <w:webHidden/>
              </w:rPr>
              <w:t>10</w:t>
            </w:r>
            <w:r>
              <w:rPr>
                <w:noProof/>
                <w:webHidden/>
              </w:rPr>
              <w:fldChar w:fldCharType="end"/>
            </w:r>
          </w:hyperlink>
        </w:p>
        <w:p w14:paraId="1F3086B4" w14:textId="5C6F9812" w:rsidR="00A05005" w:rsidRDefault="00A05005">
          <w:pPr>
            <w:pStyle w:val="Verzeichnis2"/>
            <w:tabs>
              <w:tab w:val="left" w:pos="880"/>
              <w:tab w:val="right" w:leader="dot" w:pos="8777"/>
            </w:tabs>
            <w:rPr>
              <w:rFonts w:asciiTheme="minorHAnsi" w:eastAsiaTheme="minorEastAsia" w:hAnsiTheme="minorHAnsi"/>
              <w:noProof/>
              <w:kern w:val="2"/>
              <w:sz w:val="22"/>
              <w:lang w:eastAsia="de-DE"/>
              <w14:ligatures w14:val="standardContextual"/>
            </w:rPr>
          </w:pPr>
          <w:hyperlink w:anchor="_Toc143190038" w:history="1">
            <w:r w:rsidRPr="00B14E66">
              <w:rPr>
                <w:rStyle w:val="Hyperlink"/>
                <w:noProof/>
              </w:rPr>
              <w:t>3.2</w:t>
            </w:r>
            <w:r>
              <w:rPr>
                <w:rFonts w:asciiTheme="minorHAnsi" w:eastAsiaTheme="minorEastAsia" w:hAnsiTheme="minorHAnsi"/>
                <w:noProof/>
                <w:kern w:val="2"/>
                <w:sz w:val="22"/>
                <w:lang w:eastAsia="de-DE"/>
                <w14:ligatures w14:val="standardContextual"/>
              </w:rPr>
              <w:tab/>
            </w:r>
            <w:r w:rsidRPr="00B14E66">
              <w:rPr>
                <w:rStyle w:val="Hyperlink"/>
                <w:noProof/>
              </w:rPr>
              <w:t>Spiele</w:t>
            </w:r>
            <w:r>
              <w:rPr>
                <w:noProof/>
                <w:webHidden/>
              </w:rPr>
              <w:tab/>
            </w:r>
            <w:r>
              <w:rPr>
                <w:noProof/>
                <w:webHidden/>
              </w:rPr>
              <w:fldChar w:fldCharType="begin"/>
            </w:r>
            <w:r>
              <w:rPr>
                <w:noProof/>
                <w:webHidden/>
              </w:rPr>
              <w:instrText xml:space="preserve"> PAGEREF _Toc143190038 \h </w:instrText>
            </w:r>
            <w:r>
              <w:rPr>
                <w:noProof/>
                <w:webHidden/>
              </w:rPr>
            </w:r>
            <w:r>
              <w:rPr>
                <w:noProof/>
                <w:webHidden/>
              </w:rPr>
              <w:fldChar w:fldCharType="separate"/>
            </w:r>
            <w:r>
              <w:rPr>
                <w:noProof/>
                <w:webHidden/>
              </w:rPr>
              <w:t>10</w:t>
            </w:r>
            <w:r>
              <w:rPr>
                <w:noProof/>
                <w:webHidden/>
              </w:rPr>
              <w:fldChar w:fldCharType="end"/>
            </w:r>
          </w:hyperlink>
        </w:p>
        <w:p w14:paraId="23AC6AC1" w14:textId="1DDB295A" w:rsidR="00A05005" w:rsidRDefault="00A05005">
          <w:pPr>
            <w:pStyle w:val="Verzeichnis2"/>
            <w:tabs>
              <w:tab w:val="left" w:pos="880"/>
              <w:tab w:val="right" w:leader="dot" w:pos="8777"/>
            </w:tabs>
            <w:rPr>
              <w:rFonts w:asciiTheme="minorHAnsi" w:eastAsiaTheme="minorEastAsia" w:hAnsiTheme="minorHAnsi"/>
              <w:noProof/>
              <w:kern w:val="2"/>
              <w:sz w:val="22"/>
              <w:lang w:eastAsia="de-DE"/>
              <w14:ligatures w14:val="standardContextual"/>
            </w:rPr>
          </w:pPr>
          <w:hyperlink w:anchor="_Toc143190039" w:history="1">
            <w:r w:rsidRPr="00B14E66">
              <w:rPr>
                <w:rStyle w:val="Hyperlink"/>
                <w:noProof/>
              </w:rPr>
              <w:t>3.3</w:t>
            </w:r>
            <w:r>
              <w:rPr>
                <w:rFonts w:asciiTheme="minorHAnsi" w:eastAsiaTheme="minorEastAsia" w:hAnsiTheme="minorHAnsi"/>
                <w:noProof/>
                <w:kern w:val="2"/>
                <w:sz w:val="22"/>
                <w:lang w:eastAsia="de-DE"/>
                <w14:ligatures w14:val="standardContextual"/>
              </w:rPr>
              <w:tab/>
            </w:r>
            <w:r w:rsidRPr="00B14E66">
              <w:rPr>
                <w:rStyle w:val="Hyperlink"/>
                <w:noProof/>
              </w:rPr>
              <w:t>Kreuzworträtsel</w:t>
            </w:r>
            <w:r>
              <w:rPr>
                <w:noProof/>
                <w:webHidden/>
              </w:rPr>
              <w:tab/>
            </w:r>
            <w:r>
              <w:rPr>
                <w:noProof/>
                <w:webHidden/>
              </w:rPr>
              <w:fldChar w:fldCharType="begin"/>
            </w:r>
            <w:r>
              <w:rPr>
                <w:noProof/>
                <w:webHidden/>
              </w:rPr>
              <w:instrText xml:space="preserve"> PAGEREF _Toc143190039 \h </w:instrText>
            </w:r>
            <w:r>
              <w:rPr>
                <w:noProof/>
                <w:webHidden/>
              </w:rPr>
            </w:r>
            <w:r>
              <w:rPr>
                <w:noProof/>
                <w:webHidden/>
              </w:rPr>
              <w:fldChar w:fldCharType="separate"/>
            </w:r>
            <w:r>
              <w:rPr>
                <w:noProof/>
                <w:webHidden/>
              </w:rPr>
              <w:t>10</w:t>
            </w:r>
            <w:r>
              <w:rPr>
                <w:noProof/>
                <w:webHidden/>
              </w:rPr>
              <w:fldChar w:fldCharType="end"/>
            </w:r>
          </w:hyperlink>
        </w:p>
        <w:p w14:paraId="2043BFFA" w14:textId="28882CE8" w:rsidR="00A32220" w:rsidRDefault="009501C2" w:rsidP="00C8539C">
          <w:r>
            <w:rPr>
              <w:b/>
              <w:bCs/>
            </w:rPr>
            <w:fldChar w:fldCharType="end"/>
          </w:r>
        </w:p>
      </w:sdtContent>
    </w:sdt>
    <w:p w14:paraId="26381A4C" w14:textId="544A0038" w:rsidR="00C8539C" w:rsidRDefault="00C8539C" w:rsidP="000D1DA1">
      <w:pPr>
        <w:pStyle w:val="berschrift1"/>
        <w:rPr>
          <w:rFonts w:eastAsia="Times New Roman"/>
        </w:rPr>
      </w:pPr>
      <w:bookmarkStart w:id="0" w:name="top"/>
      <w:bookmarkStart w:id="1" w:name="_Toc143190030"/>
      <w:bookmarkEnd w:id="0"/>
      <w:r>
        <w:rPr>
          <w:rFonts w:eastAsia="Times New Roman"/>
        </w:rPr>
        <w:lastRenderedPageBreak/>
        <w:t>Zusammenfassung</w:t>
      </w:r>
      <w:bookmarkEnd w:id="1"/>
    </w:p>
    <w:p w14:paraId="51559A78" w14:textId="60C71E30" w:rsidR="00C8539C" w:rsidRDefault="00C8539C" w:rsidP="00C8539C">
      <w:pPr>
        <w:pStyle w:val="StandardWeb"/>
        <w:jc w:val="center"/>
      </w:pPr>
      <w:r>
        <w:rPr>
          <w:rFonts w:ascii="Arial" w:hAnsi="Arial" w:cs="Arial"/>
          <w:noProof/>
        </w:rPr>
        <w:drawing>
          <wp:inline distT="0" distB="0" distL="0" distR="0" wp14:anchorId="0B5F03F7" wp14:editId="6FF505D4">
            <wp:extent cx="4762500" cy="2686049"/>
            <wp:effectExtent l="0" t="0" r="0" b="0"/>
            <wp:docPr id="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762500" cy="2686049"/>
                    </a:xfrm>
                    <a:prstGeom prst="rect">
                      <a:avLst/>
                    </a:prstGeom>
                    <a:noFill/>
                    <a:ln>
                      <a:noFill/>
                    </a:ln>
                  </pic:spPr>
                </pic:pic>
              </a:graphicData>
            </a:graphic>
          </wp:inline>
        </w:drawing>
      </w:r>
    </w:p>
    <w:p w14:paraId="51DDF493" w14:textId="7442E3B9" w:rsidR="006B29DD" w:rsidRDefault="006B29DD" w:rsidP="006B29DD">
      <w:pPr>
        <w:pStyle w:val="Beschriftung"/>
      </w:pPr>
      <w:r>
        <w:t xml:space="preserve">Abb. </w:t>
      </w:r>
      <w:fldSimple w:instr=" STYLEREF 1 \s ">
        <w:r w:rsidR="00A05005">
          <w:rPr>
            <w:noProof/>
          </w:rPr>
          <w:t>1</w:t>
        </w:r>
      </w:fldSimple>
      <w:r w:rsidR="001F0D95">
        <w:t>.</w:t>
      </w:r>
      <w:fldSimple w:instr=" SEQ Abb. \* ARABIC \s 1 ">
        <w:r w:rsidR="00A05005">
          <w:rPr>
            <w:noProof/>
          </w:rPr>
          <w:t>1</w:t>
        </w:r>
      </w:fldSimple>
      <w:r>
        <w:t>: Übersicht Unterrichtsmedien</w:t>
      </w:r>
    </w:p>
    <w:p w14:paraId="5C13C4A9" w14:textId="46C885E5" w:rsidR="00C8539C" w:rsidRDefault="00C8539C" w:rsidP="0093115A">
      <w:pPr>
        <w:pStyle w:val="Listenabsatz"/>
        <w:numPr>
          <w:ilvl w:val="0"/>
          <w:numId w:val="11"/>
        </w:numPr>
        <w:spacing w:before="0" w:after="160"/>
      </w:pPr>
      <w:r w:rsidRPr="007C6AD1">
        <w:rPr>
          <w:b/>
          <w:bCs/>
        </w:rPr>
        <w:t>Medien ermöglichen die Gewinnung von Erkenntnissen.</w:t>
      </w:r>
      <w:r w:rsidR="006B29DD">
        <w:rPr>
          <w:b/>
          <w:bCs/>
        </w:rPr>
        <w:tab/>
      </w:r>
      <w:r>
        <w:br/>
      </w:r>
      <w:r w:rsidRPr="007C6AD1">
        <w:rPr>
          <w:color w:val="008000"/>
        </w:rPr>
        <w:t>"Genau genommen gibt es keine medienfreie Erfahrung".</w:t>
      </w:r>
      <w:r w:rsidR="006B29DD">
        <w:rPr>
          <w:color w:val="008000"/>
        </w:rPr>
        <w:tab/>
      </w:r>
      <w:r w:rsidRPr="007C6AD1">
        <w:rPr>
          <w:color w:val="008000"/>
        </w:rPr>
        <w:br/>
      </w:r>
      <w:r>
        <w:t xml:space="preserve">Sie machen den konstruierten Charakter aller Wirklichkeit deutlicher, als er uns gemeinhin wird. </w:t>
      </w:r>
      <w:r w:rsidRPr="006B29DD">
        <w:rPr>
          <w:rFonts w:eastAsia="Times New Roman" w:cs="Arial"/>
        </w:rPr>
        <w:t>[</w:t>
      </w:r>
      <w:r w:rsidR="006B29DD" w:rsidRPr="006B29DD">
        <w:rPr>
          <w:rFonts w:eastAsia="Times New Roman" w:cs="Arial"/>
        </w:rPr>
        <w:t>1</w:t>
      </w:r>
      <w:r w:rsidRPr="006B29DD">
        <w:rPr>
          <w:rFonts w:eastAsia="Times New Roman" w:cs="Arial"/>
        </w:rPr>
        <w:t>]</w:t>
      </w:r>
      <w:r>
        <w:t xml:space="preserve"> Am Schnittbild-Modell einer Raffinerie, an einem Funktionsmodell zum </w:t>
      </w:r>
      <w:r w:rsidRPr="007F514B">
        <w:t>chemischen Gleichgewicht, an farbcodierten Potentialoberflächen von Molekülen lassen sich mehr Erkenntnisse gewinnen als am Original in seiner ursprünglichen Erscheinung</w:t>
      </w:r>
      <w:r>
        <w:t>. Sie können aber auch zu falschen Erkenntnissen führen, wenn man sie zu sehr als Autorität akzeptiert und Grenzen medialer Darstellungen ignoriert.</w:t>
      </w:r>
    </w:p>
    <w:p w14:paraId="7D6C63C7" w14:textId="68A43E34" w:rsidR="00C8539C" w:rsidRDefault="00C8539C" w:rsidP="0093115A">
      <w:pPr>
        <w:pStyle w:val="Listenabsatz"/>
        <w:numPr>
          <w:ilvl w:val="0"/>
          <w:numId w:val="11"/>
        </w:numPr>
        <w:spacing w:before="0" w:after="160"/>
      </w:pPr>
      <w:r w:rsidRPr="007C6AD1">
        <w:rPr>
          <w:b/>
          <w:bCs/>
        </w:rPr>
        <w:t>Medien unterstützen Denkprozesse.</w:t>
      </w:r>
      <w:r>
        <w:t xml:space="preserve"> Sie erweitern die äußeren Kommunikationskanäle (zwischen Lehre</w:t>
      </w:r>
      <w:r w:rsidR="00EF175B">
        <w:t>nden</w:t>
      </w:r>
      <w:r>
        <w:t xml:space="preserve"> und </w:t>
      </w:r>
      <w:r w:rsidR="00EF175B">
        <w:t>Lernenden</w:t>
      </w:r>
      <w:r>
        <w:t xml:space="preserve">), die sprachbasiert und durch serielle Verarbeitung gekennzeichnet sind, um die bildbasierte, parallel arbeitende Dimension. Gleichzeitig fordern sie die innere Kommunikation (z.B. zwischen den Hirnhälften) dermaßen, dass positive Rückwirkung auf die Gehirnentwicklung folgen müssen. </w:t>
      </w:r>
      <w:r w:rsidRPr="006B29DD">
        <w:rPr>
          <w:rFonts w:eastAsia="Times New Roman" w:cs="Arial"/>
        </w:rPr>
        <w:t>[2]</w:t>
      </w:r>
    </w:p>
    <w:p w14:paraId="423CC812" w14:textId="7924C6D5" w:rsidR="00C8539C" w:rsidRDefault="00C8539C" w:rsidP="0093115A">
      <w:pPr>
        <w:pStyle w:val="Listenabsatz"/>
        <w:numPr>
          <w:ilvl w:val="0"/>
          <w:numId w:val="11"/>
        </w:numPr>
      </w:pPr>
      <w:r w:rsidRPr="007F514B">
        <w:rPr>
          <w:b/>
          <w:bCs/>
        </w:rPr>
        <w:t xml:space="preserve">Medien unterstützen Unterrichtsmethoden. </w:t>
      </w:r>
      <w:r>
        <w:t xml:space="preserve">Auch die </w:t>
      </w:r>
      <w:r w:rsidR="006B29DD">
        <w:t>„</w:t>
      </w:r>
      <w:r>
        <w:t>neuen</w:t>
      </w:r>
      <w:r w:rsidR="006B29DD">
        <w:t>“</w:t>
      </w:r>
      <w:r>
        <w:t xml:space="preserve"> Medien können methodische Schwächen nicht wettmachen. Umgekehrt wird eine Methode durch adressatengerechten Medieneinsatz besser.</w:t>
      </w:r>
    </w:p>
    <w:p w14:paraId="30D44144" w14:textId="5D89D3A5" w:rsidR="00C8539C" w:rsidRDefault="00C8539C" w:rsidP="0093115A">
      <w:pPr>
        <w:pStyle w:val="Listenabsatz"/>
        <w:numPr>
          <w:ilvl w:val="0"/>
          <w:numId w:val="11"/>
        </w:numPr>
        <w:spacing w:before="0" w:after="160"/>
      </w:pPr>
      <w:r w:rsidRPr="007C6AD1">
        <w:rPr>
          <w:b/>
          <w:bCs/>
        </w:rPr>
        <w:lastRenderedPageBreak/>
        <w:t>Medien unterstützen Lernprozesse.</w:t>
      </w:r>
      <w:r>
        <w:t xml:space="preserve"> Wesentliche Merkmale treten, von der Didaktischen Absicht gesteuert, stärker hervor, als sie dies in der Wirklichkeit tun würden. Arbeitsteilige Schülerexperimente in Gruppen können der Differenzierung bis hin zur Individualisierung dienen. Leistungsschwache oder wenig selbstbewusste </w:t>
      </w:r>
      <w:r w:rsidR="00EF175B">
        <w:t>Lernende</w:t>
      </w:r>
      <w:r>
        <w:t xml:space="preserve"> lernen ohne Klassenöffentlichkeit oder direkte Lehre</w:t>
      </w:r>
      <w:r w:rsidR="00EF175B">
        <w:t>nden-K</w:t>
      </w:r>
      <w:r>
        <w:t xml:space="preserve">ontrolle besser. Eine optimale, </w:t>
      </w:r>
      <w:r w:rsidRPr="007C6AD1">
        <w:rPr>
          <w:u w:val="single"/>
        </w:rPr>
        <w:t>nicht</w:t>
      </w:r>
      <w:r>
        <w:t xml:space="preserve"> maximale, Zahl von (verschiedenen) Lösungsansätzen unterstützt individuelle Unterschiede bei den Lernstrategien. Veranschaulichung hilft </w:t>
      </w:r>
      <w:r w:rsidR="00EF175B">
        <w:t>Lernenden</w:t>
      </w:r>
      <w:r>
        <w:t xml:space="preserve"> bei Inhalten, die ihre geistige Entwicklungsstufe auf formaler Ebene fordern. Nicht immer ist maximale Realitätsnähe didaktisch am günstigsten [</w:t>
      </w:r>
      <w:r w:rsidR="00A303CC">
        <w:t>1</w:t>
      </w:r>
      <w:r>
        <w:t>].</w:t>
      </w:r>
    </w:p>
    <w:p w14:paraId="59D8A8AA" w14:textId="5726387D" w:rsidR="00C8539C" w:rsidRDefault="00C8539C" w:rsidP="0093115A">
      <w:pPr>
        <w:pStyle w:val="Listenabsatz"/>
        <w:numPr>
          <w:ilvl w:val="0"/>
          <w:numId w:val="11"/>
        </w:numPr>
        <w:spacing w:before="0" w:after="160"/>
      </w:pPr>
      <w:r w:rsidRPr="007C6AD1">
        <w:rPr>
          <w:b/>
          <w:bCs/>
        </w:rPr>
        <w:t>Medien vertreten Inhalte</w:t>
      </w:r>
      <w:r>
        <w:t xml:space="preserve">, ersetzen aber nicht die authentische Erfahrung. Wenn das Original, </w:t>
      </w:r>
      <w:r w:rsidRPr="007C6AD1">
        <w:rPr>
          <w:u w:val="single"/>
        </w:rPr>
        <w:t>und nur dann</w:t>
      </w:r>
      <w:r>
        <w:t>, aus e</w:t>
      </w:r>
      <w:r w:rsidR="008000EA">
        <w:t>in</w:t>
      </w:r>
      <w:r>
        <w:t xml:space="preserve">em triftigen Grund am Ort des Unterrichts nicht verfügbar sein kann, muss es von einem medialen Ersatz vertreten werden. Als triftige Gründe könnten zum Beispiel gelten, dass das Original </w:t>
      </w:r>
    </w:p>
    <w:p w14:paraId="67CB6F3A" w14:textId="77777777" w:rsidR="00C8539C" w:rsidRDefault="00C8539C" w:rsidP="0093115A">
      <w:pPr>
        <w:pStyle w:val="Listenabsatz"/>
        <w:numPr>
          <w:ilvl w:val="0"/>
          <w:numId w:val="12"/>
        </w:numPr>
        <w:spacing w:before="0" w:after="160"/>
      </w:pPr>
      <w:r>
        <w:t>zu weit entfernt (Marsgestein),</w:t>
      </w:r>
    </w:p>
    <w:p w14:paraId="0276EC60" w14:textId="77777777" w:rsidR="00C8539C" w:rsidRDefault="00C8539C" w:rsidP="0093115A">
      <w:pPr>
        <w:pStyle w:val="Listenabsatz"/>
        <w:numPr>
          <w:ilvl w:val="0"/>
          <w:numId w:val="12"/>
        </w:numPr>
        <w:spacing w:before="0" w:after="160"/>
      </w:pPr>
      <w:r>
        <w:t>zu groß oder zu klein (Raffinerie bzw. Eisen-Atom),</w:t>
      </w:r>
    </w:p>
    <w:p w14:paraId="2756CC5C" w14:textId="77777777" w:rsidR="00C8539C" w:rsidRDefault="00C8539C" w:rsidP="0093115A">
      <w:pPr>
        <w:pStyle w:val="Listenabsatz"/>
        <w:numPr>
          <w:ilvl w:val="0"/>
          <w:numId w:val="12"/>
        </w:numPr>
        <w:spacing w:before="0" w:after="160"/>
      </w:pPr>
      <w:r>
        <w:t>zu teuer (Brillant),</w:t>
      </w:r>
    </w:p>
    <w:p w14:paraId="47EAA2B7" w14:textId="77777777" w:rsidR="00C8539C" w:rsidRDefault="00C8539C" w:rsidP="0093115A">
      <w:pPr>
        <w:pStyle w:val="Listenabsatz"/>
        <w:numPr>
          <w:ilvl w:val="0"/>
          <w:numId w:val="12"/>
        </w:numPr>
        <w:spacing w:before="0" w:after="160"/>
      </w:pPr>
      <w:r>
        <w:t>zu gefährlich (Plutonium) oder</w:t>
      </w:r>
    </w:p>
    <w:p w14:paraId="0F71274B" w14:textId="77777777" w:rsidR="00C8539C" w:rsidRDefault="00C8539C" w:rsidP="0093115A">
      <w:pPr>
        <w:pStyle w:val="Listenabsatz"/>
        <w:numPr>
          <w:ilvl w:val="0"/>
          <w:numId w:val="12"/>
        </w:numPr>
        <w:spacing w:before="0" w:after="160"/>
      </w:pPr>
      <w:r>
        <w:t>zu unanschaulich (chemisches Gleichgewicht) ist.</w:t>
      </w:r>
    </w:p>
    <w:p w14:paraId="02FD0F70" w14:textId="77777777" w:rsidR="00C8539C" w:rsidRPr="007C6AD1" w:rsidRDefault="00C8539C" w:rsidP="00C8539C">
      <w:pPr>
        <w:ind w:left="720"/>
        <w:rPr>
          <w:rFonts w:eastAsiaTheme="minorEastAsia"/>
        </w:rPr>
      </w:pPr>
      <w:r>
        <w:t>Verantwortungsvoller Umgang ist nur am Original (chemisches Experiment mit Sicherheits- und Entsorgungsaspekten) und nicht an seiner medialen Repräsentation (Simulation) erlernbar.</w:t>
      </w:r>
    </w:p>
    <w:p w14:paraId="1B55D843" w14:textId="1A753C54" w:rsidR="00C8539C" w:rsidRDefault="00C8539C" w:rsidP="002F233D">
      <w:pPr>
        <w:pStyle w:val="berschrift1"/>
        <w:rPr>
          <w:rFonts w:eastAsia="Times New Roman"/>
        </w:rPr>
      </w:pPr>
      <w:bookmarkStart w:id="2" w:name="_Toc143190031"/>
      <w:r>
        <w:rPr>
          <w:rFonts w:eastAsia="Times New Roman"/>
        </w:rPr>
        <w:lastRenderedPageBreak/>
        <w:t xml:space="preserve">Anhang </w:t>
      </w:r>
      <w:r w:rsidR="002F233D">
        <w:rPr>
          <w:rFonts w:eastAsia="Times New Roman"/>
        </w:rPr>
        <w:t>I</w:t>
      </w:r>
      <w:r>
        <w:rPr>
          <w:rFonts w:eastAsia="Times New Roman"/>
        </w:rPr>
        <w:t>: Multimedia und Medienkompetenz</w:t>
      </w:r>
      <w:bookmarkEnd w:id="2"/>
    </w:p>
    <w:p w14:paraId="4756306C" w14:textId="3BD5EBCA" w:rsidR="00C8539C" w:rsidRDefault="00C8539C" w:rsidP="00C8539C">
      <w:pPr>
        <w:rPr>
          <w:rFonts w:eastAsiaTheme="minorEastAsia"/>
        </w:rPr>
      </w:pPr>
      <w:r>
        <w:t xml:space="preserve">Das Bildungswesen hat die Aufgabe, für das Leben und Arbeiten in der Informationsgesellschaft vorzubereiten und zu qualifizieren. Diese Aufgabe kann das Bildungssystem nur dann leisten, wenn es selbst die erforderlichen Voraussetzungen erfüllt: Es muss seine eigenen Strukturen und die Curricula flexibel an die gesellschaftlichen und technischen Entwicklungen anpassen; die technischen Voraussetzungen (Computerausstattung, Netzzugänge, Software-Angebote) müssen vorhanden sein; die Lehrkräfte müssen über die erforderliche Kompetenz verfügen. Alle diese Voraussetzungen sind zurzeit (noch) nicht gegeben. Die Gewährung eines größeren Freiraumes für die Schulen und Lehrkräfte und die Realisierung einer Medienbezogenen Aus- und Weiterbildung der Lehrkräfte erscheinen als vordringliche Aufgaben. </w:t>
      </w:r>
      <w:r w:rsidRPr="00A303CC">
        <w:rPr>
          <w:rFonts w:cs="Arial"/>
        </w:rPr>
        <w:t>[</w:t>
      </w:r>
      <w:r w:rsidR="00A303CC" w:rsidRPr="00A303CC">
        <w:rPr>
          <w:rFonts w:cs="Arial"/>
        </w:rPr>
        <w:t>3</w:t>
      </w:r>
      <w:r w:rsidRPr="00A303CC">
        <w:rPr>
          <w:rFonts w:cs="Arial"/>
        </w:rPr>
        <w:t>]</w:t>
      </w:r>
    </w:p>
    <w:p w14:paraId="7A39114F" w14:textId="2B9F7FA5" w:rsidR="00186847" w:rsidRDefault="00186847" w:rsidP="00186847">
      <w:pPr>
        <w:pStyle w:val="berschrift2"/>
      </w:pPr>
      <w:bookmarkStart w:id="3" w:name="_Toc143190032"/>
      <w:r>
        <w:t>Multimediale Lernumgebung</w:t>
      </w:r>
      <w:bookmarkEnd w:id="3"/>
    </w:p>
    <w:p w14:paraId="508C6DE9" w14:textId="52B4B964" w:rsidR="00C8539C" w:rsidRDefault="00C8539C" w:rsidP="00C8539C">
      <w:r>
        <w:t xml:space="preserve">Multimedia ist </w:t>
      </w:r>
      <w:r>
        <w:rPr>
          <w:u w:val="single"/>
        </w:rPr>
        <w:t>keine</w:t>
      </w:r>
      <w:r>
        <w:t xml:space="preserve"> Bezeichnung für ein neues Medium. Im Sinn von "multimediale Lernumgebung" bezeichnet der Begriff vielmehr eine Kombination mehrerer medialer Präsentationsformen innerhalb eines Lehrganges oder einer Lektion. Genau genommen sind es nur zwei:</w:t>
      </w:r>
    </w:p>
    <w:p w14:paraId="366152D8" w14:textId="77777777" w:rsidR="00C8539C" w:rsidRPr="000029B7" w:rsidRDefault="00C8539C" w:rsidP="0093115A">
      <w:pPr>
        <w:pStyle w:val="Listenabsatz"/>
        <w:numPr>
          <w:ilvl w:val="0"/>
          <w:numId w:val="6"/>
        </w:numPr>
        <w:spacing w:before="0" w:after="160"/>
        <w:rPr>
          <w:rFonts w:eastAsia="Times New Roman"/>
        </w:rPr>
      </w:pPr>
      <w:r w:rsidRPr="000029B7">
        <w:rPr>
          <w:rFonts w:eastAsia="Times New Roman"/>
        </w:rPr>
        <w:t>textliche Präsentationen analog eines Arbeitsblattes mit statischen Bildern (Grafiken) und</w:t>
      </w:r>
    </w:p>
    <w:p w14:paraId="4EB40215" w14:textId="77777777" w:rsidR="00C8539C" w:rsidRPr="000029B7" w:rsidRDefault="00C8539C" w:rsidP="0093115A">
      <w:pPr>
        <w:pStyle w:val="Listenabsatz"/>
        <w:numPr>
          <w:ilvl w:val="0"/>
          <w:numId w:val="6"/>
        </w:numPr>
        <w:spacing w:before="0" w:after="160"/>
        <w:rPr>
          <w:rFonts w:eastAsia="Times New Roman"/>
        </w:rPr>
      </w:pPr>
      <w:r w:rsidRPr="000029B7">
        <w:rPr>
          <w:rFonts w:eastAsia="Times New Roman"/>
        </w:rPr>
        <w:t>bewegte Bilder, mit denen der Ton üblicherweise sowieso verbunden ist.</w:t>
      </w:r>
    </w:p>
    <w:p w14:paraId="1D1CE4BA" w14:textId="4AA24157" w:rsidR="00186847" w:rsidRDefault="00186847" w:rsidP="00186847">
      <w:pPr>
        <w:pStyle w:val="berschrift2"/>
      </w:pPr>
      <w:bookmarkStart w:id="4" w:name="_Toc143190033"/>
      <w:r>
        <w:t>Interaktive Elemente</w:t>
      </w:r>
      <w:bookmarkEnd w:id="4"/>
    </w:p>
    <w:p w14:paraId="6AC0C2C2" w14:textId="37571498" w:rsidR="00C8539C" w:rsidRDefault="00C8539C" w:rsidP="00C8539C">
      <w:pPr>
        <w:rPr>
          <w:rFonts w:eastAsiaTheme="minorEastAsia"/>
        </w:rPr>
      </w:pPr>
      <w:r>
        <w:t xml:space="preserve">Interaktive Elemente werden meistens mit genannt </w:t>
      </w:r>
      <w:r w:rsidRPr="00A303CC">
        <w:rPr>
          <w:rFonts w:cs="Arial"/>
        </w:rPr>
        <w:t>[</w:t>
      </w:r>
      <w:r w:rsidR="00A303CC" w:rsidRPr="00A303CC">
        <w:rPr>
          <w:rFonts w:cs="Arial"/>
        </w:rPr>
        <w:t>4</w:t>
      </w:r>
      <w:r w:rsidRPr="00A303CC">
        <w:rPr>
          <w:rFonts w:cs="Arial"/>
        </w:rPr>
        <w:t>]</w:t>
      </w:r>
      <w:r>
        <w:t>, sind aber kein eigenständiges Medium. Zu den interaktiven Elementen gehören:</w:t>
      </w:r>
    </w:p>
    <w:p w14:paraId="7FFC723A" w14:textId="77777777" w:rsidR="00C8539C" w:rsidRPr="000029B7" w:rsidRDefault="00C8539C" w:rsidP="0093115A">
      <w:pPr>
        <w:pStyle w:val="Listenabsatz"/>
        <w:numPr>
          <w:ilvl w:val="0"/>
          <w:numId w:val="7"/>
        </w:numPr>
        <w:spacing w:before="0" w:after="160"/>
        <w:rPr>
          <w:rFonts w:eastAsia="Times New Roman"/>
        </w:rPr>
      </w:pPr>
      <w:r w:rsidRPr="000029B7">
        <w:rPr>
          <w:rFonts w:eastAsia="Times New Roman"/>
        </w:rPr>
        <w:t>einfache Textknoten ("Hyperlinks", "links"), die Texte verzweigt machen;</w:t>
      </w:r>
    </w:p>
    <w:p w14:paraId="12B70E8A" w14:textId="2D53AE4D" w:rsidR="00C8539C" w:rsidRPr="000029B7" w:rsidRDefault="00C8539C" w:rsidP="0093115A">
      <w:pPr>
        <w:pStyle w:val="Listenabsatz"/>
        <w:numPr>
          <w:ilvl w:val="0"/>
          <w:numId w:val="7"/>
        </w:numPr>
        <w:spacing w:before="0" w:after="160"/>
        <w:rPr>
          <w:rFonts w:eastAsia="Times New Roman"/>
        </w:rPr>
      </w:pPr>
      <w:r w:rsidRPr="000029B7">
        <w:rPr>
          <w:rFonts w:eastAsia="Times New Roman"/>
        </w:rPr>
        <w:t xml:space="preserve">Eingriffe in die Abspielrichtung und -geschwindigkeit bei Animationen (Reaktionsmechanismus) und bewegten Bildsequenzen </w:t>
      </w:r>
      <w:r>
        <w:rPr>
          <w:noProof/>
          <w:lang w:eastAsia="de-DE"/>
        </w:rPr>
        <w:drawing>
          <wp:inline distT="0" distB="0" distL="0" distR="0" wp14:anchorId="44DB2202" wp14:editId="1AEA5AE6">
            <wp:extent cx="1219200" cy="15240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219200" cy="152400"/>
                    </a:xfrm>
                    <a:prstGeom prst="rect">
                      <a:avLst/>
                    </a:prstGeom>
                    <a:noFill/>
                    <a:ln>
                      <a:noFill/>
                    </a:ln>
                  </pic:spPr>
                </pic:pic>
              </a:graphicData>
            </a:graphic>
          </wp:inline>
        </w:drawing>
      </w:r>
      <w:r w:rsidRPr="000029B7">
        <w:rPr>
          <w:rFonts w:eastAsia="Times New Roman"/>
        </w:rPr>
        <w:t xml:space="preserve"> , die genaueres Hinschauen auf den entscheidenden Schritt ermöglichen;</w:t>
      </w:r>
    </w:p>
    <w:p w14:paraId="13B5742A" w14:textId="2362AD45" w:rsidR="00C8539C" w:rsidRDefault="00C8539C" w:rsidP="00C8539C">
      <w:pPr>
        <w:pStyle w:val="StandardWeb"/>
        <w:jc w:val="center"/>
      </w:pPr>
      <w:r>
        <w:rPr>
          <w:rFonts w:ascii="Arial" w:hAnsi="Arial" w:cs="Arial"/>
          <w:noProof/>
        </w:rPr>
        <w:lastRenderedPageBreak/>
        <w:drawing>
          <wp:inline distT="0" distB="0" distL="0" distR="0" wp14:anchorId="19BD8074" wp14:editId="476FD44E">
            <wp:extent cx="3333750" cy="133350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333750" cy="1333500"/>
                    </a:xfrm>
                    <a:prstGeom prst="rect">
                      <a:avLst/>
                    </a:prstGeom>
                    <a:noFill/>
                    <a:ln>
                      <a:noFill/>
                    </a:ln>
                  </pic:spPr>
                </pic:pic>
              </a:graphicData>
            </a:graphic>
          </wp:inline>
        </w:drawing>
      </w:r>
    </w:p>
    <w:p w14:paraId="1B9DFC1F" w14:textId="6AC5FD5C" w:rsidR="00A303CC" w:rsidRDefault="00A303CC" w:rsidP="00A303CC">
      <w:pPr>
        <w:pStyle w:val="Beschriftung"/>
      </w:pPr>
      <w:r>
        <w:t xml:space="preserve">Abb. </w:t>
      </w:r>
      <w:fldSimple w:instr=" STYLEREF 1 \s ">
        <w:r w:rsidR="00A05005">
          <w:rPr>
            <w:noProof/>
          </w:rPr>
          <w:t>2</w:t>
        </w:r>
      </w:fldSimple>
      <w:r w:rsidR="001F0D95">
        <w:t>.</w:t>
      </w:r>
      <w:fldSimple w:instr=" SEQ Abb. \* ARABIC \s 1 ">
        <w:r w:rsidR="00A05005">
          <w:rPr>
            <w:noProof/>
          </w:rPr>
          <w:t>1</w:t>
        </w:r>
      </w:fldSimple>
      <w:r>
        <w:t>: Bedienmöglichkeiten von Abspielgeräten</w:t>
      </w:r>
    </w:p>
    <w:p w14:paraId="415A9B63" w14:textId="77777777" w:rsidR="00C8539C" w:rsidRDefault="00C8539C" w:rsidP="0093115A">
      <w:pPr>
        <w:pStyle w:val="Listenabsatz"/>
        <w:numPr>
          <w:ilvl w:val="0"/>
          <w:numId w:val="8"/>
        </w:numPr>
        <w:spacing w:before="0" w:after="160"/>
      </w:pPr>
      <w:r>
        <w:t>Manipulation von und Bewegung in 3D-Darstellungen, damit man zur hilfreichen Ansicht eines Moleküls gelangt oder wie am realen Objekt Bedienknöpfe findet (z.B. Anleitung zur Bedienung eines IR-Spektrometers mit Übungen am virtuellen VRML-Objekt);</w:t>
      </w:r>
    </w:p>
    <w:p w14:paraId="4C080852" w14:textId="77777777" w:rsidR="00C8539C" w:rsidRDefault="00C8539C" w:rsidP="0093115A">
      <w:pPr>
        <w:pStyle w:val="Listenabsatz"/>
        <w:numPr>
          <w:ilvl w:val="0"/>
          <w:numId w:val="8"/>
        </w:numPr>
        <w:spacing w:before="0" w:after="160"/>
      </w:pPr>
      <w:r>
        <w:t xml:space="preserve">Beantwortung von Abfragen durch Markieren bzw. klicken in aktiven Skizzen ("sensitive </w:t>
      </w:r>
      <w:proofErr w:type="spellStart"/>
      <w:r>
        <w:t>maps</w:t>
      </w:r>
      <w:proofErr w:type="spellEnd"/>
      <w:r>
        <w:t>") oder durch einfache Dialoge über HTML-Eingabefelder, bis hin zur</w:t>
      </w:r>
    </w:p>
    <w:p w14:paraId="6B340615" w14:textId="77777777" w:rsidR="00C8539C" w:rsidRDefault="00C8539C" w:rsidP="0093115A">
      <w:pPr>
        <w:pStyle w:val="Listenabsatz"/>
        <w:numPr>
          <w:ilvl w:val="0"/>
          <w:numId w:val="8"/>
        </w:numPr>
        <w:spacing w:before="0" w:after="160"/>
      </w:pPr>
      <w:r>
        <w:t>Lösung von Aufgaben innerhalb einer Lektion mit Hilfe von Daten, die selbst mit Hilfe von Tools errechnet oder aus einer Datenbank herausgesucht werden müssen.</w:t>
      </w:r>
    </w:p>
    <w:p w14:paraId="45DA3ABB" w14:textId="77777777" w:rsidR="00C8539C" w:rsidRDefault="00C8539C" w:rsidP="00C8539C">
      <w:pPr>
        <w:rPr>
          <w:rFonts w:eastAsiaTheme="minorEastAsia"/>
        </w:rPr>
      </w:pPr>
      <w:r>
        <w:t>Eindeutig am interessantesten dabei aus Sicht der Didaktik sind die Bemühungen um effiziente Lernumgebungen, effizient nicht nur im Sinn von schnellem Ansammeln kognitiver Fähigkeiten. Man verspricht sich davon neue Impulse:</w:t>
      </w:r>
    </w:p>
    <w:p w14:paraId="600BEF60" w14:textId="77777777" w:rsidR="00C8539C" w:rsidRPr="000029B7" w:rsidRDefault="00C8539C" w:rsidP="0093115A">
      <w:pPr>
        <w:pStyle w:val="Listenabsatz"/>
        <w:numPr>
          <w:ilvl w:val="0"/>
          <w:numId w:val="9"/>
        </w:numPr>
        <w:spacing w:before="0" w:after="160"/>
        <w:rPr>
          <w:rFonts w:eastAsia="Times New Roman"/>
        </w:rPr>
      </w:pPr>
      <w:r w:rsidRPr="000029B7">
        <w:rPr>
          <w:rFonts w:eastAsia="Times New Roman"/>
        </w:rPr>
        <w:t>für die Begegnung mit den Inhalten der Chemie, teilweise als Alternative zu der als sehr "trocken" empfundenen fachsystematischen Orientierung;</w:t>
      </w:r>
    </w:p>
    <w:p w14:paraId="44EB0EBD" w14:textId="7E4C512C" w:rsidR="00C8539C" w:rsidRPr="000029B7" w:rsidRDefault="00C8539C" w:rsidP="0093115A">
      <w:pPr>
        <w:pStyle w:val="Listenabsatz"/>
        <w:numPr>
          <w:ilvl w:val="0"/>
          <w:numId w:val="9"/>
        </w:numPr>
        <w:spacing w:before="0" w:after="160"/>
        <w:rPr>
          <w:rFonts w:eastAsia="Times New Roman"/>
        </w:rPr>
      </w:pPr>
      <w:r w:rsidRPr="000029B7">
        <w:rPr>
          <w:rFonts w:eastAsia="Times New Roman"/>
        </w:rPr>
        <w:t xml:space="preserve">zur Anwendung einer größeren Methodenvielfalt, zur Aktivierung von </w:t>
      </w:r>
      <w:r w:rsidR="00A05005">
        <w:rPr>
          <w:rFonts w:eastAsia="Times New Roman"/>
        </w:rPr>
        <w:t>Lernenden-zentrierten</w:t>
      </w:r>
      <w:r w:rsidRPr="000029B7">
        <w:rPr>
          <w:rFonts w:eastAsia="Times New Roman"/>
        </w:rPr>
        <w:t xml:space="preserve"> Unterrichtsverfahren; durch exploratives Umgehen mit Wissenssammlungen lässt sich ein hohes Maß an Eigentätigkeit erreichen, was dem Chemieunterricht von den Abstiegsplätzen der Fächerliga holen könnte;</w:t>
      </w:r>
    </w:p>
    <w:p w14:paraId="08A152D6" w14:textId="7F80BB64" w:rsidR="001F0D95" w:rsidRDefault="00C8539C" w:rsidP="0093115A">
      <w:pPr>
        <w:pStyle w:val="Listenabsatz"/>
        <w:numPr>
          <w:ilvl w:val="0"/>
          <w:numId w:val="9"/>
        </w:numPr>
        <w:spacing w:before="0" w:after="160"/>
        <w:rPr>
          <w:rFonts w:eastAsia="Times New Roman"/>
        </w:rPr>
      </w:pPr>
      <w:r w:rsidRPr="000029B7">
        <w:rPr>
          <w:rFonts w:eastAsia="Times New Roman"/>
        </w:rPr>
        <w:t>zur Anpassung von Methoden an lernpsychologische und gehirnphysiologische Erkenntnisse.</w:t>
      </w:r>
    </w:p>
    <w:p w14:paraId="08A1EDEF" w14:textId="77777777" w:rsidR="001F0D95" w:rsidRDefault="001F0D95">
      <w:pPr>
        <w:spacing w:before="0" w:after="160" w:line="259" w:lineRule="auto"/>
        <w:jc w:val="left"/>
        <w:rPr>
          <w:rFonts w:eastAsia="Times New Roman"/>
        </w:rPr>
      </w:pPr>
      <w:r>
        <w:rPr>
          <w:rFonts w:eastAsia="Times New Roman"/>
        </w:rPr>
        <w:br w:type="page"/>
      </w:r>
    </w:p>
    <w:p w14:paraId="250EF1FF" w14:textId="2A6A5C6D" w:rsidR="00186847" w:rsidRDefault="00186847" w:rsidP="00186847">
      <w:pPr>
        <w:pStyle w:val="berschrift2"/>
      </w:pPr>
      <w:bookmarkStart w:id="5" w:name="_Toc143190034"/>
      <w:r>
        <w:lastRenderedPageBreak/>
        <w:t>Probleme</w:t>
      </w:r>
      <w:bookmarkEnd w:id="5"/>
    </w:p>
    <w:p w14:paraId="2FF39DFB" w14:textId="79E6C48B" w:rsidR="00C8539C" w:rsidRDefault="00C8539C" w:rsidP="00C8539C">
      <w:pPr>
        <w:rPr>
          <w:rFonts w:eastAsiaTheme="minorEastAsia"/>
        </w:rPr>
      </w:pPr>
      <w:r>
        <w:t xml:space="preserve">Natürlich bringt das auch </w:t>
      </w:r>
      <w:r>
        <w:rPr>
          <w:b/>
          <w:bCs/>
        </w:rPr>
        <w:t>Probleme</w:t>
      </w:r>
      <w:r>
        <w:t xml:space="preserve"> mit sich:</w:t>
      </w:r>
    </w:p>
    <w:p w14:paraId="30006F8A" w14:textId="77777777" w:rsidR="00C8539C" w:rsidRPr="000029B7" w:rsidRDefault="00C8539C" w:rsidP="0093115A">
      <w:pPr>
        <w:pStyle w:val="Listenabsatz"/>
        <w:numPr>
          <w:ilvl w:val="0"/>
          <w:numId w:val="10"/>
        </w:numPr>
        <w:spacing w:before="0" w:after="160"/>
        <w:rPr>
          <w:rFonts w:eastAsia="Times New Roman"/>
        </w:rPr>
      </w:pPr>
      <w:r w:rsidRPr="000029B7">
        <w:rPr>
          <w:rFonts w:eastAsia="Times New Roman"/>
        </w:rPr>
        <w:t>Die mögliche Nähe multimedialer Lernumgebungen zu Computerspielen (z.B. "</w:t>
      </w:r>
      <w:proofErr w:type="spellStart"/>
      <w:r w:rsidRPr="000029B7">
        <w:rPr>
          <w:rFonts w:eastAsia="Times New Roman"/>
        </w:rPr>
        <w:t>adventures</w:t>
      </w:r>
      <w:proofErr w:type="spellEnd"/>
      <w:r w:rsidRPr="000029B7">
        <w:rPr>
          <w:rFonts w:eastAsia="Times New Roman"/>
        </w:rPr>
        <w:t>") mag, wie bei der Nähe von Unterrichtsfilm und Unterhaltungsfilm, zwar interessant wirken, muss aber nicht automatisch der Auseinandersetzung mit dem Inhalt förderlich sein. Bilder sehen zwar "einfach" aus, verstecken aber dadurch genau das, worauf es ankommt.</w:t>
      </w:r>
    </w:p>
    <w:p w14:paraId="1BC3D44E" w14:textId="63192BE4" w:rsidR="00C8539C" w:rsidRPr="000029B7" w:rsidRDefault="00C8539C" w:rsidP="0093115A">
      <w:pPr>
        <w:pStyle w:val="Listenabsatz"/>
        <w:numPr>
          <w:ilvl w:val="0"/>
          <w:numId w:val="10"/>
        </w:numPr>
        <w:spacing w:before="0" w:after="160"/>
        <w:rPr>
          <w:rFonts w:eastAsia="Times New Roman"/>
        </w:rPr>
      </w:pPr>
      <w:r w:rsidRPr="000029B7">
        <w:rPr>
          <w:rFonts w:eastAsia="Times New Roman"/>
        </w:rPr>
        <w:t xml:space="preserve">Die Kombination mehrerer Medienarten kombiniert auch ihre Nachteile, wobei leicht jener Schwellenwert für durchschnittliche </w:t>
      </w:r>
      <w:r w:rsidR="00EF175B">
        <w:rPr>
          <w:rFonts w:eastAsia="Times New Roman"/>
        </w:rPr>
        <w:t>Lernende</w:t>
      </w:r>
      <w:r w:rsidRPr="000029B7">
        <w:rPr>
          <w:rFonts w:eastAsia="Times New Roman"/>
        </w:rPr>
        <w:t xml:space="preserve"> überschritten werden kann, der fördernde von kontraproduktiven Einflüssen trennt. Leicht entsteht eine Informationsdichte oder eine Kanalvielfalt, die resignieren lässt.</w:t>
      </w:r>
    </w:p>
    <w:p w14:paraId="42B47FA4" w14:textId="77777777" w:rsidR="00C8539C" w:rsidRPr="000029B7" w:rsidRDefault="00C8539C" w:rsidP="0093115A">
      <w:pPr>
        <w:pStyle w:val="Listenabsatz"/>
        <w:numPr>
          <w:ilvl w:val="0"/>
          <w:numId w:val="10"/>
        </w:numPr>
        <w:spacing w:before="0" w:after="160"/>
        <w:rPr>
          <w:rFonts w:eastAsia="Times New Roman"/>
        </w:rPr>
      </w:pPr>
      <w:r w:rsidRPr="000029B7">
        <w:rPr>
          <w:rFonts w:eastAsia="Times New Roman"/>
        </w:rPr>
        <w:t>Vielfältige Angebote enthalten vielfältige Verlockungen, die das Lernziel verschleiern können. Zu Eigentätigkeit gehört Selbstdisziplin, die Fähigkeit, sich auf ein Ziel konzentrieren zu können.</w:t>
      </w:r>
    </w:p>
    <w:p w14:paraId="19D5C05A" w14:textId="178B8739" w:rsidR="00186847" w:rsidRDefault="00186847" w:rsidP="00186847">
      <w:pPr>
        <w:pStyle w:val="berschrift2"/>
      </w:pPr>
      <w:bookmarkStart w:id="6" w:name="_Toc143190035"/>
      <w:r>
        <w:t>Medienkompetenz</w:t>
      </w:r>
      <w:bookmarkEnd w:id="6"/>
    </w:p>
    <w:p w14:paraId="21917F1C" w14:textId="501DD07A" w:rsidR="00C8539C" w:rsidRDefault="00C8539C" w:rsidP="00C8539C">
      <w:pPr>
        <w:rPr>
          <w:rFonts w:eastAsiaTheme="minorEastAsia"/>
        </w:rPr>
      </w:pPr>
      <w:r>
        <w:t>All das lässt sich nur vermeiden, wenn sowohl Lehre</w:t>
      </w:r>
      <w:r w:rsidR="00EF175B">
        <w:t>nde</w:t>
      </w:r>
      <w:r>
        <w:t xml:space="preserve"> als auch </w:t>
      </w:r>
      <w:r w:rsidR="00EF175B">
        <w:t>Lernende</w:t>
      </w:r>
      <w:r>
        <w:t xml:space="preserve"> Medienkompetenz besitzen. Lehre</w:t>
      </w:r>
      <w:r w:rsidR="00EF175B">
        <w:t>nde</w:t>
      </w:r>
      <w:r>
        <w:t xml:space="preserve"> müssen über fachspezifische Leistungen von Medien </w:t>
      </w:r>
      <w:r w:rsidRPr="00186847">
        <w:t>Bescheid wissen und den abwechslungsreichen</w:t>
      </w:r>
      <w:r>
        <w:t xml:space="preserve">, methodengeleiteten Einsatz beherrschen. Medienkompetenz bei </w:t>
      </w:r>
      <w:r w:rsidR="00EF175B">
        <w:t>Lernenden</w:t>
      </w:r>
      <w:r>
        <w:t xml:space="preserve"> kann nicht mehr auf die Benutzung und den Einfluss der Massenmedien beschränkt bleiben, schon weil sich Massenmedien zunehmend weniger von Unterrichtsmedien unterscheiden werden.</w:t>
      </w:r>
    </w:p>
    <w:p w14:paraId="65C6286A" w14:textId="5EEE8677" w:rsidR="00C8539C" w:rsidRPr="000029B7" w:rsidRDefault="00C8539C" w:rsidP="002F233D">
      <w:pPr>
        <w:pStyle w:val="Anmerkung"/>
        <w:jc w:val="center"/>
      </w:pPr>
      <w:r w:rsidRPr="000029B7">
        <w:t xml:space="preserve">"Es ist offenkundig, dass Medienkompetenz weit über die Aneignung technischer Computerkenntnisse hinausgeht und es mit einem speziellen Unterrichtsfach nicht getan ist. Alle Unterrichtsfächer und Lehrpläne müssen so ausgestaltet werden, dass die Schüler auf ein sachgerechtes, selbst bestimmtes, kreatives und sozial verantwortbares Leben in der Informationsgesellschaft vorbereitet werden." Als Teilkompetenzen werden genannt: Technische Kompetenz, Kompetenz zum Wissensmanagement, Soziale Kompetenz, Kompetenz zur persönlichen Entscheidungsfindung, Demokratische Kompetenz." </w:t>
      </w:r>
      <w:r w:rsidRPr="001F0D95">
        <w:rPr>
          <w:rFonts w:cs="Arial"/>
          <w:i/>
          <w:iCs/>
        </w:rPr>
        <w:t>[</w:t>
      </w:r>
      <w:r w:rsidR="001F0D95" w:rsidRPr="001F0D95">
        <w:rPr>
          <w:rFonts w:cs="Arial"/>
          <w:i/>
          <w:iCs/>
        </w:rPr>
        <w:t>3</w:t>
      </w:r>
      <w:r w:rsidRPr="001F0D95">
        <w:rPr>
          <w:rFonts w:cs="Arial"/>
          <w:i/>
          <w:iCs/>
        </w:rPr>
        <w:t>]</w:t>
      </w:r>
    </w:p>
    <w:p w14:paraId="3B708A41" w14:textId="029A24E6" w:rsidR="001F0D95" w:rsidRDefault="00167FA1" w:rsidP="00C8539C">
      <w:pPr>
        <w:pStyle w:val="StandardWeb"/>
        <w:jc w:val="center"/>
        <w:rPr>
          <w:rFonts w:ascii="Arial" w:hAnsi="Arial" w:cs="Arial"/>
          <w:b/>
          <w:bCs/>
        </w:rPr>
      </w:pPr>
      <w:r>
        <w:rPr>
          <w:rFonts w:ascii="Arial" w:hAnsi="Arial" w:cs="Arial"/>
          <w:b/>
          <w:bCs/>
          <w:noProof/>
        </w:rPr>
        <w:lastRenderedPageBreak/>
        <w:drawing>
          <wp:inline distT="0" distB="0" distL="0" distR="0" wp14:anchorId="6E8634B0" wp14:editId="2B6A302E">
            <wp:extent cx="5579745" cy="2247900"/>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_Multimedia.gif"/>
                    <pic:cNvPicPr/>
                  </pic:nvPicPr>
                  <pic:blipFill rotWithShape="1">
                    <a:blip r:embed="rId12">
                      <a:extLst>
                        <a:ext uri="{28A0092B-C50C-407E-A947-70E740481C1C}">
                          <a14:useLocalDpi xmlns:a14="http://schemas.microsoft.com/office/drawing/2010/main" val="0"/>
                        </a:ext>
                      </a:extLst>
                    </a:blip>
                    <a:srcRect t="24810" b="21472"/>
                    <a:stretch/>
                  </pic:blipFill>
                  <pic:spPr bwMode="auto">
                    <a:xfrm>
                      <a:off x="0" y="0"/>
                      <a:ext cx="5579745" cy="2247900"/>
                    </a:xfrm>
                    <a:prstGeom prst="rect">
                      <a:avLst/>
                    </a:prstGeom>
                    <a:ln>
                      <a:noFill/>
                    </a:ln>
                    <a:extLst>
                      <a:ext uri="{53640926-AAD7-44D8-BBD7-CCE9431645EC}">
                        <a14:shadowObscured xmlns:a14="http://schemas.microsoft.com/office/drawing/2010/main"/>
                      </a:ext>
                    </a:extLst>
                  </pic:spPr>
                </pic:pic>
              </a:graphicData>
            </a:graphic>
          </wp:inline>
        </w:drawing>
      </w:r>
    </w:p>
    <w:p w14:paraId="7E096324" w14:textId="04C91C52" w:rsidR="00C8539C" w:rsidRDefault="001F0D95" w:rsidP="001F0D95">
      <w:pPr>
        <w:pStyle w:val="Beschriftung"/>
      </w:pPr>
      <w:r>
        <w:t xml:space="preserve">Abb. </w:t>
      </w:r>
      <w:fldSimple w:instr=" STYLEREF 1 \s ">
        <w:r w:rsidR="00A05005">
          <w:rPr>
            <w:noProof/>
          </w:rPr>
          <w:t>2</w:t>
        </w:r>
      </w:fldSimple>
      <w:r>
        <w:t>.</w:t>
      </w:r>
      <w:fldSimple w:instr=" SEQ Abb. \* ARABIC \s 1 ">
        <w:r w:rsidR="00A05005">
          <w:rPr>
            <w:noProof/>
          </w:rPr>
          <w:t>2</w:t>
        </w:r>
      </w:fldSimple>
      <w:r>
        <w:t xml:space="preserve">: </w:t>
      </w:r>
      <w:r w:rsidR="00C8539C">
        <w:rPr>
          <w:rFonts w:cs="Arial"/>
        </w:rPr>
        <w:t>Stufen der M</w:t>
      </w:r>
      <w:r w:rsidR="00167FA1">
        <w:rPr>
          <w:rFonts w:cs="Arial"/>
        </w:rPr>
        <w:t>ultimedia-</w:t>
      </w:r>
      <w:r w:rsidR="00167FA1" w:rsidRPr="00A05005">
        <w:t>Kompetenz</w:t>
      </w:r>
      <w:r w:rsidR="00C8539C" w:rsidRPr="00A05005">
        <w:t>, nach [</w:t>
      </w:r>
      <w:r w:rsidRPr="00A05005">
        <w:t>1</w:t>
      </w:r>
      <w:r w:rsidR="00C8539C" w:rsidRPr="00A05005">
        <w:t>]</w:t>
      </w:r>
    </w:p>
    <w:p w14:paraId="492D46DA" w14:textId="31F94666" w:rsidR="00C8539C" w:rsidRDefault="00C8539C" w:rsidP="00C8539C">
      <w:r>
        <w:rPr>
          <w:b/>
          <w:bCs/>
        </w:rPr>
        <w:t>Handling</w:t>
      </w:r>
      <w:r>
        <w:t xml:space="preserve"> bezeichnet allein das sachgerechte Bedienen, z.B. Doppelklicken, Ziehen, Schließen... </w:t>
      </w:r>
      <w:r>
        <w:rPr>
          <w:b/>
          <w:bCs/>
        </w:rPr>
        <w:t>Nutzung</w:t>
      </w:r>
      <w:r>
        <w:t xml:space="preserve"> schließt die Fähigkeit zur vernünftigen Auswahl, den Überblick über das Angebot, Bedenken von Wirkungen, Überprüfung der Botschaft und das Reflektieren des Konsums ein. Soweit sollte</w:t>
      </w:r>
      <w:r w:rsidR="001F0D95">
        <w:t xml:space="preserve">n </w:t>
      </w:r>
      <w:r>
        <w:t xml:space="preserve">mündige </w:t>
      </w:r>
      <w:r w:rsidR="001F0D95">
        <w:t>Lernende</w:t>
      </w:r>
      <w:r>
        <w:t xml:space="preserve"> kommen.</w:t>
      </w:r>
    </w:p>
    <w:p w14:paraId="6903ECE3" w14:textId="52CEF5E9" w:rsidR="00C8539C" w:rsidRDefault="00C8539C" w:rsidP="00C8539C">
      <w:r>
        <w:rPr>
          <w:b/>
          <w:bCs/>
        </w:rPr>
        <w:t>Gestaltung</w:t>
      </w:r>
      <w:r>
        <w:t xml:space="preserve"> bezieht sich auf die unterrichtsthematische Ausformung, das fachgerechte Abändern bereits konzipierter Medien (Arbeitsblätter, Folien) im Dienst eines geänderten Lehrzieles. </w:t>
      </w:r>
      <w:r>
        <w:rPr>
          <w:b/>
          <w:bCs/>
        </w:rPr>
        <w:t>Literalität</w:t>
      </w:r>
      <w:r>
        <w:t xml:space="preserve"> </w:t>
      </w:r>
      <w:r w:rsidR="0008276A">
        <w:t xml:space="preserve">(in diesem Zusammenhang) ist die Kommunikationsfähigkeit mit Hilfe von Bildern (und Grafiken). Sie </w:t>
      </w:r>
      <w:r>
        <w:t xml:space="preserve">weitet die Kenntnisse auf Beherrschung der Gestaltungsmöglichkeiten und das Verständnis des Zusammenhangs zwischen Inhalt und Form aus. </w:t>
      </w:r>
      <w:r>
        <w:rPr>
          <w:b/>
          <w:bCs/>
        </w:rPr>
        <w:t>Medienkunde</w:t>
      </w:r>
      <w:r>
        <w:t xml:space="preserve"> ergänzt die Kenntnisse durch solche aus Mediengeschichte, -technik, -wirkung und -recht. Lehre</w:t>
      </w:r>
      <w:r w:rsidR="00EF175B">
        <w:t>nde</w:t>
      </w:r>
      <w:r>
        <w:t>, die kompetent Folien, Arbeitsblätter, Dias oder Filme selbst erstellen, beherrschen die Ebenen so weit.</w:t>
      </w:r>
    </w:p>
    <w:p w14:paraId="56A3BC8C" w14:textId="2EC203AE" w:rsidR="00C8539C" w:rsidRDefault="00C8539C" w:rsidP="002F233D">
      <w:r>
        <w:rPr>
          <w:b/>
          <w:bCs/>
        </w:rPr>
        <w:t>Mediendidaktik und -pädagogik</w:t>
      </w:r>
      <w:r>
        <w:t xml:space="preserve"> gehen insofern darüber hinaus, als sie in unterschiedlich weitreichendem Maß Medienparameter hinterfragen, abändern, neu konzipieren bzw. negative Auswirkungen aufarbeiten. [nach </w:t>
      </w:r>
      <w:r w:rsidR="001F0D95">
        <w:t>1</w:t>
      </w:r>
      <w:r>
        <w:t>]</w:t>
      </w:r>
    </w:p>
    <w:p w14:paraId="628518E7" w14:textId="2432F045" w:rsidR="00C8539C" w:rsidRDefault="00C8539C" w:rsidP="00C8539C">
      <w:r>
        <w:t xml:space="preserve">Skeptiker äußern gern angesichts neuer Medien, man könne diese ja nicht "überall einsetzen". Das ist richtig, gilt aber für alle Medien: sobald eines überbetont wird, seien es herkömmliche (Tafel, Schulbuch), oder die der letzten 40 Jahre (Overhead-Projektion, Computer), ist der Einsatz vom methodischen Standpunkt aus gesehen nicht fachgerecht. Didaktische Kontraproduktivität bei manchen Themen mischt sich </w:t>
      </w:r>
      <w:r>
        <w:lastRenderedPageBreak/>
        <w:t xml:space="preserve">mit der Langeweile, die sich bei Menschen automatisch einstellt, wenn sich Situationen zu stereotyp wiederholen. Die unterrichtliche Integration ist eine ureigene Aufgabe </w:t>
      </w:r>
      <w:r w:rsidR="00EF175B">
        <w:t>von</w:t>
      </w:r>
      <w:r>
        <w:t xml:space="preserve"> Lehre</w:t>
      </w:r>
      <w:r w:rsidR="00EF175B">
        <w:t>nden</w:t>
      </w:r>
      <w:r>
        <w:t>, die nicht weiter delegierbar ist.</w:t>
      </w:r>
    </w:p>
    <w:p w14:paraId="27195227" w14:textId="2979AA91" w:rsidR="00C8539C" w:rsidRPr="000029B7" w:rsidRDefault="00C8539C" w:rsidP="002F233D">
      <w:pPr>
        <w:pStyle w:val="Anmerkung"/>
        <w:jc w:val="center"/>
      </w:pPr>
      <w:r w:rsidRPr="000029B7">
        <w:t>"...wenn man lediglich Neue Medien anstelle der traditionellen im Unterricht verwendet und diesen ansonsten unverändert lässt" wird man dieser Aufgabe nicht gerecht" [</w:t>
      </w:r>
      <w:r w:rsidR="001F0D95">
        <w:t>1</w:t>
      </w:r>
      <w:r w:rsidRPr="000029B7">
        <w:t>].</w:t>
      </w:r>
    </w:p>
    <w:p w14:paraId="11715BCA" w14:textId="4D6679C6" w:rsidR="00C8539C" w:rsidRPr="007167CE" w:rsidRDefault="00C8539C" w:rsidP="00C8539C">
      <w:r>
        <w:t>Neben der Erhöhung der Professionalität ist Medienkompetenz aus einem weiteren Grund unabdingbar. Der bedeutendsten Wandel, dem Unterricht in naher Zukunft unterworfen sein wird, hat seinen Ursprung in den geänderten Anforderungen an nützliches Wissen. Nicht mehr das einmal erworbene Wissen ("</w:t>
      </w:r>
      <w:proofErr w:type="spellStart"/>
      <w:r>
        <w:t>know</w:t>
      </w:r>
      <w:proofErr w:type="spellEnd"/>
      <w:r>
        <w:t xml:space="preserve"> </w:t>
      </w:r>
      <w:proofErr w:type="spellStart"/>
      <w:r>
        <w:t>what</w:t>
      </w:r>
      <w:proofErr w:type="spellEnd"/>
      <w:r>
        <w:t>") steht an erster Stelle, sondern das Gewusst-wie ("</w:t>
      </w:r>
      <w:proofErr w:type="spellStart"/>
      <w:r>
        <w:t>know</w:t>
      </w:r>
      <w:proofErr w:type="spellEnd"/>
      <w:r>
        <w:t xml:space="preserve"> </w:t>
      </w:r>
      <w:proofErr w:type="spellStart"/>
      <w:r>
        <w:t>how</w:t>
      </w:r>
      <w:proofErr w:type="spellEnd"/>
      <w:r>
        <w:t>") und das Gewusst-wo ("</w:t>
      </w:r>
      <w:proofErr w:type="spellStart"/>
      <w:r>
        <w:t>know</w:t>
      </w:r>
      <w:proofErr w:type="spellEnd"/>
      <w:r>
        <w:t xml:space="preserve"> </w:t>
      </w:r>
      <w:proofErr w:type="spellStart"/>
      <w:r>
        <w:t>where</w:t>
      </w:r>
      <w:proofErr w:type="spellEnd"/>
      <w:r>
        <w:t xml:space="preserve">") im Verlauf des lebenslangen Lernens. Weil in diesem Zuge </w:t>
      </w:r>
      <w:r w:rsidR="00EF175B">
        <w:t>Lehrende</w:t>
      </w:r>
      <w:r>
        <w:t xml:space="preserve"> im Chemieunterricht nicht mehr hauptsächlich Informationsquelle sein </w:t>
      </w:r>
      <w:r w:rsidR="00EF175B">
        <w:t>werden</w:t>
      </w:r>
      <w:r>
        <w:t xml:space="preserve">, kommt der Beherrschung anderer Informationsmedien durch </w:t>
      </w:r>
      <w:r w:rsidR="00EF175B">
        <w:t>Lernende</w:t>
      </w:r>
      <w:r>
        <w:t xml:space="preserve"> wie </w:t>
      </w:r>
      <w:r w:rsidR="00EF175B">
        <w:t>Lehrende</w:t>
      </w:r>
      <w:r>
        <w:t xml:space="preserve"> immer größere Bedeutung zu. Diese Medien verwischen zunehmend die Grenze zwischen Massen- und Unterrichtsmedium und werfen damit Fragen nach Authentizität, Richtigkeit und Urheberschaft auf, bei deren Lösung nicht ein neues Fach, sondern der Fachunterricht mit angepasster Methodik Antworten liefern muss.</w:t>
      </w:r>
    </w:p>
    <w:p w14:paraId="2B98ADF2" w14:textId="3A11C25B" w:rsidR="00C8539C" w:rsidRDefault="00C8539C" w:rsidP="00C8539C"/>
    <w:p w14:paraId="54928507" w14:textId="283898AC" w:rsidR="00C8539C" w:rsidRDefault="00C8539C" w:rsidP="002F233D">
      <w:pPr>
        <w:pStyle w:val="berschrift1"/>
        <w:rPr>
          <w:rFonts w:eastAsia="Times New Roman"/>
        </w:rPr>
      </w:pPr>
      <w:bookmarkStart w:id="7" w:name="_Toc143190036"/>
      <w:r>
        <w:rPr>
          <w:rFonts w:eastAsia="Times New Roman"/>
        </w:rPr>
        <w:lastRenderedPageBreak/>
        <w:t xml:space="preserve">Anhang </w:t>
      </w:r>
      <w:r w:rsidR="002F233D">
        <w:rPr>
          <w:rFonts w:eastAsia="Times New Roman"/>
        </w:rPr>
        <w:t>II</w:t>
      </w:r>
      <w:r>
        <w:rPr>
          <w:rFonts w:eastAsia="Times New Roman"/>
        </w:rPr>
        <w:t>: Andere Medien</w:t>
      </w:r>
      <w:bookmarkEnd w:id="7"/>
    </w:p>
    <w:p w14:paraId="4E76118A" w14:textId="77777777" w:rsidR="00C8539C" w:rsidRDefault="00C8539C" w:rsidP="002F233D">
      <w:pPr>
        <w:pStyle w:val="Anleser"/>
      </w:pPr>
      <w:r>
        <w:t>Material:</w:t>
      </w:r>
    </w:p>
    <w:p w14:paraId="7E4AB0FB" w14:textId="668C6295" w:rsidR="002F233D" w:rsidRPr="002F233D" w:rsidRDefault="00C8539C" w:rsidP="002F233D">
      <w:pPr>
        <w:pStyle w:val="Anleser"/>
      </w:pPr>
      <w:r>
        <w:t>Spiele "</w:t>
      </w:r>
      <w:proofErr w:type="spellStart"/>
      <w:r>
        <w:t>Chemikum</w:t>
      </w:r>
      <w:proofErr w:type="spellEnd"/>
      <w:r>
        <w:t xml:space="preserve">", "Jugend forscht", </w:t>
      </w:r>
      <w:r w:rsidR="001F0D95">
        <w:t>2x Quartett-</w:t>
      </w:r>
      <w:r>
        <w:t>Karten</w:t>
      </w:r>
    </w:p>
    <w:p w14:paraId="339B67E4" w14:textId="77AE6A6B" w:rsidR="002F233D" w:rsidRDefault="002F233D" w:rsidP="002F233D">
      <w:pPr>
        <w:pStyle w:val="berschrift2"/>
      </w:pPr>
      <w:bookmarkStart w:id="8" w:name="_Toc143190037"/>
      <w:r>
        <w:t>Beschreibung</w:t>
      </w:r>
      <w:bookmarkEnd w:id="8"/>
    </w:p>
    <w:p w14:paraId="7B275637" w14:textId="6BED6600" w:rsidR="002F233D" w:rsidRPr="002F233D" w:rsidRDefault="002F233D" w:rsidP="002F233D">
      <w:r>
        <w:t>Dieses Kapitel soll ein Sammelbecken für nicht weiter zuordenbare Medien sein.</w:t>
      </w:r>
    </w:p>
    <w:p w14:paraId="75CAD8F7" w14:textId="700811AD" w:rsidR="002F233D" w:rsidRDefault="00C8539C" w:rsidP="002F233D">
      <w:pPr>
        <w:pStyle w:val="berschrift2"/>
      </w:pPr>
      <w:bookmarkStart w:id="9" w:name="_Toc143190038"/>
      <w:r>
        <w:t>Spiele</w:t>
      </w:r>
      <w:bookmarkEnd w:id="9"/>
    </w:p>
    <w:p w14:paraId="6514E158" w14:textId="41778D97" w:rsidR="00C8539C" w:rsidRDefault="00C8539C" w:rsidP="00C8539C">
      <w:r>
        <w:t xml:space="preserve">Grundsätzlich eignen sich Spiele sehr gut als Medien zur Unterstützung von Lernprozessen. Aber: das vorrangige Ziel muss der Lerngewinn sein. Dies schließt den Spaßfaktor nicht notwendigerweise aus. In der Praxis scheinen sich die Anforderungen meistens auszuschließen: </w:t>
      </w:r>
      <w:proofErr w:type="spellStart"/>
      <w:r>
        <w:t>Chemikus</w:t>
      </w:r>
      <w:proofErr w:type="spellEnd"/>
      <w:r>
        <w:t xml:space="preserve"> z.B. ist ein Adventure für PC; zum Lernen ist das Spiel völlig ungeeignet, weil sich Spieler</w:t>
      </w:r>
      <w:r w:rsidR="00EF175B">
        <w:t xml:space="preserve"> bzw. Lernende</w:t>
      </w:r>
      <w:r>
        <w:t xml:space="preserve"> hauptsächlich auf den Spielverlauf konzentriert und nicht auf Inhalte; gelernt wird eher zufällig.</w:t>
      </w:r>
    </w:p>
    <w:p w14:paraId="6D15C754" w14:textId="77777777" w:rsidR="00C8539C" w:rsidRDefault="00C8539C" w:rsidP="00C8539C">
      <w:r>
        <w:t>Beim Brettspiel "</w:t>
      </w:r>
      <w:proofErr w:type="spellStart"/>
      <w:r>
        <w:t>Chemikum</w:t>
      </w:r>
      <w:proofErr w:type="spellEnd"/>
      <w:r>
        <w:t>" sieht die Bilanz positiver aus: die Spielregeln sind einfach, das Teilgebiet begrenzt (PSE) und die Ablenkungen minimal, so dass die Spieler/Lernenden sich mit Inhalten beschäftigen können.</w:t>
      </w:r>
    </w:p>
    <w:p w14:paraId="778CE3F6" w14:textId="782B65F7" w:rsidR="00C8539C" w:rsidRDefault="00C8539C" w:rsidP="00C8539C">
      <w:r>
        <w:t>Mit dem Kartenspiel kann naturwissenschaftliches Arbeiten simuliert werden: die Spieler legen Karten aus, nur der Spielleiter kennt die Regeln, nach denen sie liegen bleiben dürfen. Gewonnen hat, wer zuerst die Regeln durchschaut hat und alle Karten losgeworden ist [</w:t>
      </w:r>
      <w:r w:rsidR="001F0D95" w:rsidRPr="001F0D95">
        <w:rPr>
          <w:rFonts w:cs="Arial"/>
        </w:rPr>
        <w:t>5</w:t>
      </w:r>
      <w:r>
        <w:t>].</w:t>
      </w:r>
    </w:p>
    <w:p w14:paraId="73125DB5" w14:textId="4396223A" w:rsidR="00C8539C" w:rsidRDefault="00C8539C" w:rsidP="00C8539C">
      <w:r>
        <w:t xml:space="preserve">Des Weiteren sind in der Literatur für </w:t>
      </w:r>
      <w:r w:rsidR="00A05005">
        <w:t xml:space="preserve">Lehrende der </w:t>
      </w:r>
      <w:r>
        <w:t>Chemie eine Reihe von für den Unterricht entworfenen (Würfel)Spiele publiziert, die bestimmte Themen behandeln, z.B. Lebensmittelinhaltsstoffe oder die chemische Reaktion.</w:t>
      </w:r>
    </w:p>
    <w:p w14:paraId="000D71BE" w14:textId="1ED14065" w:rsidR="002F233D" w:rsidRDefault="00C8539C" w:rsidP="002F233D">
      <w:pPr>
        <w:pStyle w:val="berschrift2"/>
      </w:pPr>
      <w:bookmarkStart w:id="10" w:name="_Toc143190039"/>
      <w:r>
        <w:t>Kreuzworträtsel</w:t>
      </w:r>
      <w:bookmarkEnd w:id="10"/>
      <w:r>
        <w:t xml:space="preserve"> </w:t>
      </w:r>
    </w:p>
    <w:p w14:paraId="38DB36F3" w14:textId="317D5D44" w:rsidR="006B29DD" w:rsidRDefault="00C8539C" w:rsidP="006B29DD">
      <w:r>
        <w:t>Es gibt Fans und Gegner - bei Lehrenden wie Lernenden. Der didaktische Wert ist umstritten und sollte im Schnitt nicht überschätzt werden. In der Regel dienen sie eher dem Memorieren als dem Finden von Zusammenhängen.</w:t>
      </w:r>
      <w:r w:rsidR="006B29DD">
        <w:br w:type="page"/>
      </w:r>
    </w:p>
    <w:p w14:paraId="74C2CED0" w14:textId="280EE334" w:rsidR="00C8539C" w:rsidRPr="006B29DD" w:rsidRDefault="006B29DD" w:rsidP="00C8539C">
      <w:pPr>
        <w:rPr>
          <w:b/>
        </w:rPr>
      </w:pPr>
      <w:r w:rsidRPr="006B29DD">
        <w:rPr>
          <w:b/>
        </w:rPr>
        <w:lastRenderedPageBreak/>
        <w:t>Quellen:</w:t>
      </w:r>
    </w:p>
    <w:p w14:paraId="5E2EFD9B" w14:textId="1219282B" w:rsidR="006B29DD" w:rsidRDefault="006B29DD" w:rsidP="00C8539C">
      <w:pPr>
        <w:rPr>
          <w:rFonts w:cs="Arial"/>
        </w:rPr>
      </w:pPr>
      <w:r>
        <w:t xml:space="preserve">1. </w:t>
      </w:r>
      <w:r>
        <w:rPr>
          <w:rFonts w:cs="Arial"/>
        </w:rPr>
        <w:t>Sacher, W.: Schulische Medienarbeit im Computerzeitalter. Klinkhardt, Bad Heilbrunn, 2000.</w:t>
      </w:r>
    </w:p>
    <w:p w14:paraId="6A26B26A" w14:textId="02886A02" w:rsidR="006B29DD" w:rsidRDefault="006B29DD" w:rsidP="00C8539C">
      <w:pPr>
        <w:rPr>
          <w:rFonts w:cs="Arial"/>
        </w:rPr>
      </w:pPr>
      <w:r>
        <w:t xml:space="preserve">2. </w:t>
      </w:r>
      <w:r>
        <w:rPr>
          <w:rFonts w:cs="Arial"/>
        </w:rPr>
        <w:t>Horstmann, S.; Teuchert-</w:t>
      </w:r>
      <w:proofErr w:type="spellStart"/>
      <w:r>
        <w:rPr>
          <w:rFonts w:cs="Arial"/>
        </w:rPr>
        <w:t>Noodt</w:t>
      </w:r>
      <w:proofErr w:type="spellEnd"/>
      <w:r>
        <w:rPr>
          <w:rFonts w:cs="Arial"/>
        </w:rPr>
        <w:t>, G.: Informationen aus der Neurobiologie; in Biologie in der Schule, Heft 2/2000, 116-119.</w:t>
      </w:r>
    </w:p>
    <w:p w14:paraId="46579370" w14:textId="2C3ED111" w:rsidR="00A303CC" w:rsidRDefault="00A303CC" w:rsidP="00C8539C">
      <w:pPr>
        <w:rPr>
          <w:rFonts w:cs="Arial"/>
        </w:rPr>
      </w:pPr>
      <w:r>
        <w:rPr>
          <w:rFonts w:cs="Arial"/>
        </w:rPr>
        <w:t xml:space="preserve">3. Deutscher Bundestag, Drucksache 13/11004, Schlussbericht der Enquete-Kommission vom 22.06.98, Thema "Zukunft der Medien in Wirtschaft und Gesellschaft - Deutschlands Weg in die Informationsgesellschaft“; </w:t>
      </w:r>
      <w:hyperlink r:id="rId13" w:history="1">
        <w:r w:rsidRPr="00AE2C07">
          <w:rPr>
            <w:rStyle w:val="Hyperlink"/>
            <w:rFonts w:cs="Arial"/>
          </w:rPr>
          <w:t>http://dip21.bundestag.de/dip21/btd/13/110/1311004.pdf</w:t>
        </w:r>
      </w:hyperlink>
      <w:r>
        <w:rPr>
          <w:rFonts w:cs="Arial"/>
        </w:rPr>
        <w:t>, vom 07.01.2020.</w:t>
      </w:r>
    </w:p>
    <w:p w14:paraId="00E74E86" w14:textId="007A0A82" w:rsidR="00A303CC" w:rsidRDefault="00A303CC" w:rsidP="00C8539C">
      <w:pPr>
        <w:rPr>
          <w:rFonts w:cs="Arial"/>
        </w:rPr>
      </w:pPr>
      <w:r>
        <w:rPr>
          <w:rFonts w:cs="Arial"/>
        </w:rPr>
        <w:t>4. Meister, D. M.; Sander, U. (Hrsg.): Multimedia - Chancen für die Schule. Luchterhand, Neuwied 1999.</w:t>
      </w:r>
    </w:p>
    <w:p w14:paraId="64F1BD38" w14:textId="78316F39" w:rsidR="001F0D95" w:rsidRDefault="001F0D95" w:rsidP="00C8539C">
      <w:r>
        <w:rPr>
          <w:rFonts w:cs="Arial"/>
        </w:rPr>
        <w:t xml:space="preserve">5. Wohlmuth, M.: Chemie begreifen. </w:t>
      </w:r>
      <w:proofErr w:type="spellStart"/>
      <w:r>
        <w:rPr>
          <w:rFonts w:cs="Arial"/>
        </w:rPr>
        <w:t>öbv</w:t>
      </w:r>
      <w:proofErr w:type="spellEnd"/>
      <w:r>
        <w:rPr>
          <w:rFonts w:cs="Arial"/>
        </w:rPr>
        <w:t>, Wien 2002</w:t>
      </w:r>
    </w:p>
    <w:sectPr w:rsidR="001F0D95" w:rsidSect="00716CB6">
      <w:footerReference w:type="default" r:id="rId14"/>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B3239" w14:textId="77777777" w:rsidR="0093115A" w:rsidRDefault="0093115A">
      <w:r>
        <w:separator/>
      </w:r>
    </w:p>
  </w:endnote>
  <w:endnote w:type="continuationSeparator" w:id="0">
    <w:p w14:paraId="02928AE3" w14:textId="77777777" w:rsidR="0093115A" w:rsidRDefault="0093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878448904"/>
      <w:docPartObj>
        <w:docPartGallery w:val="Page Numbers (Bottom of Page)"/>
        <w:docPartUnique/>
      </w:docPartObj>
    </w:sdtPr>
    <w:sdtEndPr/>
    <w:sdtContent>
      <w:p w14:paraId="4EF92C7B" w14:textId="1D3C9507" w:rsidR="005205A6" w:rsidRPr="0056181A" w:rsidRDefault="005205A6">
        <w:pPr>
          <w:jc w:val="right"/>
          <w:rPr>
            <w:rFonts w:cs="Arial"/>
          </w:rPr>
        </w:pPr>
        <w:r w:rsidRPr="0056181A">
          <w:rPr>
            <w:rFonts w:cs="Arial"/>
          </w:rPr>
          <w:fldChar w:fldCharType="begin"/>
        </w:r>
        <w:r w:rsidRPr="0056181A">
          <w:rPr>
            <w:rFonts w:cs="Arial"/>
          </w:rPr>
          <w:instrText>PAGE   \* MERGEFORMAT</w:instrText>
        </w:r>
        <w:r w:rsidRPr="0056181A">
          <w:rPr>
            <w:rFonts w:cs="Arial"/>
          </w:rPr>
          <w:fldChar w:fldCharType="separate"/>
        </w:r>
        <w:r w:rsidR="00F31981">
          <w:rPr>
            <w:rFonts w:cs="Arial"/>
            <w:noProof/>
          </w:rPr>
          <w:t>11</w:t>
        </w:r>
        <w:r w:rsidRPr="0056181A">
          <w:rPr>
            <w:rFonts w:cs="Arial"/>
          </w:rPr>
          <w:fldChar w:fldCharType="end"/>
        </w:r>
      </w:p>
    </w:sdtContent>
  </w:sdt>
  <w:p w14:paraId="482C469F" w14:textId="77777777" w:rsidR="005205A6" w:rsidRDefault="005205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A002" w14:textId="77777777" w:rsidR="0093115A" w:rsidRDefault="0093115A">
      <w:r>
        <w:separator/>
      </w:r>
    </w:p>
  </w:footnote>
  <w:footnote w:type="continuationSeparator" w:id="0">
    <w:p w14:paraId="23DE718E" w14:textId="77777777" w:rsidR="0093115A" w:rsidRDefault="00931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E98"/>
    <w:multiLevelType w:val="multilevel"/>
    <w:tmpl w:val="5562F5C2"/>
    <w:lvl w:ilvl="0">
      <w:start w:val="1"/>
      <w:numFmt w:val="decimal"/>
      <w:pStyle w:val="AufzhlenNr"/>
      <w:lvlText w:val="%1."/>
      <w:lvlJc w:val="left"/>
      <w:pPr>
        <w:ind w:left="717" w:hanging="360"/>
      </w:pPr>
      <w:rPr>
        <w:rFonts w:ascii="Arial" w:hAnsi="Aria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19940804"/>
    <w:multiLevelType w:val="hybridMultilevel"/>
    <w:tmpl w:val="81A65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AE64E7"/>
    <w:multiLevelType w:val="hybridMultilevel"/>
    <w:tmpl w:val="862257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D9751E"/>
    <w:multiLevelType w:val="hybridMultilevel"/>
    <w:tmpl w:val="C7408C84"/>
    <w:lvl w:ilvl="0" w:tplc="04070003">
      <w:start w:val="1"/>
      <w:numFmt w:val="bullet"/>
      <w:lvlText w:val="o"/>
      <w:lvlJc w:val="left"/>
      <w:pPr>
        <w:ind w:left="1440" w:hanging="360"/>
      </w:pPr>
      <w:rPr>
        <w:rFonts w:ascii="Courier New" w:hAnsi="Courier New" w:cs="Courier New"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2A006DD9"/>
    <w:multiLevelType w:val="hybridMultilevel"/>
    <w:tmpl w:val="9E7A53B0"/>
    <w:lvl w:ilvl="0" w:tplc="217E6978">
      <w:start w:val="1"/>
      <w:numFmt w:val="bullet"/>
      <w:pStyle w:val="Listen"/>
      <w:lvlText w:val=""/>
      <w:lvlJc w:val="left"/>
      <w:pPr>
        <w:ind w:left="1065" w:hanging="705"/>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F33207"/>
    <w:multiLevelType w:val="multilevel"/>
    <w:tmpl w:val="DC4E317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35F247B3"/>
    <w:multiLevelType w:val="hybridMultilevel"/>
    <w:tmpl w:val="CD64E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34623E3"/>
    <w:multiLevelType w:val="hybridMultilevel"/>
    <w:tmpl w:val="EB48BF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8510DD4"/>
    <w:multiLevelType w:val="hybridMultilevel"/>
    <w:tmpl w:val="D31C5EB8"/>
    <w:lvl w:ilvl="0" w:tplc="D73216A2">
      <w:start w:val="1"/>
      <w:numFmt w:val="decimal"/>
      <w:pStyle w:val="AufzhlenZiffern"/>
      <w:lvlText w:val="%1."/>
      <w:lvlJc w:val="left"/>
      <w:pPr>
        <w:ind w:left="360" w:hanging="360"/>
      </w:pPr>
    </w:lvl>
    <w:lvl w:ilvl="1" w:tplc="04070019">
      <w:start w:val="1"/>
      <w:numFmt w:val="lowerLetter"/>
      <w:lvlText w:val="%2."/>
      <w:lvlJc w:val="left"/>
      <w:pPr>
        <w:ind w:left="1080" w:hanging="360"/>
      </w:pPr>
    </w:lvl>
    <w:lvl w:ilvl="2" w:tplc="04070001">
      <w:start w:val="1"/>
      <w:numFmt w:val="bullet"/>
      <w:lvlText w:val=""/>
      <w:lvlJc w:val="left"/>
      <w:pPr>
        <w:ind w:left="1800" w:hanging="180"/>
      </w:pPr>
      <w:rPr>
        <w:rFonts w:ascii="Symbol" w:hAnsi="Symbol"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A851BE6"/>
    <w:multiLevelType w:val="multilevel"/>
    <w:tmpl w:val="91423358"/>
    <w:lvl w:ilvl="0">
      <w:start w:val="1"/>
      <w:numFmt w:val="decimal"/>
      <w:pStyle w:val="KontrolleAufgaben"/>
      <w:lvlText w:val="%1."/>
      <w:lvlJc w:val="left"/>
      <w:pPr>
        <w:ind w:left="717"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507E28D7"/>
    <w:multiLevelType w:val="hybridMultilevel"/>
    <w:tmpl w:val="DA36DD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F23FC8"/>
    <w:multiLevelType w:val="hybridMultilevel"/>
    <w:tmpl w:val="289E80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08494305">
    <w:abstractNumId w:val="5"/>
  </w:num>
  <w:num w:numId="2" w16cid:durableId="626155967">
    <w:abstractNumId w:val="0"/>
  </w:num>
  <w:num w:numId="3" w16cid:durableId="365718349">
    <w:abstractNumId w:val="9"/>
  </w:num>
  <w:num w:numId="4" w16cid:durableId="1596665465">
    <w:abstractNumId w:val="4"/>
  </w:num>
  <w:num w:numId="5" w16cid:durableId="385833334">
    <w:abstractNumId w:val="8"/>
  </w:num>
  <w:num w:numId="6" w16cid:durableId="2087145486">
    <w:abstractNumId w:val="2"/>
  </w:num>
  <w:num w:numId="7" w16cid:durableId="45951928">
    <w:abstractNumId w:val="11"/>
  </w:num>
  <w:num w:numId="8" w16cid:durableId="198445100">
    <w:abstractNumId w:val="10"/>
  </w:num>
  <w:num w:numId="9" w16cid:durableId="1766923714">
    <w:abstractNumId w:val="6"/>
  </w:num>
  <w:num w:numId="10" w16cid:durableId="562058461">
    <w:abstractNumId w:val="1"/>
  </w:num>
  <w:num w:numId="11" w16cid:durableId="1875000845">
    <w:abstractNumId w:val="7"/>
  </w:num>
  <w:num w:numId="12" w16cid:durableId="9594711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9E"/>
    <w:rsid w:val="00002C99"/>
    <w:rsid w:val="0000411F"/>
    <w:rsid w:val="00004347"/>
    <w:rsid w:val="00010598"/>
    <w:rsid w:val="000146A9"/>
    <w:rsid w:val="0001702D"/>
    <w:rsid w:val="0002143D"/>
    <w:rsid w:val="00022C6A"/>
    <w:rsid w:val="00025F82"/>
    <w:rsid w:val="00026080"/>
    <w:rsid w:val="00026254"/>
    <w:rsid w:val="000347AF"/>
    <w:rsid w:val="00044E19"/>
    <w:rsid w:val="00046FB6"/>
    <w:rsid w:val="00056EB0"/>
    <w:rsid w:val="00060CB8"/>
    <w:rsid w:val="00062072"/>
    <w:rsid w:val="000620DC"/>
    <w:rsid w:val="00063076"/>
    <w:rsid w:val="0008276A"/>
    <w:rsid w:val="000843FE"/>
    <w:rsid w:val="00085669"/>
    <w:rsid w:val="00087370"/>
    <w:rsid w:val="0009232C"/>
    <w:rsid w:val="000931C9"/>
    <w:rsid w:val="000A6E35"/>
    <w:rsid w:val="000B2315"/>
    <w:rsid w:val="000B5D0A"/>
    <w:rsid w:val="000C3261"/>
    <w:rsid w:val="000C3726"/>
    <w:rsid w:val="000C4FBA"/>
    <w:rsid w:val="000D1DA1"/>
    <w:rsid w:val="000D2D5A"/>
    <w:rsid w:val="000D42C2"/>
    <w:rsid w:val="000D4CD1"/>
    <w:rsid w:val="000E102B"/>
    <w:rsid w:val="000F4937"/>
    <w:rsid w:val="001122E3"/>
    <w:rsid w:val="00120448"/>
    <w:rsid w:val="001209F2"/>
    <w:rsid w:val="00122A6E"/>
    <w:rsid w:val="00127257"/>
    <w:rsid w:val="00136186"/>
    <w:rsid w:val="00147C60"/>
    <w:rsid w:val="00167FA1"/>
    <w:rsid w:val="00186847"/>
    <w:rsid w:val="00190F0C"/>
    <w:rsid w:val="00193C16"/>
    <w:rsid w:val="001B6C09"/>
    <w:rsid w:val="001C6C67"/>
    <w:rsid w:val="001C719D"/>
    <w:rsid w:val="001D09C2"/>
    <w:rsid w:val="001D1ADC"/>
    <w:rsid w:val="001D715F"/>
    <w:rsid w:val="001E7CC2"/>
    <w:rsid w:val="001F0D95"/>
    <w:rsid w:val="001F2E64"/>
    <w:rsid w:val="00200E45"/>
    <w:rsid w:val="00206BC3"/>
    <w:rsid w:val="0021309C"/>
    <w:rsid w:val="00214797"/>
    <w:rsid w:val="00223A2F"/>
    <w:rsid w:val="002334A8"/>
    <w:rsid w:val="00257A15"/>
    <w:rsid w:val="00266C24"/>
    <w:rsid w:val="00271D80"/>
    <w:rsid w:val="0028542C"/>
    <w:rsid w:val="00293452"/>
    <w:rsid w:val="00294DF8"/>
    <w:rsid w:val="002B1B8F"/>
    <w:rsid w:val="002C24F7"/>
    <w:rsid w:val="002D1D80"/>
    <w:rsid w:val="002D2423"/>
    <w:rsid w:val="002D2555"/>
    <w:rsid w:val="002D38D7"/>
    <w:rsid w:val="002E2E13"/>
    <w:rsid w:val="002E7412"/>
    <w:rsid w:val="002F1E75"/>
    <w:rsid w:val="002F233D"/>
    <w:rsid w:val="002F4646"/>
    <w:rsid w:val="002F5677"/>
    <w:rsid w:val="002F64DA"/>
    <w:rsid w:val="00300630"/>
    <w:rsid w:val="00322BAA"/>
    <w:rsid w:val="00323471"/>
    <w:rsid w:val="003252AC"/>
    <w:rsid w:val="00335580"/>
    <w:rsid w:val="00336F60"/>
    <w:rsid w:val="00350416"/>
    <w:rsid w:val="00351D3B"/>
    <w:rsid w:val="00353B0C"/>
    <w:rsid w:val="00356576"/>
    <w:rsid w:val="00383F86"/>
    <w:rsid w:val="003840B7"/>
    <w:rsid w:val="003A3278"/>
    <w:rsid w:val="003A59E4"/>
    <w:rsid w:val="003B2E89"/>
    <w:rsid w:val="003B3601"/>
    <w:rsid w:val="003B45A2"/>
    <w:rsid w:val="003B5658"/>
    <w:rsid w:val="003B7BB8"/>
    <w:rsid w:val="003C1BF6"/>
    <w:rsid w:val="003C3DAD"/>
    <w:rsid w:val="003D4A96"/>
    <w:rsid w:val="003E14D3"/>
    <w:rsid w:val="003E5368"/>
    <w:rsid w:val="003F08A8"/>
    <w:rsid w:val="003F2C85"/>
    <w:rsid w:val="00400B26"/>
    <w:rsid w:val="00401A27"/>
    <w:rsid w:val="0041586E"/>
    <w:rsid w:val="00430932"/>
    <w:rsid w:val="004357EB"/>
    <w:rsid w:val="00443AA7"/>
    <w:rsid w:val="00447EA7"/>
    <w:rsid w:val="00464DA0"/>
    <w:rsid w:val="0046787B"/>
    <w:rsid w:val="00487BA2"/>
    <w:rsid w:val="00487ECF"/>
    <w:rsid w:val="004A67B5"/>
    <w:rsid w:val="004B0D78"/>
    <w:rsid w:val="004B5942"/>
    <w:rsid w:val="004C379B"/>
    <w:rsid w:val="004C537A"/>
    <w:rsid w:val="004D476D"/>
    <w:rsid w:val="004D4C57"/>
    <w:rsid w:val="004F31B7"/>
    <w:rsid w:val="004F4E11"/>
    <w:rsid w:val="00500740"/>
    <w:rsid w:val="00510FC8"/>
    <w:rsid w:val="005156FE"/>
    <w:rsid w:val="005205A6"/>
    <w:rsid w:val="005229E6"/>
    <w:rsid w:val="00544D1E"/>
    <w:rsid w:val="00544F63"/>
    <w:rsid w:val="00555FE7"/>
    <w:rsid w:val="0056181A"/>
    <w:rsid w:val="00562726"/>
    <w:rsid w:val="005670BA"/>
    <w:rsid w:val="00571A20"/>
    <w:rsid w:val="00575884"/>
    <w:rsid w:val="00580464"/>
    <w:rsid w:val="00580F69"/>
    <w:rsid w:val="00586E11"/>
    <w:rsid w:val="00587192"/>
    <w:rsid w:val="005A51C4"/>
    <w:rsid w:val="005A643C"/>
    <w:rsid w:val="005B340F"/>
    <w:rsid w:val="005B6D9A"/>
    <w:rsid w:val="005C1AB6"/>
    <w:rsid w:val="005D286C"/>
    <w:rsid w:val="005D3DFF"/>
    <w:rsid w:val="005D4367"/>
    <w:rsid w:val="00611B73"/>
    <w:rsid w:val="00614457"/>
    <w:rsid w:val="00616AC5"/>
    <w:rsid w:val="006268E3"/>
    <w:rsid w:val="006362A0"/>
    <w:rsid w:val="0063661E"/>
    <w:rsid w:val="00640C55"/>
    <w:rsid w:val="00645E2B"/>
    <w:rsid w:val="0065087A"/>
    <w:rsid w:val="006560DD"/>
    <w:rsid w:val="0066201E"/>
    <w:rsid w:val="0066710E"/>
    <w:rsid w:val="006703BF"/>
    <w:rsid w:val="00671F27"/>
    <w:rsid w:val="006749C7"/>
    <w:rsid w:val="00675FF9"/>
    <w:rsid w:val="006804B1"/>
    <w:rsid w:val="00684665"/>
    <w:rsid w:val="006B29DD"/>
    <w:rsid w:val="006C0F1B"/>
    <w:rsid w:val="006F2AAE"/>
    <w:rsid w:val="0070062D"/>
    <w:rsid w:val="00716CB6"/>
    <w:rsid w:val="00740A19"/>
    <w:rsid w:val="00743365"/>
    <w:rsid w:val="0075493F"/>
    <w:rsid w:val="007564AC"/>
    <w:rsid w:val="00773D97"/>
    <w:rsid w:val="0078264B"/>
    <w:rsid w:val="00786BD5"/>
    <w:rsid w:val="00791D61"/>
    <w:rsid w:val="0079421B"/>
    <w:rsid w:val="0079486F"/>
    <w:rsid w:val="00797174"/>
    <w:rsid w:val="007A0778"/>
    <w:rsid w:val="007A0B4A"/>
    <w:rsid w:val="007A4DD2"/>
    <w:rsid w:val="007E6DF8"/>
    <w:rsid w:val="007F514B"/>
    <w:rsid w:val="008000EA"/>
    <w:rsid w:val="008021D2"/>
    <w:rsid w:val="00803DED"/>
    <w:rsid w:val="00806051"/>
    <w:rsid w:val="00807165"/>
    <w:rsid w:val="0080720D"/>
    <w:rsid w:val="00826D59"/>
    <w:rsid w:val="0084374A"/>
    <w:rsid w:val="008455F5"/>
    <w:rsid w:val="0085615C"/>
    <w:rsid w:val="00887A92"/>
    <w:rsid w:val="00887FD2"/>
    <w:rsid w:val="008A2C44"/>
    <w:rsid w:val="008A6C49"/>
    <w:rsid w:val="008A7180"/>
    <w:rsid w:val="008B08E3"/>
    <w:rsid w:val="008B4843"/>
    <w:rsid w:val="008B58CD"/>
    <w:rsid w:val="008C096B"/>
    <w:rsid w:val="008C18E7"/>
    <w:rsid w:val="008D3D58"/>
    <w:rsid w:val="008E15CB"/>
    <w:rsid w:val="008F5F56"/>
    <w:rsid w:val="008F6BE1"/>
    <w:rsid w:val="008F7816"/>
    <w:rsid w:val="00900D2E"/>
    <w:rsid w:val="00924E69"/>
    <w:rsid w:val="00927AB5"/>
    <w:rsid w:val="0093115A"/>
    <w:rsid w:val="00933D54"/>
    <w:rsid w:val="00940704"/>
    <w:rsid w:val="009501C2"/>
    <w:rsid w:val="0095116C"/>
    <w:rsid w:val="00953F7D"/>
    <w:rsid w:val="00966A66"/>
    <w:rsid w:val="009675CC"/>
    <w:rsid w:val="00980A2E"/>
    <w:rsid w:val="00984A8F"/>
    <w:rsid w:val="00985AC5"/>
    <w:rsid w:val="009A00D0"/>
    <w:rsid w:val="009A3B5C"/>
    <w:rsid w:val="009A77FB"/>
    <w:rsid w:val="009C0B4E"/>
    <w:rsid w:val="009C3580"/>
    <w:rsid w:val="009D1C12"/>
    <w:rsid w:val="009D5051"/>
    <w:rsid w:val="009E2CBA"/>
    <w:rsid w:val="009E4A16"/>
    <w:rsid w:val="009E6357"/>
    <w:rsid w:val="009F02F1"/>
    <w:rsid w:val="009F3874"/>
    <w:rsid w:val="00A0267D"/>
    <w:rsid w:val="00A05005"/>
    <w:rsid w:val="00A051ED"/>
    <w:rsid w:val="00A05209"/>
    <w:rsid w:val="00A05B04"/>
    <w:rsid w:val="00A27200"/>
    <w:rsid w:val="00A27FB6"/>
    <w:rsid w:val="00A303CC"/>
    <w:rsid w:val="00A3054D"/>
    <w:rsid w:val="00A32220"/>
    <w:rsid w:val="00A32E90"/>
    <w:rsid w:val="00A34369"/>
    <w:rsid w:val="00A350E1"/>
    <w:rsid w:val="00A36490"/>
    <w:rsid w:val="00A44EE2"/>
    <w:rsid w:val="00A53591"/>
    <w:rsid w:val="00A542AB"/>
    <w:rsid w:val="00A55A80"/>
    <w:rsid w:val="00A64349"/>
    <w:rsid w:val="00A73D93"/>
    <w:rsid w:val="00A96BFE"/>
    <w:rsid w:val="00A96F61"/>
    <w:rsid w:val="00AD01B1"/>
    <w:rsid w:val="00AD5503"/>
    <w:rsid w:val="00AF03D6"/>
    <w:rsid w:val="00AF0919"/>
    <w:rsid w:val="00B013F7"/>
    <w:rsid w:val="00B23DE5"/>
    <w:rsid w:val="00B24CAF"/>
    <w:rsid w:val="00B320D9"/>
    <w:rsid w:val="00B35AA8"/>
    <w:rsid w:val="00B437BA"/>
    <w:rsid w:val="00B44856"/>
    <w:rsid w:val="00B8460B"/>
    <w:rsid w:val="00B8690E"/>
    <w:rsid w:val="00B904DF"/>
    <w:rsid w:val="00B9686B"/>
    <w:rsid w:val="00B9734A"/>
    <w:rsid w:val="00BA1706"/>
    <w:rsid w:val="00BA7AC6"/>
    <w:rsid w:val="00BB0F25"/>
    <w:rsid w:val="00BB1B9E"/>
    <w:rsid w:val="00BB2ABF"/>
    <w:rsid w:val="00BB4486"/>
    <w:rsid w:val="00BB7959"/>
    <w:rsid w:val="00BC1CBD"/>
    <w:rsid w:val="00BD6925"/>
    <w:rsid w:val="00BD6E12"/>
    <w:rsid w:val="00BD7708"/>
    <w:rsid w:val="00BE02E7"/>
    <w:rsid w:val="00BF7448"/>
    <w:rsid w:val="00C029FC"/>
    <w:rsid w:val="00C042B7"/>
    <w:rsid w:val="00C060B4"/>
    <w:rsid w:val="00C132B2"/>
    <w:rsid w:val="00C13A42"/>
    <w:rsid w:val="00C17BDF"/>
    <w:rsid w:val="00C36B31"/>
    <w:rsid w:val="00C423F3"/>
    <w:rsid w:val="00C46C94"/>
    <w:rsid w:val="00C5715B"/>
    <w:rsid w:val="00C67D6F"/>
    <w:rsid w:val="00C8539C"/>
    <w:rsid w:val="00C93455"/>
    <w:rsid w:val="00C959C3"/>
    <w:rsid w:val="00CA02D5"/>
    <w:rsid w:val="00CA271F"/>
    <w:rsid w:val="00CB22E2"/>
    <w:rsid w:val="00CB526E"/>
    <w:rsid w:val="00CC190F"/>
    <w:rsid w:val="00CC1E00"/>
    <w:rsid w:val="00CC4A85"/>
    <w:rsid w:val="00CD4D7D"/>
    <w:rsid w:val="00CE7D39"/>
    <w:rsid w:val="00CF50F8"/>
    <w:rsid w:val="00D00D76"/>
    <w:rsid w:val="00D07BA6"/>
    <w:rsid w:val="00D12365"/>
    <w:rsid w:val="00D27A2C"/>
    <w:rsid w:val="00D31055"/>
    <w:rsid w:val="00D46355"/>
    <w:rsid w:val="00D47207"/>
    <w:rsid w:val="00D52446"/>
    <w:rsid w:val="00D57A58"/>
    <w:rsid w:val="00D604A1"/>
    <w:rsid w:val="00D60892"/>
    <w:rsid w:val="00D63298"/>
    <w:rsid w:val="00D63A37"/>
    <w:rsid w:val="00D64493"/>
    <w:rsid w:val="00D65C39"/>
    <w:rsid w:val="00D70199"/>
    <w:rsid w:val="00D73C3A"/>
    <w:rsid w:val="00D743C6"/>
    <w:rsid w:val="00D93A0D"/>
    <w:rsid w:val="00D97FFD"/>
    <w:rsid w:val="00DB570D"/>
    <w:rsid w:val="00DD4BC0"/>
    <w:rsid w:val="00DD7019"/>
    <w:rsid w:val="00DF0E3D"/>
    <w:rsid w:val="00E02E3F"/>
    <w:rsid w:val="00E163FE"/>
    <w:rsid w:val="00E22B6D"/>
    <w:rsid w:val="00E3399F"/>
    <w:rsid w:val="00E37BB2"/>
    <w:rsid w:val="00E41234"/>
    <w:rsid w:val="00E74B43"/>
    <w:rsid w:val="00E90E5E"/>
    <w:rsid w:val="00EB6241"/>
    <w:rsid w:val="00EC20B8"/>
    <w:rsid w:val="00EE1156"/>
    <w:rsid w:val="00EF175B"/>
    <w:rsid w:val="00EF1B86"/>
    <w:rsid w:val="00EF38DF"/>
    <w:rsid w:val="00F008D8"/>
    <w:rsid w:val="00F02B1F"/>
    <w:rsid w:val="00F172A3"/>
    <w:rsid w:val="00F31198"/>
    <w:rsid w:val="00F31981"/>
    <w:rsid w:val="00F37453"/>
    <w:rsid w:val="00F43E4F"/>
    <w:rsid w:val="00F53275"/>
    <w:rsid w:val="00F653E2"/>
    <w:rsid w:val="00F91285"/>
    <w:rsid w:val="00F92D30"/>
    <w:rsid w:val="00F93732"/>
    <w:rsid w:val="00F93FA4"/>
    <w:rsid w:val="00F94D8E"/>
    <w:rsid w:val="00F97844"/>
    <w:rsid w:val="00FA74C9"/>
    <w:rsid w:val="00FB6989"/>
    <w:rsid w:val="00FB6B0F"/>
    <w:rsid w:val="00FC0748"/>
    <w:rsid w:val="00FD41D2"/>
    <w:rsid w:val="00FD696A"/>
    <w:rsid w:val="00FE60A0"/>
    <w:rsid w:val="00FE6E68"/>
    <w:rsid w:val="00FF45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6A028"/>
  <w15:chartTrackingRefBased/>
  <w15:docId w15:val="{452B6873-6B69-418C-B522-FAF7B1DD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643C"/>
    <w:pPr>
      <w:spacing w:before="120" w:after="0" w:line="360" w:lineRule="auto"/>
      <w:jc w:val="both"/>
    </w:pPr>
    <w:rPr>
      <w:rFonts w:ascii="Arial" w:hAnsi="Arial"/>
      <w:sz w:val="24"/>
    </w:rPr>
  </w:style>
  <w:style w:type="paragraph" w:styleId="berschrift1">
    <w:name w:val="heading 1"/>
    <w:basedOn w:val="Standard"/>
    <w:next w:val="Standard"/>
    <w:link w:val="berschrift1Zchn"/>
    <w:uiPriority w:val="9"/>
    <w:qFormat/>
    <w:rsid w:val="005A643C"/>
    <w:pPr>
      <w:pageBreakBefore/>
      <w:numPr>
        <w:numId w:val="1"/>
      </w:numPr>
      <w:spacing w:before="100" w:beforeAutospacing="1" w:after="100" w:afterAutospacing="1" w:line="240" w:lineRule="auto"/>
      <w:ind w:left="431" w:hanging="431"/>
      <w:jc w:val="center"/>
      <w:outlineLvl w:val="0"/>
    </w:pPr>
    <w:rPr>
      <w:rFonts w:eastAsiaTheme="minorEastAsia" w:cs="Times New Roman"/>
      <w:b/>
      <w:bCs/>
      <w:kern w:val="36"/>
      <w:sz w:val="52"/>
      <w:szCs w:val="48"/>
      <w:lang w:eastAsia="de-DE"/>
    </w:rPr>
  </w:style>
  <w:style w:type="paragraph" w:styleId="berschrift2">
    <w:name w:val="heading 2"/>
    <w:basedOn w:val="Standard"/>
    <w:next w:val="Standard"/>
    <w:link w:val="berschrift2Zchn"/>
    <w:uiPriority w:val="9"/>
    <w:qFormat/>
    <w:rsid w:val="00002C99"/>
    <w:pPr>
      <w:keepNext/>
      <w:numPr>
        <w:ilvl w:val="1"/>
        <w:numId w:val="1"/>
      </w:numPr>
      <w:suppressAutoHyphens/>
      <w:spacing w:before="240"/>
      <w:jc w:val="left"/>
      <w:outlineLvl w:val="1"/>
    </w:pPr>
    <w:rPr>
      <w:rFonts w:eastAsiaTheme="minorEastAsia" w:cs="Arial"/>
      <w:b/>
      <w:bCs/>
      <w:sz w:val="36"/>
      <w:szCs w:val="36"/>
      <w:lang w:eastAsia="de-DE"/>
    </w:rPr>
  </w:style>
  <w:style w:type="paragraph" w:styleId="berschrift3">
    <w:name w:val="heading 3"/>
    <w:basedOn w:val="Standard"/>
    <w:next w:val="Standard"/>
    <w:link w:val="berschrift3Zchn"/>
    <w:uiPriority w:val="9"/>
    <w:qFormat/>
    <w:rsid w:val="005A643C"/>
    <w:pPr>
      <w:keepNext/>
      <w:numPr>
        <w:ilvl w:val="2"/>
        <w:numId w:val="1"/>
      </w:numPr>
      <w:outlineLvl w:val="2"/>
    </w:pPr>
    <w:rPr>
      <w:rFonts w:eastAsiaTheme="minorEastAsia" w:cs="Times New Roman"/>
      <w:b/>
      <w:bCs/>
      <w:sz w:val="28"/>
      <w:szCs w:val="27"/>
      <w:lang w:eastAsia="de-DE"/>
    </w:rPr>
  </w:style>
  <w:style w:type="paragraph" w:styleId="berschrift4">
    <w:name w:val="heading 4"/>
    <w:basedOn w:val="Standard"/>
    <w:next w:val="Standard"/>
    <w:link w:val="berschrift4Zchn"/>
    <w:uiPriority w:val="9"/>
    <w:unhideWhenUsed/>
    <w:qFormat/>
    <w:rsid w:val="005A643C"/>
    <w:pPr>
      <w:keepNext/>
      <w:keepLines/>
      <w:numPr>
        <w:ilvl w:val="3"/>
        <w:numId w:val="1"/>
      </w:numPr>
      <w:jc w:val="left"/>
      <w:outlineLvl w:val="3"/>
    </w:pPr>
    <w:rPr>
      <w:rFonts w:eastAsiaTheme="majorEastAsia" w:cstheme="majorBidi"/>
      <w:b/>
      <w:iCs/>
      <w:sz w:val="26"/>
    </w:rPr>
  </w:style>
  <w:style w:type="paragraph" w:styleId="berschrift5">
    <w:name w:val="heading 5"/>
    <w:basedOn w:val="Standard"/>
    <w:next w:val="Standard"/>
    <w:link w:val="berschrift5Zchn"/>
    <w:autoRedefine/>
    <w:uiPriority w:val="9"/>
    <w:unhideWhenUsed/>
    <w:rsid w:val="00786BD5"/>
    <w:pPr>
      <w:keepNext/>
      <w:keepLines/>
      <w:numPr>
        <w:ilvl w:val="4"/>
        <w:numId w:val="1"/>
      </w:numPr>
      <w:spacing w:before="40"/>
      <w:outlineLvl w:val="4"/>
    </w:pPr>
    <w:rPr>
      <w:rFonts w:eastAsiaTheme="majorEastAsia" w:cstheme="majorBidi"/>
      <w:b/>
    </w:rPr>
  </w:style>
  <w:style w:type="paragraph" w:styleId="berschrift6">
    <w:name w:val="heading 6"/>
    <w:basedOn w:val="Standard"/>
    <w:next w:val="Standard"/>
    <w:link w:val="berschrift6Zchn"/>
    <w:uiPriority w:val="9"/>
    <w:semiHidden/>
    <w:unhideWhenUsed/>
    <w:rsid w:val="00293452"/>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293452"/>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29345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345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kripten">
    <w:name w:val="Skripten"/>
    <w:basedOn w:val="Standard"/>
    <w:autoRedefine/>
    <w:rsid w:val="000146A9"/>
    <w:pPr>
      <w:spacing w:before="0" w:after="160" w:line="259" w:lineRule="auto"/>
      <w:jc w:val="left"/>
    </w:pPr>
  </w:style>
  <w:style w:type="paragraph" w:styleId="Listenabsatz">
    <w:name w:val="List Paragraph"/>
    <w:basedOn w:val="Standard"/>
    <w:link w:val="ListenabsatzZchn"/>
    <w:uiPriority w:val="34"/>
    <w:qFormat/>
    <w:rsid w:val="000347AF"/>
    <w:pPr>
      <w:ind w:left="720"/>
      <w:contextualSpacing/>
    </w:pPr>
  </w:style>
  <w:style w:type="character" w:customStyle="1" w:styleId="berschrift1Zchn">
    <w:name w:val="Überschrift 1 Zchn"/>
    <w:basedOn w:val="Absatz-Standardschriftart"/>
    <w:link w:val="berschrift1"/>
    <w:uiPriority w:val="9"/>
    <w:rsid w:val="005A643C"/>
    <w:rPr>
      <w:rFonts w:ascii="Arial" w:eastAsiaTheme="minorEastAsia" w:hAnsi="Arial" w:cs="Times New Roman"/>
      <w:b/>
      <w:bCs/>
      <w:kern w:val="36"/>
      <w:sz w:val="52"/>
      <w:szCs w:val="48"/>
      <w:lang w:eastAsia="de-DE"/>
    </w:rPr>
  </w:style>
  <w:style w:type="character" w:customStyle="1" w:styleId="berschrift2Zchn">
    <w:name w:val="Überschrift 2 Zchn"/>
    <w:basedOn w:val="Absatz-Standardschriftart"/>
    <w:link w:val="berschrift2"/>
    <w:uiPriority w:val="9"/>
    <w:rsid w:val="00002C99"/>
    <w:rPr>
      <w:rFonts w:ascii="Arial" w:eastAsiaTheme="minorEastAsia" w:hAnsi="Arial" w:cs="Arial"/>
      <w:b/>
      <w:bCs/>
      <w:sz w:val="36"/>
      <w:szCs w:val="36"/>
      <w:lang w:eastAsia="de-DE"/>
    </w:rPr>
  </w:style>
  <w:style w:type="character" w:customStyle="1" w:styleId="berschrift3Zchn">
    <w:name w:val="Überschrift 3 Zchn"/>
    <w:basedOn w:val="Absatz-Standardschriftart"/>
    <w:link w:val="berschrift3"/>
    <w:uiPriority w:val="9"/>
    <w:rsid w:val="005A643C"/>
    <w:rPr>
      <w:rFonts w:ascii="Arial" w:eastAsiaTheme="minorEastAsia" w:hAnsi="Arial" w:cs="Times New Roman"/>
      <w:b/>
      <w:bCs/>
      <w:sz w:val="28"/>
      <w:szCs w:val="27"/>
      <w:lang w:eastAsia="de-DE"/>
    </w:rPr>
  </w:style>
  <w:style w:type="paragraph" w:customStyle="1" w:styleId="Listen">
    <w:name w:val="Listen"/>
    <w:basedOn w:val="Standard"/>
    <w:link w:val="ListenZchn"/>
    <w:qFormat/>
    <w:rsid w:val="0084374A"/>
    <w:pPr>
      <w:numPr>
        <w:numId w:val="4"/>
      </w:numPr>
      <w:spacing w:before="0"/>
      <w:ind w:left="567" w:hanging="283"/>
    </w:pPr>
  </w:style>
  <w:style w:type="character" w:customStyle="1" w:styleId="DefinitionenZchn">
    <w:name w:val="Definitionen Zchn"/>
    <w:basedOn w:val="Absatz-Standardschriftart"/>
    <w:link w:val="Definitionen"/>
    <w:rsid w:val="00900D2E"/>
    <w:rPr>
      <w:rFonts w:ascii="Arial" w:hAnsi="Arial"/>
      <w:bCs/>
      <w:color w:val="FF0000"/>
      <w:sz w:val="24"/>
    </w:rPr>
  </w:style>
  <w:style w:type="character" w:customStyle="1" w:styleId="ListenabsatzZchn">
    <w:name w:val="Listenabsatz Zchn"/>
    <w:basedOn w:val="Absatz-Standardschriftart"/>
    <w:link w:val="Listenabsatz"/>
    <w:uiPriority w:val="34"/>
    <w:rsid w:val="000347AF"/>
    <w:rPr>
      <w:rFonts w:ascii="Arial" w:hAnsi="Arial"/>
      <w:sz w:val="24"/>
    </w:rPr>
  </w:style>
  <w:style w:type="character" w:customStyle="1" w:styleId="ListenZchn">
    <w:name w:val="Listen Zchn"/>
    <w:basedOn w:val="ListenabsatzZchn"/>
    <w:link w:val="Listen"/>
    <w:rsid w:val="0084374A"/>
    <w:rPr>
      <w:rFonts w:ascii="Arial" w:hAnsi="Arial"/>
      <w:sz w:val="24"/>
    </w:rPr>
  </w:style>
  <w:style w:type="paragraph" w:customStyle="1" w:styleId="Kontrolleberschrift">
    <w:name w:val="Kontrolle Überschrift"/>
    <w:basedOn w:val="Standard"/>
    <w:next w:val="KontrolleAufgaben"/>
    <w:link w:val="KontrolleberschriftZchn"/>
    <w:qFormat/>
    <w:rsid w:val="00FF45D6"/>
    <w:pPr>
      <w:shd w:val="clear" w:color="auto" w:fill="D9D9D9" w:themeFill="background1" w:themeFillShade="D9"/>
    </w:pPr>
    <w:rPr>
      <w:b/>
      <w:sz w:val="28"/>
    </w:rPr>
  </w:style>
  <w:style w:type="paragraph" w:customStyle="1" w:styleId="KontrolleAufgaben">
    <w:name w:val="Kontrolle Aufgaben"/>
    <w:basedOn w:val="AufzhlenZiffern"/>
    <w:link w:val="KontrolleAufgabenZchn"/>
    <w:qFormat/>
    <w:rsid w:val="009C3580"/>
    <w:pPr>
      <w:numPr>
        <w:numId w:val="3"/>
      </w:numPr>
      <w:shd w:val="clear" w:color="auto" w:fill="D9D9D9" w:themeFill="background1" w:themeFillShade="D9"/>
      <w:tabs>
        <w:tab w:val="num" w:pos="360"/>
      </w:tabs>
      <w:ind w:left="360"/>
    </w:pPr>
  </w:style>
  <w:style w:type="paragraph" w:customStyle="1" w:styleId="AufzhlenNr">
    <w:name w:val="Aufzählen (Nr)"/>
    <w:basedOn w:val="Standard"/>
    <w:link w:val="AufzhlenNrZchn"/>
    <w:autoRedefine/>
    <w:rsid w:val="000146A9"/>
    <w:pPr>
      <w:numPr>
        <w:numId w:val="2"/>
      </w:numPr>
      <w:spacing w:before="0" w:line="240" w:lineRule="auto"/>
    </w:pPr>
  </w:style>
  <w:style w:type="character" w:customStyle="1" w:styleId="KontrolleberschriftZchn">
    <w:name w:val="Kontrolle Überschrift Zchn"/>
    <w:basedOn w:val="Absatz-Standardschriftart"/>
    <w:link w:val="Kontrolleberschrift"/>
    <w:rsid w:val="00FF45D6"/>
    <w:rPr>
      <w:rFonts w:ascii="Arial" w:hAnsi="Arial"/>
      <w:b/>
      <w:sz w:val="28"/>
      <w:shd w:val="clear" w:color="auto" w:fill="D9D9D9" w:themeFill="background1" w:themeFillShade="D9"/>
    </w:rPr>
  </w:style>
  <w:style w:type="character" w:styleId="Hyperlink">
    <w:name w:val="Hyperlink"/>
    <w:basedOn w:val="Absatz-Standardschriftart"/>
    <w:uiPriority w:val="99"/>
    <w:unhideWhenUsed/>
    <w:rsid w:val="009C3580"/>
    <w:rPr>
      <w:color w:val="0563C1" w:themeColor="hyperlink"/>
      <w:u w:val="single"/>
    </w:rPr>
  </w:style>
  <w:style w:type="character" w:customStyle="1" w:styleId="berschrift4Zchn">
    <w:name w:val="Überschrift 4 Zchn"/>
    <w:basedOn w:val="Absatz-Standardschriftart"/>
    <w:link w:val="berschrift4"/>
    <w:uiPriority w:val="9"/>
    <w:rsid w:val="005A643C"/>
    <w:rPr>
      <w:rFonts w:ascii="Arial" w:eastAsiaTheme="majorEastAsia" w:hAnsi="Arial" w:cstheme="majorBidi"/>
      <w:b/>
      <w:iCs/>
      <w:sz w:val="26"/>
    </w:rPr>
  </w:style>
  <w:style w:type="character" w:customStyle="1" w:styleId="KontrolleAufgabenZchn">
    <w:name w:val="Kontrolle Aufgaben Zchn"/>
    <w:basedOn w:val="AufzhlenZiffernZchn"/>
    <w:link w:val="KontrolleAufgaben"/>
    <w:rsid w:val="009C3580"/>
    <w:rPr>
      <w:rFonts w:ascii="Arial" w:hAnsi="Arial"/>
      <w:sz w:val="24"/>
      <w:shd w:val="clear" w:color="auto" w:fill="D9D9D9" w:themeFill="background1" w:themeFillShade="D9"/>
    </w:rPr>
  </w:style>
  <w:style w:type="paragraph" w:customStyle="1" w:styleId="Bleibenberschrift">
    <w:name w:val="Bleiben Überschrift"/>
    <w:basedOn w:val="Standard"/>
    <w:next w:val="BleibenText"/>
    <w:link w:val="BleibenberschriftZchn"/>
    <w:qFormat/>
    <w:rsid w:val="00FF45D6"/>
    <w:pPr>
      <w:shd w:val="clear" w:color="auto" w:fill="CCFFCC"/>
    </w:pPr>
    <w:rPr>
      <w:b/>
      <w:sz w:val="28"/>
      <w:szCs w:val="28"/>
    </w:rPr>
  </w:style>
  <w:style w:type="paragraph" w:customStyle="1" w:styleId="BleibenText">
    <w:name w:val="Bleiben Text"/>
    <w:basedOn w:val="Listen"/>
    <w:link w:val="BleibenTextZchn"/>
    <w:qFormat/>
    <w:rsid w:val="00FF45D6"/>
    <w:pPr>
      <w:shd w:val="clear" w:color="auto" w:fill="CCFFCC"/>
      <w:ind w:left="1065" w:hanging="705"/>
    </w:pPr>
  </w:style>
  <w:style w:type="paragraph" w:customStyle="1" w:styleId="Definitionen">
    <w:name w:val="Definitionen"/>
    <w:basedOn w:val="Standard"/>
    <w:next w:val="Standard"/>
    <w:link w:val="DefinitionenZchn"/>
    <w:qFormat/>
    <w:rsid w:val="005D4367"/>
    <w:rPr>
      <w:bCs/>
      <w:color w:val="FF0000"/>
    </w:rPr>
  </w:style>
  <w:style w:type="paragraph" w:customStyle="1" w:styleId="Beispiele">
    <w:name w:val="Beispiele"/>
    <w:basedOn w:val="Standard"/>
    <w:next w:val="Standard"/>
    <w:qFormat/>
    <w:rsid w:val="0078264B"/>
    <w:pPr>
      <w:spacing w:line="240" w:lineRule="auto"/>
    </w:pPr>
    <w:rPr>
      <w:i/>
      <w:sz w:val="20"/>
    </w:rPr>
  </w:style>
  <w:style w:type="character" w:customStyle="1" w:styleId="BleibenberschriftZchn">
    <w:name w:val="Bleiben Überschrift Zchn"/>
    <w:basedOn w:val="Absatz-Standardschriftart"/>
    <w:link w:val="Bleibenberschrift"/>
    <w:rsid w:val="00FF45D6"/>
    <w:rPr>
      <w:rFonts w:ascii="Arial" w:hAnsi="Arial"/>
      <w:b/>
      <w:sz w:val="28"/>
      <w:szCs w:val="28"/>
      <w:shd w:val="clear" w:color="auto" w:fill="CCFFCC"/>
    </w:rPr>
  </w:style>
  <w:style w:type="paragraph" w:customStyle="1" w:styleId="Aufgabe">
    <w:name w:val="Aufgabe"/>
    <w:basedOn w:val="Standard"/>
    <w:qFormat/>
    <w:rsid w:val="00487BA2"/>
    <w:pPr>
      <w:keepNext/>
    </w:pPr>
    <w:rPr>
      <w:rFonts w:cs="Arial"/>
      <w:color w:val="0000FF"/>
    </w:rPr>
  </w:style>
  <w:style w:type="character" w:customStyle="1" w:styleId="berschrift5Zchn">
    <w:name w:val="Überschrift 5 Zchn"/>
    <w:basedOn w:val="Absatz-Standardschriftart"/>
    <w:link w:val="berschrift5"/>
    <w:uiPriority w:val="9"/>
    <w:rsid w:val="00786BD5"/>
    <w:rPr>
      <w:rFonts w:ascii="Arial" w:eastAsiaTheme="majorEastAsia" w:hAnsi="Arial" w:cstheme="majorBidi"/>
      <w:b/>
      <w:sz w:val="24"/>
    </w:rPr>
  </w:style>
  <w:style w:type="character" w:customStyle="1" w:styleId="BleibenTextZchn">
    <w:name w:val="Bleiben Text Zchn"/>
    <w:basedOn w:val="ListenZchn"/>
    <w:link w:val="BleibenText"/>
    <w:rsid w:val="00FF45D6"/>
    <w:rPr>
      <w:rFonts w:ascii="Arial" w:hAnsi="Arial"/>
      <w:sz w:val="24"/>
      <w:shd w:val="clear" w:color="auto" w:fill="CCFFCC"/>
    </w:rPr>
  </w:style>
  <w:style w:type="paragraph" w:styleId="Inhaltsverzeichnisberschrift">
    <w:name w:val="TOC Heading"/>
    <w:basedOn w:val="Standard"/>
    <w:next w:val="Standard"/>
    <w:uiPriority w:val="39"/>
    <w:unhideWhenUsed/>
    <w:qFormat/>
    <w:rsid w:val="00D63298"/>
    <w:pPr>
      <w:keepNext/>
      <w:keepLines/>
      <w:spacing w:before="240" w:line="259" w:lineRule="auto"/>
      <w:jc w:val="left"/>
    </w:pPr>
    <w:rPr>
      <w:rFonts w:eastAsiaTheme="majorEastAsia" w:cstheme="majorBidi"/>
      <w:b/>
      <w:bCs/>
      <w:color w:val="000000" w:themeColor="text1"/>
      <w:sz w:val="36"/>
      <w:szCs w:val="32"/>
    </w:rPr>
  </w:style>
  <w:style w:type="paragraph" w:styleId="Verzeichnis1">
    <w:name w:val="toc 1"/>
    <w:basedOn w:val="Standard"/>
    <w:next w:val="Standard"/>
    <w:autoRedefine/>
    <w:uiPriority w:val="39"/>
    <w:unhideWhenUsed/>
    <w:rsid w:val="008F5F56"/>
    <w:pPr>
      <w:tabs>
        <w:tab w:val="left" w:pos="480"/>
        <w:tab w:val="right" w:leader="dot" w:pos="8777"/>
      </w:tabs>
      <w:spacing w:after="100"/>
    </w:pPr>
  </w:style>
  <w:style w:type="paragraph" w:styleId="Verzeichnis2">
    <w:name w:val="toc 2"/>
    <w:basedOn w:val="Standard"/>
    <w:next w:val="Standard"/>
    <w:autoRedefine/>
    <w:uiPriority w:val="39"/>
    <w:unhideWhenUsed/>
    <w:rsid w:val="00887A92"/>
    <w:pPr>
      <w:spacing w:after="100"/>
      <w:ind w:left="240"/>
    </w:pPr>
  </w:style>
  <w:style w:type="paragraph" w:styleId="Verzeichnis3">
    <w:name w:val="toc 3"/>
    <w:basedOn w:val="Standard"/>
    <w:next w:val="Standard"/>
    <w:autoRedefine/>
    <w:uiPriority w:val="39"/>
    <w:unhideWhenUsed/>
    <w:rsid w:val="00887A92"/>
    <w:pPr>
      <w:spacing w:after="100"/>
      <w:ind w:left="480"/>
    </w:pPr>
  </w:style>
  <w:style w:type="paragraph" w:styleId="Verzeichnis4">
    <w:name w:val="toc 4"/>
    <w:basedOn w:val="Standard"/>
    <w:next w:val="Standard"/>
    <w:autoRedefine/>
    <w:uiPriority w:val="39"/>
    <w:unhideWhenUsed/>
    <w:rsid w:val="00887A92"/>
    <w:pPr>
      <w:spacing w:after="100" w:line="259" w:lineRule="auto"/>
      <w:ind w:left="66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887A92"/>
    <w:pPr>
      <w:spacing w:after="100" w:line="259" w:lineRule="auto"/>
      <w:ind w:left="88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887A92"/>
    <w:pPr>
      <w:spacing w:after="100" w:line="259" w:lineRule="auto"/>
      <w:ind w:left="110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887A92"/>
    <w:pPr>
      <w:spacing w:after="100" w:line="259" w:lineRule="auto"/>
      <w:ind w:left="132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887A92"/>
    <w:pPr>
      <w:spacing w:after="100" w:line="259" w:lineRule="auto"/>
      <w:ind w:left="154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887A92"/>
    <w:pPr>
      <w:spacing w:after="100" w:line="259" w:lineRule="auto"/>
      <w:ind w:left="1760"/>
      <w:jc w:val="left"/>
    </w:pPr>
    <w:rPr>
      <w:rFonts w:asciiTheme="minorHAnsi" w:eastAsiaTheme="minorEastAsia" w:hAnsiTheme="minorHAnsi"/>
      <w:sz w:val="22"/>
      <w:lang w:eastAsia="de-DE"/>
    </w:rPr>
  </w:style>
  <w:style w:type="paragraph" w:styleId="Beschriftung">
    <w:name w:val="caption"/>
    <w:basedOn w:val="Standard"/>
    <w:next w:val="Standard"/>
    <w:autoRedefine/>
    <w:uiPriority w:val="35"/>
    <w:unhideWhenUsed/>
    <w:qFormat/>
    <w:rsid w:val="00046FB6"/>
    <w:pPr>
      <w:spacing w:after="200"/>
      <w:jc w:val="center"/>
    </w:pPr>
    <w:rPr>
      <w:iCs/>
      <w:sz w:val="20"/>
      <w:szCs w:val="18"/>
    </w:rPr>
  </w:style>
  <w:style w:type="character" w:customStyle="1" w:styleId="berschrift6Zchn">
    <w:name w:val="Überschrift 6 Zchn"/>
    <w:basedOn w:val="Absatz-Standardschriftart"/>
    <w:link w:val="berschrift6"/>
    <w:uiPriority w:val="9"/>
    <w:semiHidden/>
    <w:rsid w:val="00293452"/>
    <w:rPr>
      <w:rFonts w:asciiTheme="majorHAnsi" w:eastAsiaTheme="majorEastAsia" w:hAnsiTheme="majorHAnsi" w:cstheme="majorBidi"/>
      <w:color w:val="1F3763" w:themeColor="accent1" w:themeShade="7F"/>
      <w:sz w:val="24"/>
    </w:rPr>
  </w:style>
  <w:style w:type="character" w:customStyle="1" w:styleId="berschrift7Zchn">
    <w:name w:val="Überschrift 7 Zchn"/>
    <w:basedOn w:val="Absatz-Standardschriftart"/>
    <w:link w:val="berschrift7"/>
    <w:uiPriority w:val="9"/>
    <w:semiHidden/>
    <w:rsid w:val="00293452"/>
    <w:rPr>
      <w:rFonts w:asciiTheme="majorHAnsi" w:eastAsiaTheme="majorEastAsia" w:hAnsiTheme="majorHAnsi" w:cstheme="majorBidi"/>
      <w:i/>
      <w:iCs/>
      <w:color w:val="1F3763" w:themeColor="accent1" w:themeShade="7F"/>
      <w:sz w:val="24"/>
    </w:rPr>
  </w:style>
  <w:style w:type="character" w:customStyle="1" w:styleId="berschrift8Zchn">
    <w:name w:val="Überschrift 8 Zchn"/>
    <w:basedOn w:val="Absatz-Standardschriftart"/>
    <w:link w:val="berschrift8"/>
    <w:uiPriority w:val="9"/>
    <w:semiHidden/>
    <w:rsid w:val="0029345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3452"/>
    <w:rPr>
      <w:rFonts w:asciiTheme="majorHAnsi" w:eastAsiaTheme="majorEastAsia" w:hAnsiTheme="majorHAnsi" w:cstheme="majorBidi"/>
      <w:i/>
      <w:iCs/>
      <w:color w:val="272727" w:themeColor="text1" w:themeTint="D8"/>
      <w:sz w:val="21"/>
      <w:szCs w:val="21"/>
    </w:rPr>
  </w:style>
  <w:style w:type="paragraph" w:customStyle="1" w:styleId="Anleser">
    <w:name w:val="Anleser"/>
    <w:basedOn w:val="Standard"/>
    <w:next w:val="Standard"/>
    <w:link w:val="AnleserZchn"/>
    <w:qFormat/>
    <w:rsid w:val="00D63298"/>
    <w:pPr>
      <w:shd w:val="clear" w:color="auto" w:fill="F2F2F2" w:themeFill="background1" w:themeFillShade="F2"/>
    </w:pPr>
    <w:rPr>
      <w:i/>
    </w:rPr>
  </w:style>
  <w:style w:type="paragraph" w:customStyle="1" w:styleId="AufzhlenZiffern">
    <w:name w:val="Aufzählen Ziffern"/>
    <w:basedOn w:val="Standard"/>
    <w:link w:val="AufzhlenZiffernZchn"/>
    <w:qFormat/>
    <w:rsid w:val="001209F2"/>
    <w:pPr>
      <w:numPr>
        <w:numId w:val="5"/>
      </w:numPr>
    </w:pPr>
  </w:style>
  <w:style w:type="character" w:customStyle="1" w:styleId="AnleserZchn">
    <w:name w:val="Anleser Zchn"/>
    <w:basedOn w:val="Absatz-Standardschriftart"/>
    <w:link w:val="Anleser"/>
    <w:rsid w:val="00D63298"/>
    <w:rPr>
      <w:rFonts w:ascii="Arial" w:hAnsi="Arial"/>
      <w:i/>
      <w:sz w:val="24"/>
      <w:shd w:val="clear" w:color="auto" w:fill="F2F2F2" w:themeFill="background1" w:themeFillShade="F2"/>
    </w:rPr>
  </w:style>
  <w:style w:type="character" w:customStyle="1" w:styleId="AufzhlenNrZchn">
    <w:name w:val="Aufzählen (Nr) Zchn"/>
    <w:basedOn w:val="Absatz-Standardschriftart"/>
    <w:link w:val="AufzhlenNr"/>
    <w:rsid w:val="000146A9"/>
    <w:rPr>
      <w:rFonts w:ascii="Arial" w:hAnsi="Arial"/>
      <w:sz w:val="24"/>
    </w:rPr>
  </w:style>
  <w:style w:type="character" w:customStyle="1" w:styleId="AufzhlenZiffernZchn">
    <w:name w:val="Aufzählen Ziffern Zchn"/>
    <w:basedOn w:val="AufzhlenNrZchn"/>
    <w:link w:val="AufzhlenZiffern"/>
    <w:rsid w:val="001209F2"/>
    <w:rPr>
      <w:rFonts w:ascii="Arial" w:hAnsi="Arial"/>
      <w:sz w:val="24"/>
    </w:rPr>
  </w:style>
  <w:style w:type="paragraph" w:customStyle="1" w:styleId="Anmerkung">
    <w:name w:val="Anmerkung"/>
    <w:basedOn w:val="Standard"/>
    <w:next w:val="Standard"/>
    <w:link w:val="AnmerkungZchn"/>
    <w:qFormat/>
    <w:rsid w:val="005205A6"/>
    <w:rPr>
      <w:color w:val="006600"/>
    </w:rPr>
  </w:style>
  <w:style w:type="character" w:customStyle="1" w:styleId="AnmerkungZchn">
    <w:name w:val="Anmerkung Zchn"/>
    <w:basedOn w:val="Absatz-Standardschriftart"/>
    <w:link w:val="Anmerkung"/>
    <w:rsid w:val="005205A6"/>
    <w:rPr>
      <w:rFonts w:ascii="Arial" w:hAnsi="Arial"/>
      <w:color w:val="006600"/>
      <w:sz w:val="24"/>
    </w:rPr>
  </w:style>
  <w:style w:type="paragraph" w:styleId="StandardWeb">
    <w:name w:val="Normal (Web)"/>
    <w:basedOn w:val="Standard"/>
    <w:uiPriority w:val="99"/>
    <w:unhideWhenUsed/>
    <w:rsid w:val="00C8539C"/>
    <w:pPr>
      <w:spacing w:before="100" w:beforeAutospacing="1" w:after="100" w:afterAutospacing="1" w:line="240" w:lineRule="auto"/>
    </w:pPr>
    <w:rPr>
      <w:rFonts w:ascii="Times New Roman" w:eastAsiaTheme="minorEastAsia" w:hAnsi="Times New Roman" w:cs="Times New Roman"/>
      <w:szCs w:val="24"/>
      <w:lang w:eastAsia="de-DE"/>
    </w:rPr>
  </w:style>
  <w:style w:type="paragraph" w:styleId="Untertitel">
    <w:name w:val="Subtitle"/>
    <w:aliases w:val="Kapitelinhalte"/>
    <w:basedOn w:val="Standard"/>
    <w:next w:val="Standard"/>
    <w:link w:val="UntertitelZchn"/>
    <w:uiPriority w:val="11"/>
    <w:qFormat/>
    <w:rsid w:val="00C8539C"/>
    <w:pPr>
      <w:numPr>
        <w:ilvl w:val="1"/>
      </w:numPr>
      <w:spacing w:before="0" w:after="100" w:afterAutospacing="1"/>
    </w:pPr>
    <w:rPr>
      <w:rFonts w:eastAsiaTheme="minorEastAsia"/>
      <w:i/>
      <w:color w:val="000000" w:themeColor="text1"/>
      <w:sz w:val="22"/>
    </w:rPr>
  </w:style>
  <w:style w:type="character" w:customStyle="1" w:styleId="UntertitelZchn">
    <w:name w:val="Untertitel Zchn"/>
    <w:aliases w:val="Kapitelinhalte Zchn"/>
    <w:basedOn w:val="Absatz-Standardschriftart"/>
    <w:link w:val="Untertitel"/>
    <w:uiPriority w:val="11"/>
    <w:rsid w:val="00C8539C"/>
    <w:rPr>
      <w:rFonts w:ascii="Arial" w:eastAsiaTheme="minorEastAsia" w:hAnsi="Arial"/>
      <w:i/>
      <w:color w:val="000000" w:themeColor="text1"/>
    </w:rPr>
  </w:style>
  <w:style w:type="character" w:styleId="BesuchterLink">
    <w:name w:val="FollowedHyperlink"/>
    <w:basedOn w:val="Absatz-Standardschriftart"/>
    <w:uiPriority w:val="99"/>
    <w:semiHidden/>
    <w:unhideWhenUsed/>
    <w:rsid w:val="002F233D"/>
    <w:rPr>
      <w:color w:val="954F72" w:themeColor="followedHyperlink"/>
      <w:u w:val="single"/>
    </w:rPr>
  </w:style>
  <w:style w:type="paragraph" w:styleId="Sprechblasentext">
    <w:name w:val="Balloon Text"/>
    <w:basedOn w:val="Standard"/>
    <w:link w:val="SprechblasentextZchn"/>
    <w:uiPriority w:val="99"/>
    <w:semiHidden/>
    <w:unhideWhenUsed/>
    <w:rsid w:val="0008276A"/>
    <w:pPr>
      <w:spacing w:before="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2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9626">
      <w:bodyDiv w:val="1"/>
      <w:marLeft w:val="0"/>
      <w:marRight w:val="0"/>
      <w:marTop w:val="0"/>
      <w:marBottom w:val="0"/>
      <w:divBdr>
        <w:top w:val="none" w:sz="0" w:space="0" w:color="auto"/>
        <w:left w:val="none" w:sz="0" w:space="0" w:color="auto"/>
        <w:bottom w:val="none" w:sz="0" w:space="0" w:color="auto"/>
        <w:right w:val="none" w:sz="0" w:space="0" w:color="auto"/>
      </w:divBdr>
    </w:div>
    <w:div w:id="306931880">
      <w:bodyDiv w:val="1"/>
      <w:marLeft w:val="0"/>
      <w:marRight w:val="0"/>
      <w:marTop w:val="0"/>
      <w:marBottom w:val="0"/>
      <w:divBdr>
        <w:top w:val="none" w:sz="0" w:space="0" w:color="auto"/>
        <w:left w:val="none" w:sz="0" w:space="0" w:color="auto"/>
        <w:bottom w:val="none" w:sz="0" w:space="0" w:color="auto"/>
        <w:right w:val="none" w:sz="0" w:space="0" w:color="auto"/>
      </w:divBdr>
    </w:div>
    <w:div w:id="1025638916">
      <w:bodyDiv w:val="1"/>
      <w:marLeft w:val="0"/>
      <w:marRight w:val="0"/>
      <w:marTop w:val="0"/>
      <w:marBottom w:val="0"/>
      <w:divBdr>
        <w:top w:val="none" w:sz="0" w:space="0" w:color="auto"/>
        <w:left w:val="none" w:sz="0" w:space="0" w:color="auto"/>
        <w:bottom w:val="none" w:sz="0" w:space="0" w:color="auto"/>
        <w:right w:val="none" w:sz="0" w:space="0" w:color="auto"/>
      </w:divBdr>
    </w:div>
    <w:div w:id="1305430607">
      <w:bodyDiv w:val="1"/>
      <w:marLeft w:val="0"/>
      <w:marRight w:val="0"/>
      <w:marTop w:val="0"/>
      <w:marBottom w:val="0"/>
      <w:divBdr>
        <w:top w:val="none" w:sz="0" w:space="0" w:color="auto"/>
        <w:left w:val="none" w:sz="0" w:space="0" w:color="auto"/>
        <w:bottom w:val="none" w:sz="0" w:space="0" w:color="auto"/>
        <w:right w:val="none" w:sz="0" w:space="0" w:color="auto"/>
      </w:divBdr>
      <w:divsChild>
        <w:div w:id="742065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415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300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337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58234571">
      <w:bodyDiv w:val="1"/>
      <w:marLeft w:val="0"/>
      <w:marRight w:val="0"/>
      <w:marTop w:val="0"/>
      <w:marBottom w:val="0"/>
      <w:divBdr>
        <w:top w:val="none" w:sz="0" w:space="0" w:color="auto"/>
        <w:left w:val="none" w:sz="0" w:space="0" w:color="auto"/>
        <w:bottom w:val="none" w:sz="0" w:space="0" w:color="auto"/>
        <w:right w:val="none" w:sz="0" w:space="0" w:color="auto"/>
      </w:divBdr>
    </w:div>
    <w:div w:id="1567909074">
      <w:bodyDiv w:val="1"/>
      <w:marLeft w:val="0"/>
      <w:marRight w:val="0"/>
      <w:marTop w:val="0"/>
      <w:marBottom w:val="0"/>
      <w:divBdr>
        <w:top w:val="none" w:sz="0" w:space="0" w:color="auto"/>
        <w:left w:val="none" w:sz="0" w:space="0" w:color="auto"/>
        <w:bottom w:val="none" w:sz="0" w:space="0" w:color="auto"/>
        <w:right w:val="none" w:sz="0" w:space="0" w:color="auto"/>
      </w:divBdr>
    </w:div>
    <w:div w:id="172405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ip21.bundestag.de/dip21/btd/13/110/131100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F87F1-E25E-4E08-A906-50252BD5B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1950</Words>
  <Characters>12286</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Torben Gerdes</dc:creator>
  <cp:keywords/>
  <dc:description/>
  <cp:lastModifiedBy>Wagner, Walter</cp:lastModifiedBy>
  <cp:revision>14</cp:revision>
  <cp:lastPrinted>2023-08-17T16:40:00Z</cp:lastPrinted>
  <dcterms:created xsi:type="dcterms:W3CDTF">2019-12-21T10:14:00Z</dcterms:created>
  <dcterms:modified xsi:type="dcterms:W3CDTF">2023-08-17T16:40:00Z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