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3F8FFE" w14:textId="77777777" w:rsidR="00E8473B" w:rsidRDefault="00E8473B" w:rsidP="00A25B94">
      <w:pPr>
        <w:pStyle w:val="Bilder"/>
      </w:pPr>
      <w:r w:rsidRPr="00716CB6">
        <w:rPr>
          <w:lang w:eastAsia="de-DE"/>
        </w:rPr>
        <mc:AlternateContent>
          <mc:Choice Requires="wpg">
            <w:drawing>
              <wp:inline distT="0" distB="0" distL="0" distR="0" wp14:anchorId="6C927070" wp14:editId="48F05825">
                <wp:extent cx="2232342" cy="607060"/>
                <wp:effectExtent l="0" t="0" r="0" b="2540"/>
                <wp:docPr id="109" name="Gruppieren 1"/>
                <wp:cNvGraphicFramePr/>
                <a:graphic xmlns:a="http://schemas.openxmlformats.org/drawingml/2006/main">
                  <a:graphicData uri="http://schemas.microsoft.com/office/word/2010/wordprocessingGroup">
                    <wpg:wgp>
                      <wpg:cNvGrpSpPr/>
                      <wpg:grpSpPr>
                        <a:xfrm>
                          <a:off x="0" y="0"/>
                          <a:ext cx="2232342" cy="607060"/>
                          <a:chOff x="0" y="0"/>
                          <a:chExt cx="2232342" cy="607060"/>
                        </a:xfrm>
                      </wpg:grpSpPr>
                      <wpg:grpSp>
                        <wpg:cNvPr id="116" name="Group 21"/>
                        <wpg:cNvGrpSpPr>
                          <a:grpSpLocks noChangeAspect="1"/>
                        </wpg:cNvGrpSpPr>
                        <wpg:grpSpPr bwMode="auto">
                          <a:xfrm>
                            <a:off x="0" y="0"/>
                            <a:ext cx="536575" cy="534987"/>
                            <a:chOff x="0" y="0"/>
                            <a:chExt cx="907" cy="906"/>
                          </a:xfrm>
                        </wpg:grpSpPr>
                        <wps:wsp>
                          <wps:cNvPr id="117" name="Rectangle 22"/>
                          <wps:cNvSpPr>
                            <a:spLocks noChangeAspect="1" noChangeArrowheads="1"/>
                          </wps:cNvSpPr>
                          <wps:spPr bwMode="auto">
                            <a:xfrm>
                              <a:off x="0" y="0"/>
                              <a:ext cx="907" cy="906"/>
                            </a:xfrm>
                            <a:prstGeom prst="rect">
                              <a:avLst/>
                            </a:prstGeom>
                            <a:solidFill>
                              <a:schemeClr val="bg1"/>
                            </a:solidFill>
                            <a:ln w="9525">
                              <a:solidFill>
                                <a:schemeClr val="tx1"/>
                              </a:solidFill>
                              <a:miter lim="800000"/>
                              <a:headEnd/>
                              <a:tailEnd/>
                            </a:ln>
                          </wps:spPr>
                          <wps:bodyPr wrap="none" anchor="ctr"/>
                        </wps:wsp>
                        <wps:wsp>
                          <wps:cNvPr id="118" name="Freeform 23"/>
                          <wps:cNvSpPr>
                            <a:spLocks noChangeAspect="1"/>
                          </wps:cNvSpPr>
                          <wps:spPr bwMode="auto">
                            <a:xfrm>
                              <a:off x="47" y="241"/>
                              <a:ext cx="830" cy="618"/>
                            </a:xfrm>
                            <a:custGeom>
                              <a:avLst/>
                              <a:gdLst>
                                <a:gd name="T0" fmla="*/ 0 w 788"/>
                                <a:gd name="T1" fmla="*/ 885 h 587"/>
                                <a:gd name="T2" fmla="*/ 556 w 788"/>
                                <a:gd name="T3" fmla="*/ 884 h 587"/>
                                <a:gd name="T4" fmla="*/ 1188 w 788"/>
                                <a:gd name="T5" fmla="*/ 277 h 587"/>
                                <a:gd name="T6" fmla="*/ 1193 w 788"/>
                                <a:gd name="T7" fmla="*/ 0 h 587"/>
                                <a:gd name="T8" fmla="*/ 898 w 788"/>
                                <a:gd name="T9" fmla="*/ 0 h 587"/>
                                <a:gd name="T10" fmla="*/ 0 w 788"/>
                                <a:gd name="T11" fmla="*/ 885 h 587"/>
                                <a:gd name="T12" fmla="*/ 0 60000 65536"/>
                                <a:gd name="T13" fmla="*/ 0 60000 65536"/>
                                <a:gd name="T14" fmla="*/ 0 60000 65536"/>
                                <a:gd name="T15" fmla="*/ 0 60000 65536"/>
                                <a:gd name="T16" fmla="*/ 0 60000 65536"/>
                                <a:gd name="T17" fmla="*/ 0 60000 65536"/>
                                <a:gd name="T18" fmla="*/ 0 w 788"/>
                                <a:gd name="T19" fmla="*/ 0 h 587"/>
                                <a:gd name="T20" fmla="*/ 788 w 788"/>
                                <a:gd name="T21" fmla="*/ 587 h 587"/>
                              </a:gdLst>
                              <a:ahLst/>
                              <a:cxnLst>
                                <a:cxn ang="T12">
                                  <a:pos x="T0" y="T1"/>
                                </a:cxn>
                                <a:cxn ang="T13">
                                  <a:pos x="T2" y="T3"/>
                                </a:cxn>
                                <a:cxn ang="T14">
                                  <a:pos x="T4" y="T5"/>
                                </a:cxn>
                                <a:cxn ang="T15">
                                  <a:pos x="T6" y="T7"/>
                                </a:cxn>
                                <a:cxn ang="T16">
                                  <a:pos x="T8" y="T9"/>
                                </a:cxn>
                                <a:cxn ang="T17">
                                  <a:pos x="T10" y="T11"/>
                                </a:cxn>
                              </a:cxnLst>
                              <a:rect l="T18" t="T19" r="T20" b="T21"/>
                              <a:pathLst>
                                <a:path w="788" h="587">
                                  <a:moveTo>
                                    <a:pt x="0" y="587"/>
                                  </a:moveTo>
                                  <a:lnTo>
                                    <a:pt x="366" y="586"/>
                                  </a:lnTo>
                                  <a:lnTo>
                                    <a:pt x="785" y="183"/>
                                  </a:lnTo>
                                  <a:lnTo>
                                    <a:pt x="788" y="0"/>
                                  </a:lnTo>
                                  <a:lnTo>
                                    <a:pt x="593" y="0"/>
                                  </a:lnTo>
                                  <a:lnTo>
                                    <a:pt x="0" y="587"/>
                                  </a:lnTo>
                                  <a:close/>
                                </a:path>
                              </a:pathLst>
                            </a:custGeom>
                            <a:solidFill>
                              <a:srgbClr val="009900"/>
                            </a:solidFill>
                            <a:ln w="9525" cmpd="sng">
                              <a:solidFill>
                                <a:schemeClr val="tx1"/>
                              </a:solidFill>
                              <a:round/>
                              <a:headEnd/>
                              <a:tailEnd/>
                            </a:ln>
                          </wps:spPr>
                          <wps:bodyPr/>
                        </wps:wsp>
                        <wps:wsp>
                          <wps:cNvPr id="119" name="Freeform 24"/>
                          <wps:cNvSpPr>
                            <a:spLocks noChangeAspect="1"/>
                          </wps:cNvSpPr>
                          <wps:spPr bwMode="auto">
                            <a:xfrm>
                              <a:off x="47" y="47"/>
                              <a:ext cx="239" cy="812"/>
                            </a:xfrm>
                            <a:custGeom>
                              <a:avLst/>
                              <a:gdLst>
                                <a:gd name="T0" fmla="*/ 0 w 227"/>
                                <a:gd name="T1" fmla="*/ 0 h 771"/>
                                <a:gd name="T2" fmla="*/ 0 w 227"/>
                                <a:gd name="T3" fmla="*/ 1166 h 771"/>
                                <a:gd name="T4" fmla="*/ 343 w 227"/>
                                <a:gd name="T5" fmla="*/ 823 h 771"/>
                                <a:gd name="T6" fmla="*/ 343 w 227"/>
                                <a:gd name="T7" fmla="*/ 0 h 771"/>
                                <a:gd name="T8" fmla="*/ 0 w 227"/>
                                <a:gd name="T9" fmla="*/ 0 h 771"/>
                                <a:gd name="T10" fmla="*/ 0 60000 65536"/>
                                <a:gd name="T11" fmla="*/ 0 60000 65536"/>
                                <a:gd name="T12" fmla="*/ 0 60000 65536"/>
                                <a:gd name="T13" fmla="*/ 0 60000 65536"/>
                                <a:gd name="T14" fmla="*/ 0 60000 65536"/>
                                <a:gd name="T15" fmla="*/ 0 w 227"/>
                                <a:gd name="T16" fmla="*/ 0 h 771"/>
                                <a:gd name="T17" fmla="*/ 227 w 227"/>
                                <a:gd name="T18" fmla="*/ 771 h 771"/>
                              </a:gdLst>
                              <a:ahLst/>
                              <a:cxnLst>
                                <a:cxn ang="T10">
                                  <a:pos x="T0" y="T1"/>
                                </a:cxn>
                                <a:cxn ang="T11">
                                  <a:pos x="T2" y="T3"/>
                                </a:cxn>
                                <a:cxn ang="T12">
                                  <a:pos x="T4" y="T5"/>
                                </a:cxn>
                                <a:cxn ang="T13">
                                  <a:pos x="T6" y="T7"/>
                                </a:cxn>
                                <a:cxn ang="T14">
                                  <a:pos x="T8" y="T9"/>
                                </a:cxn>
                              </a:cxnLst>
                              <a:rect l="T15" t="T16" r="T17" b="T18"/>
                              <a:pathLst>
                                <a:path w="227" h="771">
                                  <a:moveTo>
                                    <a:pt x="0" y="0"/>
                                  </a:moveTo>
                                  <a:lnTo>
                                    <a:pt x="0" y="771"/>
                                  </a:lnTo>
                                  <a:lnTo>
                                    <a:pt x="227" y="544"/>
                                  </a:lnTo>
                                  <a:lnTo>
                                    <a:pt x="227" y="0"/>
                                  </a:lnTo>
                                  <a:lnTo>
                                    <a:pt x="0" y="0"/>
                                  </a:lnTo>
                                  <a:close/>
                                </a:path>
                              </a:pathLst>
                            </a:custGeom>
                            <a:solidFill>
                              <a:schemeClr val="bg1"/>
                            </a:solidFill>
                            <a:ln w="12700" cmpd="sng">
                              <a:solidFill>
                                <a:schemeClr val="tx1"/>
                              </a:solidFill>
                              <a:round/>
                              <a:headEnd/>
                              <a:tailEnd/>
                            </a:ln>
                          </wps:spPr>
                          <wps:bodyPr/>
                        </wps:wsp>
                      </wpg:grpSp>
                      <wps:wsp>
                        <wps:cNvPr id="120" name="Text Box 33"/>
                        <wps:cNvSpPr txBox="1">
                          <a:spLocks noChangeArrowheads="1"/>
                        </wps:cNvSpPr>
                        <wps:spPr bwMode="auto">
                          <a:xfrm>
                            <a:off x="503237" y="0"/>
                            <a:ext cx="1729105" cy="60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C584A" w14:textId="77777777" w:rsidR="00E8473B" w:rsidRDefault="00E8473B" w:rsidP="00E8473B">
                              <w:pPr>
                                <w:spacing w:before="168"/>
                                <w:textAlignment w:val="baseline"/>
                              </w:pPr>
                              <w:r>
                                <w:rPr>
                                  <w:color w:val="000000" w:themeColor="text1"/>
                                  <w:kern w:val="24"/>
                                  <w:sz w:val="28"/>
                                  <w:szCs w:val="28"/>
                                </w:rPr>
                                <w:t>UNIVERSITÄT</w:t>
                              </w:r>
                              <w:r>
                                <w:rPr>
                                  <w:color w:val="000000" w:themeColor="text1"/>
                                  <w:kern w:val="24"/>
                                  <w:sz w:val="28"/>
                                  <w:szCs w:val="28"/>
                                </w:rPr>
                                <w:br/>
                                <w:t>BAYREUTH</w:t>
                              </w:r>
                            </w:p>
                          </w:txbxContent>
                        </wps:txbx>
                        <wps:bodyPr>
                          <a:sp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C927070" id="Gruppieren 1" o:spid="_x0000_s1026" style="width:175.75pt;height:47.8pt;mso-position-horizontal-relative:char;mso-position-vertical-relative:line" coordsize="22323,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">
                <v:group id="Group 21" o:spid="_x0000_s1027" style="position:absolute;width:5365;height:5349" coordsize="907,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o:lock v:ext="edit" aspectratio="t"/>
                  <v:rect id="Rectangle 22" o:spid="_x0000_s1028" style="position:absolute;width:907;height:90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" fillcolor="white [3212]" strokecolor="black [3213]">
                    <o:lock v:ext="edit" aspectratio="t"/>
                  </v:rect>
                  <v:shape id="Freeform 23" o:spid="_x0000_s1029" style="position:absolute;left:47;top:241;width:830;height:618;visibility:visible;mso-wrap-style:square;v-text-anchor:top" coordsize="788,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" path="m,587r366,-1l785,183,788,,593,,,587xe" fillcolor="#090" strokecolor="black [3213]">
                    <v:path arrowok="t" o:connecttype="custom" o:connectlocs="0,932;586,931;1251,292;1257,0;946,0;0,932" o:connectangles="0,0,0,0,0,0" textboxrect="0,0,788,587"/>
                    <o:lock v:ext="edit" aspectratio="t"/>
                  </v:shape>
                  <v:shape id="Freeform 24" o:spid="_x0000_s1030" style="position:absolute;left:47;top:47;width:239;height:812;visibility:visible;mso-wrap-style:square;v-text-anchor:top" coordsize="227,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" path="m,l,771,227,544,227,,,xe" fillcolor="white [3212]" strokecolor="black [3213]" strokeweight="1pt">
                    <v:path arrowok="t" o:connecttype="custom" o:connectlocs="0,0;0,1228;361,867;361,0;0,0" o:connectangles="0,0,0,0,0" textboxrect="0,0,227,771"/>
                    <o:lock v:ext="edit" aspectratio="t"/>
                  </v:shape>
                </v:group>
                <v:shapetype id="_x0000_t202" coordsize="21600,21600" o:spt="202" path="m,l,21600r21600,l21600,xe">
                  <v:stroke joinstyle="miter"/>
                  <v:path gradientshapeok="t" o:connecttype="rect"/>
                </v:shapetype>
                <v:shape id="Text Box 33" o:spid="_x0000_s1031" type="#_x0000_t202" style="position:absolute;left:5032;width:17291;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" filled="f" stroked="f">
                  <v:textbox style="mso-fit-shape-to-text:t">
                    <w:txbxContent>
                      <w:p w14:paraId="111C584A" w14:textId="77777777" w:rsidR="00E8473B" w:rsidRDefault="00E8473B" w:rsidP="00E8473B">
                        <w:pPr>
                          <w:spacing w:before="168"/>
                          <w:textAlignment w:val="baseline"/>
                        </w:pPr>
                        <w:r>
                          <w:rPr>
                            <w:color w:val="000000" w:themeColor="text1"/>
                            <w:kern w:val="24"/>
                            <w:sz w:val="28"/>
                            <w:szCs w:val="28"/>
                          </w:rPr>
                          <w:t>UNIVERSITÄT</w:t>
                        </w:r>
                        <w:r>
                          <w:rPr>
                            <w:color w:val="000000" w:themeColor="text1"/>
                            <w:kern w:val="24"/>
                            <w:sz w:val="28"/>
                            <w:szCs w:val="28"/>
                          </w:rPr>
                          <w:br/>
                          <w:t>BAYREUTH</w:t>
                        </w:r>
                      </w:p>
                    </w:txbxContent>
                  </v:textbox>
                </v:shape>
                <w10:anchorlock/>
              </v:group>
            </w:pict>
          </mc:Fallback>
        </mc:AlternateContent>
      </w:r>
      <w:r>
        <w:t xml:space="preserve">                                                      </w:t>
      </w:r>
      <w:r w:rsidRPr="00675FF9">
        <w:rPr>
          <w:lang w:eastAsia="de-DE"/>
        </w:rPr>
        <w:drawing>
          <wp:inline distT="0" distB="0" distL="0" distR="0" wp14:anchorId="47726D2A" wp14:editId="0BD2C96A">
            <wp:extent cx="848496" cy="612000"/>
            <wp:effectExtent l="0" t="0" r="8890" b="0"/>
            <wp:docPr id="2054" name="Picture 14" descr="didaktik_logo_g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14" descr="didaktik_logo_gross"/>
                    <pic:cNvPicPr>
                      <a:picLocks noChangeAspect="1" noChangeArrowheads="1"/>
                    </pic:cNvPicPr>
                  </pic:nvPicPr>
                  <pic:blipFill>
                    <a:blip r:embed="rId8" cstate="print">
                      <a:lum contrast="40000"/>
                      <a:extLst>
                        <a:ext uri="{28A0092B-C50C-407E-A947-70E740481C1C}">
                          <a14:useLocalDpi xmlns:a14="http://schemas.microsoft.com/office/drawing/2010/main" val="0"/>
                        </a:ext>
                      </a:extLst>
                    </a:blip>
                    <a:srcRect b="14961"/>
                    <a:stretch>
                      <a:fillRect/>
                    </a:stretch>
                  </pic:blipFill>
                  <pic:spPr bwMode="auto">
                    <a:xfrm>
                      <a:off x="0" y="0"/>
                      <a:ext cx="848496" cy="612000"/>
                    </a:xfrm>
                    <a:prstGeom prst="rect">
                      <a:avLst/>
                    </a:prstGeom>
                    <a:noFill/>
                    <a:ln w="9525">
                      <a:noFill/>
                      <a:miter lim="800000"/>
                      <a:headEnd/>
                      <a:tailEnd/>
                    </a:ln>
                  </pic:spPr>
                </pic:pic>
              </a:graphicData>
            </a:graphic>
          </wp:inline>
        </w:drawing>
      </w:r>
    </w:p>
    <w:p w14:paraId="3383C91C" w14:textId="663EA4B9" w:rsidR="00AE53F0" w:rsidRPr="00915635" w:rsidRDefault="00E8473B" w:rsidP="00915635">
      <w:pPr>
        <w:pStyle w:val="Seminar"/>
      </w:pPr>
      <w:r w:rsidRPr="00915635">
        <w:t>Seminar</w:t>
      </w:r>
      <w:r w:rsidR="00FD7888" w:rsidRPr="00915635">
        <w:t xml:space="preserve"> „Übungen im Vortragen – </w:t>
      </w:r>
      <w:r w:rsidR="00915635" w:rsidRPr="00915635">
        <w:t>OC</w:t>
      </w:r>
      <w:r w:rsidR="00FD7888" w:rsidRPr="00915635">
        <w:t>“</w:t>
      </w:r>
    </w:p>
    <w:p w14:paraId="61C6F5BC" w14:textId="3E9F053A" w:rsidR="00E8473B" w:rsidRDefault="00915635" w:rsidP="005633FE">
      <w:pPr>
        <w:pStyle w:val="Titel"/>
      </w:pPr>
      <w:r>
        <w:t>Aroma-Stoffe und Vanillin</w:t>
      </w:r>
    </w:p>
    <w:p w14:paraId="28CE20D7" w14:textId="66816B2D" w:rsidR="00E8473B" w:rsidRDefault="00915635" w:rsidP="00E8473B">
      <w:pPr>
        <w:pStyle w:val="Autor"/>
      </w:pPr>
      <w:r>
        <w:t>Dominik Krämer, SS 16</w:t>
      </w:r>
    </w:p>
    <w:sdt>
      <w:sdtPr>
        <w:rPr>
          <w:rFonts w:ascii="Arial" w:eastAsiaTheme="minorHAnsi" w:hAnsi="Arial" w:cstheme="minorBidi"/>
          <w:color w:val="auto"/>
          <w:sz w:val="24"/>
          <w:szCs w:val="22"/>
          <w:lang w:eastAsia="en-US"/>
        </w:rPr>
        <w:id w:val="1411498495"/>
        <w:docPartObj>
          <w:docPartGallery w:val="Table of Contents"/>
          <w:docPartUnique/>
        </w:docPartObj>
      </w:sdtPr>
      <w:sdtEndPr>
        <w:rPr>
          <w:b/>
          <w:bCs/>
        </w:rPr>
      </w:sdtEndPr>
      <w:sdtContent>
        <w:p w14:paraId="660EA471" w14:textId="5DF63EA1" w:rsidR="009B4835" w:rsidRDefault="009B4835">
          <w:pPr>
            <w:pStyle w:val="Inhaltsverzeichnisberschrift"/>
          </w:pPr>
          <w:r>
            <w:t>Gliederung</w:t>
          </w:r>
        </w:p>
        <w:p w14:paraId="035D4F0A" w14:textId="6E81EE1B" w:rsidR="00A00C16" w:rsidRDefault="009B4835">
          <w:pPr>
            <w:pStyle w:val="Verzeichnis1"/>
            <w:tabs>
              <w:tab w:val="left" w:pos="480"/>
              <w:tab w:val="right" w:leader="dot" w:pos="9344"/>
            </w:tabs>
            <w:rPr>
              <w:rFonts w:asciiTheme="minorHAnsi" w:eastAsiaTheme="minorEastAsia" w:hAnsiTheme="minorHAnsi"/>
              <w:noProof/>
              <w:sz w:val="22"/>
              <w:lang w:eastAsia="de-DE"/>
            </w:rPr>
          </w:pPr>
          <w:r>
            <w:fldChar w:fldCharType="begin"/>
          </w:r>
          <w:r>
            <w:instrText xml:space="preserve"> TOC \o "1-3" \h \z \u </w:instrText>
          </w:r>
          <w:r>
            <w:fldChar w:fldCharType="separate"/>
          </w:r>
          <w:hyperlink w:anchor="_Toc59188964" w:history="1">
            <w:r w:rsidR="00A00C16" w:rsidRPr="00E555CD">
              <w:rPr>
                <w:rStyle w:val="Hyperlink"/>
                <w:noProof/>
              </w:rPr>
              <w:t>1</w:t>
            </w:r>
            <w:r w:rsidR="00A00C16">
              <w:rPr>
                <w:rFonts w:asciiTheme="minorHAnsi" w:eastAsiaTheme="minorEastAsia" w:hAnsiTheme="minorHAnsi"/>
                <w:noProof/>
                <w:sz w:val="22"/>
                <w:lang w:eastAsia="de-DE"/>
              </w:rPr>
              <w:tab/>
            </w:r>
            <w:r w:rsidR="00A00C16" w:rsidRPr="00E555CD">
              <w:rPr>
                <w:rStyle w:val="Hyperlink"/>
                <w:noProof/>
              </w:rPr>
              <w:t>Aroma-Stoffe</w:t>
            </w:r>
            <w:r w:rsidR="00A00C16">
              <w:rPr>
                <w:noProof/>
                <w:webHidden/>
              </w:rPr>
              <w:tab/>
            </w:r>
            <w:r w:rsidR="00A00C16">
              <w:rPr>
                <w:noProof/>
                <w:webHidden/>
              </w:rPr>
              <w:fldChar w:fldCharType="begin"/>
            </w:r>
            <w:r w:rsidR="00A00C16">
              <w:rPr>
                <w:noProof/>
                <w:webHidden/>
              </w:rPr>
              <w:instrText xml:space="preserve"> PAGEREF _Toc59188964 \h </w:instrText>
            </w:r>
            <w:r w:rsidR="00A00C16">
              <w:rPr>
                <w:noProof/>
                <w:webHidden/>
              </w:rPr>
            </w:r>
            <w:r w:rsidR="00A00C16">
              <w:rPr>
                <w:noProof/>
                <w:webHidden/>
              </w:rPr>
              <w:fldChar w:fldCharType="separate"/>
            </w:r>
            <w:r w:rsidR="00181FC6">
              <w:rPr>
                <w:noProof/>
                <w:webHidden/>
              </w:rPr>
              <w:t>1</w:t>
            </w:r>
            <w:r w:rsidR="00A00C16">
              <w:rPr>
                <w:noProof/>
                <w:webHidden/>
              </w:rPr>
              <w:fldChar w:fldCharType="end"/>
            </w:r>
          </w:hyperlink>
        </w:p>
        <w:p w14:paraId="2DADE210" w14:textId="64515774" w:rsidR="00A00C16" w:rsidRDefault="00181FC6">
          <w:pPr>
            <w:pStyle w:val="Verzeichnis2"/>
            <w:tabs>
              <w:tab w:val="left" w:pos="880"/>
              <w:tab w:val="right" w:leader="dot" w:pos="9344"/>
            </w:tabs>
            <w:rPr>
              <w:rFonts w:asciiTheme="minorHAnsi" w:eastAsiaTheme="minorEastAsia" w:hAnsiTheme="minorHAnsi"/>
              <w:noProof/>
              <w:sz w:val="22"/>
              <w:lang w:eastAsia="de-DE"/>
            </w:rPr>
          </w:pPr>
          <w:hyperlink w:anchor="_Toc59188965" w:history="1">
            <w:r w:rsidR="00A00C16" w:rsidRPr="00E555CD">
              <w:rPr>
                <w:rStyle w:val="Hyperlink"/>
                <w:noProof/>
              </w:rPr>
              <w:t>1.1</w:t>
            </w:r>
            <w:r w:rsidR="00A00C16">
              <w:rPr>
                <w:rFonts w:asciiTheme="minorHAnsi" w:eastAsiaTheme="minorEastAsia" w:hAnsiTheme="minorHAnsi"/>
                <w:noProof/>
                <w:sz w:val="22"/>
                <w:lang w:eastAsia="de-DE"/>
              </w:rPr>
              <w:tab/>
            </w:r>
            <w:r w:rsidR="00A00C16" w:rsidRPr="00E555CD">
              <w:rPr>
                <w:rStyle w:val="Hyperlink"/>
                <w:noProof/>
              </w:rPr>
              <w:t>Eigenschaften</w:t>
            </w:r>
            <w:r w:rsidR="00A00C16">
              <w:rPr>
                <w:noProof/>
                <w:webHidden/>
              </w:rPr>
              <w:tab/>
            </w:r>
            <w:r w:rsidR="00A00C16">
              <w:rPr>
                <w:noProof/>
                <w:webHidden/>
              </w:rPr>
              <w:fldChar w:fldCharType="begin"/>
            </w:r>
            <w:r w:rsidR="00A00C16">
              <w:rPr>
                <w:noProof/>
                <w:webHidden/>
              </w:rPr>
              <w:instrText xml:space="preserve"> PAGEREF _Toc59188965 \h </w:instrText>
            </w:r>
            <w:r w:rsidR="00A00C16">
              <w:rPr>
                <w:noProof/>
                <w:webHidden/>
              </w:rPr>
            </w:r>
            <w:r w:rsidR="00A00C16">
              <w:rPr>
                <w:noProof/>
                <w:webHidden/>
              </w:rPr>
              <w:fldChar w:fldCharType="separate"/>
            </w:r>
            <w:r>
              <w:rPr>
                <w:noProof/>
                <w:webHidden/>
              </w:rPr>
              <w:t>2</w:t>
            </w:r>
            <w:r w:rsidR="00A00C16">
              <w:rPr>
                <w:noProof/>
                <w:webHidden/>
              </w:rPr>
              <w:fldChar w:fldCharType="end"/>
            </w:r>
          </w:hyperlink>
        </w:p>
        <w:p w14:paraId="02C658D5" w14:textId="2E557258" w:rsidR="00A00C16" w:rsidRDefault="00181FC6">
          <w:pPr>
            <w:pStyle w:val="Verzeichnis2"/>
            <w:tabs>
              <w:tab w:val="left" w:pos="880"/>
              <w:tab w:val="right" w:leader="dot" w:pos="9344"/>
            </w:tabs>
            <w:rPr>
              <w:rFonts w:asciiTheme="minorHAnsi" w:eastAsiaTheme="minorEastAsia" w:hAnsiTheme="minorHAnsi"/>
              <w:noProof/>
              <w:sz w:val="22"/>
              <w:lang w:eastAsia="de-DE"/>
            </w:rPr>
          </w:pPr>
          <w:hyperlink w:anchor="_Toc59188966" w:history="1">
            <w:r w:rsidR="00A00C16" w:rsidRPr="00E555CD">
              <w:rPr>
                <w:rStyle w:val="Hyperlink"/>
                <w:noProof/>
              </w:rPr>
              <w:t>1.2</w:t>
            </w:r>
            <w:r w:rsidR="00A00C16">
              <w:rPr>
                <w:rFonts w:asciiTheme="minorHAnsi" w:eastAsiaTheme="minorEastAsia" w:hAnsiTheme="minorHAnsi"/>
                <w:noProof/>
                <w:sz w:val="22"/>
                <w:lang w:eastAsia="de-DE"/>
              </w:rPr>
              <w:tab/>
            </w:r>
            <w:r w:rsidR="00A00C16" w:rsidRPr="00E555CD">
              <w:rPr>
                <w:rStyle w:val="Hyperlink"/>
                <w:noProof/>
              </w:rPr>
              <w:t>Character-impact-Substanzen</w:t>
            </w:r>
            <w:r w:rsidR="00A00C16">
              <w:rPr>
                <w:noProof/>
                <w:webHidden/>
              </w:rPr>
              <w:tab/>
            </w:r>
            <w:r w:rsidR="00A00C16">
              <w:rPr>
                <w:noProof/>
                <w:webHidden/>
              </w:rPr>
              <w:fldChar w:fldCharType="begin"/>
            </w:r>
            <w:r w:rsidR="00A00C16">
              <w:rPr>
                <w:noProof/>
                <w:webHidden/>
              </w:rPr>
              <w:instrText xml:space="preserve"> PAGEREF _Toc59188966 \h </w:instrText>
            </w:r>
            <w:r w:rsidR="00A00C16">
              <w:rPr>
                <w:noProof/>
                <w:webHidden/>
              </w:rPr>
            </w:r>
            <w:r w:rsidR="00A00C16">
              <w:rPr>
                <w:noProof/>
                <w:webHidden/>
              </w:rPr>
              <w:fldChar w:fldCharType="separate"/>
            </w:r>
            <w:r>
              <w:rPr>
                <w:noProof/>
                <w:webHidden/>
              </w:rPr>
              <w:t>2</w:t>
            </w:r>
            <w:r w:rsidR="00A00C16">
              <w:rPr>
                <w:noProof/>
                <w:webHidden/>
              </w:rPr>
              <w:fldChar w:fldCharType="end"/>
            </w:r>
          </w:hyperlink>
        </w:p>
        <w:p w14:paraId="0E4A8EC4" w14:textId="5506C012" w:rsidR="00A00C16" w:rsidRDefault="00181FC6">
          <w:pPr>
            <w:pStyle w:val="Verzeichnis2"/>
            <w:tabs>
              <w:tab w:val="left" w:pos="880"/>
              <w:tab w:val="right" w:leader="dot" w:pos="9344"/>
            </w:tabs>
            <w:rPr>
              <w:rFonts w:asciiTheme="minorHAnsi" w:eastAsiaTheme="minorEastAsia" w:hAnsiTheme="minorHAnsi"/>
              <w:noProof/>
              <w:sz w:val="22"/>
              <w:lang w:eastAsia="de-DE"/>
            </w:rPr>
          </w:pPr>
          <w:hyperlink w:anchor="_Toc59188967" w:history="1">
            <w:r w:rsidR="00A00C16" w:rsidRPr="00E555CD">
              <w:rPr>
                <w:rStyle w:val="Hyperlink"/>
                <w:noProof/>
              </w:rPr>
              <w:t>1.3</w:t>
            </w:r>
            <w:r w:rsidR="00A00C16">
              <w:rPr>
                <w:rFonts w:asciiTheme="minorHAnsi" w:eastAsiaTheme="minorEastAsia" w:hAnsiTheme="minorHAnsi"/>
                <w:noProof/>
                <w:sz w:val="22"/>
                <w:lang w:eastAsia="de-DE"/>
              </w:rPr>
              <w:tab/>
            </w:r>
            <w:r w:rsidR="00A00C16" w:rsidRPr="00E555CD">
              <w:rPr>
                <w:rStyle w:val="Hyperlink"/>
                <w:noProof/>
              </w:rPr>
              <w:t>Einteilung der Aroma-Stoffe</w:t>
            </w:r>
            <w:r w:rsidR="00A00C16">
              <w:rPr>
                <w:noProof/>
                <w:webHidden/>
              </w:rPr>
              <w:tab/>
            </w:r>
            <w:r w:rsidR="00A00C16">
              <w:rPr>
                <w:noProof/>
                <w:webHidden/>
              </w:rPr>
              <w:fldChar w:fldCharType="begin"/>
            </w:r>
            <w:r w:rsidR="00A00C16">
              <w:rPr>
                <w:noProof/>
                <w:webHidden/>
              </w:rPr>
              <w:instrText xml:space="preserve"> PAGEREF _Toc59188967 \h </w:instrText>
            </w:r>
            <w:r w:rsidR="00A00C16">
              <w:rPr>
                <w:noProof/>
                <w:webHidden/>
              </w:rPr>
            </w:r>
            <w:r w:rsidR="00A00C16">
              <w:rPr>
                <w:noProof/>
                <w:webHidden/>
              </w:rPr>
              <w:fldChar w:fldCharType="separate"/>
            </w:r>
            <w:r>
              <w:rPr>
                <w:noProof/>
                <w:webHidden/>
              </w:rPr>
              <w:t>3</w:t>
            </w:r>
            <w:r w:rsidR="00A00C16">
              <w:rPr>
                <w:noProof/>
                <w:webHidden/>
              </w:rPr>
              <w:fldChar w:fldCharType="end"/>
            </w:r>
          </w:hyperlink>
        </w:p>
        <w:p w14:paraId="5D53AF33" w14:textId="3B84E332" w:rsidR="00A00C16" w:rsidRDefault="00181FC6">
          <w:pPr>
            <w:pStyle w:val="Verzeichnis1"/>
            <w:tabs>
              <w:tab w:val="left" w:pos="480"/>
              <w:tab w:val="right" w:leader="dot" w:pos="9344"/>
            </w:tabs>
            <w:rPr>
              <w:rFonts w:asciiTheme="minorHAnsi" w:eastAsiaTheme="minorEastAsia" w:hAnsiTheme="minorHAnsi"/>
              <w:noProof/>
              <w:sz w:val="22"/>
              <w:lang w:eastAsia="de-DE"/>
            </w:rPr>
          </w:pPr>
          <w:hyperlink w:anchor="_Toc59188968" w:history="1">
            <w:r w:rsidR="00A00C16" w:rsidRPr="00E555CD">
              <w:rPr>
                <w:rStyle w:val="Hyperlink"/>
                <w:noProof/>
              </w:rPr>
              <w:t>2</w:t>
            </w:r>
            <w:r w:rsidR="00A00C16">
              <w:rPr>
                <w:rFonts w:asciiTheme="minorHAnsi" w:eastAsiaTheme="minorEastAsia" w:hAnsiTheme="minorHAnsi"/>
                <w:noProof/>
                <w:sz w:val="22"/>
                <w:lang w:eastAsia="de-DE"/>
              </w:rPr>
              <w:tab/>
            </w:r>
            <w:r w:rsidR="00A00C16" w:rsidRPr="00E555CD">
              <w:rPr>
                <w:rStyle w:val="Hyperlink"/>
                <w:noProof/>
              </w:rPr>
              <w:t>Vanillin</w:t>
            </w:r>
            <w:r w:rsidR="00A00C16">
              <w:rPr>
                <w:noProof/>
                <w:webHidden/>
              </w:rPr>
              <w:tab/>
            </w:r>
            <w:r w:rsidR="00A00C16">
              <w:rPr>
                <w:noProof/>
                <w:webHidden/>
              </w:rPr>
              <w:fldChar w:fldCharType="begin"/>
            </w:r>
            <w:r w:rsidR="00A00C16">
              <w:rPr>
                <w:noProof/>
                <w:webHidden/>
              </w:rPr>
              <w:instrText xml:space="preserve"> PAGEREF _Toc59188968 \h </w:instrText>
            </w:r>
            <w:r w:rsidR="00A00C16">
              <w:rPr>
                <w:noProof/>
                <w:webHidden/>
              </w:rPr>
            </w:r>
            <w:r w:rsidR="00A00C16">
              <w:rPr>
                <w:noProof/>
                <w:webHidden/>
              </w:rPr>
              <w:fldChar w:fldCharType="separate"/>
            </w:r>
            <w:r>
              <w:rPr>
                <w:noProof/>
                <w:webHidden/>
              </w:rPr>
              <w:t>3</w:t>
            </w:r>
            <w:r w:rsidR="00A00C16">
              <w:rPr>
                <w:noProof/>
                <w:webHidden/>
              </w:rPr>
              <w:fldChar w:fldCharType="end"/>
            </w:r>
          </w:hyperlink>
        </w:p>
        <w:p w14:paraId="6E7518A2" w14:textId="2B8D9E1B" w:rsidR="00A00C16" w:rsidRDefault="00181FC6">
          <w:pPr>
            <w:pStyle w:val="Verzeichnis2"/>
            <w:tabs>
              <w:tab w:val="left" w:pos="880"/>
              <w:tab w:val="right" w:leader="dot" w:pos="9344"/>
            </w:tabs>
            <w:rPr>
              <w:rFonts w:asciiTheme="minorHAnsi" w:eastAsiaTheme="minorEastAsia" w:hAnsiTheme="minorHAnsi"/>
              <w:noProof/>
              <w:sz w:val="22"/>
              <w:lang w:eastAsia="de-DE"/>
            </w:rPr>
          </w:pPr>
          <w:hyperlink w:anchor="_Toc59188969" w:history="1">
            <w:r w:rsidR="00A00C16" w:rsidRPr="00E555CD">
              <w:rPr>
                <w:rStyle w:val="Hyperlink"/>
                <w:noProof/>
              </w:rPr>
              <w:t>2.1</w:t>
            </w:r>
            <w:r w:rsidR="00A00C16">
              <w:rPr>
                <w:rFonts w:asciiTheme="minorHAnsi" w:eastAsiaTheme="minorEastAsia" w:hAnsiTheme="minorHAnsi"/>
                <w:noProof/>
                <w:sz w:val="22"/>
                <w:lang w:eastAsia="de-DE"/>
              </w:rPr>
              <w:tab/>
            </w:r>
            <w:r w:rsidR="00A00C16" w:rsidRPr="00E555CD">
              <w:rPr>
                <w:rStyle w:val="Hyperlink"/>
                <w:noProof/>
              </w:rPr>
              <w:t>Allgemeines</w:t>
            </w:r>
            <w:r w:rsidR="00A00C16">
              <w:rPr>
                <w:noProof/>
                <w:webHidden/>
              </w:rPr>
              <w:tab/>
            </w:r>
            <w:r w:rsidR="00A00C16">
              <w:rPr>
                <w:noProof/>
                <w:webHidden/>
              </w:rPr>
              <w:fldChar w:fldCharType="begin"/>
            </w:r>
            <w:r w:rsidR="00A00C16">
              <w:rPr>
                <w:noProof/>
                <w:webHidden/>
              </w:rPr>
              <w:instrText xml:space="preserve"> PAGEREF _Toc59188969 \h </w:instrText>
            </w:r>
            <w:r w:rsidR="00A00C16">
              <w:rPr>
                <w:noProof/>
                <w:webHidden/>
              </w:rPr>
            </w:r>
            <w:r w:rsidR="00A00C16">
              <w:rPr>
                <w:noProof/>
                <w:webHidden/>
              </w:rPr>
              <w:fldChar w:fldCharType="separate"/>
            </w:r>
            <w:r>
              <w:rPr>
                <w:noProof/>
                <w:webHidden/>
              </w:rPr>
              <w:t>3</w:t>
            </w:r>
            <w:r w:rsidR="00A00C16">
              <w:rPr>
                <w:noProof/>
                <w:webHidden/>
              </w:rPr>
              <w:fldChar w:fldCharType="end"/>
            </w:r>
          </w:hyperlink>
        </w:p>
        <w:p w14:paraId="1D3EE847" w14:textId="0FCE22A4" w:rsidR="00A00C16" w:rsidRDefault="00181FC6">
          <w:pPr>
            <w:pStyle w:val="Verzeichnis2"/>
            <w:tabs>
              <w:tab w:val="left" w:pos="880"/>
              <w:tab w:val="right" w:leader="dot" w:pos="9344"/>
            </w:tabs>
            <w:rPr>
              <w:rFonts w:asciiTheme="minorHAnsi" w:eastAsiaTheme="minorEastAsia" w:hAnsiTheme="minorHAnsi"/>
              <w:noProof/>
              <w:sz w:val="22"/>
              <w:lang w:eastAsia="de-DE"/>
            </w:rPr>
          </w:pPr>
          <w:hyperlink w:anchor="_Toc59188970" w:history="1">
            <w:r w:rsidR="00A00C16" w:rsidRPr="00E555CD">
              <w:rPr>
                <w:rStyle w:val="Hyperlink"/>
                <w:noProof/>
              </w:rPr>
              <w:t>2.2</w:t>
            </w:r>
            <w:r w:rsidR="00A00C16">
              <w:rPr>
                <w:rFonts w:asciiTheme="minorHAnsi" w:eastAsiaTheme="minorEastAsia" w:hAnsiTheme="minorHAnsi"/>
                <w:noProof/>
                <w:sz w:val="22"/>
                <w:lang w:eastAsia="de-DE"/>
              </w:rPr>
              <w:tab/>
            </w:r>
            <w:r w:rsidR="00A00C16" w:rsidRPr="00E555CD">
              <w:rPr>
                <w:rStyle w:val="Hyperlink"/>
                <w:noProof/>
              </w:rPr>
              <w:t>Synthese</w:t>
            </w:r>
            <w:r w:rsidR="00A00C16">
              <w:rPr>
                <w:noProof/>
                <w:webHidden/>
              </w:rPr>
              <w:tab/>
            </w:r>
            <w:r w:rsidR="00A00C16">
              <w:rPr>
                <w:noProof/>
                <w:webHidden/>
              </w:rPr>
              <w:fldChar w:fldCharType="begin"/>
            </w:r>
            <w:r w:rsidR="00A00C16">
              <w:rPr>
                <w:noProof/>
                <w:webHidden/>
              </w:rPr>
              <w:instrText xml:space="preserve"> PAGEREF _Toc59188970 \h </w:instrText>
            </w:r>
            <w:r w:rsidR="00A00C16">
              <w:rPr>
                <w:noProof/>
                <w:webHidden/>
              </w:rPr>
            </w:r>
            <w:r w:rsidR="00A00C16">
              <w:rPr>
                <w:noProof/>
                <w:webHidden/>
              </w:rPr>
              <w:fldChar w:fldCharType="separate"/>
            </w:r>
            <w:r>
              <w:rPr>
                <w:noProof/>
                <w:webHidden/>
              </w:rPr>
              <w:t>3</w:t>
            </w:r>
            <w:r w:rsidR="00A00C16">
              <w:rPr>
                <w:noProof/>
                <w:webHidden/>
              </w:rPr>
              <w:fldChar w:fldCharType="end"/>
            </w:r>
          </w:hyperlink>
        </w:p>
        <w:p w14:paraId="1161B527" w14:textId="777AD7B8" w:rsidR="00A00C16" w:rsidRDefault="00181FC6">
          <w:pPr>
            <w:pStyle w:val="Verzeichnis3"/>
            <w:tabs>
              <w:tab w:val="left" w:pos="1320"/>
              <w:tab w:val="right" w:leader="dot" w:pos="9344"/>
            </w:tabs>
            <w:rPr>
              <w:rFonts w:asciiTheme="minorHAnsi" w:eastAsiaTheme="minorEastAsia" w:hAnsiTheme="minorHAnsi"/>
              <w:noProof/>
              <w:sz w:val="22"/>
              <w:lang w:eastAsia="de-DE"/>
            </w:rPr>
          </w:pPr>
          <w:hyperlink w:anchor="_Toc59188971" w:history="1">
            <w:r w:rsidR="00A00C16" w:rsidRPr="00E555CD">
              <w:rPr>
                <w:rStyle w:val="Hyperlink"/>
                <w:noProof/>
              </w:rPr>
              <w:t>2.2.1</w:t>
            </w:r>
            <w:r w:rsidR="00A00C16">
              <w:rPr>
                <w:rFonts w:asciiTheme="minorHAnsi" w:eastAsiaTheme="minorEastAsia" w:hAnsiTheme="minorHAnsi"/>
                <w:noProof/>
                <w:sz w:val="22"/>
                <w:lang w:eastAsia="de-DE"/>
              </w:rPr>
              <w:tab/>
            </w:r>
            <w:r w:rsidR="00A00C16" w:rsidRPr="00E555CD">
              <w:rPr>
                <w:rStyle w:val="Hyperlink"/>
                <w:noProof/>
              </w:rPr>
              <w:t>Technische Synthese</w:t>
            </w:r>
            <w:r w:rsidR="00A00C16">
              <w:rPr>
                <w:noProof/>
                <w:webHidden/>
              </w:rPr>
              <w:tab/>
            </w:r>
            <w:r w:rsidR="00A00C16">
              <w:rPr>
                <w:noProof/>
                <w:webHidden/>
              </w:rPr>
              <w:fldChar w:fldCharType="begin"/>
            </w:r>
            <w:r w:rsidR="00A00C16">
              <w:rPr>
                <w:noProof/>
                <w:webHidden/>
              </w:rPr>
              <w:instrText xml:space="preserve"> PAGEREF _Toc59188971 \h </w:instrText>
            </w:r>
            <w:r w:rsidR="00A00C16">
              <w:rPr>
                <w:noProof/>
                <w:webHidden/>
              </w:rPr>
            </w:r>
            <w:r w:rsidR="00A00C16">
              <w:rPr>
                <w:noProof/>
                <w:webHidden/>
              </w:rPr>
              <w:fldChar w:fldCharType="separate"/>
            </w:r>
            <w:r>
              <w:rPr>
                <w:noProof/>
                <w:webHidden/>
              </w:rPr>
              <w:t>3</w:t>
            </w:r>
            <w:r w:rsidR="00A00C16">
              <w:rPr>
                <w:noProof/>
                <w:webHidden/>
              </w:rPr>
              <w:fldChar w:fldCharType="end"/>
            </w:r>
          </w:hyperlink>
        </w:p>
        <w:p w14:paraId="6C6F45F9" w14:textId="65E8E9D5" w:rsidR="00A00C16" w:rsidRDefault="00181FC6">
          <w:pPr>
            <w:pStyle w:val="Verzeichnis3"/>
            <w:tabs>
              <w:tab w:val="left" w:pos="1320"/>
              <w:tab w:val="right" w:leader="dot" w:pos="9344"/>
            </w:tabs>
            <w:rPr>
              <w:rFonts w:asciiTheme="minorHAnsi" w:eastAsiaTheme="minorEastAsia" w:hAnsiTheme="minorHAnsi"/>
              <w:noProof/>
              <w:sz w:val="22"/>
              <w:lang w:eastAsia="de-DE"/>
            </w:rPr>
          </w:pPr>
          <w:hyperlink w:anchor="_Toc59188972" w:history="1">
            <w:r w:rsidR="00A00C16" w:rsidRPr="00E555CD">
              <w:rPr>
                <w:rStyle w:val="Hyperlink"/>
                <w:noProof/>
              </w:rPr>
              <w:t>2.2.2</w:t>
            </w:r>
            <w:r w:rsidR="00A00C16">
              <w:rPr>
                <w:rFonts w:asciiTheme="minorHAnsi" w:eastAsiaTheme="minorEastAsia" w:hAnsiTheme="minorHAnsi"/>
                <w:noProof/>
                <w:sz w:val="22"/>
                <w:lang w:eastAsia="de-DE"/>
              </w:rPr>
              <w:tab/>
            </w:r>
            <w:r w:rsidR="00A00C16" w:rsidRPr="00E555CD">
              <w:rPr>
                <w:rStyle w:val="Hyperlink"/>
                <w:noProof/>
              </w:rPr>
              <w:t>Biosynthese</w:t>
            </w:r>
            <w:r w:rsidR="00A00C16">
              <w:rPr>
                <w:noProof/>
                <w:webHidden/>
              </w:rPr>
              <w:tab/>
            </w:r>
            <w:r w:rsidR="00A00C16">
              <w:rPr>
                <w:noProof/>
                <w:webHidden/>
              </w:rPr>
              <w:fldChar w:fldCharType="begin"/>
            </w:r>
            <w:r w:rsidR="00A00C16">
              <w:rPr>
                <w:noProof/>
                <w:webHidden/>
              </w:rPr>
              <w:instrText xml:space="preserve"> PAGEREF _Toc59188972 \h </w:instrText>
            </w:r>
            <w:r w:rsidR="00A00C16">
              <w:rPr>
                <w:noProof/>
                <w:webHidden/>
              </w:rPr>
            </w:r>
            <w:r w:rsidR="00A00C16">
              <w:rPr>
                <w:noProof/>
                <w:webHidden/>
              </w:rPr>
              <w:fldChar w:fldCharType="separate"/>
            </w:r>
            <w:r>
              <w:rPr>
                <w:noProof/>
                <w:webHidden/>
              </w:rPr>
              <w:t>5</w:t>
            </w:r>
            <w:r w:rsidR="00A00C16">
              <w:rPr>
                <w:noProof/>
                <w:webHidden/>
              </w:rPr>
              <w:fldChar w:fldCharType="end"/>
            </w:r>
          </w:hyperlink>
        </w:p>
        <w:p w14:paraId="03DC5321" w14:textId="6FB9C9A8" w:rsidR="00A00C16" w:rsidRDefault="00181FC6">
          <w:pPr>
            <w:pStyle w:val="Verzeichnis3"/>
            <w:tabs>
              <w:tab w:val="left" w:pos="1320"/>
              <w:tab w:val="right" w:leader="dot" w:pos="9344"/>
            </w:tabs>
            <w:rPr>
              <w:rFonts w:asciiTheme="minorHAnsi" w:eastAsiaTheme="minorEastAsia" w:hAnsiTheme="minorHAnsi"/>
              <w:noProof/>
              <w:sz w:val="22"/>
              <w:lang w:eastAsia="de-DE"/>
            </w:rPr>
          </w:pPr>
          <w:hyperlink w:anchor="_Toc59188973" w:history="1">
            <w:r w:rsidR="00A00C16" w:rsidRPr="00E555CD">
              <w:rPr>
                <w:rStyle w:val="Hyperlink"/>
                <w:noProof/>
              </w:rPr>
              <w:t>2.2.3</w:t>
            </w:r>
            <w:r w:rsidR="00A00C16">
              <w:rPr>
                <w:rFonts w:asciiTheme="minorHAnsi" w:eastAsiaTheme="minorEastAsia" w:hAnsiTheme="minorHAnsi"/>
                <w:noProof/>
                <w:sz w:val="22"/>
                <w:lang w:eastAsia="de-DE"/>
              </w:rPr>
              <w:tab/>
            </w:r>
            <w:r w:rsidR="00A00C16" w:rsidRPr="00E555CD">
              <w:rPr>
                <w:rStyle w:val="Hyperlink"/>
                <w:noProof/>
              </w:rPr>
              <w:t>Biotechnologie</w:t>
            </w:r>
            <w:r w:rsidR="00A00C16">
              <w:rPr>
                <w:noProof/>
                <w:webHidden/>
              </w:rPr>
              <w:tab/>
            </w:r>
            <w:r w:rsidR="00A00C16">
              <w:rPr>
                <w:noProof/>
                <w:webHidden/>
              </w:rPr>
              <w:fldChar w:fldCharType="begin"/>
            </w:r>
            <w:r w:rsidR="00A00C16">
              <w:rPr>
                <w:noProof/>
                <w:webHidden/>
              </w:rPr>
              <w:instrText xml:space="preserve"> PAGEREF _Toc59188973 \h </w:instrText>
            </w:r>
            <w:r w:rsidR="00A00C16">
              <w:rPr>
                <w:noProof/>
                <w:webHidden/>
              </w:rPr>
            </w:r>
            <w:r w:rsidR="00A00C16">
              <w:rPr>
                <w:noProof/>
                <w:webHidden/>
              </w:rPr>
              <w:fldChar w:fldCharType="separate"/>
            </w:r>
            <w:r>
              <w:rPr>
                <w:noProof/>
                <w:webHidden/>
              </w:rPr>
              <w:t>6</w:t>
            </w:r>
            <w:r w:rsidR="00A00C16">
              <w:rPr>
                <w:noProof/>
                <w:webHidden/>
              </w:rPr>
              <w:fldChar w:fldCharType="end"/>
            </w:r>
          </w:hyperlink>
        </w:p>
        <w:p w14:paraId="5AC765BB" w14:textId="366DBB3B" w:rsidR="009B4835" w:rsidRDefault="009B4835">
          <w:r>
            <w:rPr>
              <w:b/>
              <w:bCs/>
            </w:rPr>
            <w:fldChar w:fldCharType="end"/>
          </w:r>
        </w:p>
      </w:sdtContent>
    </w:sdt>
    <w:p w14:paraId="06CE8F08" w14:textId="13578E09" w:rsidR="00FD7888" w:rsidRPr="00915635" w:rsidRDefault="00FD7888" w:rsidP="00FD7888">
      <w:pPr>
        <w:pStyle w:val="EinstiegAbschluss"/>
      </w:pPr>
      <w:bookmarkStart w:id="0" w:name="_Überschrift_1"/>
      <w:bookmarkEnd w:id="0"/>
      <w:r w:rsidRPr="00915635">
        <w:rPr>
          <w:rStyle w:val="Fett"/>
        </w:rPr>
        <w:t>Einstieg</w:t>
      </w:r>
      <w:r>
        <w:t>:</w:t>
      </w:r>
      <w:r w:rsidR="00915635">
        <w:t xml:space="preserve"> </w:t>
      </w:r>
      <w:r w:rsidR="00915635">
        <w:rPr>
          <w:rFonts w:cs="Arial"/>
        </w:rPr>
        <w:t>Vanillin ist ein bekannter Aroma-Stoff, der häufig zum Backen und zur Herstellung von Schokolade verwendet wird. Es zeichnet sich durch einen charakteristischen Geruch aus, den man sofort mit Vanille verbindet. Allerdings wird Vanillin nicht - wie erwartet - hauptsächlich aus Vanille gewonnen, sondern aus Nelken oder Abfällen, die bei der Papier-Produktion anfallen. Wie es möglich ist, diesen für Vanille charakteristischen Stoff aus so unterschiedlichen Stoffen zu gewinnen, soll im Folgenden erklärt werden.</w:t>
      </w:r>
    </w:p>
    <w:p w14:paraId="5ABFDE91" w14:textId="77777777" w:rsidR="00915635" w:rsidRDefault="00915635" w:rsidP="00915635">
      <w:pPr>
        <w:pStyle w:val="Bilder"/>
        <w:sectPr w:rsidR="00915635" w:rsidSect="009B4835">
          <w:footerReference w:type="default" r:id="rId9"/>
          <w:pgSz w:w="11906" w:h="16838"/>
          <w:pgMar w:top="851" w:right="1134" w:bottom="851" w:left="1418" w:header="0" w:footer="0" w:gutter="0"/>
          <w:cols w:space="708"/>
          <w:titlePg/>
          <w:docGrid w:linePitch="360"/>
        </w:sectPr>
      </w:pPr>
    </w:p>
    <w:p w14:paraId="20F0B734" w14:textId="2F04806F" w:rsidR="00915635" w:rsidRDefault="00915635" w:rsidP="00915635">
      <w:pPr>
        <w:pStyle w:val="Bilder"/>
      </w:pPr>
      <w:r>
        <w:rPr>
          <w:lang w:eastAsia="de-DE"/>
        </w:rPr>
        <w:lastRenderedPageBreak/>
        <w:drawing>
          <wp:inline distT="0" distB="0" distL="0" distR="0" wp14:anchorId="654A2EE2" wp14:editId="1F3292E6">
            <wp:extent cx="2699700" cy="1800000"/>
            <wp:effectExtent l="0" t="0" r="571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9700" cy="1800000"/>
                    </a:xfrm>
                    <a:prstGeom prst="rect">
                      <a:avLst/>
                    </a:prstGeom>
                    <a:noFill/>
                    <a:ln>
                      <a:noFill/>
                    </a:ln>
                  </pic:spPr>
                </pic:pic>
              </a:graphicData>
            </a:graphic>
          </wp:inline>
        </w:drawing>
      </w:r>
    </w:p>
    <w:p w14:paraId="65243485" w14:textId="265EE4A4" w:rsidR="00915635" w:rsidRDefault="00915635" w:rsidP="00915635">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1</w:t>
      </w:r>
      <w:r w:rsidR="00181FC6">
        <w:rPr>
          <w:noProof/>
        </w:rPr>
        <w:fldChar w:fldCharType="end"/>
      </w:r>
      <w:r>
        <w:t>: Vanille-Schote</w:t>
      </w:r>
    </w:p>
    <w:p w14:paraId="20DDE047" w14:textId="50CC3854" w:rsidR="00915635" w:rsidRDefault="00915635" w:rsidP="00915635">
      <w:pPr>
        <w:pStyle w:val="Bilder"/>
        <w:spacing w:before="600"/>
      </w:pPr>
      <w:r>
        <w:br w:type="column"/>
      </w:r>
      <w:r>
        <w:rPr>
          <w:lang w:eastAsia="de-DE"/>
        </w:rPr>
        <w:lastRenderedPageBreak/>
        <w:drawing>
          <wp:inline distT="0" distB="0" distL="0" distR="0" wp14:anchorId="72A98E9D" wp14:editId="71B2ED0A">
            <wp:extent cx="2856230" cy="1536700"/>
            <wp:effectExtent l="0" t="0" r="1270" b="635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6230" cy="1536700"/>
                    </a:xfrm>
                    <a:prstGeom prst="rect">
                      <a:avLst/>
                    </a:prstGeom>
                    <a:noFill/>
                    <a:ln>
                      <a:noFill/>
                    </a:ln>
                  </pic:spPr>
                </pic:pic>
              </a:graphicData>
            </a:graphic>
          </wp:inline>
        </w:drawing>
      </w:r>
    </w:p>
    <w:p w14:paraId="3D3FF05A" w14:textId="39A99281" w:rsidR="00915635" w:rsidRPr="00915635" w:rsidRDefault="00915635" w:rsidP="00915635">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2</w:t>
      </w:r>
      <w:r w:rsidR="00181FC6">
        <w:rPr>
          <w:noProof/>
        </w:rPr>
        <w:fldChar w:fldCharType="end"/>
      </w:r>
      <w:r>
        <w:t>: Gewürz-Nelken</w:t>
      </w:r>
    </w:p>
    <w:p w14:paraId="226D290A" w14:textId="77777777" w:rsidR="00915635" w:rsidRDefault="00915635" w:rsidP="008A524D">
      <w:pPr>
        <w:pStyle w:val="berschrift1"/>
        <w:sectPr w:rsidR="00915635" w:rsidSect="00915635">
          <w:type w:val="continuous"/>
          <w:pgSz w:w="11906" w:h="16838"/>
          <w:pgMar w:top="851" w:right="1134" w:bottom="851" w:left="1418" w:header="0" w:footer="0" w:gutter="0"/>
          <w:cols w:num="2" w:space="708"/>
          <w:titlePg/>
          <w:docGrid w:linePitch="360"/>
        </w:sectPr>
      </w:pPr>
    </w:p>
    <w:p w14:paraId="3D51DEDA" w14:textId="0DCA3C04" w:rsidR="00E8473B" w:rsidRDefault="00915635" w:rsidP="008A524D">
      <w:pPr>
        <w:pStyle w:val="berschrift1"/>
      </w:pPr>
      <w:bookmarkStart w:id="1" w:name="_Toc59188964"/>
      <w:r>
        <w:lastRenderedPageBreak/>
        <w:t>Aroma-Stoffe</w:t>
      </w:r>
      <w:bookmarkEnd w:id="1"/>
    </w:p>
    <w:p w14:paraId="646353BE" w14:textId="4B9C185B" w:rsidR="00915635" w:rsidRDefault="00915635" w:rsidP="00915635">
      <w:r>
        <w:t>Im Alltag werden die Begriffe „Aroma" und „Geschmack" nahezu synonym verwendet. Um im Folgenden die Eigenschaften von Aroma-Stoffen zu charakterisieren, müssen diese beiden Begriffe zunächst getrennt werden.</w:t>
      </w:r>
    </w:p>
    <w:p w14:paraId="3E5F3546" w14:textId="22AAE0ED" w:rsidR="00915635" w:rsidRDefault="00915635" w:rsidP="00915635">
      <w:pPr>
        <w:pStyle w:val="berschrift2"/>
      </w:pPr>
      <w:bookmarkStart w:id="2" w:name="_Toc59188965"/>
      <w:r>
        <w:lastRenderedPageBreak/>
        <w:t>Eigenschaften</w:t>
      </w:r>
      <w:bookmarkEnd w:id="2"/>
    </w:p>
    <w:p w14:paraId="1083A6F0" w14:textId="1D434F6E" w:rsidR="00915635" w:rsidRDefault="00915635" w:rsidP="00915635">
      <w:pPr>
        <w:rPr>
          <w:rFonts w:cs="Arial"/>
        </w:rPr>
      </w:pPr>
      <w:r>
        <w:rPr>
          <w:rFonts w:cs="Arial"/>
        </w:rPr>
        <w:t>Man unterscheidet „Aroma-Stoffe" und „Geschmacks-Stoffe" wie folgt:</w:t>
      </w:r>
    </w:p>
    <w:p w14:paraId="3A4ADEEA" w14:textId="7BC3A58E" w:rsidR="00915635" w:rsidRPr="00915635" w:rsidRDefault="00915635" w:rsidP="00915635">
      <w:pPr>
        <w:rPr>
          <w:rStyle w:val="Fett"/>
        </w:rPr>
      </w:pPr>
      <w:r w:rsidRPr="00915635">
        <w:rPr>
          <w:rStyle w:val="Fett"/>
        </w:rPr>
        <w:t>Aroma-Stoffe</w:t>
      </w:r>
    </w:p>
    <w:p w14:paraId="7AB6998A" w14:textId="01A3D382" w:rsidR="00915635" w:rsidRDefault="00915635" w:rsidP="00915635">
      <w:pPr>
        <w:pStyle w:val="Liste1Aufzhlung"/>
      </w:pPr>
      <w:r>
        <w:t>prägen den Geruch</w:t>
      </w:r>
    </w:p>
    <w:p w14:paraId="04F5D3AF" w14:textId="2E57BFAC" w:rsidR="00915635" w:rsidRDefault="00915635" w:rsidP="00915635">
      <w:pPr>
        <w:pStyle w:val="Liste1Aufzhlung"/>
      </w:pPr>
      <w:r>
        <w:t>werden durch spezielle Rezeptoren in Mund und Rachen wahrgenommen</w:t>
      </w:r>
    </w:p>
    <w:p w14:paraId="7760F42F" w14:textId="72817009" w:rsidR="00915635" w:rsidRDefault="00915635" w:rsidP="00915635">
      <w:pPr>
        <w:pStyle w:val="Liste1Aufzhlung"/>
      </w:pPr>
      <w:r>
        <w:t xml:space="preserve">es gibt sieben primäre Aromen: </w:t>
      </w:r>
      <w:proofErr w:type="spellStart"/>
      <w:r>
        <w:t>campherartig</w:t>
      </w:r>
      <w:proofErr w:type="spellEnd"/>
      <w:r>
        <w:t xml:space="preserve">, moschusartig, blumig, </w:t>
      </w:r>
      <w:proofErr w:type="spellStart"/>
      <w:r>
        <w:t>minzig</w:t>
      </w:r>
      <w:proofErr w:type="spellEnd"/>
      <w:r>
        <w:t>, etherisch, stechend, faulig</w:t>
      </w:r>
    </w:p>
    <w:p w14:paraId="6AB40161" w14:textId="0AC4FD17" w:rsidR="00915635" w:rsidRPr="00915635" w:rsidRDefault="00915635" w:rsidP="00915635">
      <w:pPr>
        <w:rPr>
          <w:rStyle w:val="Fett"/>
        </w:rPr>
      </w:pPr>
      <w:r w:rsidRPr="00915635">
        <w:rPr>
          <w:rStyle w:val="Fett"/>
        </w:rPr>
        <w:t>Geschmacks-Stoffe</w:t>
      </w:r>
    </w:p>
    <w:p w14:paraId="195E29AD" w14:textId="280310E0" w:rsidR="00915635" w:rsidRDefault="00915635" w:rsidP="00915635">
      <w:pPr>
        <w:pStyle w:val="Liste1Aufzhlung"/>
      </w:pPr>
      <w:r>
        <w:t>prägen den Geschmack</w:t>
      </w:r>
    </w:p>
    <w:p w14:paraId="18AB238A" w14:textId="79B25DC5" w:rsidR="00915635" w:rsidRDefault="00915635" w:rsidP="00915635">
      <w:pPr>
        <w:pStyle w:val="Liste1Aufzhlung"/>
      </w:pPr>
      <w:r>
        <w:t>werden sensorisch wahrgenommen</w:t>
      </w:r>
    </w:p>
    <w:p w14:paraId="4AC442EE" w14:textId="38A685C8" w:rsidR="00915635" w:rsidRDefault="00915635" w:rsidP="00915635">
      <w:pPr>
        <w:pStyle w:val="Liste1Aufzhlung"/>
      </w:pPr>
      <w:r>
        <w:t>es gibt fünf primäre Geschmacks-Richtungen: süß, sauer, salzig, bitter, umami</w:t>
      </w:r>
    </w:p>
    <w:p w14:paraId="67672A03" w14:textId="48AE4F35" w:rsidR="00915635" w:rsidRDefault="00915635" w:rsidP="00915635">
      <w:pPr>
        <w:rPr>
          <w:rFonts w:cs="Arial"/>
        </w:rPr>
      </w:pPr>
      <w:r>
        <w:rPr>
          <w:rFonts w:cs="Arial"/>
        </w:rPr>
        <w:t>Aroma-Stoffe prägen den Geruch, da sie flüchtige Komponenten in Lebensmitteln sind. Jedoch ist nicht jede flüchtige Komponente ein Aroma-Stoff. So wurden bisher über 10.000 flüchtige Komponenten, aber nur ca. 230 Aroma-Stoffe in Lebensmitteln entdeckt.</w:t>
      </w:r>
    </w:p>
    <w:p w14:paraId="62217BD8" w14:textId="173F582B" w:rsidR="00915635" w:rsidRDefault="00915635" w:rsidP="00915635">
      <w:r>
        <w:t xml:space="preserve">Zwar gibt es nur sieben primär wahrnehmbare Aromen, dennoch lassen sich charakteristische Aromen (wie z. B. der Duft einer Orange) durch ein charakteristisches Verhältnis von bis zu 40 verschiedenen Aroma-Stoffen erzeugen. Aroma-Stoffe wirken schon in sehr geringen Konzentrationen (ppm oder sogar ppb). Wie „stark" ein Aroma-Stoff riecht hängt dabei von seinem </w:t>
      </w:r>
      <w:r w:rsidRPr="00915635">
        <w:rPr>
          <w:rStyle w:val="Fett"/>
        </w:rPr>
        <w:t>Aroma</w:t>
      </w:r>
      <w:r>
        <w:rPr>
          <w:rStyle w:val="Fett"/>
        </w:rPr>
        <w:t>-W</w:t>
      </w:r>
      <w:r w:rsidRPr="00915635">
        <w:rPr>
          <w:rStyle w:val="Fett"/>
        </w:rPr>
        <w:t>ert</w:t>
      </w:r>
      <w:r>
        <w:t xml:space="preserve"> ab. Dieser errechnet sich aus dem Quotienten von Konzentration und Geruchs-Schwellenwert (= die Konzentration, ab der ein Aroma-Stoff wahrnehmbar ist). Die Definition des Geruchs-Schwellenwerts mag zunächst subjektiv klingen, ist allerdings für alle Aroma-Stoffe objektiv festgelegt, sodass mit Hilfe des Aroma-Wertes eines Aroma-Stoffes tatsächlich eine Aussage über den Einfluss dieses Stoffes auf das Aroma der Substanz möglich ist. Hierbei erkennt man, dass ein geringer Geruchs-Schwellenwert zur Folge hat, dass sich die Substanz stark auf das Aroma der Substanz auswirkt.</w:t>
      </w:r>
    </w:p>
    <w:p w14:paraId="7426171A" w14:textId="483C5F9C" w:rsidR="00915635" w:rsidRDefault="00915635" w:rsidP="00915635">
      <w:pPr>
        <w:pStyle w:val="berschrift2"/>
      </w:pPr>
      <w:bookmarkStart w:id="3" w:name="_Toc59188966"/>
      <w:r>
        <w:t>Character-impact-Substanzen</w:t>
      </w:r>
      <w:bookmarkEnd w:id="3"/>
    </w:p>
    <w:p w14:paraId="4E7F77DA" w14:textId="4488FBB4" w:rsidR="00915635" w:rsidRDefault="00915635" w:rsidP="00915635">
      <w:r>
        <w:t xml:space="preserve">Character-impact-Substanzen sind spezielle Aroma-Stoffe, die das Aroma eines Lebensmittels allein prägen können. Jedoch kommt auch hier die </w:t>
      </w:r>
      <w:proofErr w:type="spellStart"/>
      <w:r>
        <w:t>character</w:t>
      </w:r>
      <w:proofErr w:type="spellEnd"/>
      <w:r>
        <w:t xml:space="preserve">-impact-Substanz nicht als einziger Aroma-Stoff vor, dennoch haben die anderen Aroma-Stoffe keine so große Auswirkung auf das Aroma wie diese Substanzen. Häufig lässt sich aus dem Namen der </w:t>
      </w:r>
      <w:proofErr w:type="spellStart"/>
      <w:r>
        <w:t>character</w:t>
      </w:r>
      <w:proofErr w:type="spellEnd"/>
      <w:r>
        <w:t>-impact-Substanz auch das Lebensmittel ableiten, dessen Geruch durch diesen Aroma-Stoff geprägt wird.</w:t>
      </w:r>
    </w:p>
    <w:p w14:paraId="4F2CBAD0" w14:textId="0B25C8E1" w:rsidR="00915635" w:rsidRDefault="00915635" w:rsidP="00915635">
      <w:r>
        <w:t>Beispiele hierfür sind das Himbeerketon oder das Vanillin.</w:t>
      </w:r>
    </w:p>
    <w:p w14:paraId="2E60D7A9" w14:textId="77777777" w:rsidR="00915635" w:rsidRDefault="00915635" w:rsidP="00915635">
      <w:pPr>
        <w:pStyle w:val="Bilder"/>
        <w:sectPr w:rsidR="00915635" w:rsidSect="00915635">
          <w:type w:val="continuous"/>
          <w:pgSz w:w="11906" w:h="16838"/>
          <w:pgMar w:top="851" w:right="1134" w:bottom="851" w:left="1418" w:header="0" w:footer="0" w:gutter="0"/>
          <w:cols w:space="708"/>
          <w:titlePg/>
          <w:docGrid w:linePitch="360"/>
        </w:sectPr>
      </w:pPr>
    </w:p>
    <w:p w14:paraId="43981BAE" w14:textId="38A50941" w:rsidR="00915635" w:rsidRDefault="00915635" w:rsidP="00915635">
      <w:pPr>
        <w:pStyle w:val="Bilder"/>
        <w:spacing w:before="480"/>
      </w:pPr>
      <w:r>
        <w:rPr>
          <w:lang w:eastAsia="de-DE"/>
        </w:rPr>
        <w:lastRenderedPageBreak/>
        <w:drawing>
          <wp:inline distT="0" distB="0" distL="0" distR="0" wp14:anchorId="79056A11" wp14:editId="65D914FA">
            <wp:extent cx="2366010" cy="125349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6010" cy="1253490"/>
                    </a:xfrm>
                    <a:prstGeom prst="rect">
                      <a:avLst/>
                    </a:prstGeom>
                    <a:noFill/>
                    <a:ln>
                      <a:noFill/>
                    </a:ln>
                  </pic:spPr>
                </pic:pic>
              </a:graphicData>
            </a:graphic>
          </wp:inline>
        </w:drawing>
      </w:r>
    </w:p>
    <w:p w14:paraId="18300252" w14:textId="0D871790" w:rsidR="00915635" w:rsidRDefault="00915635" w:rsidP="00915635">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3</w:t>
      </w:r>
      <w:r w:rsidR="00181FC6">
        <w:rPr>
          <w:noProof/>
        </w:rPr>
        <w:fldChar w:fldCharType="end"/>
      </w:r>
      <w:r>
        <w:t>: Himbeerketon</w:t>
      </w:r>
    </w:p>
    <w:p w14:paraId="4CEC4D33" w14:textId="0D7E16C2" w:rsidR="00915635" w:rsidRDefault="00915635" w:rsidP="00915635">
      <w:pPr>
        <w:pStyle w:val="Bilder"/>
      </w:pPr>
      <w:r>
        <w:rPr>
          <w:lang w:eastAsia="de-DE"/>
        </w:rPr>
        <w:lastRenderedPageBreak/>
        <w:drawing>
          <wp:inline distT="0" distB="0" distL="0" distR="0" wp14:anchorId="515DF6B4" wp14:editId="16418DD0">
            <wp:extent cx="1329055" cy="1791335"/>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29055" cy="1791335"/>
                    </a:xfrm>
                    <a:prstGeom prst="rect">
                      <a:avLst/>
                    </a:prstGeom>
                    <a:noFill/>
                    <a:ln>
                      <a:noFill/>
                    </a:ln>
                  </pic:spPr>
                </pic:pic>
              </a:graphicData>
            </a:graphic>
          </wp:inline>
        </w:drawing>
      </w:r>
    </w:p>
    <w:p w14:paraId="393BCA3F" w14:textId="329E73DE" w:rsidR="00915635" w:rsidRDefault="00915635" w:rsidP="00915635">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4</w:t>
      </w:r>
      <w:r w:rsidR="00181FC6">
        <w:rPr>
          <w:noProof/>
        </w:rPr>
        <w:fldChar w:fldCharType="end"/>
      </w:r>
      <w:r>
        <w:t>: Vanillin</w:t>
      </w:r>
    </w:p>
    <w:p w14:paraId="6F94CEF2" w14:textId="77777777" w:rsidR="00915635" w:rsidRDefault="00915635" w:rsidP="00915635">
      <w:pPr>
        <w:pStyle w:val="berschrift2"/>
        <w:sectPr w:rsidR="00915635" w:rsidSect="00915635">
          <w:type w:val="continuous"/>
          <w:pgSz w:w="11906" w:h="16838"/>
          <w:pgMar w:top="851" w:right="1134" w:bottom="851" w:left="1418" w:header="0" w:footer="0" w:gutter="0"/>
          <w:cols w:num="2" w:space="708"/>
          <w:titlePg/>
          <w:docGrid w:linePitch="360"/>
        </w:sectPr>
      </w:pPr>
    </w:p>
    <w:p w14:paraId="6C1D3C73" w14:textId="19F353A1" w:rsidR="00915635" w:rsidRDefault="00915635" w:rsidP="00915635">
      <w:pPr>
        <w:pStyle w:val="berschrift2"/>
      </w:pPr>
      <w:bookmarkStart w:id="4" w:name="_Toc59188967"/>
      <w:r>
        <w:lastRenderedPageBreak/>
        <w:t>Einteilung der Aroma-Stoffe</w:t>
      </w:r>
      <w:bookmarkEnd w:id="4"/>
    </w:p>
    <w:p w14:paraId="26DC115F" w14:textId="36367083" w:rsidR="00915635" w:rsidRDefault="00915635" w:rsidP="00915635">
      <w:pPr>
        <w:rPr>
          <w:rFonts w:cs="Arial"/>
        </w:rPr>
      </w:pPr>
      <w:r>
        <w:rPr>
          <w:rFonts w:cs="Arial"/>
        </w:rPr>
        <w:t>Die Klasse der Aroma-Stoffe lässt sich je nach Herstellungs-Verfahren noch in verschiedene Unter-Gruppen unterteilen:</w:t>
      </w:r>
    </w:p>
    <w:p w14:paraId="6187121A" w14:textId="02FAC3BD" w:rsidR="00915635" w:rsidRPr="00325A9A" w:rsidRDefault="00915635" w:rsidP="00325A9A">
      <w:pPr>
        <w:pStyle w:val="Liste2Aufzhlung"/>
        <w:rPr>
          <w:rStyle w:val="Fett"/>
        </w:rPr>
      </w:pPr>
      <w:r w:rsidRPr="00325A9A">
        <w:rPr>
          <w:rStyle w:val="Fett"/>
        </w:rPr>
        <w:t>natürliche Aroma-Stoffe:</w:t>
      </w:r>
    </w:p>
    <w:p w14:paraId="08B18C14" w14:textId="3A8F527A" w:rsidR="00325A9A" w:rsidRPr="00325A9A" w:rsidRDefault="00325A9A" w:rsidP="00325A9A">
      <w:pPr>
        <w:pStyle w:val="Liste2Aufzhlung"/>
        <w:numPr>
          <w:ilvl w:val="3"/>
          <w:numId w:val="19"/>
        </w:numPr>
        <w:rPr>
          <w:b/>
          <w:bCs/>
        </w:rPr>
      </w:pPr>
      <w:r>
        <w:t>Natürliche Aroma-Stoffe werden durch physikalische (z. B. Destillation) oder biotechnologische Verfahren aus natürlichem Material extrahiert (</w:t>
      </w:r>
      <w:proofErr w:type="spellStart"/>
      <w:r>
        <w:t>Bsp</w:t>
      </w:r>
      <w:proofErr w:type="spellEnd"/>
      <w:r>
        <w:t>: Vanillin aus der Vanille-Schote)</w:t>
      </w:r>
    </w:p>
    <w:p w14:paraId="275BE6D7" w14:textId="2EE4D76D" w:rsidR="00325A9A" w:rsidRPr="00325A9A" w:rsidRDefault="00325A9A" w:rsidP="00325A9A">
      <w:pPr>
        <w:pStyle w:val="Liste2Aufzhlung"/>
        <w:rPr>
          <w:rStyle w:val="Fett"/>
        </w:rPr>
      </w:pPr>
      <w:r w:rsidRPr="00325A9A">
        <w:rPr>
          <w:rStyle w:val="Fett"/>
        </w:rPr>
        <w:t>naturidentische Aroma-Stoffe</w:t>
      </w:r>
    </w:p>
    <w:p w14:paraId="17F8DD55" w14:textId="2B394944" w:rsidR="00325A9A" w:rsidRPr="00325A9A" w:rsidRDefault="00325A9A" w:rsidP="00325A9A">
      <w:pPr>
        <w:pStyle w:val="Liste2Aufzhlung"/>
        <w:numPr>
          <w:ilvl w:val="3"/>
          <w:numId w:val="19"/>
        </w:numPr>
      </w:pPr>
      <w:r>
        <w:rPr>
          <w:rFonts w:cs="Arial"/>
        </w:rPr>
        <w:t>Naturidentische Aroma-Stoffe werden synthetisch hergestellt. Das entstandene Produkt ist allerdings identisch zu einem natürlichen Aroma-Stoff, d. h. es kommt tatsächlich in der Natur so vor (</w:t>
      </w:r>
      <w:proofErr w:type="spellStart"/>
      <w:r>
        <w:rPr>
          <w:rFonts w:cs="Arial"/>
        </w:rPr>
        <w:t>Bsp</w:t>
      </w:r>
      <w:proofErr w:type="spellEnd"/>
      <w:r>
        <w:rPr>
          <w:rFonts w:cs="Arial"/>
        </w:rPr>
        <w:t xml:space="preserve">: synthetisch hergestelltes Vanillin; </w:t>
      </w:r>
      <w:proofErr w:type="spellStart"/>
      <w:r>
        <w:rPr>
          <w:rFonts w:cs="Arial"/>
        </w:rPr>
        <w:t>vgl</w:t>
      </w:r>
      <w:proofErr w:type="spellEnd"/>
      <w:r>
        <w:rPr>
          <w:rFonts w:cs="Arial"/>
        </w:rPr>
        <w:t xml:space="preserve"> </w:t>
      </w:r>
      <w:r w:rsidRPr="00325A9A">
        <w:rPr>
          <w:rFonts w:cs="Arial"/>
        </w:rPr>
        <w:t>2.2</w:t>
      </w:r>
      <w:r>
        <w:rPr>
          <w:rFonts w:cs="Arial"/>
        </w:rPr>
        <w:t>)</w:t>
      </w:r>
    </w:p>
    <w:p w14:paraId="4FBC91B7" w14:textId="0FC5A094" w:rsidR="00325A9A" w:rsidRPr="00325A9A" w:rsidRDefault="00325A9A" w:rsidP="00325A9A">
      <w:pPr>
        <w:pStyle w:val="Liste2Aufzhlung"/>
        <w:rPr>
          <w:rStyle w:val="Fett"/>
        </w:rPr>
      </w:pPr>
      <w:r>
        <w:rPr>
          <w:rStyle w:val="Fett"/>
        </w:rPr>
        <w:t>künstliche</w:t>
      </w:r>
      <w:r w:rsidRPr="00325A9A">
        <w:rPr>
          <w:rStyle w:val="Fett"/>
        </w:rPr>
        <w:t xml:space="preserve"> Aroma-Stoffe</w:t>
      </w:r>
    </w:p>
    <w:p w14:paraId="03B8D11E" w14:textId="1F10CAB7" w:rsidR="00325A9A" w:rsidRPr="00325A9A" w:rsidRDefault="00325A9A" w:rsidP="00325A9A">
      <w:pPr>
        <w:pStyle w:val="Liste2Aufzhlung"/>
        <w:numPr>
          <w:ilvl w:val="3"/>
          <w:numId w:val="19"/>
        </w:numPr>
      </w:pPr>
      <w:r>
        <w:rPr>
          <w:rFonts w:cs="Arial"/>
        </w:rPr>
        <w:t>Künstliche Aroma-Stoffe werden synthetisch hergestellt. Sie geben den Aroma-Eindruck von natürlichen Aromen vor, kommen allerdings in der Natur nicht vor (</w:t>
      </w:r>
      <w:proofErr w:type="spellStart"/>
      <w:r>
        <w:rPr>
          <w:rFonts w:cs="Arial"/>
        </w:rPr>
        <w:t>Bsp</w:t>
      </w:r>
      <w:proofErr w:type="spellEnd"/>
      <w:r>
        <w:rPr>
          <w:rFonts w:cs="Arial"/>
        </w:rPr>
        <w:t>: Ethylvanillin gibt den Eindruck von Vanillin wieder)</w:t>
      </w:r>
    </w:p>
    <w:p w14:paraId="623D9480" w14:textId="4E5BEAB6" w:rsidR="00325A9A" w:rsidRDefault="00325A9A" w:rsidP="00325A9A">
      <w:pPr>
        <w:pStyle w:val="berschrift1"/>
      </w:pPr>
      <w:bookmarkStart w:id="5" w:name="_Toc59188968"/>
      <w:r>
        <w:t>Vanillin</w:t>
      </w:r>
      <w:bookmarkEnd w:id="5"/>
    </w:p>
    <w:p w14:paraId="374818D1" w14:textId="5EEAC07C" w:rsidR="00325A9A" w:rsidRDefault="00325A9A" w:rsidP="00325A9A">
      <w:pPr>
        <w:pStyle w:val="berschrift2"/>
      </w:pPr>
      <w:bookmarkStart w:id="6" w:name="_Toc59188969"/>
      <w:r>
        <w:t>Allgemeines</w:t>
      </w:r>
      <w:bookmarkEnd w:id="6"/>
    </w:p>
    <w:p w14:paraId="6EE72C69" w14:textId="21EB7C65" w:rsidR="00325A9A" w:rsidRDefault="00325A9A" w:rsidP="00325A9A">
      <w:r>
        <w:t>Der Aroma-Stoff Vanillin ist bekannt als wichtigster Bestandteil der Vanille-Schote. Im Alltag verwendet man es häufig zum Backen und zur Herstellung von Schokolade. Dadurch entsteht ein Bedarf von 12.000 Tonnen Vanillin pro Jahr.</w:t>
      </w:r>
      <w:hyperlink r:id="rId14" w:anchor="5" w:history="1">
        <w:r w:rsidRPr="00325A9A">
          <w:t>[5]</w:t>
        </w:r>
      </w:hyperlink>
      <w:r>
        <w:t xml:space="preserve"> Allerdings liegt der Preis von natürlich extrahiertem Vanillin mit ca. 4.000 US $ pro Kilogramm sehr hoch. Aus diesem Grund wurden verschiedene Synthese-Wege erforscht und gefunden, mit denen man Vanillin synthetisch günstiger herstellen kann. Die erste Synthese gelang den Chemikern </w:t>
      </w:r>
      <w:hyperlink r:id="rId15" w:history="1">
        <w:r>
          <w:rPr>
            <w:rStyle w:val="Hyperlink"/>
            <w:rFonts w:cs="Arial"/>
          </w:rPr>
          <w:t>Wilhelm Haarmann</w:t>
        </w:r>
      </w:hyperlink>
      <w:r>
        <w:t xml:space="preserve"> und </w:t>
      </w:r>
      <w:hyperlink r:id="rId16" w:history="1">
        <w:r>
          <w:rPr>
            <w:rStyle w:val="Hyperlink"/>
            <w:rFonts w:cs="Arial"/>
          </w:rPr>
          <w:t>Ferdinand Tiemann</w:t>
        </w:r>
      </w:hyperlink>
      <w:r>
        <w:t xml:space="preserve"> im Jahr 1874 aus </w:t>
      </w:r>
      <w:proofErr w:type="spellStart"/>
      <w:r>
        <w:t>Coniferin</w:t>
      </w:r>
      <w:proofErr w:type="spellEnd"/>
      <w:r>
        <w:t xml:space="preserve">, das im Rinden-Saft von Nadel-Hölzern vorkommt. </w:t>
      </w:r>
      <w:hyperlink r:id="rId17" w:history="1">
        <w:r w:rsidRPr="00325A9A">
          <w:t>[4]</w:t>
        </w:r>
      </w:hyperlink>
    </w:p>
    <w:p w14:paraId="2D08796C" w14:textId="1E5AA5D9" w:rsidR="00325A9A" w:rsidRDefault="00325A9A" w:rsidP="00325A9A">
      <w:pPr>
        <w:pStyle w:val="berschrift2"/>
      </w:pPr>
      <w:bookmarkStart w:id="7" w:name="_Toc59188970"/>
      <w:r>
        <w:t>Synthese</w:t>
      </w:r>
      <w:bookmarkEnd w:id="7"/>
    </w:p>
    <w:p w14:paraId="059D5555" w14:textId="1FFBE3CA" w:rsidR="00325A9A" w:rsidRDefault="00325A9A" w:rsidP="00325A9A">
      <w:pPr>
        <w:pStyle w:val="berschrift3"/>
      </w:pPr>
      <w:bookmarkStart w:id="8" w:name="_Toc59188971"/>
      <w:r>
        <w:t>Technische Synthese</w:t>
      </w:r>
      <w:bookmarkEnd w:id="8"/>
    </w:p>
    <w:p w14:paraId="1D5E91E1" w14:textId="0B124119" w:rsidR="00325A9A" w:rsidRDefault="00325A9A" w:rsidP="00325A9A">
      <w:pPr>
        <w:rPr>
          <w:rFonts w:cs="Arial"/>
        </w:rPr>
      </w:pPr>
      <w:r>
        <w:rPr>
          <w:rFonts w:cs="Arial"/>
        </w:rPr>
        <w:t>Heutzutage wird ein Großteil des synthetisch hergestellten Vanillins aus Ligninsulfonsäure hergestellt. Diese fällt bei der Papier-Herstellung aus Holz als Abfall-Produkt an (Lignin ist ein Bestandteil von Hölzern) und eignet sich deshalb besonders gut zur Herstellung von Vanillin, da sie als Abfall-Produkt sehr günstig ist. Außerdem weißt Lignin bereits eine gewisse chemische Ähnlichkeit auf. Die Reaktion ist eine oxidative Spaltung der Ligninsulfonsäure mit KOH und Cu</w:t>
      </w:r>
      <w:r>
        <w:rPr>
          <w:rFonts w:cs="Arial"/>
          <w:vertAlign w:val="superscript"/>
        </w:rPr>
        <w:t>2+</w:t>
      </w:r>
      <w:r>
        <w:rPr>
          <w:rFonts w:cs="Arial"/>
        </w:rPr>
        <w:t>.</w:t>
      </w:r>
    </w:p>
    <w:p w14:paraId="565810E8" w14:textId="55C5077F" w:rsidR="00325A9A" w:rsidRDefault="00325A9A" w:rsidP="00325A9A">
      <w:pPr>
        <w:pStyle w:val="Bilder"/>
      </w:pPr>
      <w:r>
        <w:rPr>
          <w:lang w:eastAsia="de-DE"/>
        </w:rPr>
        <w:lastRenderedPageBreak/>
        <w:drawing>
          <wp:inline distT="0" distB="0" distL="0" distR="0" wp14:anchorId="252AB016" wp14:editId="33B23780">
            <wp:extent cx="2004853" cy="28800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4853" cy="2880000"/>
                    </a:xfrm>
                    <a:prstGeom prst="rect">
                      <a:avLst/>
                    </a:prstGeom>
                    <a:noFill/>
                    <a:ln>
                      <a:noFill/>
                    </a:ln>
                  </pic:spPr>
                </pic:pic>
              </a:graphicData>
            </a:graphic>
          </wp:inline>
        </w:drawing>
      </w:r>
    </w:p>
    <w:p w14:paraId="02BD815C" w14:textId="2D8DF421" w:rsidR="00325A9A" w:rsidRDefault="00325A9A" w:rsidP="00325A9A">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5</w:t>
      </w:r>
      <w:r w:rsidR="00181FC6">
        <w:rPr>
          <w:noProof/>
        </w:rPr>
        <w:fldChar w:fldCharType="end"/>
      </w:r>
      <w:r>
        <w:t xml:space="preserve">: </w:t>
      </w:r>
      <w:proofErr w:type="spellStart"/>
      <w:r>
        <w:t>Dehydroconiferylalkohol</w:t>
      </w:r>
      <w:proofErr w:type="spellEnd"/>
      <w:r>
        <w:t xml:space="preserve"> (Lignin-Baustein)</w:t>
      </w:r>
    </w:p>
    <w:p w14:paraId="03D6555D" w14:textId="06ADC167" w:rsidR="00325A9A" w:rsidRDefault="00325A9A" w:rsidP="00325A9A">
      <w:r w:rsidRPr="00AC4EF2">
        <w:rPr>
          <w:rStyle w:val="Fett"/>
        </w:rPr>
        <w:t>Experiment</w:t>
      </w:r>
      <w:r>
        <w:t>: Oxidative Spaltung von Lignin mit KOH und Cu</w:t>
      </w:r>
      <w:r>
        <w:rPr>
          <w:vertAlign w:val="superscript"/>
        </w:rPr>
        <w:t>2+</w:t>
      </w:r>
      <w:r>
        <w:t xml:space="preserve"> zur Herstellung von Vanillin</w:t>
      </w:r>
    </w:p>
    <w:p w14:paraId="52E13A20" w14:textId="4275626B" w:rsidR="00325A9A" w:rsidRDefault="00325A9A" w:rsidP="00325A9A">
      <w:r w:rsidRPr="00AC4EF2">
        <w:rPr>
          <w:rStyle w:val="Fett"/>
        </w:rPr>
        <w:t>Material</w:t>
      </w:r>
      <w:r>
        <w:t>:</w:t>
      </w:r>
    </w:p>
    <w:p w14:paraId="1F45B50E" w14:textId="77777777" w:rsidR="00AC4EF2" w:rsidRDefault="00AC4EF2" w:rsidP="00325A9A">
      <w:pPr>
        <w:pStyle w:val="Liste1Aufzhlung"/>
        <w:sectPr w:rsidR="00AC4EF2" w:rsidSect="00915635">
          <w:type w:val="continuous"/>
          <w:pgSz w:w="11906" w:h="16838"/>
          <w:pgMar w:top="851" w:right="1134" w:bottom="851" w:left="1418" w:header="0" w:footer="0" w:gutter="0"/>
          <w:cols w:space="708"/>
          <w:titlePg/>
          <w:docGrid w:linePitch="360"/>
        </w:sectPr>
      </w:pPr>
    </w:p>
    <w:p w14:paraId="2C4D87BA" w14:textId="0C4A73B6" w:rsidR="00325A9A" w:rsidRDefault="00325A9A" w:rsidP="00325A9A">
      <w:pPr>
        <w:pStyle w:val="Liste1Aufzhlung"/>
      </w:pPr>
      <w:r>
        <w:t>Zwei-Hals-Kolben, 250 mL</w:t>
      </w:r>
    </w:p>
    <w:p w14:paraId="78CFE887" w14:textId="7052F05D" w:rsidR="00325A9A" w:rsidRDefault="00325A9A" w:rsidP="00325A9A">
      <w:pPr>
        <w:pStyle w:val="Liste1Aufzhlung"/>
      </w:pPr>
      <w:r>
        <w:t>Rückfluss-Kühler</w:t>
      </w:r>
    </w:p>
    <w:p w14:paraId="38DC0730" w14:textId="61429529" w:rsidR="00325A9A" w:rsidRDefault="00325A9A" w:rsidP="00325A9A">
      <w:pPr>
        <w:pStyle w:val="Liste1Aufzhlung"/>
      </w:pPr>
      <w:r>
        <w:t>Heiz-Pilz</w:t>
      </w:r>
    </w:p>
    <w:p w14:paraId="5261256D" w14:textId="57A1C76A" w:rsidR="00325A9A" w:rsidRDefault="00325A9A" w:rsidP="00325A9A">
      <w:pPr>
        <w:pStyle w:val="Liste1Aufzhlung"/>
      </w:pPr>
      <w:r>
        <w:t>Magnet-Rührer</w:t>
      </w:r>
    </w:p>
    <w:p w14:paraId="746C1DE6" w14:textId="7906B719" w:rsidR="00325A9A" w:rsidRDefault="00325A9A" w:rsidP="00325A9A">
      <w:pPr>
        <w:pStyle w:val="Liste1Aufzhlung"/>
      </w:pPr>
      <w:r>
        <w:t>Bechergläser, 50 mL, 100 mL</w:t>
      </w:r>
    </w:p>
    <w:p w14:paraId="11AB4048" w14:textId="7DD4B170" w:rsidR="00325A9A" w:rsidRDefault="00325A9A" w:rsidP="00325A9A">
      <w:pPr>
        <w:pStyle w:val="Liste1Aufzhlung"/>
      </w:pPr>
      <w:r>
        <w:t>Pipetten</w:t>
      </w:r>
    </w:p>
    <w:p w14:paraId="63A8149D" w14:textId="6050CB16" w:rsidR="00325A9A" w:rsidRDefault="00325A9A" w:rsidP="00325A9A">
      <w:pPr>
        <w:pStyle w:val="Liste1Aufzhlung"/>
      </w:pPr>
      <w:r>
        <w:t>Uhrgläser</w:t>
      </w:r>
    </w:p>
    <w:p w14:paraId="168C0521" w14:textId="55145A70" w:rsidR="00325A9A" w:rsidRDefault="00325A9A" w:rsidP="00325A9A">
      <w:pPr>
        <w:pStyle w:val="Liste1Aufzhlung"/>
      </w:pPr>
      <w:r>
        <w:t>pH-Meter oder Indikator-Papier</w:t>
      </w:r>
    </w:p>
    <w:p w14:paraId="35D5490E" w14:textId="77777777" w:rsidR="00AC4EF2" w:rsidRDefault="00AC4EF2" w:rsidP="00325A9A">
      <w:pPr>
        <w:rPr>
          <w:rStyle w:val="Fett"/>
        </w:rPr>
        <w:sectPr w:rsidR="00AC4EF2" w:rsidSect="00AC4EF2">
          <w:type w:val="continuous"/>
          <w:pgSz w:w="11906" w:h="16838"/>
          <w:pgMar w:top="851" w:right="1134" w:bottom="851" w:left="1418" w:header="0" w:footer="0" w:gutter="0"/>
          <w:cols w:num="2" w:space="708"/>
          <w:titlePg/>
          <w:docGrid w:linePitch="360"/>
        </w:sectPr>
      </w:pPr>
    </w:p>
    <w:p w14:paraId="08DE58F3" w14:textId="503FACCE" w:rsidR="00325A9A" w:rsidRDefault="00325A9A" w:rsidP="00325A9A">
      <w:r w:rsidRPr="00AC4EF2">
        <w:rPr>
          <w:rStyle w:val="Fett"/>
        </w:rPr>
        <w:t>Chemikalien</w:t>
      </w:r>
      <w:r>
        <w:t>:</w:t>
      </w:r>
    </w:p>
    <w:p w14:paraId="08F44C8C" w14:textId="77777777" w:rsidR="00AC4EF2" w:rsidRDefault="00AC4EF2" w:rsidP="00AC4EF2">
      <w:pPr>
        <w:pStyle w:val="Liste1Aufzhlung"/>
        <w:jc w:val="left"/>
        <w:rPr>
          <w:rStyle w:val="RotZchn"/>
        </w:rPr>
        <w:sectPr w:rsidR="00AC4EF2" w:rsidSect="00915635">
          <w:type w:val="continuous"/>
          <w:pgSz w:w="11906" w:h="16838"/>
          <w:pgMar w:top="851" w:right="1134" w:bottom="851" w:left="1418" w:header="0" w:footer="0" w:gutter="0"/>
          <w:cols w:space="708"/>
          <w:titlePg/>
          <w:docGrid w:linePitch="360"/>
        </w:sectPr>
      </w:pPr>
    </w:p>
    <w:p w14:paraId="755FD63C" w14:textId="395B91C7" w:rsidR="00325A9A" w:rsidRPr="00AC4EF2" w:rsidRDefault="00AC4EF2" w:rsidP="00AC4EF2">
      <w:pPr>
        <w:pStyle w:val="Liste1Aufzhlung"/>
        <w:jc w:val="left"/>
        <w:rPr>
          <w:rStyle w:val="CASNrZchn"/>
          <w:sz w:val="24"/>
          <w:szCs w:val="22"/>
        </w:rPr>
      </w:pPr>
      <w:r w:rsidRPr="0037753B">
        <w:rPr>
          <w:rStyle w:val="RotZchn"/>
        </w:rPr>
        <w:t>Ligninsulfonsäure Natriumsalz</w:t>
      </w:r>
      <w:r w:rsidRPr="0037753B">
        <w:rPr>
          <w:rStyle w:val="RotZchn"/>
        </w:rPr>
        <w:br/>
      </w:r>
      <w:r w:rsidRPr="0037753B">
        <w:rPr>
          <w:rStyle w:val="CASNrZchn"/>
        </w:rPr>
        <w:t>CAS-Nr.: 8061-51-6</w:t>
      </w:r>
    </w:p>
    <w:p w14:paraId="144E0658" w14:textId="1EA1D645" w:rsidR="00AC4EF2" w:rsidRPr="00AC4EF2" w:rsidRDefault="00AC4EF2" w:rsidP="00AC4EF2">
      <w:pPr>
        <w:pStyle w:val="Liste1Aufzhlung"/>
        <w:jc w:val="left"/>
        <w:rPr>
          <w:rStyle w:val="CASNrZchn"/>
          <w:sz w:val="24"/>
          <w:szCs w:val="22"/>
        </w:rPr>
      </w:pPr>
      <w:bookmarkStart w:id="9" w:name="OLE_LINK45"/>
      <w:r w:rsidRPr="0037753B">
        <w:rPr>
          <w:rStyle w:val="RotZchn"/>
        </w:rPr>
        <w:t>Natriumhydroxid</w:t>
      </w:r>
      <w:r w:rsidRPr="000740FB">
        <w:br/>
      </w:r>
      <w:bookmarkStart w:id="10" w:name="_Hlk46990747"/>
      <w:r w:rsidRPr="0037753B">
        <w:rPr>
          <w:rStyle w:val="CASNrZchn"/>
        </w:rPr>
        <w:t>CAS-Nr.: 1310-73-2</w:t>
      </w:r>
      <w:bookmarkEnd w:id="10"/>
      <w:r w:rsidRPr="000740FB">
        <w:br/>
      </w:r>
      <w:r w:rsidRPr="000740FB">
        <w:rPr>
          <w:noProof/>
          <w:lang w:eastAsia="de-DE"/>
        </w:rPr>
        <w:drawing>
          <wp:inline distT="0" distB="0" distL="0" distR="0" wp14:anchorId="51A0F99B" wp14:editId="279496B6">
            <wp:extent cx="358140" cy="365760"/>
            <wp:effectExtent l="0" t="0" r="3810" b="0"/>
            <wp:docPr id="5002" name="Grafik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140" cy="365760"/>
                    </a:xfrm>
                    <a:prstGeom prst="rect">
                      <a:avLst/>
                    </a:prstGeom>
                    <a:noFill/>
                  </pic:spPr>
                </pic:pic>
              </a:graphicData>
            </a:graphic>
          </wp:inline>
        </w:drawing>
      </w:r>
      <w:r w:rsidRPr="000740FB">
        <w:t xml:space="preserve"> Gefahr</w:t>
      </w:r>
      <w:r w:rsidRPr="000740FB">
        <w:br/>
      </w:r>
      <w:r w:rsidRPr="0037753B">
        <w:rPr>
          <w:rStyle w:val="CASNrZchn"/>
        </w:rPr>
        <w:t>H290, H314</w:t>
      </w:r>
      <w:r w:rsidRPr="0037753B">
        <w:rPr>
          <w:rStyle w:val="CASNrZchn"/>
        </w:rPr>
        <w:br/>
        <w:t>P280, P301+P330+P331, P305+P351+P338, P308+P310</w:t>
      </w:r>
      <w:bookmarkEnd w:id="9"/>
    </w:p>
    <w:p w14:paraId="41A5E431" w14:textId="6AEE3729" w:rsidR="00AC4EF2" w:rsidRPr="00AC4EF2" w:rsidRDefault="00AC4EF2" w:rsidP="00AC4EF2">
      <w:pPr>
        <w:pStyle w:val="Liste1Aufzhlung"/>
        <w:jc w:val="left"/>
        <w:rPr>
          <w:rStyle w:val="CASNrZchn"/>
          <w:sz w:val="24"/>
          <w:szCs w:val="22"/>
        </w:rPr>
      </w:pPr>
      <w:bookmarkStart w:id="11" w:name="OLE_LINK85"/>
      <w:r w:rsidRPr="005B4D9A">
        <w:rPr>
          <w:rStyle w:val="RotZchn"/>
        </w:rPr>
        <w:t>Kupfer(II)-sulfat-Pentahydrat</w:t>
      </w:r>
      <w:r w:rsidRPr="000740FB">
        <w:br/>
      </w:r>
      <w:r w:rsidRPr="005B4D9A">
        <w:rPr>
          <w:rStyle w:val="CASNrZchn"/>
        </w:rPr>
        <w:t>CAS-Nr.: 7758-99-8</w:t>
      </w:r>
      <w:r w:rsidRPr="000740FB">
        <w:br/>
      </w:r>
      <w:r w:rsidRPr="000740FB">
        <w:rPr>
          <w:noProof/>
          <w:lang w:eastAsia="de-DE"/>
        </w:rPr>
        <w:drawing>
          <wp:inline distT="0" distB="0" distL="0" distR="0" wp14:anchorId="4D22A0B6" wp14:editId="447C40EE">
            <wp:extent cx="358140" cy="365760"/>
            <wp:effectExtent l="0" t="0" r="3810" b="0"/>
            <wp:docPr id="412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20"/>
                    <a:stretch>
                      <a:fillRect/>
                    </a:stretch>
                  </pic:blipFill>
                  <pic:spPr>
                    <a:xfrm>
                      <a:off x="0" y="0"/>
                      <a:ext cx="358140" cy="365760"/>
                    </a:xfrm>
                    <a:prstGeom prst="rect">
                      <a:avLst/>
                    </a:prstGeom>
                  </pic:spPr>
                </pic:pic>
              </a:graphicData>
            </a:graphic>
          </wp:inline>
        </w:drawing>
      </w:r>
      <w:r w:rsidRPr="000740FB">
        <w:t xml:space="preserve"> </w:t>
      </w:r>
      <w:r w:rsidRPr="000740FB">
        <w:rPr>
          <w:noProof/>
          <w:lang w:eastAsia="de-DE"/>
        </w:rPr>
        <w:drawing>
          <wp:inline distT="0" distB="0" distL="0" distR="0" wp14:anchorId="6DD3C9FE" wp14:editId="70F905D0">
            <wp:extent cx="358140" cy="365760"/>
            <wp:effectExtent l="0" t="0" r="3810" b="0"/>
            <wp:docPr id="4124" name="Grafik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140" cy="365760"/>
                    </a:xfrm>
                    <a:prstGeom prst="rect">
                      <a:avLst/>
                    </a:prstGeom>
                    <a:noFill/>
                  </pic:spPr>
                </pic:pic>
              </a:graphicData>
            </a:graphic>
          </wp:inline>
        </w:drawing>
      </w:r>
      <w:r w:rsidRPr="000740FB">
        <w:t xml:space="preserve"> Achtung</w:t>
      </w:r>
      <w:r w:rsidRPr="000740FB">
        <w:br/>
      </w:r>
      <w:r w:rsidRPr="005B4D9A">
        <w:rPr>
          <w:rStyle w:val="CASNrZchn"/>
        </w:rPr>
        <w:t>H302, H315, H318, H410</w:t>
      </w:r>
      <w:bookmarkEnd w:id="11"/>
    </w:p>
    <w:p w14:paraId="4FC70CEA" w14:textId="511DB7B3" w:rsidR="00AC4EF2" w:rsidRPr="00AC4EF2" w:rsidRDefault="00AC4EF2" w:rsidP="00AC4EF2">
      <w:pPr>
        <w:pStyle w:val="Liste1Aufzhlung"/>
        <w:jc w:val="left"/>
        <w:rPr>
          <w:rStyle w:val="CASNrZchn"/>
          <w:sz w:val="24"/>
          <w:szCs w:val="22"/>
        </w:rPr>
      </w:pPr>
      <w:bookmarkStart w:id="12" w:name="_Hlk47336202"/>
      <w:r w:rsidRPr="00626952">
        <w:rPr>
          <w:rStyle w:val="RotZchn"/>
        </w:rPr>
        <w:t>Salzsäure</w:t>
      </w:r>
      <w:r w:rsidRPr="000740FB">
        <w:br/>
        <w:t>w= 32% (</w:t>
      </w:r>
      <w:proofErr w:type="spellStart"/>
      <w:r w:rsidRPr="000740FB">
        <w:t>konz</w:t>
      </w:r>
      <w:proofErr w:type="spellEnd"/>
      <w:r w:rsidRPr="000740FB">
        <w:t>.)</w:t>
      </w:r>
      <w:r w:rsidRPr="000740FB">
        <w:br/>
      </w:r>
      <w:r w:rsidRPr="00626952">
        <w:rPr>
          <w:rStyle w:val="CASNrZchn"/>
        </w:rPr>
        <w:t>CAS-Nr.: 7647-01-0</w:t>
      </w:r>
      <w:r w:rsidRPr="000740FB">
        <w:br/>
      </w:r>
      <w:r w:rsidRPr="000740FB">
        <w:rPr>
          <w:noProof/>
          <w:lang w:eastAsia="de-DE"/>
        </w:rPr>
        <w:drawing>
          <wp:inline distT="0" distB="0" distL="0" distR="0" wp14:anchorId="41A2784E" wp14:editId="10EE1D62">
            <wp:extent cx="358140" cy="365760"/>
            <wp:effectExtent l="0" t="0" r="3810" b="0"/>
            <wp:docPr id="4940" name="Grafik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140" cy="365760"/>
                    </a:xfrm>
                    <a:prstGeom prst="rect">
                      <a:avLst/>
                    </a:prstGeom>
                    <a:noFill/>
                  </pic:spPr>
                </pic:pic>
              </a:graphicData>
            </a:graphic>
          </wp:inline>
        </w:drawing>
      </w:r>
      <w:r w:rsidRPr="000740FB">
        <w:t xml:space="preserve"> </w:t>
      </w:r>
      <w:r w:rsidRPr="000740FB">
        <w:rPr>
          <w:noProof/>
          <w:lang w:eastAsia="de-DE"/>
        </w:rPr>
        <w:drawing>
          <wp:inline distT="0" distB="0" distL="0" distR="0" wp14:anchorId="19E9F24D" wp14:editId="3F012234">
            <wp:extent cx="358140" cy="365760"/>
            <wp:effectExtent l="0" t="0" r="3810" b="0"/>
            <wp:docPr id="4941" name="Grafik 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140" cy="365760"/>
                    </a:xfrm>
                    <a:prstGeom prst="rect">
                      <a:avLst/>
                    </a:prstGeom>
                    <a:noFill/>
                  </pic:spPr>
                </pic:pic>
              </a:graphicData>
            </a:graphic>
          </wp:inline>
        </w:drawing>
      </w:r>
      <w:r w:rsidRPr="000740FB">
        <w:t xml:space="preserve"> Gefahr</w:t>
      </w:r>
      <w:r w:rsidRPr="000740FB">
        <w:br/>
      </w:r>
      <w:r w:rsidRPr="00626952">
        <w:rPr>
          <w:rStyle w:val="CASNrZchn"/>
        </w:rPr>
        <w:t>H314, H335, H290</w:t>
      </w:r>
      <w:r w:rsidRPr="00626952">
        <w:rPr>
          <w:rStyle w:val="CASNrZchn"/>
        </w:rPr>
        <w:br/>
        <w:t>P260, P305+P351+P338, P303+P361+P353, P304+P340, P309+P311</w:t>
      </w:r>
      <w:bookmarkEnd w:id="12"/>
    </w:p>
    <w:p w14:paraId="7C1D2384" w14:textId="26ADA5F2" w:rsidR="00AC4EF2" w:rsidRPr="00AC4EF2" w:rsidRDefault="00AC4EF2" w:rsidP="00AC4EF2">
      <w:pPr>
        <w:pStyle w:val="Liste1Aufzhlung"/>
        <w:jc w:val="left"/>
        <w:rPr>
          <w:rStyle w:val="CASNrZchn"/>
          <w:sz w:val="24"/>
          <w:szCs w:val="22"/>
        </w:rPr>
      </w:pPr>
      <w:bookmarkStart w:id="13" w:name="OLE_LINK93"/>
      <w:r w:rsidRPr="00F27D1B">
        <w:rPr>
          <w:rStyle w:val="RotZchn"/>
        </w:rPr>
        <w:t>Diethylether</w:t>
      </w:r>
      <w:r w:rsidRPr="000740FB">
        <w:t xml:space="preserve"> („Ether“)</w:t>
      </w:r>
      <w:r w:rsidRPr="000740FB">
        <w:br/>
      </w:r>
      <w:r w:rsidRPr="00F27D1B">
        <w:rPr>
          <w:rStyle w:val="CASNrZchn"/>
        </w:rPr>
        <w:t>CAS-Nr.: 60-29-7</w:t>
      </w:r>
      <w:r w:rsidRPr="000740FB">
        <w:br/>
      </w:r>
      <w:r w:rsidRPr="000740FB">
        <w:rPr>
          <w:noProof/>
          <w:lang w:eastAsia="de-DE"/>
        </w:rPr>
        <w:drawing>
          <wp:inline distT="0" distB="0" distL="0" distR="0" wp14:anchorId="4DED7EA5" wp14:editId="2B206A91">
            <wp:extent cx="358140" cy="358140"/>
            <wp:effectExtent l="0" t="0" r="3810" b="3810"/>
            <wp:docPr id="5148" name="Grafik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pic:spPr>
                </pic:pic>
              </a:graphicData>
            </a:graphic>
          </wp:inline>
        </w:drawing>
      </w:r>
      <w:r w:rsidRPr="000740FB">
        <w:t xml:space="preserve"> </w:t>
      </w:r>
      <w:r w:rsidRPr="000740FB">
        <w:rPr>
          <w:noProof/>
          <w:lang w:eastAsia="de-DE"/>
        </w:rPr>
        <w:drawing>
          <wp:inline distT="0" distB="0" distL="0" distR="0" wp14:anchorId="15A5025D" wp14:editId="76585A69">
            <wp:extent cx="358140" cy="365760"/>
            <wp:effectExtent l="0" t="0" r="3810" b="0"/>
            <wp:docPr id="5149" name="Grafik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140" cy="365760"/>
                    </a:xfrm>
                    <a:prstGeom prst="rect">
                      <a:avLst/>
                    </a:prstGeom>
                    <a:noFill/>
                  </pic:spPr>
                </pic:pic>
              </a:graphicData>
            </a:graphic>
          </wp:inline>
        </w:drawing>
      </w:r>
      <w:r w:rsidRPr="000740FB">
        <w:t xml:space="preserve"> Gefahr</w:t>
      </w:r>
      <w:r w:rsidRPr="000740FB">
        <w:br/>
      </w:r>
      <w:r w:rsidRPr="00F27D1B">
        <w:rPr>
          <w:rStyle w:val="CASNrZchn"/>
        </w:rPr>
        <w:t>H224, H302, H336</w:t>
      </w:r>
      <w:r w:rsidRPr="00F27D1B">
        <w:rPr>
          <w:rStyle w:val="CASNrZchn"/>
        </w:rPr>
        <w:br/>
        <w:t>EUH019, EUH066</w:t>
      </w:r>
      <w:r w:rsidRPr="00F27D1B">
        <w:rPr>
          <w:rStyle w:val="CASNrZchn"/>
        </w:rPr>
        <w:br/>
        <w:t>P210, P240, P403+P235</w:t>
      </w:r>
      <w:bookmarkEnd w:id="13"/>
    </w:p>
    <w:p w14:paraId="0FA524F1" w14:textId="77777777" w:rsidR="00AC4EF2" w:rsidRDefault="00AC4EF2" w:rsidP="00AC4EF2">
      <w:pPr>
        <w:rPr>
          <w:rStyle w:val="Fett"/>
        </w:rPr>
        <w:sectPr w:rsidR="00AC4EF2" w:rsidSect="00AC4EF2">
          <w:type w:val="continuous"/>
          <w:pgSz w:w="11906" w:h="16838"/>
          <w:pgMar w:top="851" w:right="1134" w:bottom="851" w:left="1418" w:header="0" w:footer="0" w:gutter="0"/>
          <w:cols w:num="2" w:space="708"/>
          <w:titlePg/>
          <w:docGrid w:linePitch="360"/>
        </w:sectPr>
      </w:pPr>
    </w:p>
    <w:p w14:paraId="6EC40BC1" w14:textId="0A068153" w:rsidR="00AC4EF2" w:rsidRDefault="00AC4EF2" w:rsidP="00AC4EF2">
      <w:pPr>
        <w:rPr>
          <w:rFonts w:cs="Arial"/>
        </w:rPr>
      </w:pPr>
      <w:r w:rsidRPr="00AC4EF2">
        <w:rPr>
          <w:rStyle w:val="Fett"/>
        </w:rPr>
        <w:t>Durchführung</w:t>
      </w:r>
      <w:r>
        <w:t xml:space="preserve">: </w:t>
      </w:r>
      <w:r>
        <w:rPr>
          <w:rFonts w:cs="Arial"/>
        </w:rPr>
        <w:t>Man löst 10 g NaOH unter Rühren portionsweise in 20 mL destilliertem Wasser. Außerdem werden 12,5 g CuSO</w:t>
      </w:r>
      <w:r>
        <w:rPr>
          <w:rFonts w:cs="Arial"/>
          <w:vertAlign w:val="subscript"/>
        </w:rPr>
        <w:t>4</w:t>
      </w:r>
      <w:r>
        <w:rPr>
          <w:rFonts w:cs="Arial"/>
        </w:rPr>
        <w:t>*5H</w:t>
      </w:r>
      <w:r>
        <w:rPr>
          <w:rFonts w:cs="Arial"/>
          <w:vertAlign w:val="subscript"/>
        </w:rPr>
        <w:t>2</w:t>
      </w:r>
      <w:r>
        <w:rPr>
          <w:rFonts w:cs="Arial"/>
        </w:rPr>
        <w:t xml:space="preserve">O in 50ml destilliertem Wasser gelöst. Die beiden Lösungen werden unter Rühren zusammengegeben. Anschließend werden portionsweise 5 g Ligninsulfonsäure hinzugegeben und unter Rückfluss eine Stunde lang gekocht. Man entnimmt etwa 5 mL der Mischung lässt sie etwas abkühlen und stellt mit Hilfe der HCl </w:t>
      </w:r>
      <w:r w:rsidRPr="00AC4EF2">
        <w:rPr>
          <w:rStyle w:val="Fett"/>
        </w:rPr>
        <w:t>vorsichtig</w:t>
      </w:r>
      <w:r>
        <w:rPr>
          <w:rFonts w:cs="Arial"/>
        </w:rPr>
        <w:t xml:space="preserve"> pH= 8 ein. Zu der Probe werden 20 mL Diethylether hinzugegeben und gut ausgeschüttelt. Die organische Phase wird mit einer Pipette abgesaugt und auf ein Uhrglas gegeben.</w:t>
      </w:r>
    </w:p>
    <w:p w14:paraId="369C11B6" w14:textId="0A956909" w:rsidR="00AC4EF2" w:rsidRDefault="00AC4EF2" w:rsidP="00AC4EF2">
      <w:pPr>
        <w:rPr>
          <w:rFonts w:cs="Arial"/>
        </w:rPr>
      </w:pPr>
      <w:r w:rsidRPr="00AC4EF2">
        <w:rPr>
          <w:rStyle w:val="Fett"/>
        </w:rPr>
        <w:t>Beobachtung</w:t>
      </w:r>
      <w:r>
        <w:rPr>
          <w:rFonts w:cs="Arial"/>
        </w:rPr>
        <w:t>: Zunächst fällt ein Feststoff aus, der sich beim Erwärmen wieder löst. Nach Zugabe der Ligninsulfonsäure wird die Lösung sehr dickflüssig. Bereits ab einem pH von ca. 7,8 kann man einen leichten Vanille-Geruch wahrnehmen. Das Vanillin liegt allerdings noch in Lösung und nicht rein vor. Nachdem der Ether verdampft ist, bleibt auf dem Uhrglas ein stärker nach Vanille riechender weißer Film zurück.</w:t>
      </w:r>
    </w:p>
    <w:p w14:paraId="20EB241C" w14:textId="01A2869D" w:rsidR="00AC4EF2" w:rsidRDefault="00AC4EF2" w:rsidP="00AC4EF2">
      <w:pPr>
        <w:rPr>
          <w:rFonts w:cs="Arial"/>
        </w:rPr>
      </w:pPr>
      <w:r w:rsidRPr="00AC4EF2">
        <w:rPr>
          <w:rStyle w:val="Fett"/>
        </w:rPr>
        <w:t>Interpretation</w:t>
      </w:r>
      <w:r>
        <w:rPr>
          <w:rFonts w:cs="Arial"/>
        </w:rPr>
        <w:t>: Die Reaktion ist eine oxidative Spaltung der Ligninsulfonsäure. Diese wird durch Cu</w:t>
      </w:r>
      <w:r>
        <w:rPr>
          <w:rFonts w:cs="Arial"/>
          <w:vertAlign w:val="superscript"/>
        </w:rPr>
        <w:t>2+</w:t>
      </w:r>
      <w:r>
        <w:rPr>
          <w:rFonts w:cs="Arial"/>
        </w:rPr>
        <w:t xml:space="preserve"> katalysiert. Dabei wird zunächst der entsprechende Alkohol gebildet und im Anschluss durch Luft-Sauerstoff zum Aldehyd oxidiert.</w:t>
      </w:r>
    </w:p>
    <w:p w14:paraId="5312EFB4" w14:textId="6D88DB40" w:rsidR="00AC4EF2" w:rsidRDefault="00AC4EF2" w:rsidP="00AC4EF2">
      <w:pPr>
        <w:pStyle w:val="Bilder"/>
      </w:pPr>
      <w:r>
        <w:rPr>
          <w:lang w:eastAsia="de-DE"/>
        </w:rPr>
        <w:drawing>
          <wp:inline distT="0" distB="0" distL="0" distR="0" wp14:anchorId="0C96E358" wp14:editId="05E58B1D">
            <wp:extent cx="5175250" cy="2243455"/>
            <wp:effectExtent l="0" t="0" r="635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5250" cy="2243455"/>
                    </a:xfrm>
                    <a:prstGeom prst="rect">
                      <a:avLst/>
                    </a:prstGeom>
                    <a:noFill/>
                    <a:ln>
                      <a:noFill/>
                    </a:ln>
                  </pic:spPr>
                </pic:pic>
              </a:graphicData>
            </a:graphic>
          </wp:inline>
        </w:drawing>
      </w:r>
    </w:p>
    <w:p w14:paraId="365027BA" w14:textId="32DC6400" w:rsidR="003768B3" w:rsidRDefault="003768B3" w:rsidP="003768B3">
      <w:r>
        <w:t xml:space="preserve">Versuch: Vanillin aus </w:t>
      </w:r>
      <w:proofErr w:type="spellStart"/>
      <w:r>
        <w:t>Ligninsulfonsäure</w:t>
      </w:r>
      <w:proofErr w:type="spellEnd"/>
      <w:r>
        <w:t xml:space="preserve"> [</w:t>
      </w:r>
      <w:r>
        <w:fldChar w:fldCharType="begin"/>
      </w:r>
      <w:r>
        <w:instrText xml:space="preserve"> REF _Ref59187198 \r \h </w:instrText>
      </w:r>
      <w:r>
        <w:fldChar w:fldCharType="separate"/>
      </w:r>
      <w:r w:rsidR="00181FC6">
        <w:t>8</w:t>
      </w:r>
      <w:r>
        <w:fldChar w:fldCharType="end"/>
      </w:r>
      <w:r>
        <w:t>]</w:t>
      </w:r>
    </w:p>
    <w:p w14:paraId="152F1997" w14:textId="55BEEE8C" w:rsidR="003768B3" w:rsidRDefault="003768B3" w:rsidP="003768B3">
      <w:pPr>
        <w:pStyle w:val="berschrift3"/>
      </w:pPr>
      <w:bookmarkStart w:id="14" w:name="_Toc59188972"/>
      <w:r>
        <w:t>Biosynthese</w:t>
      </w:r>
      <w:bookmarkEnd w:id="14"/>
    </w:p>
    <w:p w14:paraId="18D24CE0" w14:textId="5476926F" w:rsidR="003768B3" w:rsidRDefault="003768B3" w:rsidP="003768B3">
      <w:r>
        <w:t xml:space="preserve">Neben dem für die Industrie aktuell wichtigsten Weg der technischen Synthese wurden mittlerweile auch andere, biologische Reaktions-Wege zur Herstellung von Vanillin gefunden und praktiziert. Einer davon ist die Biosynthese von Shikimisäure, die mit Enzymen arbeitet. Shikimisäure ist ein biochemisches Intermediat im Stoffwechsel von Pflanzen und Mikro-Organismen bei der Biosynthese von aromatischen Aminosäuren. Häufig wird sie bei der Biosynthese von Vanillin aus Stern-Anis gewonnen. Dabei wird die Shikimisäure zunächst in Phenylalanin überführt, welches im Anschluss mit Hilfe einer Phenylalanin-Ammoniak-Lyase und einer </w:t>
      </w:r>
      <w:proofErr w:type="spellStart"/>
      <w:r>
        <w:t>Diphenolase</w:t>
      </w:r>
      <w:proofErr w:type="spellEnd"/>
      <w:r>
        <w:t xml:space="preserve"> zur p-</w:t>
      </w:r>
      <w:proofErr w:type="spellStart"/>
      <w:r>
        <w:t>Cumarsäure</w:t>
      </w:r>
      <w:proofErr w:type="spellEnd"/>
      <w:r>
        <w:t xml:space="preserve"> reagiert (</w:t>
      </w:r>
      <w:r w:rsidRPr="003768B3">
        <w:rPr>
          <w:rFonts w:cs="Arial"/>
        </w:rPr>
        <w:t>Reaktionsschema 1</w:t>
      </w:r>
      <w:r>
        <w:t>). Von dort aus gibt es zwei Wege, die zum Ziel führen:</w:t>
      </w:r>
    </w:p>
    <w:p w14:paraId="63DC9659" w14:textId="2DC14362" w:rsidR="003768B3" w:rsidRDefault="003768B3" w:rsidP="003768B3">
      <w:pPr>
        <w:pStyle w:val="Bilder"/>
      </w:pPr>
      <w:r>
        <w:rPr>
          <w:lang w:eastAsia="de-DE"/>
        </w:rPr>
        <w:drawing>
          <wp:inline distT="0" distB="0" distL="0" distR="0" wp14:anchorId="434E74B1" wp14:editId="7C8E127F">
            <wp:extent cx="5845625" cy="1800000"/>
            <wp:effectExtent l="0" t="0" r="317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5625" cy="1800000"/>
                    </a:xfrm>
                    <a:prstGeom prst="rect">
                      <a:avLst/>
                    </a:prstGeom>
                    <a:noFill/>
                    <a:ln>
                      <a:noFill/>
                    </a:ln>
                  </pic:spPr>
                </pic:pic>
              </a:graphicData>
            </a:graphic>
          </wp:inline>
        </w:drawing>
      </w:r>
    </w:p>
    <w:p w14:paraId="6A42CEE8" w14:textId="5B4DAC27" w:rsidR="003768B3" w:rsidRDefault="003768B3" w:rsidP="003768B3">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6</w:t>
      </w:r>
      <w:r w:rsidR="00181FC6">
        <w:rPr>
          <w:noProof/>
        </w:rPr>
        <w:fldChar w:fldCharType="end"/>
      </w:r>
      <w:r>
        <w:t>: biosynthetischer Reaktionsverlauf 1</w:t>
      </w:r>
    </w:p>
    <w:p w14:paraId="03FD307B" w14:textId="69FC5566" w:rsidR="003768B3" w:rsidRDefault="003768B3" w:rsidP="003768B3">
      <w:pPr>
        <w:pStyle w:val="Liste2Aufzhlung"/>
      </w:pPr>
      <w:r w:rsidRPr="003768B3">
        <w:t>Der erste Weg beginnt mit einer meta-</w:t>
      </w:r>
      <w:proofErr w:type="spellStart"/>
      <w:r w:rsidRPr="003768B3">
        <w:t>Hydrox</w:t>
      </w:r>
      <w:r w:rsidR="00181FC6">
        <w:t>y</w:t>
      </w:r>
      <w:r w:rsidRPr="003768B3">
        <w:t>lierung</w:t>
      </w:r>
      <w:proofErr w:type="spellEnd"/>
      <w:r w:rsidRPr="003768B3">
        <w:t xml:space="preserve"> (Kaffeesäure), führt über die Methylierung der meta-Hydroxy</w:t>
      </w:r>
      <w:r>
        <w:t>-G</w:t>
      </w:r>
      <w:r w:rsidRPr="003768B3">
        <w:t>ruppe (</w:t>
      </w:r>
      <w:r w:rsidRPr="003768B3">
        <w:rPr>
          <w:rFonts w:ascii="Cambria Math" w:hAnsi="Cambria Math" w:cs="Cambria Math"/>
        </w:rPr>
        <w:t>⇒</w:t>
      </w:r>
      <w:r w:rsidRPr="003768B3">
        <w:t xml:space="preserve"> Ferulas</w:t>
      </w:r>
      <w:r w:rsidRPr="003768B3">
        <w:rPr>
          <w:rFonts w:cs="Arial"/>
        </w:rPr>
        <w:t>ä</w:t>
      </w:r>
      <w:r w:rsidRPr="003768B3">
        <w:t>ure) und anschlie</w:t>
      </w:r>
      <w:r w:rsidRPr="003768B3">
        <w:rPr>
          <w:rFonts w:cs="Arial"/>
        </w:rPr>
        <w:t>ß</w:t>
      </w:r>
      <w:r w:rsidRPr="003768B3">
        <w:t>ender Spaltung der Doppel</w:t>
      </w:r>
      <w:r>
        <w:t>-B</w:t>
      </w:r>
      <w:r w:rsidRPr="003768B3">
        <w:t>indung zum Aldehyd (Vanillin) (Reaktionsschema 2(a))</w:t>
      </w:r>
    </w:p>
    <w:p w14:paraId="013E3E12" w14:textId="319C5011" w:rsidR="0028131A" w:rsidRDefault="0028131A" w:rsidP="0028131A">
      <w:pPr>
        <w:pStyle w:val="Bilder"/>
      </w:pPr>
      <w:r w:rsidRPr="0028131A">
        <w:rPr>
          <w:lang w:eastAsia="de-DE"/>
        </w:rPr>
        <w:drawing>
          <wp:inline distT="0" distB="0" distL="0" distR="0" wp14:anchorId="152B0CDA" wp14:editId="598C2E12">
            <wp:extent cx="5760000" cy="160253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1602536"/>
                    </a:xfrm>
                    <a:prstGeom prst="rect">
                      <a:avLst/>
                    </a:prstGeom>
                    <a:noFill/>
                    <a:ln>
                      <a:noFill/>
                    </a:ln>
                  </pic:spPr>
                </pic:pic>
              </a:graphicData>
            </a:graphic>
          </wp:inline>
        </w:drawing>
      </w:r>
    </w:p>
    <w:p w14:paraId="54B859C4" w14:textId="438CF41C" w:rsidR="0028131A" w:rsidRPr="003768B3" w:rsidRDefault="0028131A" w:rsidP="0028131A">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7</w:t>
      </w:r>
      <w:r w:rsidR="00181FC6">
        <w:rPr>
          <w:noProof/>
        </w:rPr>
        <w:fldChar w:fldCharType="end"/>
      </w:r>
      <w:r>
        <w:t>: biosynthetischer Reaktionsverlauf 2(a)</w:t>
      </w:r>
    </w:p>
    <w:p w14:paraId="23397FBB" w14:textId="71F8296D" w:rsidR="003768B3" w:rsidRDefault="003768B3" w:rsidP="003768B3">
      <w:pPr>
        <w:pStyle w:val="Liste2Aufzhlung"/>
      </w:pPr>
      <w:r w:rsidRPr="003768B3">
        <w:t>Alternativ kann auch mit der Spaltung der Doppelbindung begonnen werden (p-</w:t>
      </w:r>
      <w:proofErr w:type="spellStart"/>
      <w:r w:rsidRPr="003768B3">
        <w:t>Hydorxybenzaldehyd</w:t>
      </w:r>
      <w:proofErr w:type="spellEnd"/>
      <w:r w:rsidRPr="003768B3">
        <w:t>) und anschließend meta-</w:t>
      </w:r>
      <w:proofErr w:type="spellStart"/>
      <w:r w:rsidRPr="003768B3">
        <w:t>Hydrox</w:t>
      </w:r>
      <w:r w:rsidR="00181FC6">
        <w:t>y</w:t>
      </w:r>
      <w:r w:rsidRPr="003768B3">
        <w:t>lierung</w:t>
      </w:r>
      <w:proofErr w:type="spellEnd"/>
      <w:r w:rsidRPr="003768B3">
        <w:t xml:space="preserve"> (</w:t>
      </w:r>
      <w:proofErr w:type="spellStart"/>
      <w:r w:rsidRPr="003768B3">
        <w:t>Protocatechualdeyd</w:t>
      </w:r>
      <w:proofErr w:type="spellEnd"/>
      <w:r w:rsidRPr="003768B3">
        <w:t xml:space="preserve">) und </w:t>
      </w:r>
      <w:proofErr w:type="spellStart"/>
      <w:r w:rsidRPr="003768B3">
        <w:t>Methylierung</w:t>
      </w:r>
      <w:proofErr w:type="spellEnd"/>
      <w:r w:rsidRPr="003768B3">
        <w:t xml:space="preserve"> (Vanillin) durchgeführt werden (</w:t>
      </w:r>
      <w:hyperlink r:id="rId26" w:anchor="Reaktion2b" w:history="1">
        <w:r w:rsidRPr="003768B3">
          <w:rPr>
            <w:rStyle w:val="Hyperlink"/>
            <w:color w:val="auto"/>
            <w:u w:val="none"/>
          </w:rPr>
          <w:t>Reaktionsschema 2(b)</w:t>
        </w:r>
      </w:hyperlink>
      <w:r>
        <w:t>).</w:t>
      </w:r>
    </w:p>
    <w:p w14:paraId="0A30A5BB" w14:textId="550149EB" w:rsidR="003768B3" w:rsidRDefault="0028131A" w:rsidP="0028131A">
      <w:pPr>
        <w:pStyle w:val="Bilder"/>
      </w:pPr>
      <w:r>
        <w:rPr>
          <w:lang w:eastAsia="de-DE"/>
        </w:rPr>
        <w:drawing>
          <wp:inline distT="0" distB="0" distL="0" distR="0" wp14:anchorId="25124438" wp14:editId="60ECE887">
            <wp:extent cx="5063279" cy="1800000"/>
            <wp:effectExtent l="0" t="0" r="444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3279" cy="1800000"/>
                    </a:xfrm>
                    <a:prstGeom prst="rect">
                      <a:avLst/>
                    </a:prstGeom>
                    <a:noFill/>
                    <a:ln>
                      <a:noFill/>
                    </a:ln>
                  </pic:spPr>
                </pic:pic>
              </a:graphicData>
            </a:graphic>
          </wp:inline>
        </w:drawing>
      </w:r>
    </w:p>
    <w:p w14:paraId="2D7DA220" w14:textId="43C9667F" w:rsidR="0028131A" w:rsidRDefault="0028131A" w:rsidP="0028131A">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8</w:t>
      </w:r>
      <w:r w:rsidR="00181FC6">
        <w:rPr>
          <w:noProof/>
        </w:rPr>
        <w:fldChar w:fldCharType="end"/>
      </w:r>
      <w:r>
        <w:t>: biosynthetischer Reaktionsverlauf 2(b)</w:t>
      </w:r>
    </w:p>
    <w:p w14:paraId="72CCDE93" w14:textId="09E9B94C" w:rsidR="0028131A" w:rsidRDefault="0028131A" w:rsidP="0028131A">
      <w:pPr>
        <w:pStyle w:val="berschrift3"/>
      </w:pPr>
      <w:bookmarkStart w:id="15" w:name="_Toc59188973"/>
      <w:r>
        <w:t>Biotechnologie</w:t>
      </w:r>
      <w:bookmarkEnd w:id="15"/>
    </w:p>
    <w:p w14:paraId="2AE64A24" w14:textId="5A20C9D9" w:rsidR="0028131A" w:rsidRDefault="0028131A" w:rsidP="0028131A">
      <w:r>
        <w:t xml:space="preserve">In der Biotechnologie werden Bakterien eingesetzt, deren Enzyme ausgehend von Eugenol Vanillin produzieren. Eugenol ist ein </w:t>
      </w:r>
      <w:proofErr w:type="spellStart"/>
      <w:r>
        <w:t>Phenylpropanoid</w:t>
      </w:r>
      <w:proofErr w:type="spellEnd"/>
      <w:r>
        <w:t xml:space="preserve"> mit intensivem Geruch nach Gewürz</w:t>
      </w:r>
      <w:r w:rsidR="003E3BB3">
        <w:t>-N</w:t>
      </w:r>
      <w:r>
        <w:t>elken. Nelken sind auch die Haupt</w:t>
      </w:r>
      <w:r w:rsidR="003E3BB3">
        <w:t>-Q</w:t>
      </w:r>
      <w:r>
        <w:t>uelle für diesen Stoff zur Herstellung von Vanillin.</w:t>
      </w:r>
    </w:p>
    <w:p w14:paraId="5FB722DD" w14:textId="2822935A" w:rsidR="0028131A" w:rsidRDefault="0028131A" w:rsidP="0028131A">
      <w:r>
        <w:t xml:space="preserve">Der Biotechnologische Weg beginnt mit einer Hydroxylierung des Eugenols zum </w:t>
      </w:r>
      <w:proofErr w:type="spellStart"/>
      <w:r>
        <w:t>Coniferylalkohl</w:t>
      </w:r>
      <w:proofErr w:type="spellEnd"/>
      <w:r>
        <w:t xml:space="preserve">. Dieser wird im Anschluss mit Hilfe von Dehydrogenasen oxidiert (über das </w:t>
      </w:r>
      <w:proofErr w:type="spellStart"/>
      <w:r>
        <w:t>Coniferylaldehyd</w:t>
      </w:r>
      <w:proofErr w:type="spellEnd"/>
      <w:r>
        <w:t xml:space="preserve"> zur </w:t>
      </w:r>
      <w:proofErr w:type="spellStart"/>
      <w:r>
        <w:t>Ferulasäure</w:t>
      </w:r>
      <w:proofErr w:type="spellEnd"/>
      <w:r>
        <w:t>). Durch das Coenzym</w:t>
      </w:r>
      <w:r w:rsidR="003E3BB3">
        <w:t> </w:t>
      </w:r>
      <w:r>
        <w:t>A gelangt man von dort aus zum fertigen Vanillin.</w:t>
      </w:r>
    </w:p>
    <w:p w14:paraId="6676609D" w14:textId="07D486BD" w:rsidR="0028131A" w:rsidRDefault="003E3BB3" w:rsidP="003E3BB3">
      <w:pPr>
        <w:pStyle w:val="Bilder"/>
      </w:pPr>
      <w:r>
        <w:rPr>
          <w:lang w:eastAsia="de-DE"/>
        </w:rPr>
        <w:drawing>
          <wp:inline distT="0" distB="0" distL="0" distR="0" wp14:anchorId="0830BC21" wp14:editId="7DD5B249">
            <wp:extent cx="5760000" cy="223059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2230591"/>
                    </a:xfrm>
                    <a:prstGeom prst="rect">
                      <a:avLst/>
                    </a:prstGeom>
                    <a:noFill/>
                    <a:ln>
                      <a:noFill/>
                    </a:ln>
                  </pic:spPr>
                </pic:pic>
              </a:graphicData>
            </a:graphic>
          </wp:inline>
        </w:drawing>
      </w:r>
    </w:p>
    <w:p w14:paraId="7F41AB24" w14:textId="29EBFF94" w:rsidR="003E3BB3" w:rsidRDefault="003E3BB3" w:rsidP="003E3BB3">
      <w:pPr>
        <w:pStyle w:val="Beschriftung"/>
      </w:pPr>
      <w:r>
        <w:t xml:space="preserve">Abb. </w:t>
      </w:r>
      <w:r w:rsidR="00181FC6">
        <w:fldChar w:fldCharType="begin"/>
      </w:r>
      <w:r w:rsidR="00181FC6">
        <w:instrText xml:space="preserve"> SEQ Abb. \* ARABIC </w:instrText>
      </w:r>
      <w:r w:rsidR="00181FC6">
        <w:fldChar w:fldCharType="separate"/>
      </w:r>
      <w:r w:rsidR="00181FC6">
        <w:rPr>
          <w:noProof/>
        </w:rPr>
        <w:t>9</w:t>
      </w:r>
      <w:r w:rsidR="00181FC6">
        <w:rPr>
          <w:noProof/>
        </w:rPr>
        <w:fldChar w:fldCharType="end"/>
      </w:r>
      <w:r>
        <w:t>: biotechnologischer Synthese-Weg</w:t>
      </w:r>
    </w:p>
    <w:p w14:paraId="70A9E1C1" w14:textId="77777777" w:rsidR="00181FC6" w:rsidRDefault="00181FC6">
      <w:pPr>
        <w:spacing w:before="0"/>
        <w:jc w:val="left"/>
        <w:rPr>
          <w:rStyle w:val="Fett"/>
        </w:rPr>
      </w:pPr>
      <w:r>
        <w:rPr>
          <w:rStyle w:val="Fett"/>
        </w:rPr>
        <w:br w:type="page"/>
      </w:r>
    </w:p>
    <w:p w14:paraId="4E9623A8" w14:textId="30D8B67C" w:rsidR="003E3BB3" w:rsidRPr="003E3BB3" w:rsidRDefault="003E3BB3" w:rsidP="003E3BB3">
      <w:pPr>
        <w:pStyle w:val="Zusammenfassung"/>
      </w:pPr>
      <w:r w:rsidRPr="003E3BB3">
        <w:rPr>
          <w:rStyle w:val="Fett"/>
        </w:rPr>
        <w:t>Zusammenfassung</w:t>
      </w:r>
      <w:r w:rsidRPr="003E3BB3">
        <w:t>: Es gibt Aroma</w:t>
      </w:r>
      <w:r>
        <w:t>-S</w:t>
      </w:r>
      <w:r w:rsidRPr="003E3BB3">
        <w:t>toffe, wie das Vanillin, die charakteristische Gerüche ausbilden</w:t>
      </w:r>
      <w:r w:rsidR="00181FC6">
        <w:t xml:space="preserve">, </w:t>
      </w:r>
      <w:r w:rsidRPr="003E3BB3">
        <w:t xml:space="preserve">die </w:t>
      </w:r>
      <w:proofErr w:type="spellStart"/>
      <w:r w:rsidRPr="003E3BB3">
        <w:t>character</w:t>
      </w:r>
      <w:proofErr w:type="spellEnd"/>
      <w:r w:rsidRPr="003E3BB3">
        <w:t>-impact-Substanzen. Das Vanillin besitzt allerdings eine recht einfache chemische Struktur. Dadurch ist es relativ leicht möglich, Vanillin auch aus anderen Substanzen herzustellen, die eine ähnliche chemische Struktur aufweisen. Das günstigste Herstellungs</w:t>
      </w:r>
      <w:r>
        <w:t>-V</w:t>
      </w:r>
      <w:r w:rsidRPr="003E3BB3">
        <w:t>erfahren ist damit die Umsetzung von Ligninsulfonsäure, welche auch in dem Versuch beschrieben wurde, da es sich um ein Abfall</w:t>
      </w:r>
      <w:r>
        <w:t>-P</w:t>
      </w:r>
      <w:r w:rsidRPr="003E3BB3">
        <w:t>rodukt bei der Papier</w:t>
      </w:r>
      <w:r>
        <w:t>-H</w:t>
      </w:r>
      <w:r w:rsidRPr="003E3BB3">
        <w:t xml:space="preserve">erstellung handelt. Aufgrund der steigenden Nachfrage nach nicht </w:t>
      </w:r>
      <w:r>
        <w:t>„</w:t>
      </w:r>
      <w:r w:rsidRPr="003E3BB3">
        <w:t>künstlich" hergestellten Aromen haben sich mittlerweile allerdings auch einige alternative Reaktionswege entwickelt, die von biologischen Edu</w:t>
      </w:r>
      <w:r>
        <w:t>k</w:t>
      </w:r>
      <w:r w:rsidRPr="003E3BB3">
        <w:t>ten wie Nelken oder Anis ausgehen. Diese arbeiten dann mit biosynthetischen oder biotechnologischen Mitteln.</w:t>
      </w:r>
    </w:p>
    <w:p w14:paraId="70E2B118" w14:textId="2396C3F9" w:rsidR="003E3BB3" w:rsidRPr="003E3BB3" w:rsidRDefault="00181FC6" w:rsidP="00181FC6">
      <w:pPr>
        <w:pStyle w:val="EinstiegAbschluss"/>
      </w:pPr>
      <w:r w:rsidRPr="00181FC6">
        <w:rPr>
          <w:b/>
        </w:rPr>
        <w:t>Abschluss</w:t>
      </w:r>
      <w:r>
        <w:t xml:space="preserve">: </w:t>
      </w:r>
      <w:r w:rsidR="003E3BB3" w:rsidRPr="003E3BB3">
        <w:t xml:space="preserve">Das Vanillin, das auf eine dieser Arten (technische Synthese, Biosynthese oder Biotechnologie) hergestellt wird, darf man allerdings nur als </w:t>
      </w:r>
      <w:r w:rsidR="003E3BB3">
        <w:t>„</w:t>
      </w:r>
      <w:r w:rsidR="003E3BB3" w:rsidRPr="003E3BB3">
        <w:t xml:space="preserve">naturidentisch" bezeichnen, da es ein in der Natur vorkommender Stoff ist, allerdings </w:t>
      </w:r>
      <w:r>
        <w:t xml:space="preserve">nicht </w:t>
      </w:r>
      <w:r w:rsidR="003E3BB3" w:rsidRPr="003E3BB3">
        <w:t xml:space="preserve">direkt extrahiert wurde. </w:t>
      </w:r>
      <w:r w:rsidR="003E3BB3">
        <w:t>„</w:t>
      </w:r>
      <w:r w:rsidR="003E3BB3" w:rsidRPr="003E3BB3">
        <w:t xml:space="preserve">Natürliches" Vanillin ist wirklich nur </w:t>
      </w:r>
      <w:proofErr w:type="gramStart"/>
      <w:r w:rsidR="003E3BB3" w:rsidRPr="003E3BB3">
        <w:t>das</w:t>
      </w:r>
      <w:proofErr w:type="gramEnd"/>
      <w:r w:rsidR="003E3BB3" w:rsidRPr="003E3BB3">
        <w:t xml:space="preserve"> aus der Vanille</w:t>
      </w:r>
      <w:r w:rsidR="003E3BB3">
        <w:t>-S</w:t>
      </w:r>
      <w:r w:rsidR="003E3BB3" w:rsidRPr="003E3BB3">
        <w:t>chote stammende Vanillin.</w:t>
      </w:r>
    </w:p>
    <w:p w14:paraId="58D10904" w14:textId="77777777" w:rsidR="00181FC6" w:rsidRDefault="00181FC6" w:rsidP="00286533">
      <w:pPr>
        <w:rPr>
          <w:b/>
          <w:bCs/>
        </w:rPr>
      </w:pPr>
    </w:p>
    <w:p w14:paraId="5A4283C9" w14:textId="4904D0F4" w:rsidR="004A4B07" w:rsidRDefault="00931B30" w:rsidP="00286533">
      <w:pPr>
        <w:rPr>
          <w:b/>
          <w:bCs/>
        </w:rPr>
      </w:pPr>
      <w:bookmarkStart w:id="16" w:name="_GoBack"/>
      <w:bookmarkEnd w:id="16"/>
      <w:r w:rsidRPr="000E61E0">
        <w:rPr>
          <w:b/>
          <w:bCs/>
        </w:rPr>
        <w:t>Quellen:</w:t>
      </w:r>
    </w:p>
    <w:p w14:paraId="7152AA41" w14:textId="77777777" w:rsidR="00915635" w:rsidRPr="00915635" w:rsidRDefault="00915635" w:rsidP="00915635">
      <w:pPr>
        <w:pStyle w:val="AufzhlungStandard"/>
      </w:pPr>
      <w:r w:rsidRPr="00915635">
        <w:t xml:space="preserve">R. </w:t>
      </w:r>
      <w:proofErr w:type="spellStart"/>
      <w:r w:rsidRPr="00915635">
        <w:t>Matissek</w:t>
      </w:r>
      <w:proofErr w:type="spellEnd"/>
      <w:r w:rsidRPr="00915635">
        <w:t xml:space="preserve">, </w:t>
      </w:r>
      <w:proofErr w:type="spellStart"/>
      <w:r w:rsidRPr="00915635">
        <w:t>W.Baltes</w:t>
      </w:r>
      <w:proofErr w:type="spellEnd"/>
      <w:r w:rsidRPr="00915635">
        <w:t>: Lebensmittelchemie, 8. Auflage [1]</w:t>
      </w:r>
    </w:p>
    <w:p w14:paraId="0B5A7388" w14:textId="77777777" w:rsidR="00915635" w:rsidRPr="00915635" w:rsidRDefault="00915635" w:rsidP="00915635">
      <w:pPr>
        <w:pStyle w:val="AufzhlungStandard"/>
      </w:pPr>
      <w:r w:rsidRPr="00915635">
        <w:t xml:space="preserve">H.-D. </w:t>
      </w:r>
      <w:proofErr w:type="spellStart"/>
      <w:r w:rsidRPr="00915635">
        <w:t>Belitz</w:t>
      </w:r>
      <w:proofErr w:type="spellEnd"/>
      <w:r w:rsidRPr="00915635">
        <w:t>, W. Grosch, P. Schieberle: Lehrbuch der Lebensmittelchemie, 6. Auflage [2]</w:t>
      </w:r>
    </w:p>
    <w:p w14:paraId="280EDBE2" w14:textId="77777777" w:rsidR="00915635" w:rsidRPr="00915635" w:rsidRDefault="00915635" w:rsidP="00915635">
      <w:pPr>
        <w:pStyle w:val="AufzhlungStandard"/>
      </w:pPr>
      <w:r w:rsidRPr="00915635">
        <w:t>W. Baltes: Lebensmittelchemie, 6. Auflage [3]</w:t>
      </w:r>
    </w:p>
    <w:p w14:paraId="5D163EC6" w14:textId="37A4E950" w:rsidR="00915635" w:rsidRPr="00915635" w:rsidRDefault="00181FC6" w:rsidP="00915635">
      <w:pPr>
        <w:pStyle w:val="AufzhlungStandard"/>
      </w:pPr>
      <w:hyperlink r:id="rId29" w:history="1">
        <w:r w:rsidR="00915635" w:rsidRPr="00915635">
          <w:rPr>
            <w:rStyle w:val="Hyperlink"/>
          </w:rPr>
          <w:t>http://aromenverband.de/fachthemen/factsheets/woher-kommt-vanillin/</w:t>
        </w:r>
      </w:hyperlink>
      <w:r w:rsidR="00915635">
        <w:t xml:space="preserve">; </w:t>
      </w:r>
      <w:r w:rsidR="00915635" w:rsidRPr="00915635">
        <w:t>[4] (letzter Zugriff: 19.04.18.)</w:t>
      </w:r>
    </w:p>
    <w:p w14:paraId="39730B52" w14:textId="4C97832B" w:rsidR="00915635" w:rsidRPr="00915635" w:rsidRDefault="00181FC6" w:rsidP="00915635">
      <w:pPr>
        <w:pStyle w:val="AufzhlungStandard"/>
      </w:pPr>
      <w:hyperlink r:id="rId30" w:history="1">
        <w:r w:rsidR="00915635" w:rsidRPr="00915635">
          <w:rPr>
            <w:rStyle w:val="Hyperlink"/>
          </w:rPr>
          <w:t>http://www.uni-muenster.de/Biologie.IMMB.Steinbuechel/Forschung/vanillin_abstract.html</w:t>
        </w:r>
      </w:hyperlink>
      <w:r w:rsidR="00915635">
        <w:t>;</w:t>
      </w:r>
      <w:r w:rsidR="00915635" w:rsidRPr="00915635">
        <w:t xml:space="preserve"> [5] (letzter Zugriff: 19.04.18.)</w:t>
      </w:r>
    </w:p>
    <w:p w14:paraId="0D861705" w14:textId="6B8FF20B" w:rsidR="00915635" w:rsidRPr="00915635" w:rsidRDefault="00181FC6" w:rsidP="00915635">
      <w:pPr>
        <w:pStyle w:val="AufzhlungStandard"/>
      </w:pPr>
      <w:hyperlink r:id="rId31" w:history="1">
        <w:r w:rsidR="00915635" w:rsidRPr="00915635">
          <w:rPr>
            <w:rStyle w:val="Hyperlink"/>
          </w:rPr>
          <w:t>http://www.uni-muenster.de/Biologie.IMMB.Steinbuechel/Forschung/vanillin.html</w:t>
        </w:r>
      </w:hyperlink>
      <w:r w:rsidR="00915635">
        <w:t>;</w:t>
      </w:r>
      <w:r w:rsidR="00915635" w:rsidRPr="00915635">
        <w:t xml:space="preserve"> [6] (letzter Zugriff: 19.04.18.)</w:t>
      </w:r>
    </w:p>
    <w:p w14:paraId="6C2DC034" w14:textId="0C457FA5" w:rsidR="00915635" w:rsidRPr="00915635" w:rsidRDefault="00181FC6" w:rsidP="00915635">
      <w:pPr>
        <w:pStyle w:val="AufzhlungStandard"/>
      </w:pPr>
      <w:hyperlink r:id="rId32" w:history="1">
        <w:r w:rsidR="00915635" w:rsidRPr="00915635">
          <w:rPr>
            <w:rStyle w:val="Hyperlink"/>
          </w:rPr>
          <w:t>http://www.chemieunterricht.de/dc2/papier/vanillin.htm</w:t>
        </w:r>
      </w:hyperlink>
      <w:r w:rsidR="00915635">
        <w:t>;</w:t>
      </w:r>
      <w:r w:rsidR="00915635" w:rsidRPr="00915635">
        <w:t xml:space="preserve"> [7] (letzter Zugriff: 19.04.18.)</w:t>
      </w:r>
    </w:p>
    <w:bookmarkStart w:id="17" w:name="_Ref59187198"/>
    <w:p w14:paraId="32337D3B" w14:textId="7F70DCA7" w:rsidR="00915635" w:rsidRPr="00915635" w:rsidRDefault="00915635" w:rsidP="00915635">
      <w:pPr>
        <w:pStyle w:val="AufzhlungStandard"/>
      </w:pPr>
      <w:r w:rsidRPr="00915635">
        <w:rPr>
          <w:rStyle w:val="Hyperlink"/>
        </w:rPr>
        <w:fldChar w:fldCharType="begin"/>
      </w:r>
      <w:r w:rsidRPr="00915635">
        <w:rPr>
          <w:rStyle w:val="Hyperlink"/>
        </w:rPr>
        <w:instrText xml:space="preserve"> HYPERLINK "http://www.chemieunterricht.de/dc2/papier/dc2pv13a.htm" </w:instrText>
      </w:r>
      <w:r w:rsidRPr="00915635">
        <w:rPr>
          <w:rStyle w:val="Hyperlink"/>
        </w:rPr>
        <w:fldChar w:fldCharType="separate"/>
      </w:r>
      <w:r w:rsidRPr="00915635">
        <w:rPr>
          <w:rStyle w:val="Hyperlink"/>
        </w:rPr>
        <w:t>http://www.chemieunterricht.de/dc2/papier/dc2pv13a.htm</w:t>
      </w:r>
      <w:r w:rsidRPr="00915635">
        <w:rPr>
          <w:rStyle w:val="Hyperlink"/>
        </w:rPr>
        <w:fldChar w:fldCharType="end"/>
      </w:r>
      <w:r>
        <w:t>;</w:t>
      </w:r>
      <w:r w:rsidRPr="00915635">
        <w:t xml:space="preserve"> [8] (letzter Zugriff: 19.04.18.)</w:t>
      </w:r>
      <w:bookmarkEnd w:id="17"/>
    </w:p>
    <w:p w14:paraId="555ADC88" w14:textId="77777777" w:rsidR="00915635" w:rsidRPr="00CC1A1A" w:rsidRDefault="00915635" w:rsidP="00915635"/>
    <w:sectPr w:rsidR="00915635" w:rsidRPr="00CC1A1A" w:rsidSect="00915635">
      <w:type w:val="continuous"/>
      <w:pgSz w:w="11906" w:h="16838"/>
      <w:pgMar w:top="851" w:right="1134" w:bottom="851" w:left="1418"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CF829E" w14:textId="77777777" w:rsidR="004B4228" w:rsidRDefault="004B4228" w:rsidP="005A7DCE">
      <w:pPr>
        <w:spacing w:before="0"/>
      </w:pPr>
      <w:r>
        <w:separator/>
      </w:r>
    </w:p>
  </w:endnote>
  <w:endnote w:type="continuationSeparator" w:id="0">
    <w:p w14:paraId="7620C942" w14:textId="77777777" w:rsidR="004B4228" w:rsidRDefault="004B4228" w:rsidP="005A7DC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8625137"/>
      <w:docPartObj>
        <w:docPartGallery w:val="Page Numbers (Bottom of Page)"/>
        <w:docPartUnique/>
      </w:docPartObj>
    </w:sdtPr>
    <w:sdtEndPr/>
    <w:sdtContent>
      <w:p w14:paraId="7EE0C8EA" w14:textId="77777777" w:rsidR="005A7DCE" w:rsidRDefault="005A7DCE">
        <w:pPr>
          <w:pStyle w:val="Fuzeile"/>
          <w:jc w:val="center"/>
        </w:pPr>
        <w:r>
          <w:rPr>
            <w:noProof/>
            <w:lang w:eastAsia="de-DE"/>
          </w:rPr>
          <mc:AlternateContent>
            <mc:Choice Requires="wps">
              <w:drawing>
                <wp:inline distT="0" distB="0" distL="0" distR="0" wp14:anchorId="4C811099" wp14:editId="0E669986">
                  <wp:extent cx="5467350" cy="45085"/>
                  <wp:effectExtent l="9525" t="9525" r="0" b="2540"/>
                  <wp:docPr id="1" name="Flussdiagramm: Verzweigung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5737871" id="_x0000_t110" coordsize="21600,21600" o:spt="110" path="m10800,l,10800,10800,21600,21600,10800xe">
                  <v:stroke joinstyle="miter"/>
                  <v:path gradientshapeok="t" o:connecttype="rect" textboxrect="5400,5400,16200,16200"/>
                </v:shapetype>
                <v:shape id="Flussdiagramm: Verzweigung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" fillcolor="black" stroked="f">
                  <v:fill r:id="rId1" o:title="" type="pattern"/>
                  <w10:anchorlock/>
                </v:shape>
              </w:pict>
            </mc:Fallback>
          </mc:AlternateContent>
        </w:r>
      </w:p>
      <w:p w14:paraId="1088C44D" w14:textId="4B347F45" w:rsidR="005A7DCE" w:rsidRDefault="005A7DCE">
        <w:pPr>
          <w:pStyle w:val="Fuzeile"/>
          <w:jc w:val="center"/>
        </w:pPr>
        <w:r>
          <w:fldChar w:fldCharType="begin"/>
        </w:r>
        <w:r>
          <w:instrText>PAGE    \* MERGEFORMAT</w:instrText>
        </w:r>
        <w:r>
          <w:fldChar w:fldCharType="separate"/>
        </w:r>
        <w:r w:rsidR="00181FC6">
          <w:rPr>
            <w:noProof/>
          </w:rPr>
          <w:t>6</w:t>
        </w:r>
        <w:r>
          <w:fldChar w:fldCharType="end"/>
        </w:r>
      </w:p>
    </w:sdtContent>
  </w:sdt>
  <w:p w14:paraId="69DF8B39" w14:textId="77777777" w:rsidR="005A7DCE" w:rsidRDefault="005A7DCE">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45F6E5" w14:textId="77777777" w:rsidR="004B4228" w:rsidRDefault="004B4228" w:rsidP="005A7DCE">
      <w:pPr>
        <w:spacing w:before="0"/>
      </w:pPr>
      <w:r>
        <w:separator/>
      </w:r>
    </w:p>
  </w:footnote>
  <w:footnote w:type="continuationSeparator" w:id="0">
    <w:p w14:paraId="691F4C1B" w14:textId="77777777" w:rsidR="004B4228" w:rsidRDefault="004B4228" w:rsidP="005A7DCE">
      <w:pPr>
        <w:spacing w:before="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54F82"/>
    <w:multiLevelType w:val="multilevel"/>
    <w:tmpl w:val="2C981DA6"/>
    <w:lvl w:ilvl="0">
      <w:start w:val="1"/>
      <w:numFmt w:val="none"/>
      <w:lvlText w:val=""/>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425" w:hanging="425"/>
      </w:pPr>
      <w:rPr>
        <w:rFonts w:ascii="Symbol" w:hAnsi="Symbol" w:hint="default"/>
        <w:color w:val="auto"/>
      </w:rPr>
    </w:lvl>
    <w:lvl w:ilvl="2">
      <w:start w:val="1"/>
      <w:numFmt w:val="decimal"/>
      <w:lvlText w:val="%3."/>
      <w:lvlJc w:val="left"/>
      <w:pPr>
        <w:ind w:left="425" w:hanging="425"/>
      </w:pPr>
      <w:rPr>
        <w:rFonts w:hint="default"/>
      </w:rPr>
    </w:lvl>
    <w:lvl w:ilvl="3">
      <w:start w:val="1"/>
      <w:numFmt w:val="lowerLetter"/>
      <w:lvlText w:val="%4."/>
      <w:lvlJc w:val="left"/>
      <w:pPr>
        <w:ind w:left="425" w:hanging="425"/>
      </w:pPr>
      <w:rPr>
        <w:rFonts w:hint="default"/>
      </w:rPr>
    </w:lvl>
    <w:lvl w:ilvl="4">
      <w:start w:val="1"/>
      <w:numFmt w:val="none"/>
      <w:lvlText w:val=""/>
      <w:lvlJc w:val="left"/>
      <w:pPr>
        <w:ind w:left="425" w:hanging="425"/>
      </w:pPr>
      <w:rPr>
        <w:rFonts w:hint="default"/>
      </w:rPr>
    </w:lvl>
    <w:lvl w:ilvl="5">
      <w:start w:val="1"/>
      <w:numFmt w:val="none"/>
      <w:lvlText w:val="%6"/>
      <w:lvlJc w:val="left"/>
      <w:pPr>
        <w:ind w:left="425" w:hanging="425"/>
      </w:pPr>
      <w:rPr>
        <w:rFonts w:hint="default"/>
      </w:rPr>
    </w:lvl>
    <w:lvl w:ilvl="6">
      <w:start w:val="1"/>
      <w:numFmt w:val="none"/>
      <w:lvlText w:val=""/>
      <w:lvlJc w:val="left"/>
      <w:pPr>
        <w:ind w:left="425" w:hanging="425"/>
      </w:pPr>
      <w:rPr>
        <w:rFonts w:hint="default"/>
      </w:rPr>
    </w:lvl>
    <w:lvl w:ilvl="7">
      <w:start w:val="1"/>
      <w:numFmt w:val="none"/>
      <w:lvlText w:val="%8"/>
      <w:lvlJc w:val="left"/>
      <w:pPr>
        <w:ind w:left="425" w:hanging="425"/>
      </w:pPr>
      <w:rPr>
        <w:rFonts w:hint="default"/>
      </w:rPr>
    </w:lvl>
    <w:lvl w:ilvl="8">
      <w:start w:val="1"/>
      <w:numFmt w:val="none"/>
      <w:lvlText w:val=""/>
      <w:lvlJc w:val="left"/>
      <w:pPr>
        <w:ind w:left="425" w:hanging="425"/>
      </w:pPr>
      <w:rPr>
        <w:rFonts w:hint="default"/>
      </w:rPr>
    </w:lvl>
  </w:abstractNum>
  <w:abstractNum w:abstractNumId="1" w15:restartNumberingAfterBreak="0">
    <w:nsid w:val="05F715BF"/>
    <w:multiLevelType w:val="multilevel"/>
    <w:tmpl w:val="89E6B4B2"/>
    <w:lvl w:ilvl="0">
      <w:start w:val="1"/>
      <w:numFmt w:val="decimal"/>
      <w:pStyle w:val="AufzhlungStandard"/>
      <w:lvlText w:val="%1."/>
      <w:lvlJc w:val="left"/>
      <w:pPr>
        <w:ind w:left="454" w:hanging="454"/>
      </w:pPr>
      <w:rPr>
        <w:rFonts w:hint="default"/>
      </w:rPr>
    </w:lvl>
    <w:lvl w:ilvl="1">
      <w:start w:val="1"/>
      <w:numFmt w:val="bullet"/>
      <w:lvlText w:val=""/>
      <w:lvlJc w:val="left"/>
      <w:pPr>
        <w:ind w:left="454" w:hanging="454"/>
      </w:pPr>
      <w:rPr>
        <w:rFonts w:ascii="Symbol" w:hAnsi="Symbol" w:hint="default"/>
      </w:rPr>
    </w:lvl>
    <w:lvl w:ilvl="2">
      <w:start w:val="1"/>
      <w:numFmt w:val="lowerLetter"/>
      <w:lvlText w:val="%3)"/>
      <w:lvlJc w:val="left"/>
      <w:pPr>
        <w:ind w:left="454" w:hanging="454"/>
      </w:pPr>
      <w:rPr>
        <w:rFonts w:hint="default"/>
      </w:rPr>
    </w:lvl>
    <w:lvl w:ilvl="3">
      <w:start w:val="1"/>
      <w:numFmt w:val="none"/>
      <w:lvlText w:val=""/>
      <w:lvlJc w:val="left"/>
      <w:pPr>
        <w:ind w:left="454" w:hanging="454"/>
      </w:pPr>
      <w:rPr>
        <w:rFonts w:hint="default"/>
      </w:rPr>
    </w:lvl>
    <w:lvl w:ilvl="4">
      <w:start w:val="1"/>
      <w:numFmt w:val="none"/>
      <w:lvlText w:val=""/>
      <w:lvlJc w:val="left"/>
      <w:pPr>
        <w:ind w:left="454" w:hanging="454"/>
      </w:pPr>
      <w:rPr>
        <w:rFonts w:hint="default"/>
      </w:rPr>
    </w:lvl>
    <w:lvl w:ilvl="5">
      <w:start w:val="1"/>
      <w:numFmt w:val="none"/>
      <w:lvlText w:val=""/>
      <w:lvlJc w:val="left"/>
      <w:pPr>
        <w:ind w:left="454" w:hanging="454"/>
      </w:pPr>
      <w:rPr>
        <w:rFonts w:hint="default"/>
      </w:rPr>
    </w:lvl>
    <w:lvl w:ilvl="6">
      <w:start w:val="1"/>
      <w:numFmt w:val="none"/>
      <w:lvlText w:val=""/>
      <w:lvlJc w:val="left"/>
      <w:pPr>
        <w:ind w:left="454" w:hanging="454"/>
      </w:pPr>
      <w:rPr>
        <w:rFonts w:hint="default"/>
      </w:rPr>
    </w:lvl>
    <w:lvl w:ilvl="7">
      <w:start w:val="1"/>
      <w:numFmt w:val="none"/>
      <w:lvlText w:val=""/>
      <w:lvlJc w:val="left"/>
      <w:pPr>
        <w:ind w:left="454" w:hanging="454"/>
      </w:pPr>
      <w:rPr>
        <w:rFonts w:hint="default"/>
      </w:rPr>
    </w:lvl>
    <w:lvl w:ilvl="8">
      <w:start w:val="1"/>
      <w:numFmt w:val="none"/>
      <w:lvlText w:val=""/>
      <w:lvlJc w:val="left"/>
      <w:pPr>
        <w:ind w:left="454" w:hanging="454"/>
      </w:pPr>
      <w:rPr>
        <w:rFonts w:hint="default"/>
      </w:rPr>
    </w:lvl>
  </w:abstractNum>
  <w:abstractNum w:abstractNumId="2" w15:restartNumberingAfterBreak="0">
    <w:nsid w:val="0B415FAC"/>
    <w:multiLevelType w:val="hybridMultilevel"/>
    <w:tmpl w:val="AE464754"/>
    <w:lvl w:ilvl="0" w:tplc="EF8C60CA">
      <w:start w:val="1"/>
      <w:numFmt w:val="bullet"/>
      <w:pStyle w:val="Listenabsatz"/>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4C0B18"/>
    <w:multiLevelType w:val="multilevel"/>
    <w:tmpl w:val="1DEADF9A"/>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4" w15:restartNumberingAfterBreak="0">
    <w:nsid w:val="0E04651B"/>
    <w:multiLevelType w:val="multilevel"/>
    <w:tmpl w:val="8B966944"/>
    <w:lvl w:ilvl="0">
      <w:start w:val="1"/>
      <w:numFmt w:val="none"/>
      <w:pStyle w:val="EinstiegAbschluss"/>
      <w:lvlText w:val=""/>
      <w:lvlJc w:val="left"/>
      <w:pPr>
        <w:ind w:left="0" w:firstLine="0"/>
      </w:pPr>
      <w:rPr>
        <w:rFonts w:hint="default"/>
      </w:rPr>
    </w:lvl>
    <w:lvl w:ilvl="1">
      <w:start w:val="1"/>
      <w:numFmt w:val="ordinal"/>
      <w:lvlText w:val="%2"/>
      <w:lvlJc w:val="left"/>
      <w:pPr>
        <w:ind w:left="567" w:hanging="283"/>
      </w:pPr>
      <w:rPr>
        <w:rFonts w:hint="default"/>
      </w:rPr>
    </w:lvl>
    <w:lvl w:ilvl="2">
      <w:start w:val="1"/>
      <w:numFmt w:val="bullet"/>
      <w:lvlText w:val=""/>
      <w:lvlJc w:val="left"/>
      <w:pPr>
        <w:ind w:left="567" w:hanging="283"/>
      </w:pPr>
      <w:rPr>
        <w:rFonts w:ascii="Symbol" w:hAnsi="Symbol" w:hint="default"/>
      </w:rPr>
    </w:lvl>
    <w:lvl w:ilvl="3">
      <w:start w:val="1"/>
      <w:numFmt w:val="lowerLetter"/>
      <w:lvlText w:val="%4)"/>
      <w:lvlJc w:val="left"/>
      <w:pPr>
        <w:ind w:left="567" w:hanging="283"/>
      </w:pPr>
      <w:rPr>
        <w:rFonts w:hint="default"/>
      </w:rPr>
    </w:lvl>
    <w:lvl w:ilvl="4">
      <w:start w:val="1"/>
      <w:numFmt w:val="none"/>
      <w:lvlText w:val=""/>
      <w:lvlJc w:val="left"/>
      <w:pPr>
        <w:ind w:left="567" w:hanging="283"/>
      </w:pPr>
      <w:rPr>
        <w:rFonts w:hint="default"/>
      </w:rPr>
    </w:lvl>
    <w:lvl w:ilvl="5">
      <w:start w:val="1"/>
      <w:numFmt w:val="none"/>
      <w:lvlText w:val=""/>
      <w:lvlJc w:val="left"/>
      <w:pPr>
        <w:ind w:left="567" w:hanging="283"/>
      </w:pPr>
      <w:rPr>
        <w:rFonts w:hint="default"/>
      </w:rPr>
    </w:lvl>
    <w:lvl w:ilvl="6">
      <w:start w:val="1"/>
      <w:numFmt w:val="none"/>
      <w:lvlText w:val=""/>
      <w:lvlJc w:val="left"/>
      <w:pPr>
        <w:ind w:left="567" w:hanging="283"/>
      </w:pPr>
      <w:rPr>
        <w:rFonts w:hint="default"/>
      </w:rPr>
    </w:lvl>
    <w:lvl w:ilvl="7">
      <w:start w:val="1"/>
      <w:numFmt w:val="none"/>
      <w:lvlText w:val=""/>
      <w:lvlJc w:val="left"/>
      <w:pPr>
        <w:ind w:left="567" w:hanging="283"/>
      </w:pPr>
      <w:rPr>
        <w:rFonts w:hint="default"/>
      </w:rPr>
    </w:lvl>
    <w:lvl w:ilvl="8">
      <w:start w:val="1"/>
      <w:numFmt w:val="none"/>
      <w:lvlText w:val=""/>
      <w:lvlJc w:val="left"/>
      <w:pPr>
        <w:ind w:left="567" w:hanging="283"/>
      </w:pPr>
      <w:rPr>
        <w:rFonts w:hint="default"/>
      </w:rPr>
    </w:lvl>
  </w:abstractNum>
  <w:abstractNum w:abstractNumId="5" w15:restartNumberingAfterBreak="0">
    <w:nsid w:val="14D4343C"/>
    <w:multiLevelType w:val="multilevel"/>
    <w:tmpl w:val="2D684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476FA5"/>
    <w:multiLevelType w:val="multilevel"/>
    <w:tmpl w:val="FD80DB3C"/>
    <w:lvl w:ilvl="0">
      <w:start w:val="1"/>
      <w:numFmt w:val="bullet"/>
      <w:pStyle w:val="Liste2Aufzhlung"/>
      <w:lvlText w:val=""/>
      <w:lvlJc w:val="left"/>
      <w:pPr>
        <w:ind w:left="709" w:hanging="425"/>
      </w:pPr>
      <w:rPr>
        <w:rFonts w:ascii="Symbol" w:hAnsi="Symbol" w:hint="default"/>
        <w:b w:val="0"/>
        <w:bCs w:val="0"/>
        <w:i w:val="0"/>
        <w:iCs w:val="0"/>
        <w:caps w:val="0"/>
        <w:strike w:val="0"/>
        <w:dstrike w:val="0"/>
        <w:outline w:val="0"/>
        <w:shadow w:val="0"/>
        <w:emboss w:val="0"/>
        <w:imprint w:val="0"/>
        <w:vanish w:val="0"/>
        <w:spacing w:val="0"/>
        <w:kern w:val="0"/>
        <w:position w:val="0"/>
        <w:sz w:val="24"/>
        <w:u w:val="none"/>
        <w:effect w:val="none"/>
        <w:vertAlign w:val="baseline"/>
        <w:em w:val="none"/>
        <w14:ligatures w14:val="none"/>
        <w14:numForm w14:val="default"/>
        <w14:numSpacing w14:val="default"/>
        <w14:stylisticSets/>
        <w14:cntxtAlts w14:val="0"/>
      </w:rPr>
    </w:lvl>
    <w:lvl w:ilvl="1">
      <w:start w:val="1"/>
      <w:numFmt w:val="decimal"/>
      <w:lvlText w:val="%2."/>
      <w:lvlJc w:val="left"/>
      <w:pPr>
        <w:ind w:left="709" w:hanging="425"/>
      </w:pPr>
      <w:rPr>
        <w:rFonts w:hint="default"/>
      </w:rPr>
    </w:lvl>
    <w:lvl w:ilvl="2">
      <w:start w:val="1"/>
      <w:numFmt w:val="lowerLetter"/>
      <w:lvlText w:val="%3."/>
      <w:lvlJc w:val="left"/>
      <w:pPr>
        <w:ind w:left="709" w:hanging="425"/>
      </w:pPr>
      <w:rPr>
        <w:rFonts w:hint="default"/>
      </w:rPr>
    </w:lvl>
    <w:lvl w:ilvl="3">
      <w:start w:val="1"/>
      <w:numFmt w:val="none"/>
      <w:lvlText w:val=""/>
      <w:lvlJc w:val="left"/>
      <w:pPr>
        <w:ind w:left="709" w:hanging="425"/>
      </w:pPr>
      <w:rPr>
        <w:rFonts w:hint="default"/>
      </w:rPr>
    </w:lvl>
    <w:lvl w:ilvl="4">
      <w:start w:val="1"/>
      <w:numFmt w:val="none"/>
      <w:lvlText w:val=""/>
      <w:lvlJc w:val="left"/>
      <w:pPr>
        <w:ind w:left="709" w:hanging="425"/>
      </w:pPr>
      <w:rPr>
        <w:rFonts w:hint="default"/>
      </w:rPr>
    </w:lvl>
    <w:lvl w:ilvl="5">
      <w:start w:val="1"/>
      <w:numFmt w:val="none"/>
      <w:lvlText w:val=""/>
      <w:lvlJc w:val="left"/>
      <w:pPr>
        <w:ind w:left="709" w:hanging="425"/>
      </w:pPr>
      <w:rPr>
        <w:rFonts w:hint="default"/>
      </w:rPr>
    </w:lvl>
    <w:lvl w:ilvl="6">
      <w:start w:val="1"/>
      <w:numFmt w:val="none"/>
      <w:lvlText w:val=""/>
      <w:lvlJc w:val="left"/>
      <w:pPr>
        <w:ind w:left="709" w:hanging="425"/>
      </w:pPr>
      <w:rPr>
        <w:rFonts w:hint="default"/>
      </w:rPr>
    </w:lvl>
    <w:lvl w:ilvl="7">
      <w:start w:val="1"/>
      <w:numFmt w:val="none"/>
      <w:lvlText w:val=""/>
      <w:lvlJc w:val="left"/>
      <w:pPr>
        <w:ind w:left="709" w:hanging="425"/>
      </w:pPr>
      <w:rPr>
        <w:rFonts w:hint="default"/>
      </w:rPr>
    </w:lvl>
    <w:lvl w:ilvl="8">
      <w:start w:val="1"/>
      <w:numFmt w:val="none"/>
      <w:lvlText w:val=""/>
      <w:lvlJc w:val="left"/>
      <w:pPr>
        <w:ind w:left="709" w:hanging="425"/>
      </w:pPr>
      <w:rPr>
        <w:rFonts w:hint="default"/>
      </w:rPr>
    </w:lvl>
  </w:abstractNum>
  <w:abstractNum w:abstractNumId="7" w15:restartNumberingAfterBreak="0">
    <w:nsid w:val="254C1A06"/>
    <w:multiLevelType w:val="multilevel"/>
    <w:tmpl w:val="DAA2308E"/>
    <w:lvl w:ilvl="0">
      <w:start w:val="1"/>
      <w:numFmt w:val="bullet"/>
      <w:pStyle w:val="Liste1Aufzhlung"/>
      <w:lvlText w:val=""/>
      <w:lvlJc w:val="left"/>
      <w:pPr>
        <w:ind w:left="425" w:hanging="425"/>
      </w:pPr>
      <w:rPr>
        <w:rFonts w:ascii="Symbol" w:hAnsi="Symbol" w:hint="default"/>
      </w:rPr>
    </w:lvl>
    <w:lvl w:ilvl="1">
      <w:start w:val="1"/>
      <w:numFmt w:val="decimal"/>
      <w:lvlText w:val="%2."/>
      <w:lvlJc w:val="left"/>
      <w:pPr>
        <w:ind w:left="425" w:hanging="425"/>
      </w:pPr>
      <w:rPr>
        <w:rFonts w:hint="default"/>
      </w:rPr>
    </w:lvl>
    <w:lvl w:ilvl="2">
      <w:start w:val="1"/>
      <w:numFmt w:val="lowerLetter"/>
      <w:lvlText w:val="%3."/>
      <w:lvlJc w:val="left"/>
      <w:pPr>
        <w:ind w:left="425" w:hanging="425"/>
      </w:pPr>
      <w:rPr>
        <w:rFonts w:hint="default"/>
      </w:rPr>
    </w:lvl>
    <w:lvl w:ilvl="3">
      <w:start w:val="1"/>
      <w:numFmt w:val="none"/>
      <w:lvlText w:val=""/>
      <w:lvlJc w:val="left"/>
      <w:pPr>
        <w:ind w:left="425" w:hanging="425"/>
      </w:pPr>
      <w:rPr>
        <w:rFonts w:hint="default"/>
      </w:rPr>
    </w:lvl>
    <w:lvl w:ilvl="4">
      <w:start w:val="1"/>
      <w:numFmt w:val="none"/>
      <w:lvlText w:val=""/>
      <w:lvlJc w:val="left"/>
      <w:pPr>
        <w:ind w:left="425" w:hanging="425"/>
      </w:pPr>
      <w:rPr>
        <w:rFonts w:hint="default"/>
      </w:rPr>
    </w:lvl>
    <w:lvl w:ilvl="5">
      <w:start w:val="1"/>
      <w:numFmt w:val="none"/>
      <w:lvlText w:val=""/>
      <w:lvlJc w:val="left"/>
      <w:pPr>
        <w:ind w:left="425" w:hanging="425"/>
      </w:pPr>
      <w:rPr>
        <w:rFonts w:hint="default"/>
      </w:rPr>
    </w:lvl>
    <w:lvl w:ilvl="6">
      <w:start w:val="1"/>
      <w:numFmt w:val="none"/>
      <w:lvlText w:val=""/>
      <w:lvlJc w:val="left"/>
      <w:pPr>
        <w:ind w:left="425" w:hanging="425"/>
      </w:pPr>
      <w:rPr>
        <w:rFonts w:hint="default"/>
      </w:rPr>
    </w:lvl>
    <w:lvl w:ilvl="7">
      <w:start w:val="1"/>
      <w:numFmt w:val="none"/>
      <w:lvlText w:val=""/>
      <w:lvlJc w:val="left"/>
      <w:pPr>
        <w:ind w:left="425" w:hanging="425"/>
      </w:pPr>
      <w:rPr>
        <w:rFonts w:hint="default"/>
      </w:rPr>
    </w:lvl>
    <w:lvl w:ilvl="8">
      <w:start w:val="1"/>
      <w:numFmt w:val="none"/>
      <w:lvlText w:val="%9"/>
      <w:lvlJc w:val="left"/>
      <w:pPr>
        <w:ind w:left="425" w:hanging="425"/>
      </w:pPr>
      <w:rPr>
        <w:rFonts w:hint="default"/>
      </w:rPr>
    </w:lvl>
  </w:abstractNum>
  <w:abstractNum w:abstractNumId="8" w15:restartNumberingAfterBreak="0">
    <w:nsid w:val="27617366"/>
    <w:multiLevelType w:val="multilevel"/>
    <w:tmpl w:val="B4524E64"/>
    <w:lvl w:ilvl="0">
      <w:start w:val="1"/>
      <w:numFmt w:val="bullet"/>
      <w:lvlText w:val=""/>
      <w:lvlJc w:val="left"/>
      <w:pPr>
        <w:ind w:left="425" w:hanging="425"/>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ind w:left="425" w:hanging="425"/>
      </w:pPr>
      <w:rPr>
        <w:rFonts w:hint="default"/>
      </w:rPr>
    </w:lvl>
    <w:lvl w:ilvl="2">
      <w:start w:val="1"/>
      <w:numFmt w:val="lowerLetter"/>
      <w:lvlText w:val="%3."/>
      <w:lvlJc w:val="left"/>
      <w:pPr>
        <w:ind w:left="425" w:hanging="425"/>
      </w:pPr>
      <w:rPr>
        <w:rFonts w:hint="default"/>
      </w:rPr>
    </w:lvl>
    <w:lvl w:ilvl="3">
      <w:start w:val="1"/>
      <w:numFmt w:val="decimal"/>
      <w:lvlText w:val="B%4"/>
      <w:lvlJc w:val="left"/>
      <w:pPr>
        <w:ind w:left="709" w:hanging="709"/>
      </w:pPr>
      <w:rPr>
        <w:rFonts w:ascii="Arial" w:hAnsi="Arial" w:hint="default"/>
        <w:b/>
        <w:i w:val="0"/>
        <w:color w:val="FF9B00"/>
        <w:sz w:val="28"/>
      </w:rPr>
    </w:lvl>
    <w:lvl w:ilvl="4">
      <w:start w:val="1"/>
      <w:numFmt w:val="decimal"/>
      <w:lvlText w:val="E%5"/>
      <w:lvlJc w:val="left"/>
      <w:pPr>
        <w:ind w:left="709" w:hanging="709"/>
      </w:pPr>
      <w:rPr>
        <w:rFonts w:ascii="Arial" w:hAnsi="Arial" w:hint="default"/>
        <w:b/>
        <w:i w:val="0"/>
        <w:color w:val="FF9B00"/>
        <w:sz w:val="28"/>
      </w:rPr>
    </w:lvl>
    <w:lvl w:ilvl="5">
      <w:start w:val="1"/>
      <w:numFmt w:val="bullet"/>
      <w:lvlText w:val=""/>
      <w:lvlJc w:val="left"/>
      <w:pPr>
        <w:tabs>
          <w:tab w:val="num" w:pos="567"/>
        </w:tabs>
        <w:ind w:left="992" w:hanging="425"/>
      </w:pPr>
      <w:rPr>
        <w:rFonts w:ascii="Wingdings" w:hAnsi="Wingdings" w:hint="default"/>
        <w:b/>
        <w:i w:val="0"/>
        <w:color w:val="FF9B00"/>
        <w:sz w:val="28"/>
      </w:rPr>
    </w:lvl>
    <w:lvl w:ilvl="6">
      <w:start w:val="1"/>
      <w:numFmt w:val="none"/>
      <w:lvlText w:val=""/>
      <w:lvlJc w:val="left"/>
      <w:pPr>
        <w:ind w:left="425" w:hanging="425"/>
      </w:pPr>
      <w:rPr>
        <w:rFonts w:hint="default"/>
      </w:rPr>
    </w:lvl>
    <w:lvl w:ilvl="7">
      <w:start w:val="1"/>
      <w:numFmt w:val="none"/>
      <w:lvlText w:val=""/>
      <w:lvlJc w:val="left"/>
      <w:pPr>
        <w:ind w:left="425" w:hanging="425"/>
      </w:pPr>
      <w:rPr>
        <w:rFonts w:hint="default"/>
      </w:rPr>
    </w:lvl>
    <w:lvl w:ilvl="8">
      <w:start w:val="1"/>
      <w:numFmt w:val="none"/>
      <w:lvlText w:val=""/>
      <w:lvlJc w:val="left"/>
      <w:pPr>
        <w:ind w:left="425" w:hanging="425"/>
      </w:pPr>
      <w:rPr>
        <w:rFonts w:hint="default"/>
      </w:rPr>
    </w:lvl>
  </w:abstractNum>
  <w:abstractNum w:abstractNumId="9" w15:restartNumberingAfterBreak="0">
    <w:nsid w:val="3027113C"/>
    <w:multiLevelType w:val="multilevel"/>
    <w:tmpl w:val="58845C9E"/>
    <w:lvl w:ilvl="0">
      <w:start w:val="1"/>
      <w:numFmt w:val="none"/>
      <w:pStyle w:val="Blau"/>
      <w:lvlText w:val=""/>
      <w:lvlJc w:val="left"/>
      <w:pPr>
        <w:ind w:left="0" w:firstLine="0"/>
      </w:pPr>
      <w:rPr>
        <w:rFonts w:hint="default"/>
      </w:rPr>
    </w:lvl>
    <w:lvl w:ilvl="1">
      <w:start w:val="1"/>
      <w:numFmt w:val="bullet"/>
      <w:lvlText w:val=""/>
      <w:lvlJc w:val="left"/>
      <w:pPr>
        <w:ind w:left="680" w:hanging="396"/>
      </w:pPr>
      <w:rPr>
        <w:rFonts w:ascii="Symbol" w:hAnsi="Symbol" w:hint="default"/>
      </w:rPr>
    </w:lvl>
    <w:lvl w:ilvl="2">
      <w:start w:val="1"/>
      <w:numFmt w:val="ordinal"/>
      <w:lvlText w:val="%3"/>
      <w:lvlJc w:val="left"/>
      <w:pPr>
        <w:ind w:left="680" w:hanging="396"/>
      </w:pPr>
      <w:rPr>
        <w:rFonts w:hint="default"/>
      </w:rPr>
    </w:lvl>
    <w:lvl w:ilvl="3">
      <w:start w:val="1"/>
      <w:numFmt w:val="lowerLetter"/>
      <w:lvlText w:val="%4)"/>
      <w:lvlJc w:val="left"/>
      <w:pPr>
        <w:ind w:left="680" w:hanging="396"/>
      </w:pPr>
      <w:rPr>
        <w:rFonts w:hint="default"/>
      </w:rPr>
    </w:lvl>
    <w:lvl w:ilvl="4">
      <w:start w:val="1"/>
      <w:numFmt w:val="none"/>
      <w:lvlText w:val="%5"/>
      <w:lvlJc w:val="left"/>
      <w:pPr>
        <w:ind w:left="680" w:hanging="396"/>
      </w:pPr>
      <w:rPr>
        <w:rFonts w:hint="default"/>
      </w:rPr>
    </w:lvl>
    <w:lvl w:ilvl="5">
      <w:start w:val="1"/>
      <w:numFmt w:val="none"/>
      <w:lvlText w:val=""/>
      <w:lvlJc w:val="left"/>
      <w:pPr>
        <w:ind w:left="680" w:hanging="396"/>
      </w:pPr>
      <w:rPr>
        <w:rFonts w:hint="default"/>
      </w:rPr>
    </w:lvl>
    <w:lvl w:ilvl="6">
      <w:start w:val="1"/>
      <w:numFmt w:val="none"/>
      <w:lvlText w:val=""/>
      <w:lvlJc w:val="left"/>
      <w:pPr>
        <w:ind w:left="680" w:hanging="396"/>
      </w:pPr>
      <w:rPr>
        <w:rFonts w:hint="default"/>
      </w:rPr>
    </w:lvl>
    <w:lvl w:ilvl="7">
      <w:start w:val="1"/>
      <w:numFmt w:val="none"/>
      <w:lvlText w:val=""/>
      <w:lvlJc w:val="left"/>
      <w:pPr>
        <w:ind w:left="680" w:hanging="396"/>
      </w:pPr>
      <w:rPr>
        <w:rFonts w:hint="default"/>
      </w:rPr>
    </w:lvl>
    <w:lvl w:ilvl="8">
      <w:start w:val="1"/>
      <w:numFmt w:val="none"/>
      <w:lvlText w:val=""/>
      <w:lvlJc w:val="left"/>
      <w:pPr>
        <w:ind w:left="680" w:hanging="396"/>
      </w:pPr>
      <w:rPr>
        <w:rFonts w:hint="default"/>
      </w:rPr>
    </w:lvl>
  </w:abstractNum>
  <w:abstractNum w:abstractNumId="10" w15:restartNumberingAfterBreak="0">
    <w:nsid w:val="31276AE2"/>
    <w:multiLevelType w:val="multilevel"/>
    <w:tmpl w:val="731C54EA"/>
    <w:lvl w:ilvl="0">
      <w:start w:val="1"/>
      <w:numFmt w:val="none"/>
      <w:pStyle w:val="Rot"/>
      <w:lvlText w:val=""/>
      <w:lvlJc w:val="left"/>
      <w:pPr>
        <w:ind w:left="0" w:firstLine="0"/>
      </w:pPr>
      <w:rPr>
        <w:rFonts w:hint="default"/>
      </w:rPr>
    </w:lvl>
    <w:lvl w:ilvl="1">
      <w:start w:val="1"/>
      <w:numFmt w:val="ordinal"/>
      <w:lvlText w:val="%2"/>
      <w:lvlJc w:val="left"/>
      <w:pPr>
        <w:ind w:left="425" w:hanging="425"/>
      </w:pPr>
      <w:rPr>
        <w:rFonts w:ascii="Arial" w:hAnsi="Arial" w:hint="default"/>
      </w:rPr>
    </w:lvl>
    <w:lvl w:ilvl="2">
      <w:start w:val="1"/>
      <w:numFmt w:val="bullet"/>
      <w:lvlText w:val=""/>
      <w:lvlJc w:val="left"/>
      <w:pPr>
        <w:ind w:left="425" w:hanging="425"/>
      </w:pPr>
      <w:rPr>
        <w:rFonts w:ascii="Symbol" w:hAnsi="Symbol" w:hint="default"/>
        <w:color w:val="000000" w:themeColor="text1"/>
      </w:rPr>
    </w:lvl>
    <w:lvl w:ilvl="3">
      <w:start w:val="1"/>
      <w:numFmt w:val="lowerLetter"/>
      <w:lvlText w:val="%4."/>
      <w:lvlJc w:val="left"/>
      <w:pPr>
        <w:ind w:left="425" w:hanging="425"/>
      </w:pPr>
      <w:rPr>
        <w:rFonts w:ascii="Arial" w:hAnsi="Arial" w:hint="default"/>
      </w:rPr>
    </w:lvl>
    <w:lvl w:ilvl="4">
      <w:start w:val="1"/>
      <w:numFmt w:val="none"/>
      <w:lvlText w:val=""/>
      <w:lvlJc w:val="left"/>
      <w:pPr>
        <w:ind w:left="425" w:hanging="425"/>
      </w:pPr>
      <w:rPr>
        <w:rFonts w:hint="default"/>
      </w:rPr>
    </w:lvl>
    <w:lvl w:ilvl="5">
      <w:start w:val="1"/>
      <w:numFmt w:val="none"/>
      <w:lvlText w:val=""/>
      <w:lvlJc w:val="left"/>
      <w:pPr>
        <w:ind w:left="425" w:hanging="425"/>
      </w:pPr>
      <w:rPr>
        <w:rFonts w:hint="default"/>
      </w:rPr>
    </w:lvl>
    <w:lvl w:ilvl="6">
      <w:start w:val="1"/>
      <w:numFmt w:val="none"/>
      <w:lvlText w:val=""/>
      <w:lvlJc w:val="left"/>
      <w:pPr>
        <w:ind w:left="425" w:hanging="425"/>
      </w:pPr>
      <w:rPr>
        <w:rFonts w:hint="default"/>
      </w:rPr>
    </w:lvl>
    <w:lvl w:ilvl="7">
      <w:start w:val="1"/>
      <w:numFmt w:val="none"/>
      <w:lvlText w:val=""/>
      <w:lvlJc w:val="left"/>
      <w:pPr>
        <w:ind w:left="425" w:hanging="425"/>
      </w:pPr>
      <w:rPr>
        <w:rFonts w:hint="default"/>
      </w:rPr>
    </w:lvl>
    <w:lvl w:ilvl="8">
      <w:start w:val="1"/>
      <w:numFmt w:val="none"/>
      <w:lvlText w:val="%9"/>
      <w:lvlJc w:val="left"/>
      <w:pPr>
        <w:ind w:left="425" w:hanging="425"/>
      </w:pPr>
      <w:rPr>
        <w:rFonts w:hint="default"/>
      </w:rPr>
    </w:lvl>
  </w:abstractNum>
  <w:abstractNum w:abstractNumId="11" w15:restartNumberingAfterBreak="0">
    <w:nsid w:val="348E6D44"/>
    <w:multiLevelType w:val="hybridMultilevel"/>
    <w:tmpl w:val="A192C752"/>
    <w:lvl w:ilvl="0" w:tplc="4A308CF6">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AD77D36"/>
    <w:multiLevelType w:val="multilevel"/>
    <w:tmpl w:val="35902014"/>
    <w:lvl w:ilvl="0">
      <w:start w:val="1"/>
      <w:numFmt w:val="bullet"/>
      <w:pStyle w:val="CASNr"/>
      <w:lvlText w:val=""/>
      <w:lvlJc w:val="left"/>
      <w:pPr>
        <w:ind w:left="425" w:hanging="425"/>
      </w:pPr>
      <w:rPr>
        <w:rFonts w:ascii="Symbol" w:hAnsi="Symbol" w:hint="default"/>
        <w:sz w:val="24"/>
        <w:szCs w:val="24"/>
      </w:rPr>
    </w:lvl>
    <w:lvl w:ilvl="1">
      <w:start w:val="1"/>
      <w:numFmt w:val="ordinal"/>
      <w:lvlText w:val="%2"/>
      <w:lvlJc w:val="left"/>
      <w:pPr>
        <w:ind w:left="425" w:hanging="425"/>
      </w:pPr>
      <w:rPr>
        <w:rFonts w:hint="default"/>
      </w:rPr>
    </w:lvl>
    <w:lvl w:ilvl="2">
      <w:start w:val="1"/>
      <w:numFmt w:val="lowerLetter"/>
      <w:lvlText w:val="%3)"/>
      <w:lvlJc w:val="left"/>
      <w:pPr>
        <w:ind w:left="425" w:hanging="425"/>
      </w:pPr>
      <w:rPr>
        <w:rFonts w:hint="default"/>
      </w:rPr>
    </w:lvl>
    <w:lvl w:ilvl="3">
      <w:start w:val="1"/>
      <w:numFmt w:val="none"/>
      <w:lvlText w:val=""/>
      <w:lvlJc w:val="left"/>
      <w:pPr>
        <w:ind w:left="425" w:hanging="425"/>
      </w:pPr>
      <w:rPr>
        <w:rFonts w:hint="default"/>
      </w:rPr>
    </w:lvl>
    <w:lvl w:ilvl="4">
      <w:start w:val="1"/>
      <w:numFmt w:val="none"/>
      <w:lvlText w:val=""/>
      <w:lvlJc w:val="left"/>
      <w:pPr>
        <w:ind w:left="425" w:hanging="425"/>
      </w:pPr>
      <w:rPr>
        <w:rFonts w:hint="default"/>
      </w:rPr>
    </w:lvl>
    <w:lvl w:ilvl="5">
      <w:start w:val="1"/>
      <w:numFmt w:val="none"/>
      <w:lvlText w:val=""/>
      <w:lvlJc w:val="left"/>
      <w:pPr>
        <w:ind w:left="425" w:hanging="425"/>
      </w:pPr>
      <w:rPr>
        <w:rFonts w:hint="default"/>
      </w:rPr>
    </w:lvl>
    <w:lvl w:ilvl="6">
      <w:start w:val="1"/>
      <w:numFmt w:val="none"/>
      <w:lvlText w:val=""/>
      <w:lvlJc w:val="left"/>
      <w:pPr>
        <w:ind w:left="425" w:hanging="425"/>
      </w:pPr>
      <w:rPr>
        <w:rFonts w:hint="default"/>
      </w:rPr>
    </w:lvl>
    <w:lvl w:ilvl="7">
      <w:start w:val="1"/>
      <w:numFmt w:val="none"/>
      <w:lvlText w:val=""/>
      <w:lvlJc w:val="left"/>
      <w:pPr>
        <w:ind w:left="425" w:hanging="425"/>
      </w:pPr>
      <w:rPr>
        <w:rFonts w:hint="default"/>
      </w:rPr>
    </w:lvl>
    <w:lvl w:ilvl="8">
      <w:start w:val="1"/>
      <w:numFmt w:val="none"/>
      <w:lvlText w:val=""/>
      <w:lvlJc w:val="left"/>
      <w:pPr>
        <w:ind w:left="425" w:hanging="425"/>
      </w:pPr>
      <w:rPr>
        <w:rFonts w:hint="default"/>
      </w:rPr>
    </w:lvl>
  </w:abstractNum>
  <w:abstractNum w:abstractNumId="13" w15:restartNumberingAfterBreak="0">
    <w:nsid w:val="4ACC31A8"/>
    <w:multiLevelType w:val="hybridMultilevel"/>
    <w:tmpl w:val="B61025EA"/>
    <w:lvl w:ilvl="0" w:tplc="74C2B790">
      <w:start w:val="1"/>
      <w:numFmt w:val="bullet"/>
      <w:lvlText w:val=""/>
      <w:lvlJc w:val="left"/>
      <w:pPr>
        <w:ind w:left="1401"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03" w:tentative="1">
      <w:start w:val="1"/>
      <w:numFmt w:val="bullet"/>
      <w:lvlText w:val="o"/>
      <w:lvlJc w:val="left"/>
      <w:pPr>
        <w:ind w:left="2121" w:hanging="360"/>
      </w:pPr>
      <w:rPr>
        <w:rFonts w:ascii="Courier New" w:hAnsi="Courier New" w:cs="Courier New" w:hint="default"/>
      </w:rPr>
    </w:lvl>
    <w:lvl w:ilvl="2" w:tplc="04070005" w:tentative="1">
      <w:start w:val="1"/>
      <w:numFmt w:val="bullet"/>
      <w:lvlText w:val=""/>
      <w:lvlJc w:val="left"/>
      <w:pPr>
        <w:ind w:left="2841" w:hanging="360"/>
      </w:pPr>
      <w:rPr>
        <w:rFonts w:ascii="Wingdings" w:hAnsi="Wingdings" w:hint="default"/>
      </w:rPr>
    </w:lvl>
    <w:lvl w:ilvl="3" w:tplc="04070001" w:tentative="1">
      <w:start w:val="1"/>
      <w:numFmt w:val="bullet"/>
      <w:lvlText w:val=""/>
      <w:lvlJc w:val="left"/>
      <w:pPr>
        <w:ind w:left="3561" w:hanging="360"/>
      </w:pPr>
      <w:rPr>
        <w:rFonts w:ascii="Symbol" w:hAnsi="Symbol" w:hint="default"/>
      </w:rPr>
    </w:lvl>
    <w:lvl w:ilvl="4" w:tplc="04070003" w:tentative="1">
      <w:start w:val="1"/>
      <w:numFmt w:val="bullet"/>
      <w:lvlText w:val="o"/>
      <w:lvlJc w:val="left"/>
      <w:pPr>
        <w:ind w:left="4281" w:hanging="360"/>
      </w:pPr>
      <w:rPr>
        <w:rFonts w:ascii="Courier New" w:hAnsi="Courier New" w:cs="Courier New" w:hint="default"/>
      </w:rPr>
    </w:lvl>
    <w:lvl w:ilvl="5" w:tplc="04070005" w:tentative="1">
      <w:start w:val="1"/>
      <w:numFmt w:val="bullet"/>
      <w:lvlText w:val=""/>
      <w:lvlJc w:val="left"/>
      <w:pPr>
        <w:ind w:left="5001" w:hanging="360"/>
      </w:pPr>
      <w:rPr>
        <w:rFonts w:ascii="Wingdings" w:hAnsi="Wingdings" w:hint="default"/>
      </w:rPr>
    </w:lvl>
    <w:lvl w:ilvl="6" w:tplc="04070001" w:tentative="1">
      <w:start w:val="1"/>
      <w:numFmt w:val="bullet"/>
      <w:lvlText w:val=""/>
      <w:lvlJc w:val="left"/>
      <w:pPr>
        <w:ind w:left="5721" w:hanging="360"/>
      </w:pPr>
      <w:rPr>
        <w:rFonts w:ascii="Symbol" w:hAnsi="Symbol" w:hint="default"/>
      </w:rPr>
    </w:lvl>
    <w:lvl w:ilvl="7" w:tplc="04070003" w:tentative="1">
      <w:start w:val="1"/>
      <w:numFmt w:val="bullet"/>
      <w:lvlText w:val="o"/>
      <w:lvlJc w:val="left"/>
      <w:pPr>
        <w:ind w:left="6441" w:hanging="360"/>
      </w:pPr>
      <w:rPr>
        <w:rFonts w:ascii="Courier New" w:hAnsi="Courier New" w:cs="Courier New" w:hint="default"/>
      </w:rPr>
    </w:lvl>
    <w:lvl w:ilvl="8" w:tplc="04070005" w:tentative="1">
      <w:start w:val="1"/>
      <w:numFmt w:val="bullet"/>
      <w:lvlText w:val=""/>
      <w:lvlJc w:val="left"/>
      <w:pPr>
        <w:ind w:left="7161" w:hanging="360"/>
      </w:pPr>
      <w:rPr>
        <w:rFonts w:ascii="Wingdings" w:hAnsi="Wingdings" w:hint="default"/>
      </w:rPr>
    </w:lvl>
  </w:abstractNum>
  <w:abstractNum w:abstractNumId="14" w15:restartNumberingAfterBreak="0">
    <w:nsid w:val="508A13F3"/>
    <w:multiLevelType w:val="multilevel"/>
    <w:tmpl w:val="069A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623FBA"/>
    <w:multiLevelType w:val="hybridMultilevel"/>
    <w:tmpl w:val="D5906CB8"/>
    <w:lvl w:ilvl="0" w:tplc="1B783BC8">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2EF62EB"/>
    <w:multiLevelType w:val="multilevel"/>
    <w:tmpl w:val="3D08C364"/>
    <w:lvl w:ilvl="0">
      <w:start w:val="1"/>
      <w:numFmt w:val="none"/>
      <w:pStyle w:val="Grn"/>
      <w:lvlText w:val=""/>
      <w:lvlJc w:val="left"/>
      <w:pPr>
        <w:ind w:left="0" w:firstLine="0"/>
      </w:pPr>
      <w:rPr>
        <w:rFonts w:hint="default"/>
      </w:rPr>
    </w:lvl>
    <w:lvl w:ilvl="1">
      <w:start w:val="1"/>
      <w:numFmt w:val="ordinal"/>
      <w:lvlText w:val="%2"/>
      <w:lvlJc w:val="left"/>
      <w:pPr>
        <w:ind w:left="680" w:hanging="396"/>
      </w:pPr>
      <w:rPr>
        <w:rFonts w:hint="default"/>
      </w:rPr>
    </w:lvl>
    <w:lvl w:ilvl="2">
      <w:start w:val="1"/>
      <w:numFmt w:val="bullet"/>
      <w:lvlText w:val=""/>
      <w:lvlJc w:val="left"/>
      <w:pPr>
        <w:ind w:left="680" w:hanging="396"/>
      </w:pPr>
      <w:rPr>
        <w:rFonts w:ascii="Symbol" w:hAnsi="Symbol" w:hint="default"/>
      </w:rPr>
    </w:lvl>
    <w:lvl w:ilvl="3">
      <w:start w:val="1"/>
      <w:numFmt w:val="lowerLetter"/>
      <w:lvlText w:val="%4)"/>
      <w:lvlJc w:val="left"/>
      <w:pPr>
        <w:ind w:left="680" w:hanging="396"/>
      </w:pPr>
      <w:rPr>
        <w:rFonts w:hint="default"/>
      </w:rPr>
    </w:lvl>
    <w:lvl w:ilvl="4">
      <w:start w:val="1"/>
      <w:numFmt w:val="none"/>
      <w:lvlText w:val="%5"/>
      <w:lvlJc w:val="left"/>
      <w:pPr>
        <w:ind w:left="680" w:hanging="396"/>
      </w:pPr>
      <w:rPr>
        <w:rFonts w:hint="default"/>
      </w:rPr>
    </w:lvl>
    <w:lvl w:ilvl="5">
      <w:start w:val="1"/>
      <w:numFmt w:val="none"/>
      <w:lvlText w:val=""/>
      <w:lvlJc w:val="left"/>
      <w:pPr>
        <w:ind w:left="680" w:hanging="396"/>
      </w:pPr>
      <w:rPr>
        <w:rFonts w:hint="default"/>
      </w:rPr>
    </w:lvl>
    <w:lvl w:ilvl="6">
      <w:start w:val="1"/>
      <w:numFmt w:val="none"/>
      <w:lvlText w:val=""/>
      <w:lvlJc w:val="left"/>
      <w:pPr>
        <w:ind w:left="680" w:hanging="396"/>
      </w:pPr>
      <w:rPr>
        <w:rFonts w:hint="default"/>
      </w:rPr>
    </w:lvl>
    <w:lvl w:ilvl="7">
      <w:start w:val="1"/>
      <w:numFmt w:val="none"/>
      <w:lvlText w:val=""/>
      <w:lvlJc w:val="left"/>
      <w:pPr>
        <w:ind w:left="680" w:hanging="396"/>
      </w:pPr>
      <w:rPr>
        <w:rFonts w:hint="default"/>
      </w:rPr>
    </w:lvl>
    <w:lvl w:ilvl="8">
      <w:start w:val="1"/>
      <w:numFmt w:val="none"/>
      <w:lvlText w:val=""/>
      <w:lvlJc w:val="left"/>
      <w:pPr>
        <w:ind w:left="680" w:hanging="396"/>
      </w:pPr>
      <w:rPr>
        <w:rFonts w:hint="default"/>
      </w:rPr>
    </w:lvl>
  </w:abstractNum>
  <w:abstractNum w:abstractNumId="17" w15:restartNumberingAfterBreak="0">
    <w:nsid w:val="6B6839DF"/>
    <w:multiLevelType w:val="hybridMultilevel"/>
    <w:tmpl w:val="A23C87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6834193"/>
    <w:multiLevelType w:val="hybridMultilevel"/>
    <w:tmpl w:val="DD38264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799D5F64"/>
    <w:multiLevelType w:val="multilevel"/>
    <w:tmpl w:val="468E0BF4"/>
    <w:lvl w:ilvl="0">
      <w:start w:val="1"/>
      <w:numFmt w:val="none"/>
      <w:pStyle w:val="Zusammenfassung"/>
      <w:lvlText w:val=""/>
      <w:lvlJc w:val="left"/>
      <w:pPr>
        <w:ind w:left="0" w:firstLine="0"/>
      </w:pPr>
      <w:rPr>
        <w:rFonts w:hint="default"/>
      </w:rPr>
    </w:lvl>
    <w:lvl w:ilvl="1">
      <w:start w:val="1"/>
      <w:numFmt w:val="ordinal"/>
      <w:lvlText w:val="%2"/>
      <w:lvlJc w:val="left"/>
      <w:pPr>
        <w:ind w:left="680" w:hanging="396"/>
      </w:pPr>
      <w:rPr>
        <w:rFonts w:hint="default"/>
      </w:rPr>
    </w:lvl>
    <w:lvl w:ilvl="2">
      <w:start w:val="1"/>
      <w:numFmt w:val="bullet"/>
      <w:lvlText w:val=""/>
      <w:lvlJc w:val="left"/>
      <w:pPr>
        <w:ind w:left="680" w:hanging="396"/>
      </w:pPr>
      <w:rPr>
        <w:rFonts w:ascii="Symbol" w:hAnsi="Symbol" w:hint="default"/>
      </w:rPr>
    </w:lvl>
    <w:lvl w:ilvl="3">
      <w:start w:val="1"/>
      <w:numFmt w:val="lowerLetter"/>
      <w:lvlText w:val="%4)"/>
      <w:lvlJc w:val="left"/>
      <w:pPr>
        <w:ind w:left="680" w:hanging="396"/>
      </w:pPr>
      <w:rPr>
        <w:rFonts w:hint="default"/>
      </w:rPr>
    </w:lvl>
    <w:lvl w:ilvl="4">
      <w:start w:val="1"/>
      <w:numFmt w:val="none"/>
      <w:lvlText w:val=""/>
      <w:lvlJc w:val="left"/>
      <w:pPr>
        <w:ind w:left="680" w:hanging="396"/>
      </w:pPr>
      <w:rPr>
        <w:rFonts w:hint="default"/>
      </w:rPr>
    </w:lvl>
    <w:lvl w:ilvl="5">
      <w:start w:val="1"/>
      <w:numFmt w:val="none"/>
      <w:lvlText w:val=""/>
      <w:lvlJc w:val="left"/>
      <w:pPr>
        <w:ind w:left="680" w:hanging="396"/>
      </w:pPr>
      <w:rPr>
        <w:rFonts w:hint="default"/>
      </w:rPr>
    </w:lvl>
    <w:lvl w:ilvl="6">
      <w:start w:val="1"/>
      <w:numFmt w:val="none"/>
      <w:lvlText w:val=""/>
      <w:lvlJc w:val="left"/>
      <w:pPr>
        <w:ind w:left="680" w:hanging="396"/>
      </w:pPr>
      <w:rPr>
        <w:rFonts w:hint="default"/>
      </w:rPr>
    </w:lvl>
    <w:lvl w:ilvl="7">
      <w:start w:val="1"/>
      <w:numFmt w:val="none"/>
      <w:lvlText w:val=""/>
      <w:lvlJc w:val="left"/>
      <w:pPr>
        <w:ind w:left="680" w:hanging="396"/>
      </w:pPr>
      <w:rPr>
        <w:rFonts w:hint="default"/>
      </w:rPr>
    </w:lvl>
    <w:lvl w:ilvl="8">
      <w:start w:val="1"/>
      <w:numFmt w:val="none"/>
      <w:lvlText w:val=""/>
      <w:lvlJc w:val="left"/>
      <w:pPr>
        <w:ind w:left="680" w:hanging="396"/>
      </w:pPr>
      <w:rPr>
        <w:rFonts w:hint="default"/>
      </w:rPr>
    </w:lvl>
  </w:abstractNum>
  <w:num w:numId="1">
    <w:abstractNumId w:val="18"/>
  </w:num>
  <w:num w:numId="2">
    <w:abstractNumId w:val="3"/>
  </w:num>
  <w:num w:numId="3">
    <w:abstractNumId w:val="2"/>
  </w:num>
  <w:num w:numId="4">
    <w:abstractNumId w:val="4"/>
  </w:num>
  <w:num w:numId="5">
    <w:abstractNumId w:val="4"/>
    <w:lvlOverride w:ilvl="0">
      <w:lvl w:ilvl="0">
        <w:start w:val="1"/>
        <w:numFmt w:val="none"/>
        <w:pStyle w:val="EinstiegAbschluss"/>
        <w:lvlText w:val=""/>
        <w:lvlJc w:val="left"/>
        <w:pPr>
          <w:tabs>
            <w:tab w:val="num" w:pos="284"/>
          </w:tabs>
          <w:ind w:left="0" w:firstLine="0"/>
        </w:pPr>
        <w:rPr>
          <w:rFonts w:hint="default"/>
        </w:rPr>
      </w:lvl>
    </w:lvlOverride>
    <w:lvlOverride w:ilvl="1">
      <w:lvl w:ilvl="1">
        <w:start w:val="1"/>
        <w:numFmt w:val="ordinal"/>
        <w:lvlText w:val="%2"/>
        <w:lvlJc w:val="left"/>
        <w:pPr>
          <w:tabs>
            <w:tab w:val="num" w:pos="284"/>
          </w:tabs>
          <w:ind w:left="680" w:hanging="396"/>
        </w:pPr>
        <w:rPr>
          <w:rFonts w:hint="default"/>
        </w:rPr>
      </w:lvl>
    </w:lvlOverride>
    <w:lvlOverride w:ilvl="2">
      <w:lvl w:ilvl="2">
        <w:start w:val="1"/>
        <w:numFmt w:val="bullet"/>
        <w:lvlText w:val=""/>
        <w:lvlJc w:val="left"/>
        <w:pPr>
          <w:tabs>
            <w:tab w:val="num" w:pos="284"/>
          </w:tabs>
          <w:ind w:left="680" w:hanging="396"/>
        </w:pPr>
        <w:rPr>
          <w:rFonts w:ascii="Symbol" w:hAnsi="Symbol" w:hint="default"/>
        </w:rPr>
      </w:lvl>
    </w:lvlOverride>
    <w:lvlOverride w:ilvl="3">
      <w:lvl w:ilvl="3">
        <w:start w:val="1"/>
        <w:numFmt w:val="lowerLetter"/>
        <w:lvlText w:val="%4)"/>
        <w:lvlJc w:val="left"/>
        <w:pPr>
          <w:tabs>
            <w:tab w:val="num" w:pos="284"/>
          </w:tabs>
          <w:ind w:left="680" w:hanging="396"/>
        </w:pPr>
        <w:rPr>
          <w:rFonts w:hint="default"/>
        </w:rPr>
      </w:lvl>
    </w:lvlOverride>
    <w:lvlOverride w:ilvl="4">
      <w:lvl w:ilvl="4">
        <w:start w:val="1"/>
        <w:numFmt w:val="none"/>
        <w:lvlText w:val=""/>
        <w:lvlJc w:val="left"/>
        <w:pPr>
          <w:tabs>
            <w:tab w:val="num" w:pos="284"/>
          </w:tabs>
          <w:ind w:left="680" w:hanging="396"/>
        </w:pPr>
        <w:rPr>
          <w:rFonts w:hint="default"/>
        </w:rPr>
      </w:lvl>
    </w:lvlOverride>
    <w:lvlOverride w:ilvl="5">
      <w:lvl w:ilvl="5">
        <w:start w:val="1"/>
        <w:numFmt w:val="none"/>
        <w:lvlText w:val=""/>
        <w:lvlJc w:val="left"/>
        <w:pPr>
          <w:tabs>
            <w:tab w:val="num" w:pos="284"/>
          </w:tabs>
          <w:ind w:left="680" w:hanging="396"/>
        </w:pPr>
        <w:rPr>
          <w:rFonts w:hint="default"/>
        </w:rPr>
      </w:lvl>
    </w:lvlOverride>
    <w:lvlOverride w:ilvl="6">
      <w:lvl w:ilvl="6">
        <w:start w:val="1"/>
        <w:numFmt w:val="none"/>
        <w:lvlText w:val=""/>
        <w:lvlJc w:val="left"/>
        <w:pPr>
          <w:tabs>
            <w:tab w:val="num" w:pos="284"/>
          </w:tabs>
          <w:ind w:left="680" w:hanging="396"/>
        </w:pPr>
        <w:rPr>
          <w:rFonts w:hint="default"/>
        </w:rPr>
      </w:lvl>
    </w:lvlOverride>
    <w:lvlOverride w:ilvl="7">
      <w:lvl w:ilvl="7">
        <w:start w:val="1"/>
        <w:numFmt w:val="none"/>
        <w:lvlText w:val=""/>
        <w:lvlJc w:val="left"/>
        <w:pPr>
          <w:tabs>
            <w:tab w:val="num" w:pos="284"/>
          </w:tabs>
          <w:ind w:left="680" w:hanging="396"/>
        </w:pPr>
        <w:rPr>
          <w:rFonts w:hint="default"/>
        </w:rPr>
      </w:lvl>
    </w:lvlOverride>
    <w:lvlOverride w:ilvl="8">
      <w:lvl w:ilvl="8">
        <w:start w:val="1"/>
        <w:numFmt w:val="none"/>
        <w:lvlText w:val=""/>
        <w:lvlJc w:val="left"/>
        <w:pPr>
          <w:tabs>
            <w:tab w:val="num" w:pos="284"/>
          </w:tabs>
          <w:ind w:left="680" w:hanging="396"/>
        </w:pPr>
        <w:rPr>
          <w:rFonts w:hint="default"/>
        </w:rPr>
      </w:lvl>
    </w:lvlOverride>
  </w:num>
  <w:num w:numId="6">
    <w:abstractNumId w:val="15"/>
  </w:num>
  <w:num w:numId="7">
    <w:abstractNumId w:val="9"/>
  </w:num>
  <w:num w:numId="8">
    <w:abstractNumId w:val="16"/>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12"/>
  </w:num>
  <w:num w:numId="12">
    <w:abstractNumId w:val="12"/>
  </w:num>
  <w:num w:numId="13">
    <w:abstractNumId w:val="11"/>
  </w:num>
  <w:num w:numId="14">
    <w:abstractNumId w:val="1"/>
  </w:num>
  <w:num w:numId="15">
    <w:abstractNumId w:val="19"/>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6"/>
  </w:num>
  <w:num w:numId="20">
    <w:abstractNumId w:val="17"/>
  </w:num>
  <w:num w:numId="21">
    <w:abstractNumId w:val="7"/>
  </w:num>
  <w:num w:numId="22">
    <w:abstractNumId w:val="5"/>
  </w:num>
  <w:num w:numId="23">
    <w:abstractNumId w:val="0"/>
  </w:num>
  <w:num w:numId="24">
    <w:abstractNumId w:val="8"/>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73B"/>
    <w:rsid w:val="00045EDE"/>
    <w:rsid w:val="000712A2"/>
    <w:rsid w:val="00074491"/>
    <w:rsid w:val="000D4A1C"/>
    <w:rsid w:val="000E61E0"/>
    <w:rsid w:val="00181FC6"/>
    <w:rsid w:val="00196F1C"/>
    <w:rsid w:val="001B0E73"/>
    <w:rsid w:val="001D6942"/>
    <w:rsid w:val="0028131A"/>
    <w:rsid w:val="00286533"/>
    <w:rsid w:val="00325A9A"/>
    <w:rsid w:val="0033663A"/>
    <w:rsid w:val="0036111E"/>
    <w:rsid w:val="003768B3"/>
    <w:rsid w:val="003E3BB3"/>
    <w:rsid w:val="004A4B07"/>
    <w:rsid w:val="004B4228"/>
    <w:rsid w:val="0056051D"/>
    <w:rsid w:val="005633FE"/>
    <w:rsid w:val="005A7DCE"/>
    <w:rsid w:val="006841CE"/>
    <w:rsid w:val="007161D1"/>
    <w:rsid w:val="007514D3"/>
    <w:rsid w:val="00783295"/>
    <w:rsid w:val="007B2C80"/>
    <w:rsid w:val="007F18E1"/>
    <w:rsid w:val="008117E4"/>
    <w:rsid w:val="00825BFE"/>
    <w:rsid w:val="00850560"/>
    <w:rsid w:val="00883728"/>
    <w:rsid w:val="008A524D"/>
    <w:rsid w:val="00915635"/>
    <w:rsid w:val="00931B30"/>
    <w:rsid w:val="009710A6"/>
    <w:rsid w:val="009B4835"/>
    <w:rsid w:val="00A00C16"/>
    <w:rsid w:val="00A12AD9"/>
    <w:rsid w:val="00A21130"/>
    <w:rsid w:val="00A25B94"/>
    <w:rsid w:val="00A5383F"/>
    <w:rsid w:val="00AA5D66"/>
    <w:rsid w:val="00AB7E4B"/>
    <w:rsid w:val="00AC4EF2"/>
    <w:rsid w:val="00AE53F0"/>
    <w:rsid w:val="00AF7672"/>
    <w:rsid w:val="00B02691"/>
    <w:rsid w:val="00B10DD4"/>
    <w:rsid w:val="00B85024"/>
    <w:rsid w:val="00C511E6"/>
    <w:rsid w:val="00CA413D"/>
    <w:rsid w:val="00CC1A1A"/>
    <w:rsid w:val="00D97908"/>
    <w:rsid w:val="00E14DE1"/>
    <w:rsid w:val="00E20AF3"/>
    <w:rsid w:val="00E50811"/>
    <w:rsid w:val="00E54A99"/>
    <w:rsid w:val="00E8473B"/>
    <w:rsid w:val="00F76D18"/>
    <w:rsid w:val="00FD7888"/>
    <w:rsid w:val="00FE49C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C20C572"/>
  <w15:chartTrackingRefBased/>
  <w15:docId w15:val="{0EC91B84-02CB-4D77-A550-2D5564933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A524D"/>
    <w:pPr>
      <w:spacing w:before="120"/>
      <w:jc w:val="both"/>
    </w:pPr>
  </w:style>
  <w:style w:type="paragraph" w:styleId="berschrift1">
    <w:name w:val="heading 1"/>
    <w:basedOn w:val="Standard"/>
    <w:next w:val="Standard"/>
    <w:link w:val="berschrift1Zchn"/>
    <w:uiPriority w:val="9"/>
    <w:qFormat/>
    <w:rsid w:val="00FD7888"/>
    <w:pPr>
      <w:keepNext/>
      <w:keepLines/>
      <w:numPr>
        <w:numId w:val="2"/>
      </w:numPr>
      <w:spacing w:before="240"/>
      <w:ind w:left="709" w:hanging="709"/>
      <w:jc w:val="left"/>
      <w:outlineLvl w:val="0"/>
    </w:pPr>
    <w:rPr>
      <w:rFonts w:asciiTheme="majorHAnsi" w:eastAsiaTheme="majorEastAsia" w:hAnsiTheme="majorHAnsi" w:cstheme="majorBidi"/>
      <w:b/>
      <w:sz w:val="32"/>
      <w:szCs w:val="32"/>
    </w:rPr>
  </w:style>
  <w:style w:type="paragraph" w:styleId="berschrift2">
    <w:name w:val="heading 2"/>
    <w:basedOn w:val="Standard"/>
    <w:next w:val="Standard"/>
    <w:link w:val="berschrift2Zchn"/>
    <w:uiPriority w:val="9"/>
    <w:unhideWhenUsed/>
    <w:qFormat/>
    <w:rsid w:val="00FD7888"/>
    <w:pPr>
      <w:keepNext/>
      <w:keepLines/>
      <w:numPr>
        <w:ilvl w:val="1"/>
        <w:numId w:val="2"/>
      </w:numPr>
      <w:spacing w:before="240"/>
      <w:ind w:left="851" w:hanging="851"/>
      <w:jc w:val="left"/>
      <w:outlineLvl w:val="1"/>
    </w:pPr>
    <w:rPr>
      <w:rFonts w:asciiTheme="majorHAnsi" w:eastAsiaTheme="majorEastAsia" w:hAnsiTheme="majorHAnsi" w:cstheme="majorBidi"/>
      <w:b/>
      <w:color w:val="000000" w:themeColor="text1"/>
      <w:sz w:val="28"/>
      <w:szCs w:val="26"/>
    </w:rPr>
  </w:style>
  <w:style w:type="paragraph" w:styleId="berschrift3">
    <w:name w:val="heading 3"/>
    <w:basedOn w:val="Standard"/>
    <w:next w:val="Standard"/>
    <w:link w:val="berschrift3Zchn"/>
    <w:uiPriority w:val="9"/>
    <w:unhideWhenUsed/>
    <w:qFormat/>
    <w:rsid w:val="00FD7888"/>
    <w:pPr>
      <w:keepNext/>
      <w:keepLines/>
      <w:numPr>
        <w:ilvl w:val="2"/>
        <w:numId w:val="2"/>
      </w:numPr>
      <w:spacing w:before="240"/>
      <w:ind w:left="992" w:hanging="992"/>
      <w:jc w:val="left"/>
      <w:outlineLvl w:val="2"/>
    </w:pPr>
    <w:rPr>
      <w:rFonts w:asciiTheme="majorHAnsi" w:eastAsiaTheme="majorEastAsia" w:hAnsiTheme="majorHAnsi" w:cstheme="majorBidi"/>
      <w:b/>
      <w:szCs w:val="28"/>
    </w:rPr>
  </w:style>
  <w:style w:type="paragraph" w:styleId="berschrift4">
    <w:name w:val="heading 4"/>
    <w:basedOn w:val="Standard"/>
    <w:next w:val="Standard"/>
    <w:link w:val="berschrift4Zchn"/>
    <w:uiPriority w:val="9"/>
    <w:unhideWhenUsed/>
    <w:rsid w:val="00825BFE"/>
    <w:pPr>
      <w:keepNext/>
      <w:keepLines/>
      <w:numPr>
        <w:ilvl w:val="3"/>
        <w:numId w:val="2"/>
      </w:numPr>
      <w:spacing w:before="240"/>
      <w:ind w:left="1134" w:hanging="1134"/>
      <w:jc w:val="left"/>
      <w:outlineLvl w:val="3"/>
    </w:pPr>
    <w:rPr>
      <w:rFonts w:asciiTheme="majorHAnsi" w:eastAsiaTheme="majorEastAsia" w:hAnsiTheme="majorHAnsi" w:cstheme="majorBidi"/>
      <w:b/>
      <w:iCs/>
      <w:sz w:val="28"/>
      <w:szCs w:val="24"/>
    </w:rPr>
  </w:style>
  <w:style w:type="paragraph" w:styleId="berschrift5">
    <w:name w:val="heading 5"/>
    <w:basedOn w:val="Standard"/>
    <w:next w:val="Standard"/>
    <w:link w:val="berschrift5Zchn"/>
    <w:uiPriority w:val="9"/>
    <w:semiHidden/>
    <w:unhideWhenUsed/>
    <w:rsid w:val="00E8473B"/>
    <w:pPr>
      <w:keepNext/>
      <w:keepLines/>
      <w:numPr>
        <w:ilvl w:val="4"/>
        <w:numId w:val="2"/>
      </w:numPr>
      <w:spacing w:before="40"/>
      <w:outlineLvl w:val="4"/>
    </w:pPr>
    <w:rPr>
      <w:rFonts w:asciiTheme="majorHAnsi" w:eastAsiaTheme="majorEastAsia" w:hAnsiTheme="majorHAnsi" w:cstheme="majorBidi"/>
      <w:color w:val="0000BF" w:themeColor="accent1" w:themeShade="BF"/>
    </w:rPr>
  </w:style>
  <w:style w:type="paragraph" w:styleId="berschrift6">
    <w:name w:val="heading 6"/>
    <w:basedOn w:val="Standard"/>
    <w:next w:val="Standard"/>
    <w:link w:val="berschrift6Zchn"/>
    <w:uiPriority w:val="9"/>
    <w:semiHidden/>
    <w:unhideWhenUsed/>
    <w:qFormat/>
    <w:rsid w:val="00E8473B"/>
    <w:pPr>
      <w:keepNext/>
      <w:keepLines/>
      <w:numPr>
        <w:ilvl w:val="5"/>
        <w:numId w:val="2"/>
      </w:numPr>
      <w:spacing w:before="40"/>
      <w:outlineLvl w:val="5"/>
    </w:pPr>
    <w:rPr>
      <w:rFonts w:asciiTheme="majorHAnsi" w:eastAsiaTheme="majorEastAsia" w:hAnsiTheme="majorHAnsi" w:cstheme="majorBidi"/>
      <w:color w:val="00007F" w:themeColor="accent1" w:themeShade="7F"/>
    </w:rPr>
  </w:style>
  <w:style w:type="paragraph" w:styleId="berschrift7">
    <w:name w:val="heading 7"/>
    <w:basedOn w:val="Standard"/>
    <w:next w:val="Standard"/>
    <w:link w:val="berschrift7Zchn"/>
    <w:uiPriority w:val="9"/>
    <w:semiHidden/>
    <w:unhideWhenUsed/>
    <w:qFormat/>
    <w:rsid w:val="00E8473B"/>
    <w:pPr>
      <w:keepNext/>
      <w:keepLines/>
      <w:numPr>
        <w:ilvl w:val="6"/>
        <w:numId w:val="2"/>
      </w:numPr>
      <w:spacing w:before="40"/>
      <w:outlineLvl w:val="6"/>
    </w:pPr>
    <w:rPr>
      <w:rFonts w:asciiTheme="majorHAnsi" w:eastAsiaTheme="majorEastAsia" w:hAnsiTheme="majorHAnsi" w:cstheme="majorBidi"/>
      <w:i/>
      <w:iCs/>
      <w:color w:val="00007F" w:themeColor="accent1" w:themeShade="7F"/>
    </w:rPr>
  </w:style>
  <w:style w:type="paragraph" w:styleId="berschrift8">
    <w:name w:val="heading 8"/>
    <w:basedOn w:val="Standard"/>
    <w:next w:val="Standard"/>
    <w:link w:val="berschrift8Zchn"/>
    <w:uiPriority w:val="9"/>
    <w:semiHidden/>
    <w:unhideWhenUsed/>
    <w:qFormat/>
    <w:rsid w:val="00E8473B"/>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E8473B"/>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ilder">
    <w:name w:val="Bilder"/>
    <w:basedOn w:val="Standard"/>
    <w:link w:val="BilderZchn"/>
    <w:qFormat/>
    <w:rsid w:val="00E8473B"/>
    <w:pPr>
      <w:spacing w:before="240"/>
      <w:jc w:val="center"/>
    </w:pPr>
    <w:rPr>
      <w:rFonts w:cs="Calibri"/>
      <w:noProof/>
    </w:rPr>
  </w:style>
  <w:style w:type="character" w:customStyle="1" w:styleId="BilderZchn">
    <w:name w:val="Bilder Zchn"/>
    <w:basedOn w:val="Absatz-Standardschriftart"/>
    <w:link w:val="Bilder"/>
    <w:rsid w:val="00E8473B"/>
    <w:rPr>
      <w:rFonts w:cs="Calibri"/>
      <w:noProof/>
    </w:rPr>
  </w:style>
  <w:style w:type="paragraph" w:customStyle="1" w:styleId="Rot">
    <w:name w:val="Rot"/>
    <w:basedOn w:val="Listenabsatz"/>
    <w:link w:val="RotZchn"/>
    <w:qFormat/>
    <w:rsid w:val="0056051D"/>
    <w:pPr>
      <w:numPr>
        <w:numId w:val="10"/>
      </w:numPr>
      <w:contextualSpacing w:val="0"/>
    </w:pPr>
    <w:rPr>
      <w:color w:val="FF0000" w:themeColor="accent2"/>
    </w:rPr>
  </w:style>
  <w:style w:type="paragraph" w:customStyle="1" w:styleId="Liste1Aufzhlung">
    <w:name w:val="Liste 1 Aufzählung"/>
    <w:basedOn w:val="Listenabsatz"/>
    <w:link w:val="Liste1AufzhlungZchn"/>
    <w:qFormat/>
    <w:rsid w:val="00E50811"/>
    <w:pPr>
      <w:numPr>
        <w:numId w:val="21"/>
      </w:numPr>
      <w:contextualSpacing w:val="0"/>
    </w:pPr>
  </w:style>
  <w:style w:type="paragraph" w:customStyle="1" w:styleId="Autor">
    <w:name w:val="Autor"/>
    <w:basedOn w:val="Standard"/>
    <w:link w:val="AutorZchn"/>
    <w:qFormat/>
    <w:rsid w:val="00FD7888"/>
    <w:pPr>
      <w:jc w:val="center"/>
    </w:pPr>
    <w:rPr>
      <w:bCs/>
      <w:color w:val="000000" w:themeColor="text1"/>
      <w:sz w:val="20"/>
      <w:szCs w:val="40"/>
    </w:rPr>
  </w:style>
  <w:style w:type="character" w:customStyle="1" w:styleId="berschrift1Zchn">
    <w:name w:val="Überschrift 1 Zchn"/>
    <w:basedOn w:val="Absatz-Standardschriftart"/>
    <w:link w:val="berschrift1"/>
    <w:uiPriority w:val="9"/>
    <w:rsid w:val="00FD7888"/>
    <w:rPr>
      <w:rFonts w:asciiTheme="majorHAnsi" w:eastAsiaTheme="majorEastAsia" w:hAnsiTheme="majorHAnsi" w:cstheme="majorBidi"/>
      <w:b/>
      <w:sz w:val="32"/>
      <w:szCs w:val="32"/>
    </w:rPr>
  </w:style>
  <w:style w:type="character" w:customStyle="1" w:styleId="AutorZchn">
    <w:name w:val="Autor Zchn"/>
    <w:basedOn w:val="Absatz-Standardschriftart"/>
    <w:link w:val="Autor"/>
    <w:rsid w:val="00FD7888"/>
    <w:rPr>
      <w:bCs/>
      <w:color w:val="000000" w:themeColor="text1"/>
      <w:sz w:val="20"/>
      <w:szCs w:val="40"/>
    </w:rPr>
  </w:style>
  <w:style w:type="character" w:customStyle="1" w:styleId="berschrift2Zchn">
    <w:name w:val="Überschrift 2 Zchn"/>
    <w:basedOn w:val="Absatz-Standardschriftart"/>
    <w:link w:val="berschrift2"/>
    <w:uiPriority w:val="9"/>
    <w:rsid w:val="00FD7888"/>
    <w:rPr>
      <w:rFonts w:asciiTheme="majorHAnsi" w:eastAsiaTheme="majorEastAsia" w:hAnsiTheme="majorHAnsi" w:cstheme="majorBidi"/>
      <w:b/>
      <w:color w:val="000000" w:themeColor="text1"/>
      <w:sz w:val="28"/>
      <w:szCs w:val="26"/>
    </w:rPr>
  </w:style>
  <w:style w:type="character" w:customStyle="1" w:styleId="berschrift3Zchn">
    <w:name w:val="Überschrift 3 Zchn"/>
    <w:basedOn w:val="Absatz-Standardschriftart"/>
    <w:link w:val="berschrift3"/>
    <w:uiPriority w:val="9"/>
    <w:rsid w:val="00FD7888"/>
    <w:rPr>
      <w:rFonts w:asciiTheme="majorHAnsi" w:eastAsiaTheme="majorEastAsia" w:hAnsiTheme="majorHAnsi" w:cstheme="majorBidi"/>
      <w:b/>
      <w:szCs w:val="28"/>
    </w:rPr>
  </w:style>
  <w:style w:type="character" w:customStyle="1" w:styleId="berschrift4Zchn">
    <w:name w:val="Überschrift 4 Zchn"/>
    <w:basedOn w:val="Absatz-Standardschriftart"/>
    <w:link w:val="berschrift4"/>
    <w:uiPriority w:val="9"/>
    <w:rsid w:val="00825BFE"/>
    <w:rPr>
      <w:rFonts w:asciiTheme="majorHAnsi" w:eastAsiaTheme="majorEastAsia" w:hAnsiTheme="majorHAnsi" w:cstheme="majorBidi"/>
      <w:b/>
      <w:iCs/>
      <w:sz w:val="28"/>
      <w:szCs w:val="24"/>
    </w:rPr>
  </w:style>
  <w:style w:type="character" w:customStyle="1" w:styleId="berschrift5Zchn">
    <w:name w:val="Überschrift 5 Zchn"/>
    <w:basedOn w:val="Absatz-Standardschriftart"/>
    <w:link w:val="berschrift5"/>
    <w:uiPriority w:val="9"/>
    <w:semiHidden/>
    <w:rsid w:val="00E8473B"/>
    <w:rPr>
      <w:rFonts w:asciiTheme="majorHAnsi" w:eastAsiaTheme="majorEastAsia" w:hAnsiTheme="majorHAnsi" w:cstheme="majorBidi"/>
      <w:color w:val="0000BF" w:themeColor="accent1" w:themeShade="BF"/>
    </w:rPr>
  </w:style>
  <w:style w:type="character" w:customStyle="1" w:styleId="berschrift6Zchn">
    <w:name w:val="Überschrift 6 Zchn"/>
    <w:basedOn w:val="Absatz-Standardschriftart"/>
    <w:link w:val="berschrift6"/>
    <w:uiPriority w:val="9"/>
    <w:semiHidden/>
    <w:rsid w:val="00E8473B"/>
    <w:rPr>
      <w:rFonts w:asciiTheme="majorHAnsi" w:eastAsiaTheme="majorEastAsia" w:hAnsiTheme="majorHAnsi" w:cstheme="majorBidi"/>
      <w:color w:val="00007F" w:themeColor="accent1" w:themeShade="7F"/>
    </w:rPr>
  </w:style>
  <w:style w:type="character" w:customStyle="1" w:styleId="berschrift7Zchn">
    <w:name w:val="Überschrift 7 Zchn"/>
    <w:basedOn w:val="Absatz-Standardschriftart"/>
    <w:link w:val="berschrift7"/>
    <w:uiPriority w:val="9"/>
    <w:semiHidden/>
    <w:rsid w:val="00E8473B"/>
    <w:rPr>
      <w:rFonts w:asciiTheme="majorHAnsi" w:eastAsiaTheme="majorEastAsia" w:hAnsiTheme="majorHAnsi" w:cstheme="majorBidi"/>
      <w:i/>
      <w:iCs/>
      <w:color w:val="00007F" w:themeColor="accent1" w:themeShade="7F"/>
    </w:rPr>
  </w:style>
  <w:style w:type="character" w:customStyle="1" w:styleId="berschrift8Zchn">
    <w:name w:val="Überschrift 8 Zchn"/>
    <w:basedOn w:val="Absatz-Standardschriftart"/>
    <w:link w:val="berschrift8"/>
    <w:uiPriority w:val="9"/>
    <w:semiHidden/>
    <w:rsid w:val="00E8473B"/>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E8473B"/>
    <w:rPr>
      <w:rFonts w:asciiTheme="majorHAnsi" w:eastAsiaTheme="majorEastAsia" w:hAnsiTheme="majorHAnsi" w:cstheme="majorBidi"/>
      <w:i/>
      <w:iCs/>
      <w:color w:val="272727" w:themeColor="text1" w:themeTint="D8"/>
      <w:sz w:val="21"/>
      <w:szCs w:val="21"/>
    </w:rPr>
  </w:style>
  <w:style w:type="paragraph" w:styleId="Listenabsatz">
    <w:name w:val="List Paragraph"/>
    <w:basedOn w:val="Standard"/>
    <w:link w:val="ListenabsatzZchn"/>
    <w:uiPriority w:val="34"/>
    <w:rsid w:val="001D6942"/>
    <w:pPr>
      <w:numPr>
        <w:numId w:val="3"/>
      </w:numPr>
      <w:contextualSpacing/>
    </w:pPr>
  </w:style>
  <w:style w:type="paragraph" w:customStyle="1" w:styleId="EinstiegAbschluss">
    <w:name w:val="EinstiegAbschluss"/>
    <w:basedOn w:val="Listenabsatz"/>
    <w:qFormat/>
    <w:rsid w:val="00F76D18"/>
    <w:pPr>
      <w:numPr>
        <w:numId w:val="5"/>
      </w:numPr>
      <w:shd w:val="clear" w:color="auto" w:fill="E3E3E3" w:themeFill="text2" w:themeFillTint="33"/>
      <w:contextualSpacing w:val="0"/>
    </w:pPr>
    <w:rPr>
      <w:i/>
    </w:rPr>
  </w:style>
  <w:style w:type="paragraph" w:customStyle="1" w:styleId="Beispiele">
    <w:name w:val="Beispiele"/>
    <w:basedOn w:val="Standard"/>
    <w:link w:val="BeispieleZchn"/>
    <w:qFormat/>
    <w:rsid w:val="008117E4"/>
    <w:rPr>
      <w:i/>
      <w:sz w:val="20"/>
    </w:rPr>
  </w:style>
  <w:style w:type="paragraph" w:customStyle="1" w:styleId="Blau">
    <w:name w:val="Blau"/>
    <w:basedOn w:val="Listenabsatz"/>
    <w:link w:val="BlauZchn"/>
    <w:rsid w:val="00F76D18"/>
    <w:pPr>
      <w:numPr>
        <w:numId w:val="7"/>
      </w:numPr>
      <w:contextualSpacing w:val="0"/>
    </w:pPr>
    <w:rPr>
      <w:color w:val="0000FF" w:themeColor="accent1"/>
    </w:rPr>
  </w:style>
  <w:style w:type="character" w:customStyle="1" w:styleId="BeispieleZchn">
    <w:name w:val="Beispiele Zchn"/>
    <w:basedOn w:val="Absatz-Standardschriftart"/>
    <w:link w:val="Beispiele"/>
    <w:rsid w:val="008117E4"/>
    <w:rPr>
      <w:i/>
      <w:sz w:val="20"/>
    </w:rPr>
  </w:style>
  <w:style w:type="paragraph" w:customStyle="1" w:styleId="Grn">
    <w:name w:val="Grün"/>
    <w:basedOn w:val="Listenabsatz"/>
    <w:link w:val="GrnZchn"/>
    <w:qFormat/>
    <w:rsid w:val="00F76D18"/>
    <w:pPr>
      <w:numPr>
        <w:numId w:val="8"/>
      </w:numPr>
      <w:contextualSpacing w:val="0"/>
    </w:pPr>
    <w:rPr>
      <w:color w:val="008000" w:themeColor="accent3" w:themeShade="80"/>
    </w:rPr>
  </w:style>
  <w:style w:type="character" w:customStyle="1" w:styleId="ListenabsatzZchn">
    <w:name w:val="Listenabsatz Zchn"/>
    <w:basedOn w:val="Absatz-Standardschriftart"/>
    <w:link w:val="Listenabsatz"/>
    <w:uiPriority w:val="34"/>
    <w:rsid w:val="001D6942"/>
  </w:style>
  <w:style w:type="character" w:customStyle="1" w:styleId="BlauZchn">
    <w:name w:val="Blau Zchn"/>
    <w:basedOn w:val="ListenabsatzZchn"/>
    <w:link w:val="Blau"/>
    <w:rsid w:val="00F76D18"/>
    <w:rPr>
      <w:color w:val="0000FF" w:themeColor="accent1"/>
    </w:rPr>
  </w:style>
  <w:style w:type="character" w:customStyle="1" w:styleId="RotZchn">
    <w:name w:val="Rot Zchn"/>
    <w:basedOn w:val="ListenabsatzZchn"/>
    <w:link w:val="Rot"/>
    <w:rsid w:val="0056051D"/>
    <w:rPr>
      <w:color w:val="FF0000" w:themeColor="accent2"/>
    </w:rPr>
  </w:style>
  <w:style w:type="character" w:customStyle="1" w:styleId="GrnZchn">
    <w:name w:val="Grün Zchn"/>
    <w:basedOn w:val="ListenabsatzZchn"/>
    <w:link w:val="Grn"/>
    <w:rsid w:val="00F76D18"/>
    <w:rPr>
      <w:color w:val="008000" w:themeColor="accent3" w:themeShade="80"/>
    </w:rPr>
  </w:style>
  <w:style w:type="paragraph" w:customStyle="1" w:styleId="AufzhlungStandard">
    <w:name w:val="Aufzählung Standard"/>
    <w:basedOn w:val="Listenabsatz"/>
    <w:link w:val="AufzhlungStandardZchn"/>
    <w:qFormat/>
    <w:rsid w:val="00850560"/>
    <w:pPr>
      <w:numPr>
        <w:numId w:val="14"/>
      </w:numPr>
      <w:ind w:left="397" w:hanging="397"/>
      <w:contextualSpacing w:val="0"/>
    </w:pPr>
  </w:style>
  <w:style w:type="character" w:customStyle="1" w:styleId="Liste1AufzhlungZchn">
    <w:name w:val="Liste 1 Aufzählung Zchn"/>
    <w:basedOn w:val="ListenabsatzZchn"/>
    <w:link w:val="Liste1Aufzhlung"/>
    <w:rsid w:val="00E50811"/>
  </w:style>
  <w:style w:type="character" w:customStyle="1" w:styleId="AufzhlungStandardZchn">
    <w:name w:val="Aufzählung Standard Zchn"/>
    <w:basedOn w:val="ListenabsatzZchn"/>
    <w:link w:val="AufzhlungStandard"/>
    <w:rsid w:val="00850560"/>
  </w:style>
  <w:style w:type="paragraph" w:styleId="Beschriftung">
    <w:name w:val="caption"/>
    <w:basedOn w:val="Standard"/>
    <w:next w:val="Standard"/>
    <w:link w:val="BeschriftungZchn"/>
    <w:uiPriority w:val="35"/>
    <w:unhideWhenUsed/>
    <w:qFormat/>
    <w:rsid w:val="00AF7672"/>
    <w:pPr>
      <w:spacing w:before="0" w:after="200"/>
      <w:jc w:val="center"/>
    </w:pPr>
    <w:rPr>
      <w:i/>
      <w:iCs/>
      <w:color w:val="000000" w:themeColor="text1"/>
      <w:sz w:val="20"/>
      <w:szCs w:val="18"/>
    </w:rPr>
  </w:style>
  <w:style w:type="character" w:styleId="Hyperlink">
    <w:name w:val="Hyperlink"/>
    <w:basedOn w:val="Absatz-Standardschriftart"/>
    <w:uiPriority w:val="99"/>
    <w:unhideWhenUsed/>
    <w:rsid w:val="001D6942"/>
    <w:rPr>
      <w:color w:val="0000FF" w:themeColor="accent1"/>
      <w:u w:val="single"/>
    </w:rPr>
  </w:style>
  <w:style w:type="character" w:customStyle="1" w:styleId="BeschriftungZchn">
    <w:name w:val="Beschriftung Zchn"/>
    <w:basedOn w:val="Absatz-Standardschriftart"/>
    <w:link w:val="Beschriftung"/>
    <w:uiPriority w:val="35"/>
    <w:rsid w:val="00AF7672"/>
    <w:rPr>
      <w:i/>
      <w:iCs/>
      <w:color w:val="000000" w:themeColor="text1"/>
      <w:sz w:val="20"/>
      <w:szCs w:val="18"/>
    </w:rPr>
  </w:style>
  <w:style w:type="character" w:customStyle="1" w:styleId="NichtaufgelsteErwhnung1">
    <w:name w:val="Nicht aufgelöste Erwähnung1"/>
    <w:basedOn w:val="Absatz-Standardschriftart"/>
    <w:uiPriority w:val="99"/>
    <w:semiHidden/>
    <w:unhideWhenUsed/>
    <w:rsid w:val="001D6942"/>
    <w:rPr>
      <w:color w:val="605E5C"/>
      <w:shd w:val="clear" w:color="auto" w:fill="E1DFDD"/>
    </w:rPr>
  </w:style>
  <w:style w:type="paragraph" w:customStyle="1" w:styleId="Zusammenfassung">
    <w:name w:val="Zusammenfassung"/>
    <w:basedOn w:val="Listenabsatz"/>
    <w:link w:val="ZusammenfassungZchn"/>
    <w:qFormat/>
    <w:rsid w:val="007B2C80"/>
    <w:pPr>
      <w:numPr>
        <w:numId w:val="15"/>
      </w:numPr>
      <w:shd w:val="clear" w:color="auto" w:fill="C8C8C8" w:themeFill="text2" w:themeFillTint="66"/>
      <w:contextualSpacing w:val="0"/>
    </w:pPr>
  </w:style>
  <w:style w:type="paragraph" w:customStyle="1" w:styleId="Seminar">
    <w:name w:val="Seminar"/>
    <w:basedOn w:val="Standard"/>
    <w:link w:val="SeminarZchn"/>
    <w:qFormat/>
    <w:rsid w:val="0036111E"/>
    <w:pPr>
      <w:jc w:val="center"/>
    </w:pPr>
    <w:rPr>
      <w:color w:val="808080" w:themeColor="background1" w:themeShade="80"/>
    </w:rPr>
  </w:style>
  <w:style w:type="character" w:customStyle="1" w:styleId="ZusammenfassungZchn">
    <w:name w:val="Zusammenfassung Zchn"/>
    <w:basedOn w:val="ListenabsatzZchn"/>
    <w:link w:val="Zusammenfassung"/>
    <w:rsid w:val="007B2C80"/>
    <w:rPr>
      <w:shd w:val="clear" w:color="auto" w:fill="C8C8C8" w:themeFill="text2" w:themeFillTint="66"/>
    </w:rPr>
  </w:style>
  <w:style w:type="character" w:customStyle="1" w:styleId="SeminarZchn">
    <w:name w:val="Seminar Zchn"/>
    <w:basedOn w:val="Absatz-Standardschriftart"/>
    <w:link w:val="Seminar"/>
    <w:rsid w:val="0036111E"/>
    <w:rPr>
      <w:color w:val="808080" w:themeColor="background1" w:themeShade="80"/>
    </w:rPr>
  </w:style>
  <w:style w:type="paragraph" w:customStyle="1" w:styleId="ZitatDC">
    <w:name w:val="Zitat DC"/>
    <w:basedOn w:val="Standard"/>
    <w:link w:val="ZitatDCZchn"/>
    <w:rsid w:val="00D97908"/>
    <w:pPr>
      <w:ind w:left="1134" w:right="1134"/>
    </w:pPr>
    <w:rPr>
      <w:i/>
    </w:rPr>
  </w:style>
  <w:style w:type="character" w:customStyle="1" w:styleId="ZitatDCZchn">
    <w:name w:val="Zitat DC Zchn"/>
    <w:basedOn w:val="Absatz-Standardschriftart"/>
    <w:link w:val="ZitatDC"/>
    <w:rsid w:val="00D97908"/>
    <w:rPr>
      <w:i/>
    </w:rPr>
  </w:style>
  <w:style w:type="paragraph" w:styleId="Kopfzeile">
    <w:name w:val="header"/>
    <w:basedOn w:val="Standard"/>
    <w:link w:val="KopfzeileZchn"/>
    <w:uiPriority w:val="99"/>
    <w:unhideWhenUsed/>
    <w:rsid w:val="005A7DCE"/>
    <w:pPr>
      <w:tabs>
        <w:tab w:val="center" w:pos="4536"/>
        <w:tab w:val="right" w:pos="9072"/>
      </w:tabs>
      <w:spacing w:before="0"/>
    </w:pPr>
  </w:style>
  <w:style w:type="character" w:customStyle="1" w:styleId="KopfzeileZchn">
    <w:name w:val="Kopfzeile Zchn"/>
    <w:basedOn w:val="Absatz-Standardschriftart"/>
    <w:link w:val="Kopfzeile"/>
    <w:uiPriority w:val="99"/>
    <w:rsid w:val="005A7DCE"/>
  </w:style>
  <w:style w:type="paragraph" w:styleId="Fuzeile">
    <w:name w:val="footer"/>
    <w:basedOn w:val="Standard"/>
    <w:link w:val="FuzeileZchn"/>
    <w:uiPriority w:val="99"/>
    <w:unhideWhenUsed/>
    <w:rsid w:val="005A7DCE"/>
    <w:pPr>
      <w:tabs>
        <w:tab w:val="center" w:pos="4536"/>
        <w:tab w:val="right" w:pos="9072"/>
      </w:tabs>
      <w:spacing w:before="0"/>
    </w:pPr>
  </w:style>
  <w:style w:type="character" w:customStyle="1" w:styleId="FuzeileZchn">
    <w:name w:val="Fußzeile Zchn"/>
    <w:basedOn w:val="Absatz-Standardschriftart"/>
    <w:link w:val="Fuzeile"/>
    <w:uiPriority w:val="99"/>
    <w:rsid w:val="005A7DCE"/>
  </w:style>
  <w:style w:type="paragraph" w:customStyle="1" w:styleId="Liste2Aufzhlung">
    <w:name w:val="Liste 2 Aufzählung"/>
    <w:basedOn w:val="Listenabsatz"/>
    <w:qFormat/>
    <w:rsid w:val="001B0E73"/>
    <w:pPr>
      <w:numPr>
        <w:numId w:val="19"/>
      </w:numPr>
      <w:contextualSpacing w:val="0"/>
    </w:pPr>
  </w:style>
  <w:style w:type="paragraph" w:styleId="Titel">
    <w:name w:val="Title"/>
    <w:basedOn w:val="Standard"/>
    <w:next w:val="Standard"/>
    <w:link w:val="TitelZchn"/>
    <w:uiPriority w:val="10"/>
    <w:qFormat/>
    <w:rsid w:val="005633FE"/>
    <w:pPr>
      <w:spacing w:before="0"/>
      <w:contextualSpacing/>
      <w:jc w:val="center"/>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5633FE"/>
    <w:rPr>
      <w:rFonts w:asciiTheme="majorHAnsi" w:eastAsiaTheme="majorEastAsia" w:hAnsiTheme="majorHAnsi" w:cstheme="majorBidi"/>
      <w:spacing w:val="-10"/>
      <w:kern w:val="28"/>
      <w:sz w:val="56"/>
      <w:szCs w:val="56"/>
    </w:rPr>
  </w:style>
  <w:style w:type="paragraph" w:styleId="Inhaltsverzeichnisberschrift">
    <w:name w:val="TOC Heading"/>
    <w:basedOn w:val="berschrift1"/>
    <w:next w:val="Standard"/>
    <w:uiPriority w:val="39"/>
    <w:unhideWhenUsed/>
    <w:qFormat/>
    <w:rsid w:val="009B4835"/>
    <w:pPr>
      <w:numPr>
        <w:numId w:val="0"/>
      </w:numPr>
      <w:spacing w:line="259" w:lineRule="auto"/>
      <w:outlineLvl w:val="9"/>
    </w:pPr>
    <w:rPr>
      <w:b w:val="0"/>
      <w:color w:val="0000FF" w:themeColor="accent1"/>
      <w:lang w:eastAsia="de-DE"/>
    </w:rPr>
  </w:style>
  <w:style w:type="paragraph" w:styleId="Verzeichnis1">
    <w:name w:val="toc 1"/>
    <w:basedOn w:val="Standard"/>
    <w:next w:val="Standard"/>
    <w:autoRedefine/>
    <w:uiPriority w:val="39"/>
    <w:unhideWhenUsed/>
    <w:rsid w:val="009B4835"/>
    <w:pPr>
      <w:spacing w:after="100"/>
    </w:pPr>
  </w:style>
  <w:style w:type="paragraph" w:styleId="Verzeichnis2">
    <w:name w:val="toc 2"/>
    <w:basedOn w:val="Standard"/>
    <w:next w:val="Standard"/>
    <w:autoRedefine/>
    <w:uiPriority w:val="39"/>
    <w:unhideWhenUsed/>
    <w:rsid w:val="009B4835"/>
    <w:pPr>
      <w:spacing w:after="100"/>
      <w:ind w:left="240"/>
    </w:pPr>
  </w:style>
  <w:style w:type="paragraph" w:styleId="Verzeichnis3">
    <w:name w:val="toc 3"/>
    <w:basedOn w:val="Standard"/>
    <w:next w:val="Standard"/>
    <w:autoRedefine/>
    <w:uiPriority w:val="39"/>
    <w:unhideWhenUsed/>
    <w:rsid w:val="009B4835"/>
    <w:pPr>
      <w:spacing w:after="100"/>
      <w:ind w:left="480"/>
    </w:pPr>
  </w:style>
  <w:style w:type="paragraph" w:customStyle="1" w:styleId="Formeln">
    <w:name w:val="Formeln"/>
    <w:basedOn w:val="Standard"/>
    <w:qFormat/>
    <w:rsid w:val="0056051D"/>
    <w:pPr>
      <w:spacing w:before="240" w:after="240"/>
      <w:jc w:val="center"/>
    </w:pPr>
    <w:rPr>
      <w:sz w:val="28"/>
    </w:rPr>
  </w:style>
  <w:style w:type="paragraph" w:customStyle="1" w:styleId="CASNr">
    <w:name w:val="CASNr"/>
    <w:basedOn w:val="Listenabsatz"/>
    <w:link w:val="CASNrZchn"/>
    <w:qFormat/>
    <w:rsid w:val="001B0E73"/>
    <w:pPr>
      <w:numPr>
        <w:numId w:val="12"/>
      </w:numPr>
    </w:pPr>
    <w:rPr>
      <w:sz w:val="20"/>
      <w:szCs w:val="18"/>
    </w:rPr>
  </w:style>
  <w:style w:type="character" w:customStyle="1" w:styleId="CASNrZchn">
    <w:name w:val="CASNr Zchn"/>
    <w:basedOn w:val="ListenabsatzZchn"/>
    <w:link w:val="CASNr"/>
    <w:rsid w:val="001B0E73"/>
    <w:rPr>
      <w:sz w:val="20"/>
      <w:szCs w:val="18"/>
    </w:rPr>
  </w:style>
  <w:style w:type="character" w:styleId="BesuchterLink">
    <w:name w:val="FollowedHyperlink"/>
    <w:basedOn w:val="Absatz-Standardschriftart"/>
    <w:uiPriority w:val="99"/>
    <w:semiHidden/>
    <w:unhideWhenUsed/>
    <w:rsid w:val="00915635"/>
    <w:rPr>
      <w:color w:val="0000FF" w:themeColor="followedHyperlink"/>
      <w:u w:val="single"/>
    </w:rPr>
  </w:style>
  <w:style w:type="character" w:styleId="Fett">
    <w:name w:val="Strong"/>
    <w:basedOn w:val="Absatz-Standardschriftart"/>
    <w:uiPriority w:val="22"/>
    <w:rsid w:val="00915635"/>
    <w:rPr>
      <w:b/>
      <w:bCs/>
    </w:rPr>
  </w:style>
  <w:style w:type="character" w:styleId="Hervorhebung">
    <w:name w:val="Emphasis"/>
    <w:basedOn w:val="Absatz-Standardschriftart"/>
    <w:uiPriority w:val="20"/>
    <w:qFormat/>
    <w:rsid w:val="00915635"/>
    <w:rPr>
      <w:i/>
      <w:iCs/>
    </w:rPr>
  </w:style>
  <w:style w:type="paragraph" w:styleId="StandardWeb">
    <w:name w:val="Normal (Web)"/>
    <w:basedOn w:val="Standard"/>
    <w:uiPriority w:val="99"/>
    <w:semiHidden/>
    <w:unhideWhenUsed/>
    <w:rsid w:val="0028131A"/>
    <w:pPr>
      <w:spacing w:before="100" w:beforeAutospacing="1" w:after="100" w:afterAutospacing="1"/>
      <w:jc w:val="left"/>
    </w:pPr>
    <w:rPr>
      <w:rFonts w:ascii="Times New Roman" w:eastAsia="Times New Roman" w:hAnsi="Times New Roman" w:cs="Times New Roman"/>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832300">
      <w:bodyDiv w:val="1"/>
      <w:marLeft w:val="0"/>
      <w:marRight w:val="0"/>
      <w:marTop w:val="0"/>
      <w:marBottom w:val="0"/>
      <w:divBdr>
        <w:top w:val="none" w:sz="0" w:space="0" w:color="auto"/>
        <w:left w:val="none" w:sz="0" w:space="0" w:color="auto"/>
        <w:bottom w:val="none" w:sz="0" w:space="0" w:color="auto"/>
        <w:right w:val="none" w:sz="0" w:space="0" w:color="auto"/>
      </w:divBdr>
    </w:div>
    <w:div w:id="291252217">
      <w:bodyDiv w:val="1"/>
      <w:marLeft w:val="0"/>
      <w:marRight w:val="0"/>
      <w:marTop w:val="0"/>
      <w:marBottom w:val="0"/>
      <w:divBdr>
        <w:top w:val="none" w:sz="0" w:space="0" w:color="auto"/>
        <w:left w:val="none" w:sz="0" w:space="0" w:color="auto"/>
        <w:bottom w:val="none" w:sz="0" w:space="0" w:color="auto"/>
        <w:right w:val="none" w:sz="0" w:space="0" w:color="auto"/>
      </w:divBdr>
    </w:div>
    <w:div w:id="602079292">
      <w:bodyDiv w:val="1"/>
      <w:marLeft w:val="0"/>
      <w:marRight w:val="0"/>
      <w:marTop w:val="0"/>
      <w:marBottom w:val="0"/>
      <w:divBdr>
        <w:top w:val="none" w:sz="0" w:space="0" w:color="auto"/>
        <w:left w:val="none" w:sz="0" w:space="0" w:color="auto"/>
        <w:bottom w:val="none" w:sz="0" w:space="0" w:color="auto"/>
        <w:right w:val="none" w:sz="0" w:space="0" w:color="auto"/>
      </w:divBdr>
    </w:div>
    <w:div w:id="1499077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image" Target="media/image7.gif"/><Relationship Id="rId26" Type="http://schemas.openxmlformats.org/officeDocument/2006/relationships/hyperlink" Target="file:///Z:\vivaorg_10150105\ORG\W3Seiten\aktuell\umat\vanillin\vanillin.htm"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hyperlink" Target="https://upload.wikimedia.org/wikipedia/commons/f/f0/Tiemann%2C_Haarmann-Ueber_das_Coniferin.pdf" TargetMode="External"/><Relationship Id="rId25" Type="http://schemas.openxmlformats.org/officeDocument/2006/relationships/image" Target="media/image14.gi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e.wikipedia.org/wiki/Ferdinand_Tiemann" TargetMode="External"/><Relationship Id="rId20" Type="http://schemas.openxmlformats.org/officeDocument/2006/relationships/image" Target="media/image9.jpeg"/><Relationship Id="rId29" Type="http://schemas.openxmlformats.org/officeDocument/2006/relationships/hyperlink" Target="http://aromenverband.de/fachthemen/factsheets/woher-kommt-vanilli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3.gif"/><Relationship Id="rId32" Type="http://schemas.openxmlformats.org/officeDocument/2006/relationships/hyperlink" Target="http://www.chemieunterricht.de/dc2/papier/vanillin.htm" TargetMode="External"/><Relationship Id="rId5" Type="http://schemas.openxmlformats.org/officeDocument/2006/relationships/webSettings" Target="webSettings.xml"/><Relationship Id="rId15" Type="http://schemas.openxmlformats.org/officeDocument/2006/relationships/hyperlink" Target="https://de.wikipedia.org/wiki/Wilhelm_Haarmann_(Chemiker)" TargetMode="External"/><Relationship Id="rId23" Type="http://schemas.openxmlformats.org/officeDocument/2006/relationships/image" Target="media/image12.gif"/><Relationship Id="rId28" Type="http://schemas.openxmlformats.org/officeDocument/2006/relationships/image" Target="media/image16.gif"/><Relationship Id="rId10" Type="http://schemas.openxmlformats.org/officeDocument/2006/relationships/image" Target="media/image3.gif"/><Relationship Id="rId19" Type="http://schemas.openxmlformats.org/officeDocument/2006/relationships/image" Target="media/image8.jpeg"/><Relationship Id="rId31" Type="http://schemas.openxmlformats.org/officeDocument/2006/relationships/hyperlink" Target="http://www.uni-muenster.de/Biologie.IMMB.Steinbuechel/Forschung/vanillin.html"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Z:\vivaorg_10150105\ORG\W3Seiten\aktuell\umat\vanillin\vanillin.htm" TargetMode="External"/><Relationship Id="rId22" Type="http://schemas.openxmlformats.org/officeDocument/2006/relationships/image" Target="media/image11.jpeg"/><Relationship Id="rId27" Type="http://schemas.openxmlformats.org/officeDocument/2006/relationships/image" Target="media/image15.gif"/><Relationship Id="rId30" Type="http://schemas.openxmlformats.org/officeDocument/2006/relationships/hyperlink" Target="http://www.uni-muenster.de/Biologie.IMMB.Steinbuechel/Forschung/vanillin_abstract.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Office">
  <a:themeElements>
    <a:clrScheme name="Benutzerdefiniert 1">
      <a:dk1>
        <a:sysClr val="windowText" lastClr="000000"/>
      </a:dk1>
      <a:lt1>
        <a:sysClr val="window" lastClr="FFFFFF"/>
      </a:lt1>
      <a:dk2>
        <a:srgbClr val="777777"/>
      </a:dk2>
      <a:lt2>
        <a:srgbClr val="DDDDDD"/>
      </a:lt2>
      <a:accent1>
        <a:srgbClr val="0000FF"/>
      </a:accent1>
      <a:accent2>
        <a:srgbClr val="FF0000"/>
      </a:accent2>
      <a:accent3>
        <a:srgbClr val="00FF00"/>
      </a:accent3>
      <a:accent4>
        <a:srgbClr val="FF00FF"/>
      </a:accent4>
      <a:accent5>
        <a:srgbClr val="FFFF00"/>
      </a:accent5>
      <a:accent6>
        <a:srgbClr val="00FFFF"/>
      </a:accent6>
      <a:hlink>
        <a:srgbClr val="0000FF"/>
      </a:hlink>
      <a:folHlink>
        <a:srgbClr val="0000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0BEC9E-52FC-477D-9306-27B5A5A4A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1794</Words>
  <Characters>11309</Characters>
  <Application>Microsoft Office Word</Application>
  <DocSecurity>0</DocSecurity>
  <Lines>94</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regina.schoenberner83@gmail.com</dc:creator>
  <cp:keywords/>
  <dc:description/>
  <cp:lastModifiedBy>Walter Wagner</cp:lastModifiedBy>
  <cp:revision>5</cp:revision>
  <cp:lastPrinted>2021-03-03T12:16:00Z</cp:lastPrinted>
  <dcterms:created xsi:type="dcterms:W3CDTF">2020-12-18T10:50:00Z</dcterms:created>
  <dcterms:modified xsi:type="dcterms:W3CDTF">2021-03-03T12:16:00Z</dcterms:modified>
</cp:coreProperties>
</file>