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3F8FFE" w14:textId="77777777" w:rsidR="00E8473B" w:rsidRDefault="00E8473B" w:rsidP="00A25B94">
      <w:pPr>
        <w:pStyle w:val="Bilder"/>
      </w:pPr>
      <w:r w:rsidRPr="00716CB6">
        <w:rPr>
          <w:lang w:eastAsia="de-DE"/>
        </w:rPr>
        <mc:AlternateContent>
          <mc:Choice Requires="wpg">
            <w:drawing>
              <wp:inline distT="0" distB="0" distL="0" distR="0" wp14:anchorId="6C927070" wp14:editId="48F05825">
                <wp:extent cx="2232342" cy="607060"/>
                <wp:effectExtent l="0" t="0" r="0" b="2540"/>
                <wp:docPr id="109" name="Gruppieren 1"/>
                <wp:cNvGraphicFramePr/>
                <a:graphic xmlns:a="http://schemas.openxmlformats.org/drawingml/2006/main">
                  <a:graphicData uri="http://schemas.microsoft.com/office/word/2010/wordprocessingGroup">
                    <wpg:wgp>
                      <wpg:cNvGrpSpPr/>
                      <wpg:grpSpPr>
                        <a:xfrm>
                          <a:off x="0" y="0"/>
                          <a:ext cx="2232342" cy="607060"/>
                          <a:chOff x="0" y="0"/>
                          <a:chExt cx="2232342" cy="607060"/>
                        </a:xfrm>
                      </wpg:grpSpPr>
                      <wpg:grpSp>
                        <wpg:cNvPr id="116" name="Group 21"/>
                        <wpg:cNvGrpSpPr>
                          <a:grpSpLocks noChangeAspect="1"/>
                        </wpg:cNvGrpSpPr>
                        <wpg:grpSpPr bwMode="auto">
                          <a:xfrm>
                            <a:off x="0" y="0"/>
                            <a:ext cx="536575" cy="534987"/>
                            <a:chOff x="0" y="0"/>
                            <a:chExt cx="907" cy="906"/>
                          </a:xfrm>
                        </wpg:grpSpPr>
                        <wps:wsp>
                          <wps:cNvPr id="117" name="Rectangle 22"/>
                          <wps:cNvSpPr>
                            <a:spLocks noChangeAspect="1" noChangeArrowheads="1"/>
                          </wps:cNvSpPr>
                          <wps:spPr bwMode="auto">
                            <a:xfrm>
                              <a:off x="0" y="0"/>
                              <a:ext cx="907" cy="906"/>
                            </a:xfrm>
                            <a:prstGeom prst="rect">
                              <a:avLst/>
                            </a:prstGeom>
                            <a:solidFill>
                              <a:schemeClr val="bg1"/>
                            </a:solidFill>
                            <a:ln w="9525">
                              <a:solidFill>
                                <a:schemeClr val="tx1"/>
                              </a:solidFill>
                              <a:miter lim="800000"/>
                              <a:headEnd/>
                              <a:tailEnd/>
                            </a:ln>
                          </wps:spPr>
                          <wps:bodyPr wrap="none" anchor="ctr"/>
                        </wps:wsp>
                        <wps:wsp>
                          <wps:cNvPr id="118" name="Freeform 23"/>
                          <wps:cNvSpPr>
                            <a:spLocks noChangeAspect="1"/>
                          </wps:cNvSpPr>
                          <wps:spPr bwMode="auto">
                            <a:xfrm>
                              <a:off x="47" y="241"/>
                              <a:ext cx="830" cy="618"/>
                            </a:xfrm>
                            <a:custGeom>
                              <a:avLst/>
                              <a:gdLst>
                                <a:gd name="T0" fmla="*/ 0 w 788"/>
                                <a:gd name="T1" fmla="*/ 885 h 587"/>
                                <a:gd name="T2" fmla="*/ 556 w 788"/>
                                <a:gd name="T3" fmla="*/ 884 h 587"/>
                                <a:gd name="T4" fmla="*/ 1188 w 788"/>
                                <a:gd name="T5" fmla="*/ 277 h 587"/>
                                <a:gd name="T6" fmla="*/ 1193 w 788"/>
                                <a:gd name="T7" fmla="*/ 0 h 587"/>
                                <a:gd name="T8" fmla="*/ 898 w 788"/>
                                <a:gd name="T9" fmla="*/ 0 h 587"/>
                                <a:gd name="T10" fmla="*/ 0 w 788"/>
                                <a:gd name="T11" fmla="*/ 885 h 587"/>
                                <a:gd name="T12" fmla="*/ 0 60000 65536"/>
                                <a:gd name="T13" fmla="*/ 0 60000 65536"/>
                                <a:gd name="T14" fmla="*/ 0 60000 65536"/>
                                <a:gd name="T15" fmla="*/ 0 60000 65536"/>
                                <a:gd name="T16" fmla="*/ 0 60000 65536"/>
                                <a:gd name="T17" fmla="*/ 0 60000 65536"/>
                                <a:gd name="T18" fmla="*/ 0 w 788"/>
                                <a:gd name="T19" fmla="*/ 0 h 587"/>
                                <a:gd name="T20" fmla="*/ 788 w 788"/>
                                <a:gd name="T21" fmla="*/ 587 h 587"/>
                              </a:gdLst>
                              <a:ahLst/>
                              <a:cxnLst>
                                <a:cxn ang="T12">
                                  <a:pos x="T0" y="T1"/>
                                </a:cxn>
                                <a:cxn ang="T13">
                                  <a:pos x="T2" y="T3"/>
                                </a:cxn>
                                <a:cxn ang="T14">
                                  <a:pos x="T4" y="T5"/>
                                </a:cxn>
                                <a:cxn ang="T15">
                                  <a:pos x="T6" y="T7"/>
                                </a:cxn>
                                <a:cxn ang="T16">
                                  <a:pos x="T8" y="T9"/>
                                </a:cxn>
                                <a:cxn ang="T17">
                                  <a:pos x="T10" y="T11"/>
                                </a:cxn>
                              </a:cxnLst>
                              <a:rect l="T18" t="T19" r="T20" b="T21"/>
                              <a:pathLst>
                                <a:path w="788" h="587">
                                  <a:moveTo>
                                    <a:pt x="0" y="587"/>
                                  </a:moveTo>
                                  <a:lnTo>
                                    <a:pt x="366" y="586"/>
                                  </a:lnTo>
                                  <a:lnTo>
                                    <a:pt x="785" y="183"/>
                                  </a:lnTo>
                                  <a:lnTo>
                                    <a:pt x="788" y="0"/>
                                  </a:lnTo>
                                  <a:lnTo>
                                    <a:pt x="593" y="0"/>
                                  </a:lnTo>
                                  <a:lnTo>
                                    <a:pt x="0" y="587"/>
                                  </a:lnTo>
                                  <a:close/>
                                </a:path>
                              </a:pathLst>
                            </a:custGeom>
                            <a:solidFill>
                              <a:srgbClr val="009900"/>
                            </a:solidFill>
                            <a:ln w="9525" cmpd="sng">
                              <a:solidFill>
                                <a:schemeClr val="tx1"/>
                              </a:solidFill>
                              <a:round/>
                              <a:headEnd/>
                              <a:tailEnd/>
                            </a:ln>
                          </wps:spPr>
                          <wps:bodyPr/>
                        </wps:wsp>
                        <wps:wsp>
                          <wps:cNvPr id="119" name="Freeform 24"/>
                          <wps:cNvSpPr>
                            <a:spLocks noChangeAspect="1"/>
                          </wps:cNvSpPr>
                          <wps:spPr bwMode="auto">
                            <a:xfrm>
                              <a:off x="47" y="47"/>
                              <a:ext cx="239" cy="812"/>
                            </a:xfrm>
                            <a:custGeom>
                              <a:avLst/>
                              <a:gdLst>
                                <a:gd name="T0" fmla="*/ 0 w 227"/>
                                <a:gd name="T1" fmla="*/ 0 h 771"/>
                                <a:gd name="T2" fmla="*/ 0 w 227"/>
                                <a:gd name="T3" fmla="*/ 1166 h 771"/>
                                <a:gd name="T4" fmla="*/ 343 w 227"/>
                                <a:gd name="T5" fmla="*/ 823 h 771"/>
                                <a:gd name="T6" fmla="*/ 343 w 227"/>
                                <a:gd name="T7" fmla="*/ 0 h 771"/>
                                <a:gd name="T8" fmla="*/ 0 w 227"/>
                                <a:gd name="T9" fmla="*/ 0 h 771"/>
                                <a:gd name="T10" fmla="*/ 0 60000 65536"/>
                                <a:gd name="T11" fmla="*/ 0 60000 65536"/>
                                <a:gd name="T12" fmla="*/ 0 60000 65536"/>
                                <a:gd name="T13" fmla="*/ 0 60000 65536"/>
                                <a:gd name="T14" fmla="*/ 0 60000 65536"/>
                                <a:gd name="T15" fmla="*/ 0 w 227"/>
                                <a:gd name="T16" fmla="*/ 0 h 771"/>
                                <a:gd name="T17" fmla="*/ 227 w 227"/>
                                <a:gd name="T18" fmla="*/ 771 h 771"/>
                              </a:gdLst>
                              <a:ahLst/>
                              <a:cxnLst>
                                <a:cxn ang="T10">
                                  <a:pos x="T0" y="T1"/>
                                </a:cxn>
                                <a:cxn ang="T11">
                                  <a:pos x="T2" y="T3"/>
                                </a:cxn>
                                <a:cxn ang="T12">
                                  <a:pos x="T4" y="T5"/>
                                </a:cxn>
                                <a:cxn ang="T13">
                                  <a:pos x="T6" y="T7"/>
                                </a:cxn>
                                <a:cxn ang="T14">
                                  <a:pos x="T8" y="T9"/>
                                </a:cxn>
                              </a:cxnLst>
                              <a:rect l="T15" t="T16" r="T17" b="T18"/>
                              <a:pathLst>
                                <a:path w="227" h="771">
                                  <a:moveTo>
                                    <a:pt x="0" y="0"/>
                                  </a:moveTo>
                                  <a:lnTo>
                                    <a:pt x="0" y="771"/>
                                  </a:lnTo>
                                  <a:lnTo>
                                    <a:pt x="227" y="544"/>
                                  </a:lnTo>
                                  <a:lnTo>
                                    <a:pt x="227" y="0"/>
                                  </a:lnTo>
                                  <a:lnTo>
                                    <a:pt x="0" y="0"/>
                                  </a:lnTo>
                                  <a:close/>
                                </a:path>
                              </a:pathLst>
                            </a:custGeom>
                            <a:solidFill>
                              <a:schemeClr val="bg1"/>
                            </a:solidFill>
                            <a:ln w="12700" cmpd="sng">
                              <a:solidFill>
                                <a:schemeClr val="tx1"/>
                              </a:solidFill>
                              <a:round/>
                              <a:headEnd/>
                              <a:tailEnd/>
                            </a:ln>
                          </wps:spPr>
                          <wps:bodyPr/>
                        </wps:wsp>
                      </wpg:grpSp>
                      <wps:wsp>
                        <wps:cNvPr id="120" name="Text Box 33"/>
                        <wps:cNvSpPr txBox="1">
                          <a:spLocks noChangeArrowheads="1"/>
                        </wps:cNvSpPr>
                        <wps:spPr bwMode="auto">
                          <a:xfrm>
                            <a:off x="503237" y="0"/>
                            <a:ext cx="1729105" cy="607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1C584A" w14:textId="77777777" w:rsidR="00FA7C2D" w:rsidRDefault="00FA7C2D" w:rsidP="00E8473B">
                              <w:pPr>
                                <w:spacing w:before="168"/>
                                <w:textAlignment w:val="baseline"/>
                              </w:pPr>
                              <w:r>
                                <w:rPr>
                                  <w:color w:val="000000" w:themeColor="text1"/>
                                  <w:kern w:val="24"/>
                                  <w:sz w:val="28"/>
                                  <w:szCs w:val="28"/>
                                </w:rPr>
                                <w:t>UNIVERSITÄT</w:t>
                              </w:r>
                              <w:r>
                                <w:rPr>
                                  <w:color w:val="000000" w:themeColor="text1"/>
                                  <w:kern w:val="24"/>
                                  <w:sz w:val="28"/>
                                  <w:szCs w:val="28"/>
                                </w:rPr>
                                <w:br/>
                                <w:t>BAYREUTH</w:t>
                              </w:r>
                            </w:p>
                          </w:txbxContent>
                        </wps:txbx>
                        <wps:bodyPr>
                          <a:spAutoFit/>
                        </wps:bodyPr>
                      </wps:wsp>
                    </wpg:wg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6C927070" id="Gruppieren 1" o:spid="_x0000_s1026" style="width:175.75pt;height:47.8pt;mso-position-horizontal-relative:char;mso-position-vertical-relative:line" coordsize="22323,6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">
                <v:group id="Group 21" o:spid="_x0000_s1027" style="position:absolute;width:5365;height:5349" coordsize="907,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">
                  <o:lock v:ext="edit" aspectratio="t"/>
                  <v:rect id="Rectangle 22" o:spid="_x0000_s1028" style="position:absolute;width:907;height:90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" fillcolor="white [3212]" strokecolor="black [3213]">
                    <o:lock v:ext="edit" aspectratio="t"/>
                  </v:rect>
                  <v:shape id="Freeform 23" o:spid="_x0000_s1029" style="position:absolute;left:47;top:241;width:830;height:618;visibility:visible;mso-wrap-style:square;v-text-anchor:top" coordsize="788,5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" path="m,587r366,-1l785,183,788,,593,,,587xe" fillcolor="#090" strokecolor="black [3213]">
                    <v:path arrowok="t" o:connecttype="custom" o:connectlocs="0,932;586,931;1251,292;1257,0;946,0;0,932" o:connectangles="0,0,0,0,0,0" textboxrect="0,0,788,587"/>
                    <o:lock v:ext="edit" aspectratio="t"/>
                  </v:shape>
                  <v:shape id="Freeform 24" o:spid="_x0000_s1030" style="position:absolute;left:47;top:47;width:239;height:812;visibility:visible;mso-wrap-style:square;v-text-anchor:top" coordsize="227,7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" path="m,l,771,227,544,227,,,xe" fillcolor="white [3212]" strokecolor="black [3213]" strokeweight="1pt">
                    <v:path arrowok="t" o:connecttype="custom" o:connectlocs="0,0;0,1228;361,867;361,0;0,0" o:connectangles="0,0,0,0,0" textboxrect="0,0,227,771"/>
                    <o:lock v:ext="edit" aspectratio="t"/>
                  </v:shape>
                </v:group>
                <v:shapetype id="_x0000_t202" coordsize="21600,21600" o:spt="202" path="m,l,21600r21600,l21600,xe">
                  <v:stroke joinstyle="miter"/>
                  <v:path gradientshapeok="t" o:connecttype="rect"/>
                </v:shapetype>
                <v:shape id="Text Box 33" o:spid="_x0000_s1031" type="#_x0000_t202" style="position:absolute;left:5032;width:17291;height:6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" filled="f" stroked="f">
                  <v:textbox style="mso-fit-shape-to-text:t">
                    <w:txbxContent>
                      <w:p w14:paraId="111C584A" w14:textId="77777777" w:rsidR="00FA7C2D" w:rsidRDefault="00FA7C2D" w:rsidP="00E8473B">
                        <w:pPr>
                          <w:spacing w:before="168"/>
                          <w:textAlignment w:val="baseline"/>
                        </w:pPr>
                        <w:r>
                          <w:rPr>
                            <w:color w:val="000000" w:themeColor="text1"/>
                            <w:kern w:val="24"/>
                            <w:sz w:val="28"/>
                            <w:szCs w:val="28"/>
                          </w:rPr>
                          <w:t>UNIVERSITÄT</w:t>
                        </w:r>
                        <w:r>
                          <w:rPr>
                            <w:color w:val="000000" w:themeColor="text1"/>
                            <w:kern w:val="24"/>
                            <w:sz w:val="28"/>
                            <w:szCs w:val="28"/>
                          </w:rPr>
                          <w:br/>
                          <w:t>BAYREUTH</w:t>
                        </w:r>
                      </w:p>
                    </w:txbxContent>
                  </v:textbox>
                </v:shape>
                <w10:anchorlock/>
              </v:group>
            </w:pict>
          </mc:Fallback>
        </mc:AlternateContent>
      </w:r>
      <w:r>
        <w:t xml:space="preserve">                                                      </w:t>
      </w:r>
      <w:r w:rsidRPr="00675FF9">
        <w:rPr>
          <w:lang w:eastAsia="de-DE"/>
        </w:rPr>
        <w:drawing>
          <wp:inline distT="0" distB="0" distL="0" distR="0" wp14:anchorId="47726D2A" wp14:editId="0BD2C96A">
            <wp:extent cx="848496" cy="612000"/>
            <wp:effectExtent l="0" t="0" r="8890" b="0"/>
            <wp:docPr id="2054" name="Picture 14" descr="didaktik_logo_gr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 name="Picture 14" descr="didaktik_logo_gross"/>
                    <pic:cNvPicPr>
                      <a:picLocks noChangeAspect="1" noChangeArrowheads="1"/>
                    </pic:cNvPicPr>
                  </pic:nvPicPr>
                  <pic:blipFill>
                    <a:blip r:embed="rId8" cstate="print">
                      <a:lum contrast="40000"/>
                      <a:extLst>
                        <a:ext uri="{28A0092B-C50C-407E-A947-70E740481C1C}">
                          <a14:useLocalDpi xmlns:a14="http://schemas.microsoft.com/office/drawing/2010/main" val="0"/>
                        </a:ext>
                      </a:extLst>
                    </a:blip>
                    <a:srcRect b="14961"/>
                    <a:stretch>
                      <a:fillRect/>
                    </a:stretch>
                  </pic:blipFill>
                  <pic:spPr bwMode="auto">
                    <a:xfrm>
                      <a:off x="0" y="0"/>
                      <a:ext cx="848496" cy="612000"/>
                    </a:xfrm>
                    <a:prstGeom prst="rect">
                      <a:avLst/>
                    </a:prstGeom>
                    <a:noFill/>
                    <a:ln w="9525">
                      <a:noFill/>
                      <a:miter lim="800000"/>
                      <a:headEnd/>
                      <a:tailEnd/>
                    </a:ln>
                  </pic:spPr>
                </pic:pic>
              </a:graphicData>
            </a:graphic>
          </wp:inline>
        </w:drawing>
      </w:r>
    </w:p>
    <w:p w14:paraId="3383C91C" w14:textId="2D11FE52" w:rsidR="00AE53F0" w:rsidRPr="00B57794" w:rsidRDefault="00E8473B" w:rsidP="00B57794">
      <w:pPr>
        <w:pStyle w:val="Seminar"/>
      </w:pPr>
      <w:r w:rsidRPr="00B57794">
        <w:t>Seminar</w:t>
      </w:r>
      <w:r w:rsidR="00FD7888" w:rsidRPr="00B57794">
        <w:t xml:space="preserve"> „Übungen im Vortragen – AC“</w:t>
      </w:r>
    </w:p>
    <w:p w14:paraId="61C6F5BC" w14:textId="7E76B874" w:rsidR="00E8473B" w:rsidRPr="00B57794" w:rsidRDefault="00B57794" w:rsidP="005633FE">
      <w:pPr>
        <w:pStyle w:val="Titel"/>
        <w:rPr>
          <w:sz w:val="48"/>
          <w:szCs w:val="48"/>
        </w:rPr>
      </w:pPr>
      <w:r>
        <w:t>Titandioxid</w:t>
      </w:r>
      <w:r>
        <w:br/>
      </w:r>
      <w:r w:rsidRPr="00B57794">
        <w:rPr>
          <w:sz w:val="48"/>
          <w:szCs w:val="48"/>
        </w:rPr>
        <w:t>Darstellung, Eigenschaften und Verwendung</w:t>
      </w:r>
    </w:p>
    <w:p w14:paraId="28CE20D7" w14:textId="1CE7BE65" w:rsidR="00E8473B" w:rsidRDefault="00B57794" w:rsidP="00E8473B">
      <w:pPr>
        <w:pStyle w:val="Autor"/>
      </w:pPr>
      <w:r>
        <w:t xml:space="preserve">Marina Goth, WS 05/06; Veronika </w:t>
      </w:r>
      <w:proofErr w:type="spellStart"/>
      <w:r>
        <w:t>Häckl</w:t>
      </w:r>
      <w:proofErr w:type="spellEnd"/>
      <w:r>
        <w:t>, WS 13/14; Isabell Eichhorn, WS 18/19</w:t>
      </w:r>
    </w:p>
    <w:sdt>
      <w:sdtPr>
        <w:rPr>
          <w:rFonts w:ascii="Arial" w:eastAsiaTheme="minorHAnsi" w:hAnsi="Arial" w:cstheme="minorBidi"/>
          <w:color w:val="auto"/>
          <w:sz w:val="24"/>
          <w:szCs w:val="22"/>
          <w:lang w:eastAsia="en-US"/>
        </w:rPr>
        <w:id w:val="1411498495"/>
        <w:docPartObj>
          <w:docPartGallery w:val="Table of Contents"/>
          <w:docPartUnique/>
        </w:docPartObj>
      </w:sdtPr>
      <w:sdtEndPr>
        <w:rPr>
          <w:b/>
          <w:bCs/>
        </w:rPr>
      </w:sdtEndPr>
      <w:sdtContent>
        <w:p w14:paraId="660EA471" w14:textId="5DF63EA1" w:rsidR="009B4835" w:rsidRDefault="009B4835">
          <w:pPr>
            <w:pStyle w:val="Inhaltsverzeichnisberschrift"/>
          </w:pPr>
          <w:r>
            <w:t>Gliederung</w:t>
          </w:r>
        </w:p>
        <w:p w14:paraId="26B415E7" w14:textId="34C0E996" w:rsidR="00416C44" w:rsidRDefault="009B4835">
          <w:pPr>
            <w:pStyle w:val="Verzeichnis1"/>
            <w:tabs>
              <w:tab w:val="left" w:pos="480"/>
              <w:tab w:val="right" w:leader="dot" w:pos="9344"/>
            </w:tabs>
            <w:rPr>
              <w:rFonts w:asciiTheme="minorHAnsi" w:eastAsiaTheme="minorEastAsia" w:hAnsiTheme="minorHAnsi"/>
              <w:noProof/>
              <w:sz w:val="22"/>
              <w:lang w:eastAsia="de-DE"/>
            </w:rPr>
          </w:pPr>
          <w:r>
            <w:fldChar w:fldCharType="begin"/>
          </w:r>
          <w:r>
            <w:instrText xml:space="preserve"> TOC \o "1-3" \h \z \u </w:instrText>
          </w:r>
          <w:r>
            <w:fldChar w:fldCharType="separate"/>
          </w:r>
          <w:hyperlink w:anchor="_Toc58840884" w:history="1">
            <w:r w:rsidR="00416C44" w:rsidRPr="006407F7">
              <w:rPr>
                <w:rStyle w:val="Hyperlink"/>
                <w:noProof/>
              </w:rPr>
              <w:t>1</w:t>
            </w:r>
            <w:r w:rsidR="00416C44">
              <w:rPr>
                <w:rFonts w:asciiTheme="minorHAnsi" w:eastAsiaTheme="minorEastAsia" w:hAnsiTheme="minorHAnsi"/>
                <w:noProof/>
                <w:sz w:val="22"/>
                <w:lang w:eastAsia="de-DE"/>
              </w:rPr>
              <w:tab/>
            </w:r>
            <w:r w:rsidR="00416C44" w:rsidRPr="006407F7">
              <w:rPr>
                <w:rStyle w:val="Hyperlink"/>
                <w:noProof/>
              </w:rPr>
              <w:t>Darstellung</w:t>
            </w:r>
            <w:r w:rsidR="00416C44">
              <w:rPr>
                <w:noProof/>
                <w:webHidden/>
              </w:rPr>
              <w:tab/>
            </w:r>
            <w:r w:rsidR="00416C44">
              <w:rPr>
                <w:noProof/>
                <w:webHidden/>
              </w:rPr>
              <w:fldChar w:fldCharType="begin"/>
            </w:r>
            <w:r w:rsidR="00416C44">
              <w:rPr>
                <w:noProof/>
                <w:webHidden/>
              </w:rPr>
              <w:instrText xml:space="preserve"> PAGEREF _Toc58840884 \h </w:instrText>
            </w:r>
            <w:r w:rsidR="00416C44">
              <w:rPr>
                <w:noProof/>
                <w:webHidden/>
              </w:rPr>
            </w:r>
            <w:r w:rsidR="00416C44">
              <w:rPr>
                <w:noProof/>
                <w:webHidden/>
              </w:rPr>
              <w:fldChar w:fldCharType="separate"/>
            </w:r>
            <w:r w:rsidR="00097F01">
              <w:rPr>
                <w:noProof/>
                <w:webHidden/>
              </w:rPr>
              <w:t>1</w:t>
            </w:r>
            <w:r w:rsidR="00416C44">
              <w:rPr>
                <w:noProof/>
                <w:webHidden/>
              </w:rPr>
              <w:fldChar w:fldCharType="end"/>
            </w:r>
          </w:hyperlink>
        </w:p>
        <w:p w14:paraId="65B908DF" w14:textId="4F20E43F" w:rsidR="00416C44" w:rsidRDefault="00097F01">
          <w:pPr>
            <w:pStyle w:val="Verzeichnis2"/>
            <w:tabs>
              <w:tab w:val="left" w:pos="880"/>
              <w:tab w:val="right" w:leader="dot" w:pos="9344"/>
            </w:tabs>
            <w:rPr>
              <w:rFonts w:asciiTheme="minorHAnsi" w:eastAsiaTheme="minorEastAsia" w:hAnsiTheme="minorHAnsi"/>
              <w:noProof/>
              <w:sz w:val="22"/>
              <w:lang w:eastAsia="de-DE"/>
            </w:rPr>
          </w:pPr>
          <w:hyperlink w:anchor="_Toc58840885" w:history="1">
            <w:r w:rsidR="00416C44" w:rsidRPr="006407F7">
              <w:rPr>
                <w:rStyle w:val="Hyperlink"/>
                <w:noProof/>
              </w:rPr>
              <w:t>1.1</w:t>
            </w:r>
            <w:r w:rsidR="00416C44">
              <w:rPr>
                <w:rFonts w:asciiTheme="minorHAnsi" w:eastAsiaTheme="minorEastAsia" w:hAnsiTheme="minorHAnsi"/>
                <w:noProof/>
                <w:sz w:val="22"/>
                <w:lang w:eastAsia="de-DE"/>
              </w:rPr>
              <w:tab/>
            </w:r>
            <w:r w:rsidR="00416C44" w:rsidRPr="006407F7">
              <w:rPr>
                <w:rStyle w:val="Hyperlink"/>
                <w:noProof/>
              </w:rPr>
              <w:t>Sulfat-Verfahren</w:t>
            </w:r>
            <w:r w:rsidR="00416C44">
              <w:rPr>
                <w:noProof/>
                <w:webHidden/>
              </w:rPr>
              <w:tab/>
            </w:r>
            <w:r w:rsidR="00416C44">
              <w:rPr>
                <w:noProof/>
                <w:webHidden/>
              </w:rPr>
              <w:fldChar w:fldCharType="begin"/>
            </w:r>
            <w:r w:rsidR="00416C44">
              <w:rPr>
                <w:noProof/>
                <w:webHidden/>
              </w:rPr>
              <w:instrText xml:space="preserve"> PAGEREF _Toc58840885 \h </w:instrText>
            </w:r>
            <w:r w:rsidR="00416C44">
              <w:rPr>
                <w:noProof/>
                <w:webHidden/>
              </w:rPr>
            </w:r>
            <w:r w:rsidR="00416C44">
              <w:rPr>
                <w:noProof/>
                <w:webHidden/>
              </w:rPr>
              <w:fldChar w:fldCharType="separate"/>
            </w:r>
            <w:r>
              <w:rPr>
                <w:noProof/>
                <w:webHidden/>
              </w:rPr>
              <w:t>1</w:t>
            </w:r>
            <w:r w:rsidR="00416C44">
              <w:rPr>
                <w:noProof/>
                <w:webHidden/>
              </w:rPr>
              <w:fldChar w:fldCharType="end"/>
            </w:r>
          </w:hyperlink>
        </w:p>
        <w:p w14:paraId="06963792" w14:textId="4A022D99" w:rsidR="00416C44" w:rsidRDefault="00097F01">
          <w:pPr>
            <w:pStyle w:val="Verzeichnis2"/>
            <w:tabs>
              <w:tab w:val="left" w:pos="880"/>
              <w:tab w:val="right" w:leader="dot" w:pos="9344"/>
            </w:tabs>
            <w:rPr>
              <w:rFonts w:asciiTheme="minorHAnsi" w:eastAsiaTheme="minorEastAsia" w:hAnsiTheme="minorHAnsi"/>
              <w:noProof/>
              <w:sz w:val="22"/>
              <w:lang w:eastAsia="de-DE"/>
            </w:rPr>
          </w:pPr>
          <w:hyperlink w:anchor="_Toc58840886" w:history="1">
            <w:r w:rsidR="00416C44" w:rsidRPr="006407F7">
              <w:rPr>
                <w:rStyle w:val="Hyperlink"/>
                <w:noProof/>
              </w:rPr>
              <w:t>1.2</w:t>
            </w:r>
            <w:r w:rsidR="00416C44">
              <w:rPr>
                <w:rFonts w:asciiTheme="minorHAnsi" w:eastAsiaTheme="minorEastAsia" w:hAnsiTheme="minorHAnsi"/>
                <w:noProof/>
                <w:sz w:val="22"/>
                <w:lang w:eastAsia="de-DE"/>
              </w:rPr>
              <w:tab/>
            </w:r>
            <w:r w:rsidR="00416C44" w:rsidRPr="006407F7">
              <w:rPr>
                <w:rStyle w:val="Hyperlink"/>
                <w:noProof/>
              </w:rPr>
              <w:t>Chlorid-Verfahren</w:t>
            </w:r>
            <w:r w:rsidR="00416C44">
              <w:rPr>
                <w:noProof/>
                <w:webHidden/>
              </w:rPr>
              <w:tab/>
            </w:r>
            <w:r w:rsidR="00416C44">
              <w:rPr>
                <w:noProof/>
                <w:webHidden/>
              </w:rPr>
              <w:fldChar w:fldCharType="begin"/>
            </w:r>
            <w:r w:rsidR="00416C44">
              <w:rPr>
                <w:noProof/>
                <w:webHidden/>
              </w:rPr>
              <w:instrText xml:space="preserve"> PAGEREF _Toc58840886 \h </w:instrText>
            </w:r>
            <w:r w:rsidR="00416C44">
              <w:rPr>
                <w:noProof/>
                <w:webHidden/>
              </w:rPr>
            </w:r>
            <w:r w:rsidR="00416C44">
              <w:rPr>
                <w:noProof/>
                <w:webHidden/>
              </w:rPr>
              <w:fldChar w:fldCharType="separate"/>
            </w:r>
            <w:r>
              <w:rPr>
                <w:noProof/>
                <w:webHidden/>
              </w:rPr>
              <w:t>2</w:t>
            </w:r>
            <w:r w:rsidR="00416C44">
              <w:rPr>
                <w:noProof/>
                <w:webHidden/>
              </w:rPr>
              <w:fldChar w:fldCharType="end"/>
            </w:r>
          </w:hyperlink>
        </w:p>
        <w:p w14:paraId="4BDE8660" w14:textId="12DF0687" w:rsidR="00416C44" w:rsidRDefault="00097F01">
          <w:pPr>
            <w:pStyle w:val="Verzeichnis2"/>
            <w:tabs>
              <w:tab w:val="left" w:pos="880"/>
              <w:tab w:val="right" w:leader="dot" w:pos="9344"/>
            </w:tabs>
            <w:rPr>
              <w:rFonts w:asciiTheme="minorHAnsi" w:eastAsiaTheme="minorEastAsia" w:hAnsiTheme="minorHAnsi"/>
              <w:noProof/>
              <w:sz w:val="22"/>
              <w:lang w:eastAsia="de-DE"/>
            </w:rPr>
          </w:pPr>
          <w:hyperlink w:anchor="_Toc58840887" w:history="1">
            <w:r w:rsidR="00416C44" w:rsidRPr="006407F7">
              <w:rPr>
                <w:rStyle w:val="Hyperlink"/>
                <w:noProof/>
              </w:rPr>
              <w:t>1.3</w:t>
            </w:r>
            <w:r w:rsidR="00416C44">
              <w:rPr>
                <w:rFonts w:asciiTheme="minorHAnsi" w:eastAsiaTheme="minorEastAsia" w:hAnsiTheme="minorHAnsi"/>
                <w:noProof/>
                <w:sz w:val="22"/>
                <w:lang w:eastAsia="de-DE"/>
              </w:rPr>
              <w:tab/>
            </w:r>
            <w:r w:rsidR="00416C44" w:rsidRPr="006407F7">
              <w:rPr>
                <w:rStyle w:val="Hyperlink"/>
                <w:noProof/>
              </w:rPr>
              <w:t>Auswirkungen auf die Umwelt</w:t>
            </w:r>
            <w:r w:rsidR="00416C44">
              <w:rPr>
                <w:noProof/>
                <w:webHidden/>
              </w:rPr>
              <w:tab/>
            </w:r>
            <w:r w:rsidR="00416C44">
              <w:rPr>
                <w:noProof/>
                <w:webHidden/>
              </w:rPr>
              <w:fldChar w:fldCharType="begin"/>
            </w:r>
            <w:r w:rsidR="00416C44">
              <w:rPr>
                <w:noProof/>
                <w:webHidden/>
              </w:rPr>
              <w:instrText xml:space="preserve"> PAGEREF _Toc58840887 \h </w:instrText>
            </w:r>
            <w:r w:rsidR="00416C44">
              <w:rPr>
                <w:noProof/>
                <w:webHidden/>
              </w:rPr>
            </w:r>
            <w:r w:rsidR="00416C44">
              <w:rPr>
                <w:noProof/>
                <w:webHidden/>
              </w:rPr>
              <w:fldChar w:fldCharType="separate"/>
            </w:r>
            <w:r>
              <w:rPr>
                <w:noProof/>
                <w:webHidden/>
              </w:rPr>
              <w:t>2</w:t>
            </w:r>
            <w:r w:rsidR="00416C44">
              <w:rPr>
                <w:noProof/>
                <w:webHidden/>
              </w:rPr>
              <w:fldChar w:fldCharType="end"/>
            </w:r>
          </w:hyperlink>
        </w:p>
        <w:p w14:paraId="32D5DC67" w14:textId="4C622713" w:rsidR="00416C44" w:rsidRDefault="00097F01">
          <w:pPr>
            <w:pStyle w:val="Verzeichnis1"/>
            <w:tabs>
              <w:tab w:val="left" w:pos="480"/>
              <w:tab w:val="right" w:leader="dot" w:pos="9344"/>
            </w:tabs>
            <w:rPr>
              <w:rFonts w:asciiTheme="minorHAnsi" w:eastAsiaTheme="minorEastAsia" w:hAnsiTheme="minorHAnsi"/>
              <w:noProof/>
              <w:sz w:val="22"/>
              <w:lang w:eastAsia="de-DE"/>
            </w:rPr>
          </w:pPr>
          <w:hyperlink w:anchor="_Toc58840888" w:history="1">
            <w:r w:rsidR="00416C44" w:rsidRPr="006407F7">
              <w:rPr>
                <w:rStyle w:val="Hyperlink"/>
                <w:noProof/>
              </w:rPr>
              <w:t>2</w:t>
            </w:r>
            <w:r w:rsidR="00416C44">
              <w:rPr>
                <w:rFonts w:asciiTheme="minorHAnsi" w:eastAsiaTheme="minorEastAsia" w:hAnsiTheme="minorHAnsi"/>
                <w:noProof/>
                <w:sz w:val="22"/>
                <w:lang w:eastAsia="de-DE"/>
              </w:rPr>
              <w:tab/>
            </w:r>
            <w:r w:rsidR="00416C44" w:rsidRPr="006407F7">
              <w:rPr>
                <w:rStyle w:val="Hyperlink"/>
                <w:noProof/>
              </w:rPr>
              <w:t>Eigenschaften</w:t>
            </w:r>
            <w:r w:rsidR="00416C44">
              <w:rPr>
                <w:noProof/>
                <w:webHidden/>
              </w:rPr>
              <w:tab/>
            </w:r>
            <w:r w:rsidR="00416C44">
              <w:rPr>
                <w:noProof/>
                <w:webHidden/>
              </w:rPr>
              <w:fldChar w:fldCharType="begin"/>
            </w:r>
            <w:r w:rsidR="00416C44">
              <w:rPr>
                <w:noProof/>
                <w:webHidden/>
              </w:rPr>
              <w:instrText xml:space="preserve"> PAGEREF _Toc58840888 \h </w:instrText>
            </w:r>
            <w:r w:rsidR="00416C44">
              <w:rPr>
                <w:noProof/>
                <w:webHidden/>
              </w:rPr>
            </w:r>
            <w:r w:rsidR="00416C44">
              <w:rPr>
                <w:noProof/>
                <w:webHidden/>
              </w:rPr>
              <w:fldChar w:fldCharType="separate"/>
            </w:r>
            <w:r>
              <w:rPr>
                <w:noProof/>
                <w:webHidden/>
              </w:rPr>
              <w:t>4</w:t>
            </w:r>
            <w:r w:rsidR="00416C44">
              <w:rPr>
                <w:noProof/>
                <w:webHidden/>
              </w:rPr>
              <w:fldChar w:fldCharType="end"/>
            </w:r>
          </w:hyperlink>
        </w:p>
        <w:p w14:paraId="517538DA" w14:textId="4C9A99E7" w:rsidR="00416C44" w:rsidRDefault="00097F01">
          <w:pPr>
            <w:pStyle w:val="Verzeichnis1"/>
            <w:tabs>
              <w:tab w:val="left" w:pos="480"/>
              <w:tab w:val="right" w:leader="dot" w:pos="9344"/>
            </w:tabs>
            <w:rPr>
              <w:rFonts w:asciiTheme="minorHAnsi" w:eastAsiaTheme="minorEastAsia" w:hAnsiTheme="minorHAnsi"/>
              <w:noProof/>
              <w:sz w:val="22"/>
              <w:lang w:eastAsia="de-DE"/>
            </w:rPr>
          </w:pPr>
          <w:hyperlink w:anchor="_Toc58840889" w:history="1">
            <w:r w:rsidR="00416C44" w:rsidRPr="006407F7">
              <w:rPr>
                <w:rStyle w:val="Hyperlink"/>
                <w:noProof/>
              </w:rPr>
              <w:t>3</w:t>
            </w:r>
            <w:r w:rsidR="00416C44">
              <w:rPr>
                <w:rFonts w:asciiTheme="minorHAnsi" w:eastAsiaTheme="minorEastAsia" w:hAnsiTheme="minorHAnsi"/>
                <w:noProof/>
                <w:sz w:val="22"/>
                <w:lang w:eastAsia="de-DE"/>
              </w:rPr>
              <w:tab/>
            </w:r>
            <w:r w:rsidR="00416C44" w:rsidRPr="006407F7">
              <w:rPr>
                <w:rStyle w:val="Hyperlink"/>
                <w:noProof/>
              </w:rPr>
              <w:t>Anwendung</w:t>
            </w:r>
            <w:r w:rsidR="00416C44">
              <w:rPr>
                <w:noProof/>
                <w:webHidden/>
              </w:rPr>
              <w:tab/>
            </w:r>
            <w:r w:rsidR="00416C44">
              <w:rPr>
                <w:noProof/>
                <w:webHidden/>
              </w:rPr>
              <w:fldChar w:fldCharType="begin"/>
            </w:r>
            <w:r w:rsidR="00416C44">
              <w:rPr>
                <w:noProof/>
                <w:webHidden/>
              </w:rPr>
              <w:instrText xml:space="preserve"> PAGEREF _Toc58840889 \h </w:instrText>
            </w:r>
            <w:r w:rsidR="00416C44">
              <w:rPr>
                <w:noProof/>
                <w:webHidden/>
              </w:rPr>
            </w:r>
            <w:r w:rsidR="00416C44">
              <w:rPr>
                <w:noProof/>
                <w:webHidden/>
              </w:rPr>
              <w:fldChar w:fldCharType="separate"/>
            </w:r>
            <w:r>
              <w:rPr>
                <w:noProof/>
                <w:webHidden/>
              </w:rPr>
              <w:t>5</w:t>
            </w:r>
            <w:r w:rsidR="00416C44">
              <w:rPr>
                <w:noProof/>
                <w:webHidden/>
              </w:rPr>
              <w:fldChar w:fldCharType="end"/>
            </w:r>
          </w:hyperlink>
        </w:p>
        <w:p w14:paraId="5AC765BB" w14:textId="1912F072" w:rsidR="009B4835" w:rsidRDefault="009B4835">
          <w:r>
            <w:rPr>
              <w:b/>
              <w:bCs/>
            </w:rPr>
            <w:fldChar w:fldCharType="end"/>
          </w:r>
        </w:p>
      </w:sdtContent>
    </w:sdt>
    <w:p w14:paraId="7ABCFEA1" w14:textId="0D2A6343" w:rsidR="00B57794" w:rsidRPr="00B57794" w:rsidRDefault="00FD7888" w:rsidP="00B57794">
      <w:pPr>
        <w:pStyle w:val="EinstiegAbschluss"/>
      </w:pPr>
      <w:bookmarkStart w:id="0" w:name="_Überschrift_1"/>
      <w:bookmarkEnd w:id="0"/>
      <w:r w:rsidRPr="00B57794">
        <w:rPr>
          <w:rStyle w:val="Fett"/>
        </w:rPr>
        <w:t>Einstieg</w:t>
      </w:r>
      <w:r w:rsidRPr="00B57794">
        <w:t>:</w:t>
      </w:r>
      <w:r w:rsidR="00B57794" w:rsidRPr="00B57794">
        <w:t xml:space="preserve"> Viele unserer täglichen Gebrauchs</w:t>
      </w:r>
      <w:r w:rsidR="00B57794">
        <w:t>-G</w:t>
      </w:r>
      <w:r w:rsidR="00B57794" w:rsidRPr="00B57794">
        <w:t>egenstände enthalten Chemikalien, von denen wir als Verbraucher zumeist keine Notiz nehmen. Zumindest solange nicht, bis man sich vor Schlagzeilen in Zeitschriften und Zeitungen nicht mehr retten kann, die uns über das vermeintliche Gefahren</w:t>
      </w:r>
      <w:r w:rsidR="00B57794">
        <w:t>-P</w:t>
      </w:r>
      <w:r w:rsidR="00B57794" w:rsidRPr="00B57794">
        <w:t>otential ebendieser Chemikalien berichten. Derzeit betrifft dieses Phänomen Titandioxid [</w:t>
      </w:r>
      <w:r w:rsidR="00B57794">
        <w:fldChar w:fldCharType="begin"/>
      </w:r>
      <w:r w:rsidR="00B57794">
        <w:instrText xml:space="preserve"> REF _Ref58828919 \r \h </w:instrText>
      </w:r>
      <w:r w:rsidR="00B57794">
        <w:fldChar w:fldCharType="separate"/>
      </w:r>
      <w:r w:rsidR="00097F01">
        <w:t>14</w:t>
      </w:r>
      <w:r w:rsidR="00B57794">
        <w:fldChar w:fldCharType="end"/>
      </w:r>
      <w:r w:rsidR="00B57794" w:rsidRPr="00B57794">
        <w:t>]. Ob von diesem tatsächlich eine gesundheitliche Gefahr ausgeht, wird im Folgenden genauer betrachtet.</w:t>
      </w:r>
    </w:p>
    <w:p w14:paraId="3D51DEDA" w14:textId="50E2689C" w:rsidR="00E8473B" w:rsidRDefault="00B57794" w:rsidP="008A524D">
      <w:pPr>
        <w:pStyle w:val="berschrift1"/>
      </w:pPr>
      <w:bookmarkStart w:id="1" w:name="_Toc58840884"/>
      <w:r>
        <w:t>Darstellung</w:t>
      </w:r>
      <w:bookmarkEnd w:id="1"/>
    </w:p>
    <w:p w14:paraId="18D40ECD" w14:textId="50D1549B" w:rsidR="00B57794" w:rsidRDefault="00B57794" w:rsidP="00B57794">
      <w:r>
        <w:t>Natürlich vorkommendes TiO</w:t>
      </w:r>
      <w:r>
        <w:rPr>
          <w:vertAlign w:val="subscript"/>
        </w:rPr>
        <w:t>2</w:t>
      </w:r>
      <w:r>
        <w:t xml:space="preserve"> ist meist mit Eisenoxiden verunreinigt und deshalb dunkel bis schwarz. Es muss vor seiner Verwendung gereinigt werden.</w:t>
      </w:r>
    </w:p>
    <w:p w14:paraId="09A7B094" w14:textId="6A627BD8" w:rsidR="00B57794" w:rsidRDefault="00B57794" w:rsidP="00B57794">
      <w:pPr>
        <w:pStyle w:val="berschrift2"/>
      </w:pPr>
      <w:bookmarkStart w:id="2" w:name="_Toc58840885"/>
      <w:r>
        <w:t>Sulfat-Verfahren</w:t>
      </w:r>
      <w:bookmarkEnd w:id="2"/>
    </w:p>
    <w:p w14:paraId="5F35F697" w14:textId="2A413184" w:rsidR="00B57794" w:rsidRDefault="00B57794" w:rsidP="00B57794">
      <w:r>
        <w:t>Durch Reduktion von Ilmenit mit Koks bei 1.200°C entsteht Titan-Schlacke (80 - 87% Titandioxid). Diese kann mit konzentrierter Schwefelsäure bei 100 - 180°C aufgeschlossen werden (muss im Sauren geschehen, da sonst TiO</w:t>
      </w:r>
      <w:r>
        <w:rPr>
          <w:vertAlign w:val="subscript"/>
        </w:rPr>
        <w:t>2</w:t>
      </w:r>
      <w:r>
        <w:t xml:space="preserve"> wieder ausfallen würde). Der Aufschluss-Kuchen wird mit Wasser bei &lt; 85°C behandelt, wobei das Titan in Form von </w:t>
      </w:r>
      <w:r>
        <w:br/>
        <w:t>TiOSO</w:t>
      </w:r>
      <w:r>
        <w:rPr>
          <w:vertAlign w:val="subscript"/>
        </w:rPr>
        <w:t>4</w:t>
      </w:r>
      <w:r>
        <w:t xml:space="preserve"> als Lösung vorliegt. Unter Zusatz von Eisen-Schrott wird das dreiwertige Eisen zu zweiwertigem Eisen reduziert:</w:t>
      </w:r>
    </w:p>
    <w:p w14:paraId="5A8D1C5E" w14:textId="109A28DE" w:rsidR="00B57794" w:rsidRPr="00B57794" w:rsidRDefault="00097F01" w:rsidP="00B57794">
      <w:pPr>
        <w:pStyle w:val="Formeln"/>
      </w:pPr>
      <m:oMathPara>
        <m:oMath>
          <m:sSup>
            <m:sSupPr>
              <m:ctrlPr>
                <w:rPr>
                  <w:rFonts w:ascii="Cambria Math" w:hAnsi="Cambria Math"/>
                </w:rPr>
              </m:ctrlPr>
            </m:sSupPr>
            <m:e>
              <m:r>
                <m:rPr>
                  <m:nor/>
                </m:rPr>
                <m:t>Fe</m:t>
              </m:r>
            </m:e>
            <m:sup>
              <m:r>
                <m:rPr>
                  <m:nor/>
                </m:rPr>
                <m:t>3+</m:t>
              </m:r>
            </m:sup>
          </m:sSup>
          <m:r>
            <m:rPr>
              <m:nor/>
            </m:rPr>
            <m:t xml:space="preserve"> + </m:t>
          </m:r>
          <w:proofErr w:type="spellStart"/>
          <m:r>
            <m:rPr>
              <m:nor/>
            </m:rPr>
            <m:t>Fe</m:t>
          </m:r>
          <w:proofErr w:type="spellEnd"/>
          <m:r>
            <m:rPr>
              <m:nor/>
            </m:rPr>
            <m:t xml:space="preserve"> </m:t>
          </m:r>
          <m:r>
            <m:rPr>
              <m:nor/>
            </m:rPr>
            <w:rPr>
              <w:rFonts w:ascii="Cambria Math" w:hAnsi="Cambria Math" w:cs="Cambria Math"/>
            </w:rPr>
            <m:t>⟶</m:t>
          </m:r>
          <m:r>
            <m:rPr>
              <m:nor/>
            </m:rPr>
            <m:t xml:space="preserve"> 2</m:t>
          </m:r>
          <m:r>
            <m:rPr>
              <m:sty m:val="p"/>
            </m:rPr>
            <w:rPr>
              <w:rFonts w:ascii="Cambria Math" w:hAnsi="Cambria Math"/>
            </w:rPr>
            <m:t xml:space="preserve"> </m:t>
          </m:r>
          <m:sSup>
            <m:sSupPr>
              <m:ctrlPr>
                <w:rPr>
                  <w:rFonts w:ascii="Cambria Math" w:hAnsi="Cambria Math"/>
                </w:rPr>
              </m:ctrlPr>
            </m:sSupPr>
            <m:e>
              <m:r>
                <m:rPr>
                  <m:nor/>
                </m:rPr>
                <m:t>Fe</m:t>
              </m:r>
            </m:e>
            <m:sup>
              <m:r>
                <m:rPr>
                  <m:nor/>
                </m:rPr>
                <m:t>2+</m:t>
              </m:r>
            </m:sup>
          </m:sSup>
        </m:oMath>
      </m:oMathPara>
    </w:p>
    <w:p w14:paraId="0C220804" w14:textId="15576791" w:rsidR="00B57794" w:rsidRDefault="00B57794" w:rsidP="00B57794">
      <w:r>
        <w:t>Eisen(III)-Kationen (Fe</w:t>
      </w:r>
      <w:r>
        <w:rPr>
          <w:vertAlign w:val="superscript"/>
        </w:rPr>
        <w:t>3+</w:t>
      </w:r>
      <w:r>
        <w:t>) würden neben TiO</w:t>
      </w:r>
      <w:r>
        <w:rPr>
          <w:vertAlign w:val="subscript"/>
        </w:rPr>
        <w:t>2</w:t>
      </w:r>
      <w:r>
        <w:t xml:space="preserve"> in störender Weise als </w:t>
      </w:r>
      <w:proofErr w:type="spellStart"/>
      <w:r>
        <w:t>Fe</w:t>
      </w:r>
      <w:proofErr w:type="spellEnd"/>
      <w:r>
        <w:t>(OH)</w:t>
      </w:r>
      <w:r>
        <w:rPr>
          <w:vertAlign w:val="subscript"/>
        </w:rPr>
        <w:t>3</w:t>
      </w:r>
      <w:r>
        <w:t xml:space="preserve"> ausfallen.</w:t>
      </w:r>
    </w:p>
    <w:p w14:paraId="552CE5D0" w14:textId="14322E47" w:rsidR="00B57794" w:rsidRPr="00097F01" w:rsidRDefault="00097F01" w:rsidP="00B57794">
      <w:pPr>
        <w:pStyle w:val="Formeln"/>
        <w:rPr>
          <w:rFonts w:eastAsiaTheme="minorEastAsia"/>
          <w:lang w:val="en-US"/>
        </w:rPr>
      </w:pPr>
      <m:oMathPara>
        <m:oMath>
          <m:sSub>
            <m:sSubPr>
              <m:ctrlPr>
                <w:rPr>
                  <w:rFonts w:ascii="Cambria Math" w:hAnsi="Cambria Math"/>
                </w:rPr>
              </m:ctrlPr>
            </m:sSubPr>
            <m:e>
              <w:proofErr w:type="spellStart"/>
              <m:r>
                <m:rPr>
                  <m:nor/>
                </m:rPr>
                <w:rPr>
                  <w:lang w:val="en-US"/>
                </w:rPr>
                <m:t>FeTiO</m:t>
              </m:r>
              <w:proofErr w:type="spellEnd"/>
            </m:e>
            <m:sub>
              <m:r>
                <m:rPr>
                  <m:nor/>
                </m:rPr>
                <w:rPr>
                  <w:lang w:val="en-US"/>
                </w:rPr>
                <m:t>3</m:t>
              </m:r>
            </m:sub>
          </m:sSub>
          <m:r>
            <m:rPr>
              <m:nor/>
            </m:rPr>
            <w:rPr>
              <w:lang w:val="en-US"/>
            </w:rPr>
            <m:t xml:space="preserve"> + 2</m:t>
          </m:r>
          <m:r>
            <m:rPr>
              <m:sty m:val="p"/>
            </m:rPr>
            <w:rPr>
              <w:rFonts w:ascii="Cambria Math" w:hAnsi="Cambria Math"/>
              <w:lang w:val="en-US"/>
            </w:rPr>
            <m:t xml:space="preserve"> </m:t>
          </m:r>
          <m:sSub>
            <m:sSubPr>
              <m:ctrlPr>
                <w:rPr>
                  <w:rFonts w:ascii="Cambria Math" w:hAnsi="Cambria Math"/>
                </w:rPr>
              </m:ctrlPr>
            </m:sSubPr>
            <m:e>
              <m:r>
                <m:rPr>
                  <m:nor/>
                </m:rPr>
                <w:rPr>
                  <w:lang w:val="en-US"/>
                </w:rPr>
                <m:t>H</m:t>
              </m:r>
            </m:e>
            <m:sub>
              <m:r>
                <m:rPr>
                  <m:nor/>
                </m:rPr>
                <w:rPr>
                  <w:lang w:val="en-US"/>
                </w:rPr>
                <m:t>2</m:t>
              </m:r>
            </m:sub>
          </m:sSub>
          <m:sSub>
            <m:sSubPr>
              <m:ctrlPr>
                <w:rPr>
                  <w:rFonts w:ascii="Cambria Math" w:hAnsi="Cambria Math"/>
                </w:rPr>
              </m:ctrlPr>
            </m:sSubPr>
            <m:e>
              <m:r>
                <m:rPr>
                  <m:nor/>
                </m:rPr>
                <w:rPr>
                  <w:lang w:val="en-US"/>
                </w:rPr>
                <m:t>SO</m:t>
              </m:r>
            </m:e>
            <m:sub>
              <m:r>
                <m:rPr>
                  <m:nor/>
                </m:rPr>
                <w:rPr>
                  <w:lang w:val="en-US"/>
                </w:rPr>
                <m:t>4</m:t>
              </m:r>
            </m:sub>
          </m:sSub>
          <m:r>
            <m:rPr>
              <m:nor/>
            </m:rPr>
            <w:rPr>
              <w:lang w:val="en-US"/>
            </w:rPr>
            <m:t xml:space="preserve"> </m:t>
          </m:r>
          <m:r>
            <m:rPr>
              <m:nor/>
            </m:rPr>
            <w:rPr>
              <w:rFonts w:ascii="Cambria Math" w:hAnsi="Cambria Math" w:cs="Cambria Math"/>
            </w:rPr>
            <m:t>⟶</m:t>
          </m:r>
          <m:r>
            <m:rPr>
              <m:sty m:val="p"/>
            </m:rPr>
            <w:rPr>
              <w:rFonts w:ascii="Cambria Math" w:hAnsi="Cambria Math"/>
              <w:lang w:val="en-US"/>
            </w:rPr>
            <m:t xml:space="preserve"> </m:t>
          </m:r>
          <m:sSub>
            <m:sSubPr>
              <m:ctrlPr>
                <w:rPr>
                  <w:rFonts w:ascii="Cambria Math" w:hAnsi="Cambria Math"/>
                </w:rPr>
              </m:ctrlPr>
            </m:sSubPr>
            <m:e>
              <w:proofErr w:type="spellStart"/>
              <m:r>
                <m:rPr>
                  <m:nor/>
                </m:rPr>
                <w:rPr>
                  <w:lang w:val="en-US"/>
                </w:rPr>
                <m:t>TiOSO</m:t>
              </m:r>
              <w:proofErr w:type="spellEnd"/>
            </m:e>
            <m:sub>
              <m:r>
                <m:rPr>
                  <m:nor/>
                </m:rPr>
                <w:rPr>
                  <w:lang w:val="en-US"/>
                </w:rPr>
                <m:t>4</m:t>
              </m:r>
            </m:sub>
          </m:sSub>
          <m:r>
            <m:rPr>
              <m:nor/>
            </m:rPr>
            <w:rPr>
              <w:lang w:val="en-US"/>
            </w:rPr>
            <m:t xml:space="preserve"> + 2</m:t>
          </m:r>
          <m:r>
            <m:rPr>
              <m:sty m:val="p"/>
            </m:rPr>
            <w:rPr>
              <w:rFonts w:ascii="Cambria Math" w:hAnsi="Cambria Math"/>
              <w:lang w:val="en-US"/>
            </w:rPr>
            <m:t xml:space="preserve"> </m:t>
          </m:r>
          <m:sSub>
            <m:sSubPr>
              <m:ctrlPr>
                <w:rPr>
                  <w:rFonts w:ascii="Cambria Math" w:hAnsi="Cambria Math"/>
                </w:rPr>
              </m:ctrlPr>
            </m:sSubPr>
            <m:e>
              <m:r>
                <m:rPr>
                  <m:nor/>
                </m:rPr>
                <w:rPr>
                  <w:lang w:val="en-US"/>
                </w:rPr>
                <m:t>H</m:t>
              </m:r>
            </m:e>
            <m:sub>
              <m:r>
                <m:rPr>
                  <m:nor/>
                </m:rPr>
                <w:rPr>
                  <w:lang w:val="en-US"/>
                </w:rPr>
                <m:t>2</m:t>
              </m:r>
            </m:sub>
          </m:sSub>
          <m:r>
            <m:rPr>
              <m:nor/>
            </m:rPr>
            <w:rPr>
              <w:lang w:val="en-US"/>
            </w:rPr>
            <m:t>O +</m:t>
          </m:r>
          <m:r>
            <m:rPr>
              <m:sty m:val="p"/>
            </m:rPr>
            <w:rPr>
              <w:rFonts w:ascii="Cambria Math" w:hAnsi="Cambria Math"/>
              <w:lang w:val="en-US"/>
            </w:rPr>
            <m:t xml:space="preserve"> </m:t>
          </m:r>
          <m:sSub>
            <m:sSubPr>
              <m:ctrlPr>
                <w:rPr>
                  <w:rFonts w:ascii="Cambria Math" w:hAnsi="Cambria Math"/>
                </w:rPr>
              </m:ctrlPr>
            </m:sSubPr>
            <m:e>
              <m:r>
                <m:rPr>
                  <m:nor/>
                </m:rPr>
                <w:rPr>
                  <w:lang w:val="en-US"/>
                </w:rPr>
                <m:t>FeSO</m:t>
              </m:r>
            </m:e>
            <m:sub>
              <m:r>
                <m:rPr>
                  <m:nor/>
                </m:rPr>
                <w:rPr>
                  <w:lang w:val="en-US"/>
                </w:rPr>
                <m:t>4</m:t>
              </m:r>
            </m:sub>
          </m:sSub>
        </m:oMath>
      </m:oMathPara>
    </w:p>
    <w:p w14:paraId="642604BA" w14:textId="7FBDAFA6" w:rsidR="00B57794" w:rsidRDefault="00B57794" w:rsidP="00B57794">
      <w:r>
        <w:t>Nach der Lösungs-Filtration (TiO</w:t>
      </w:r>
      <w:r>
        <w:rPr>
          <w:vertAlign w:val="subscript"/>
        </w:rPr>
        <w:t>2</w:t>
      </w:r>
      <w:r>
        <w:t xml:space="preserve"> in Lösung), kristallisiert man durch Abkühlen FeSO</w:t>
      </w:r>
      <w:r>
        <w:rPr>
          <w:vertAlign w:val="subscript"/>
        </w:rPr>
        <w:t>4</w:t>
      </w:r>
      <w:r>
        <w:t>*7 H</w:t>
      </w:r>
      <w:r>
        <w:rPr>
          <w:vertAlign w:val="subscript"/>
        </w:rPr>
        <w:t>2</w:t>
      </w:r>
      <w:r>
        <w:t xml:space="preserve">O („Grünsalz") aus, welches dann abgetrennt wird. Aus dem Grünsalz wird </w:t>
      </w:r>
      <w:r>
        <w:lastRenderedPageBreak/>
        <w:t>ein Teil des Schwefels in Form von Schwefelsäure wieder gewonnen. Anschließend hydrolysiert man das gelöste TiOSO</w:t>
      </w:r>
      <w:r>
        <w:rPr>
          <w:vertAlign w:val="subscript"/>
        </w:rPr>
        <w:t>4</w:t>
      </w:r>
      <w:r>
        <w:t xml:space="preserve"> durch Erwärmen auf 95</w:t>
      </w:r>
      <w:r w:rsidR="00CE5069">
        <w:t> </w:t>
      </w:r>
      <w:r>
        <w:t>-</w:t>
      </w:r>
      <w:r w:rsidR="00CE5069">
        <w:t> </w:t>
      </w:r>
      <w:r>
        <w:t>100°C. Das entstandene Produkt fällt als TiO</w:t>
      </w:r>
      <w:r>
        <w:rPr>
          <w:vertAlign w:val="subscript"/>
        </w:rPr>
        <w:t>2</w:t>
      </w:r>
      <w:r>
        <w:t>*x</w:t>
      </w:r>
      <w:r w:rsidR="00CE5069">
        <w:t> </w:t>
      </w:r>
      <w:r>
        <w:t>H</w:t>
      </w:r>
      <w:r>
        <w:rPr>
          <w:vertAlign w:val="subscript"/>
        </w:rPr>
        <w:t>2</w:t>
      </w:r>
      <w:r>
        <w:t>O aus.</w:t>
      </w:r>
    </w:p>
    <w:p w14:paraId="2B085FE1" w14:textId="1D584F96" w:rsidR="00CE5069" w:rsidRPr="00097F01" w:rsidRDefault="00097F01" w:rsidP="00CE5069">
      <w:pPr>
        <w:pStyle w:val="Formeln"/>
        <w:rPr>
          <w:rFonts w:eastAsiaTheme="minorEastAsia"/>
          <w:lang w:val="en-US"/>
        </w:rPr>
      </w:pPr>
      <m:oMathPara>
        <m:oMath>
          <m:sSub>
            <m:sSubPr>
              <m:ctrlPr>
                <w:rPr>
                  <w:rFonts w:ascii="Cambria Math" w:hAnsi="Cambria Math"/>
                </w:rPr>
              </m:ctrlPr>
            </m:sSubPr>
            <m:e>
              <w:proofErr w:type="spellStart"/>
              <m:r>
                <m:rPr>
                  <m:nor/>
                </m:rPr>
                <w:rPr>
                  <w:lang w:val="en-US"/>
                </w:rPr>
                <m:t>TiOSO</m:t>
              </m:r>
              <w:proofErr w:type="spellEnd"/>
            </m:e>
            <m:sub>
              <m:r>
                <m:rPr>
                  <m:nor/>
                </m:rPr>
                <w:rPr>
                  <w:lang w:val="en-US"/>
                </w:rPr>
                <m:t>4</m:t>
              </m:r>
            </m:sub>
          </m:sSub>
          <m:r>
            <m:rPr>
              <m:nor/>
            </m:rPr>
            <w:rPr>
              <w:lang w:val="en-US"/>
            </w:rPr>
            <m:t xml:space="preserve"> + 2</m:t>
          </m:r>
          <m:r>
            <m:rPr>
              <m:sty m:val="p"/>
            </m:rPr>
            <w:rPr>
              <w:rFonts w:ascii="Cambria Math" w:hAnsi="Cambria Math"/>
              <w:lang w:val="en-US"/>
            </w:rPr>
            <m:t xml:space="preserve"> </m:t>
          </m:r>
          <m:sSub>
            <m:sSubPr>
              <m:ctrlPr>
                <w:rPr>
                  <w:rFonts w:ascii="Cambria Math" w:hAnsi="Cambria Math"/>
                </w:rPr>
              </m:ctrlPr>
            </m:sSubPr>
            <m:e>
              <m:r>
                <m:rPr>
                  <m:nor/>
                </m:rPr>
                <w:rPr>
                  <w:lang w:val="en-US"/>
                </w:rPr>
                <m:t>H</m:t>
              </m:r>
            </m:e>
            <m:sub>
              <m:r>
                <m:rPr>
                  <m:nor/>
                </m:rPr>
                <w:rPr>
                  <w:lang w:val="en-US"/>
                </w:rPr>
                <m:t>2</m:t>
              </m:r>
            </m:sub>
          </m:sSub>
          <m:r>
            <m:rPr>
              <m:nor/>
            </m:rPr>
            <w:rPr>
              <w:lang w:val="en-US"/>
            </w:rPr>
            <m:t xml:space="preserve">O </m:t>
          </m:r>
          <m:r>
            <m:rPr>
              <m:nor/>
            </m:rPr>
            <w:rPr>
              <w:rFonts w:ascii="Cambria Math" w:hAnsi="Cambria Math" w:cs="Cambria Math"/>
            </w:rPr>
            <m:t>⟶</m:t>
          </m:r>
          <m:r>
            <m:rPr>
              <m:nor/>
            </m:rPr>
            <w:rPr>
              <w:lang w:val="en-US"/>
            </w:rPr>
            <m:t xml:space="preserve"> </m:t>
          </m:r>
          <w:proofErr w:type="spellStart"/>
          <m:r>
            <m:rPr>
              <m:nor/>
            </m:rPr>
            <w:rPr>
              <w:lang w:val="en-US"/>
            </w:rPr>
            <m:t>TiO</m:t>
          </m:r>
          <w:proofErr w:type="spellEnd"/>
          <m:sSub>
            <m:sSubPr>
              <m:ctrlPr>
                <w:rPr>
                  <w:rFonts w:ascii="Cambria Math" w:hAnsi="Cambria Math"/>
                </w:rPr>
              </m:ctrlPr>
            </m:sSubPr>
            <m:e>
              <m:d>
                <m:dPr>
                  <m:ctrlPr>
                    <w:rPr>
                      <w:rFonts w:ascii="Cambria Math" w:hAnsi="Cambria Math"/>
                    </w:rPr>
                  </m:ctrlPr>
                </m:dPr>
                <m:e>
                  <m:r>
                    <m:rPr>
                      <m:nor/>
                    </m:rPr>
                    <w:rPr>
                      <w:lang w:val="en-US"/>
                    </w:rPr>
                    <m:t>OH</m:t>
                  </m:r>
                </m:e>
              </m:d>
            </m:e>
            <m:sub>
              <m:r>
                <m:rPr>
                  <m:nor/>
                </m:rPr>
                <w:rPr>
                  <w:lang w:val="en-US"/>
                </w:rPr>
                <m:t>2</m:t>
              </m:r>
            </m:sub>
          </m:sSub>
          <m:r>
            <m:rPr>
              <m:nor/>
            </m:rPr>
            <w:rPr>
              <w:lang w:val="en-US"/>
            </w:rPr>
            <m:t xml:space="preserve"> +</m:t>
          </m:r>
          <m:r>
            <m:rPr>
              <m:sty m:val="p"/>
            </m:rPr>
            <w:rPr>
              <w:rFonts w:ascii="Cambria Math" w:hAnsi="Cambria Math"/>
              <w:lang w:val="en-US"/>
            </w:rPr>
            <m:t xml:space="preserve"> </m:t>
          </m:r>
          <m:sSub>
            <m:sSubPr>
              <m:ctrlPr>
                <w:rPr>
                  <w:rFonts w:ascii="Cambria Math" w:hAnsi="Cambria Math"/>
                </w:rPr>
              </m:ctrlPr>
            </m:sSubPr>
            <m:e>
              <m:r>
                <m:rPr>
                  <m:nor/>
                </m:rPr>
                <w:rPr>
                  <w:lang w:val="en-US"/>
                </w:rPr>
                <m:t>H</m:t>
              </m:r>
            </m:e>
            <m:sub>
              <m:r>
                <m:rPr>
                  <m:nor/>
                </m:rPr>
                <w:rPr>
                  <w:lang w:val="en-US"/>
                </w:rPr>
                <m:t>2</m:t>
              </m:r>
            </m:sub>
          </m:sSub>
          <m:sSub>
            <m:sSubPr>
              <m:ctrlPr>
                <w:rPr>
                  <w:rFonts w:ascii="Cambria Math" w:hAnsi="Cambria Math"/>
                </w:rPr>
              </m:ctrlPr>
            </m:sSubPr>
            <m:e>
              <m:r>
                <m:rPr>
                  <m:nor/>
                </m:rPr>
                <w:rPr>
                  <w:lang w:val="en-US"/>
                </w:rPr>
                <m:t>SO</m:t>
              </m:r>
            </m:e>
            <m:sub>
              <m:r>
                <m:rPr>
                  <m:nor/>
                </m:rPr>
                <w:rPr>
                  <w:lang w:val="en-US"/>
                </w:rPr>
                <m:t>4</m:t>
              </m:r>
            </m:sub>
          </m:sSub>
        </m:oMath>
      </m:oMathPara>
    </w:p>
    <w:p w14:paraId="5FF1F44C" w14:textId="315458F9" w:rsidR="00CE5069" w:rsidRPr="00097F01" w:rsidRDefault="00CE5069" w:rsidP="00CE5069">
      <w:pPr>
        <w:pStyle w:val="Formeln"/>
        <w:rPr>
          <w:rFonts w:eastAsiaTheme="minorEastAsia"/>
          <w:lang w:val="en-US"/>
        </w:rPr>
      </w:pPr>
      <w:proofErr w:type="spellStart"/>
      <m:oMathPara>
        <m:oMath>
          <m:r>
            <m:rPr>
              <m:nor/>
            </m:rPr>
            <w:rPr>
              <w:lang w:val="en-US"/>
            </w:rPr>
            <m:t>TiO</m:t>
          </m:r>
          <w:proofErr w:type="spellEnd"/>
          <m:sSub>
            <m:sSubPr>
              <m:ctrlPr>
                <w:rPr>
                  <w:rFonts w:ascii="Cambria Math" w:hAnsi="Cambria Math"/>
                </w:rPr>
              </m:ctrlPr>
            </m:sSubPr>
            <m:e>
              <m:d>
                <m:dPr>
                  <m:ctrlPr>
                    <w:rPr>
                      <w:rFonts w:ascii="Cambria Math" w:hAnsi="Cambria Math"/>
                    </w:rPr>
                  </m:ctrlPr>
                </m:dPr>
                <m:e>
                  <m:r>
                    <m:rPr>
                      <m:nor/>
                    </m:rPr>
                    <w:rPr>
                      <w:lang w:val="en-US"/>
                    </w:rPr>
                    <m:t>OH</m:t>
                  </m:r>
                </m:e>
              </m:d>
            </m:e>
            <m:sub>
              <m:r>
                <m:rPr>
                  <m:nor/>
                </m:rPr>
                <w:rPr>
                  <w:lang w:val="en-US"/>
                </w:rPr>
                <m:t>2</m:t>
              </m:r>
            </m:sub>
          </m:sSub>
          <m:r>
            <m:rPr>
              <m:nor/>
            </m:rPr>
            <w:rPr>
              <w:lang w:val="en-US"/>
            </w:rPr>
            <m:t xml:space="preserve"> </m:t>
          </m:r>
          <m:r>
            <m:rPr>
              <m:nor/>
            </m:rPr>
            <w:rPr>
              <w:rFonts w:ascii="Cambria Math" w:hAnsi="Cambria Math" w:cs="Cambria Math"/>
            </w:rPr>
            <m:t>⟶</m:t>
          </m:r>
          <m:r>
            <m:rPr>
              <m:sty m:val="p"/>
            </m:rPr>
            <w:rPr>
              <w:rFonts w:ascii="Cambria Math" w:hAnsi="Cambria Math"/>
              <w:lang w:val="en-US"/>
            </w:rPr>
            <m:t xml:space="preserve"> </m:t>
          </m:r>
          <m:sSub>
            <m:sSubPr>
              <m:ctrlPr>
                <w:rPr>
                  <w:rFonts w:ascii="Cambria Math" w:hAnsi="Cambria Math"/>
                </w:rPr>
              </m:ctrlPr>
            </m:sSubPr>
            <m:e>
              <w:proofErr w:type="spellStart"/>
              <m:r>
                <m:rPr>
                  <m:nor/>
                </m:rPr>
                <w:rPr>
                  <w:lang w:val="en-US"/>
                </w:rPr>
                <m:t>TiO</m:t>
              </m:r>
              <w:proofErr w:type="spellEnd"/>
            </m:e>
            <m:sub>
              <m:r>
                <m:rPr>
                  <m:nor/>
                </m:rPr>
                <w:rPr>
                  <w:lang w:val="en-US"/>
                </w:rPr>
                <m:t>2</m:t>
              </m:r>
            </m:sub>
          </m:sSub>
          <m:r>
            <m:rPr>
              <m:nor/>
            </m:rPr>
            <w:rPr>
              <w:lang w:val="en-US"/>
            </w:rPr>
            <m:t xml:space="preserve"> +</m:t>
          </m:r>
          <m:r>
            <m:rPr>
              <m:sty m:val="p"/>
            </m:rPr>
            <w:rPr>
              <w:rFonts w:ascii="Cambria Math" w:hAnsi="Cambria Math"/>
              <w:lang w:val="en-US"/>
            </w:rPr>
            <m:t xml:space="preserve"> </m:t>
          </m:r>
          <m:sSub>
            <m:sSubPr>
              <m:ctrlPr>
                <w:rPr>
                  <w:rFonts w:ascii="Cambria Math" w:hAnsi="Cambria Math"/>
                </w:rPr>
              </m:ctrlPr>
            </m:sSubPr>
            <m:e>
              <m:r>
                <m:rPr>
                  <m:nor/>
                </m:rPr>
                <w:rPr>
                  <w:lang w:val="en-US"/>
                </w:rPr>
                <m:t>H</m:t>
              </m:r>
            </m:e>
            <m:sub>
              <m:r>
                <m:rPr>
                  <m:nor/>
                </m:rPr>
                <w:rPr>
                  <w:lang w:val="en-US"/>
                </w:rPr>
                <m:t>2</m:t>
              </m:r>
            </m:sub>
          </m:sSub>
          <m:r>
            <m:rPr>
              <m:nor/>
            </m:rPr>
            <w:rPr>
              <w:lang w:val="en-US"/>
            </w:rPr>
            <m:t>O</m:t>
          </m:r>
        </m:oMath>
      </m:oMathPara>
    </w:p>
    <w:p w14:paraId="0BE60CF2" w14:textId="7A00102F" w:rsidR="00CE5069" w:rsidRDefault="00CE5069" w:rsidP="00CE5069">
      <w:r>
        <w:t>Dieses wird dann im Drehrohr-Ofen bei 800 – 1.000°C zu feinkörnigem Anatas, oder bei &gt; 1.000°C zu grobkörnigem Rutil getrocknet. Durch Zusatz von Rutil-Keimen entsteht bevorzugt bei 800 – 1.000°C feinkörniger Rutil.</w:t>
      </w:r>
    </w:p>
    <w:p w14:paraId="6F79D594" w14:textId="40E22F2B" w:rsidR="00CE5069" w:rsidRDefault="00CE5069" w:rsidP="00CE5069">
      <w:pPr>
        <w:pStyle w:val="berschrift2"/>
      </w:pPr>
      <w:bookmarkStart w:id="3" w:name="_Toc58840886"/>
      <w:r>
        <w:t>Chlorid-Verfahren</w:t>
      </w:r>
      <w:bookmarkEnd w:id="3"/>
    </w:p>
    <w:p w14:paraId="40386E45" w14:textId="74CE7E88" w:rsidR="00CE5069" w:rsidRDefault="00CE5069" w:rsidP="00CE5069">
      <w:r>
        <w:t>Man überführt Ilmenit oder natürliches Rutil mit Chlor und Koks bei 950°C zunächst in TiCl</w:t>
      </w:r>
      <w:r>
        <w:rPr>
          <w:vertAlign w:val="subscript"/>
        </w:rPr>
        <w:t>4</w:t>
      </w:r>
      <w:r>
        <w:t>.</w:t>
      </w:r>
    </w:p>
    <w:p w14:paraId="30D91AA6" w14:textId="03F78E92" w:rsidR="00CE5069" w:rsidRPr="00097F01" w:rsidRDefault="00CE5069" w:rsidP="00CE5069">
      <w:pPr>
        <w:pStyle w:val="Formeln"/>
        <w:rPr>
          <w:rFonts w:eastAsiaTheme="minorEastAsia"/>
          <w:lang w:val="en-US"/>
        </w:rPr>
      </w:pPr>
      <m:oMathPara>
        <m:oMath>
          <m:r>
            <m:rPr>
              <m:nor/>
            </m:rPr>
            <w:rPr>
              <w:lang w:val="en-US"/>
            </w:rPr>
            <m:t>2</m:t>
          </m:r>
          <m:r>
            <m:rPr>
              <m:sty m:val="p"/>
            </m:rPr>
            <w:rPr>
              <w:rFonts w:ascii="Cambria Math" w:hAnsi="Cambria Math"/>
              <w:lang w:val="en-US"/>
            </w:rPr>
            <m:t xml:space="preserve"> </m:t>
          </m:r>
          <m:sSub>
            <m:sSubPr>
              <m:ctrlPr>
                <w:rPr>
                  <w:rFonts w:ascii="Cambria Math" w:hAnsi="Cambria Math"/>
                </w:rPr>
              </m:ctrlPr>
            </m:sSubPr>
            <m:e>
              <w:proofErr w:type="spellStart"/>
              <m:r>
                <m:rPr>
                  <m:nor/>
                </m:rPr>
                <w:rPr>
                  <w:lang w:val="en-US"/>
                </w:rPr>
                <m:t>FeTiO</m:t>
              </m:r>
              <w:proofErr w:type="spellEnd"/>
            </m:e>
            <m:sub>
              <m:r>
                <m:rPr>
                  <m:nor/>
                </m:rPr>
                <w:rPr>
                  <w:lang w:val="en-US"/>
                </w:rPr>
                <m:t>3</m:t>
              </m:r>
            </m:sub>
          </m:sSub>
          <m:r>
            <m:rPr>
              <m:nor/>
            </m:rPr>
            <w:rPr>
              <w:lang w:val="en-US"/>
            </w:rPr>
            <m:t xml:space="preserve"> + 7</m:t>
          </m:r>
          <m:r>
            <m:rPr>
              <m:sty m:val="p"/>
            </m:rPr>
            <w:rPr>
              <w:rFonts w:ascii="Cambria Math" w:hAnsi="Cambria Math"/>
              <w:lang w:val="en-US"/>
            </w:rPr>
            <m:t xml:space="preserve"> </m:t>
          </m:r>
          <m:sSub>
            <m:sSubPr>
              <m:ctrlPr>
                <w:rPr>
                  <w:rFonts w:ascii="Cambria Math" w:hAnsi="Cambria Math"/>
                </w:rPr>
              </m:ctrlPr>
            </m:sSubPr>
            <m:e>
              <m:r>
                <m:rPr>
                  <m:nor/>
                </m:rPr>
                <w:rPr>
                  <w:lang w:val="en-US"/>
                </w:rPr>
                <m:t>Cl</m:t>
              </m:r>
            </m:e>
            <m:sub>
              <m:r>
                <m:rPr>
                  <m:nor/>
                </m:rPr>
                <w:rPr>
                  <w:lang w:val="en-US"/>
                </w:rPr>
                <m:t>2</m:t>
              </m:r>
            </m:sub>
          </m:sSub>
          <m:r>
            <m:rPr>
              <m:nor/>
            </m:rPr>
            <w:rPr>
              <w:lang w:val="en-US"/>
            </w:rPr>
            <m:t xml:space="preserve"> + 6 C </m:t>
          </m:r>
          <m:r>
            <m:rPr>
              <m:nor/>
            </m:rPr>
            <w:rPr>
              <w:rFonts w:ascii="Cambria Math" w:hAnsi="Cambria Math" w:cs="Cambria Math"/>
            </w:rPr>
            <m:t>⟶</m:t>
          </m:r>
          <m:r>
            <m:rPr>
              <m:nor/>
            </m:rPr>
            <w:rPr>
              <w:lang w:val="en-US"/>
            </w:rPr>
            <m:t xml:space="preserve"> 2</m:t>
          </m:r>
          <m:r>
            <m:rPr>
              <m:sty m:val="p"/>
            </m:rPr>
            <w:rPr>
              <w:rFonts w:ascii="Cambria Math" w:hAnsi="Cambria Math"/>
              <w:lang w:val="en-US"/>
            </w:rPr>
            <m:t xml:space="preserve"> </m:t>
          </m:r>
          <m:sSub>
            <m:sSubPr>
              <m:ctrlPr>
                <w:rPr>
                  <w:rFonts w:ascii="Cambria Math" w:hAnsi="Cambria Math"/>
                </w:rPr>
              </m:ctrlPr>
            </m:sSubPr>
            <m:e>
              <m:r>
                <m:rPr>
                  <m:nor/>
                </m:rPr>
                <w:rPr>
                  <w:lang w:val="en-US"/>
                </w:rPr>
                <m:t>TiCl</m:t>
              </m:r>
            </m:e>
            <m:sub>
              <m:r>
                <m:rPr>
                  <m:nor/>
                </m:rPr>
                <w:rPr>
                  <w:lang w:val="en-US"/>
                </w:rPr>
                <m:t>4</m:t>
              </m:r>
            </m:sub>
          </m:sSub>
          <m:r>
            <m:rPr>
              <m:nor/>
            </m:rPr>
            <w:rPr>
              <w:lang w:val="en-US"/>
            </w:rPr>
            <m:t xml:space="preserve"> + 2</m:t>
          </m:r>
          <m:r>
            <m:rPr>
              <m:sty m:val="p"/>
            </m:rPr>
            <w:rPr>
              <w:rFonts w:ascii="Cambria Math" w:hAnsi="Cambria Math"/>
              <w:lang w:val="en-US"/>
            </w:rPr>
            <m:t xml:space="preserve"> </m:t>
          </m:r>
          <m:sSub>
            <m:sSubPr>
              <m:ctrlPr>
                <w:rPr>
                  <w:rFonts w:ascii="Cambria Math" w:hAnsi="Cambria Math"/>
                </w:rPr>
              </m:ctrlPr>
            </m:sSubPr>
            <m:e>
              <w:proofErr w:type="spellStart"/>
              <m:r>
                <m:rPr>
                  <m:nor/>
                </m:rPr>
                <w:rPr>
                  <w:lang w:val="en-US"/>
                </w:rPr>
                <m:t>FeCl</m:t>
              </m:r>
              <w:proofErr w:type="spellEnd"/>
            </m:e>
            <m:sub>
              <m:r>
                <m:rPr>
                  <m:nor/>
                </m:rPr>
                <w:rPr>
                  <w:lang w:val="en-US"/>
                </w:rPr>
                <m:t>3</m:t>
              </m:r>
            </m:sub>
          </m:sSub>
          <m:r>
            <m:rPr>
              <m:nor/>
            </m:rPr>
            <w:rPr>
              <w:lang w:val="en-US"/>
            </w:rPr>
            <m:t xml:space="preserve"> + 6 CO</m:t>
          </m:r>
        </m:oMath>
      </m:oMathPara>
    </w:p>
    <w:p w14:paraId="4B2531A2" w14:textId="256DD2C6" w:rsidR="00CE5069" w:rsidRDefault="00CE5069" w:rsidP="00CE5069">
      <w:r>
        <w:t>Anschließend erfolgt die Reinigung von TiCl</w:t>
      </w:r>
      <w:r>
        <w:rPr>
          <w:vertAlign w:val="subscript"/>
        </w:rPr>
        <w:t>4</w:t>
      </w:r>
      <w:r>
        <w:t xml:space="preserve"> durch Destillation mit Wasser-Dampf oder mit Sauerstoff und erhöhter Temperatur bei 1.000 – 1.400°C zu feinkörnigem Rutil.</w:t>
      </w:r>
    </w:p>
    <w:p w14:paraId="013BB639" w14:textId="39947167" w:rsidR="00CE5069" w:rsidRPr="00097F01" w:rsidRDefault="00097F01" w:rsidP="00CE5069">
      <w:pPr>
        <w:pStyle w:val="Formeln"/>
        <w:rPr>
          <w:rFonts w:eastAsiaTheme="minorEastAsia"/>
          <w:lang w:val="en-US"/>
        </w:rPr>
      </w:pPr>
      <m:oMathPara>
        <m:oMath>
          <m:sSub>
            <m:sSubPr>
              <m:ctrlPr>
                <w:rPr>
                  <w:rFonts w:ascii="Cambria Math" w:hAnsi="Cambria Math"/>
                </w:rPr>
              </m:ctrlPr>
            </m:sSubPr>
            <m:e>
              <w:proofErr w:type="spellStart"/>
              <m:r>
                <m:rPr>
                  <m:nor/>
                </m:rPr>
                <w:rPr>
                  <w:lang w:val="en-US"/>
                </w:rPr>
                <m:t>TiCl</m:t>
              </m:r>
              <w:proofErr w:type="spellEnd"/>
            </m:e>
            <m:sub>
              <m:r>
                <m:rPr>
                  <m:nor/>
                </m:rPr>
                <w:rPr>
                  <w:lang w:val="en-US"/>
                </w:rPr>
                <m:t>4</m:t>
              </m:r>
            </m:sub>
          </m:sSub>
          <m:r>
            <m:rPr>
              <m:nor/>
            </m:rPr>
            <w:rPr>
              <w:lang w:val="en-US"/>
            </w:rPr>
            <m:t xml:space="preserve"> + 2</m:t>
          </m:r>
          <m:r>
            <m:rPr>
              <m:sty m:val="p"/>
            </m:rPr>
            <w:rPr>
              <w:rFonts w:ascii="Cambria Math" w:hAnsi="Cambria Math"/>
              <w:lang w:val="en-US"/>
            </w:rPr>
            <m:t xml:space="preserve"> </m:t>
          </m:r>
          <m:sSub>
            <m:sSubPr>
              <m:ctrlPr>
                <w:rPr>
                  <w:rFonts w:ascii="Cambria Math" w:hAnsi="Cambria Math"/>
                </w:rPr>
              </m:ctrlPr>
            </m:sSubPr>
            <m:e>
              <m:r>
                <m:rPr>
                  <m:nor/>
                </m:rPr>
                <w:rPr>
                  <w:lang w:val="en-US"/>
                </w:rPr>
                <m:t>H</m:t>
              </m:r>
            </m:e>
            <m:sub>
              <m:r>
                <m:rPr>
                  <m:nor/>
                </m:rPr>
                <w:rPr>
                  <w:lang w:val="en-US"/>
                </w:rPr>
                <m:t>2</m:t>
              </m:r>
            </m:sub>
          </m:sSub>
          <m:r>
            <m:rPr>
              <m:nor/>
            </m:rPr>
            <w:rPr>
              <w:lang w:val="en-US"/>
            </w:rPr>
            <m:t xml:space="preserve">O </m:t>
          </m:r>
          <m:r>
            <m:rPr>
              <m:nor/>
            </m:rPr>
            <w:rPr>
              <w:rFonts w:ascii="Cambria Math" w:hAnsi="Cambria Math" w:cs="Cambria Math"/>
            </w:rPr>
            <m:t>⟶</m:t>
          </m:r>
          <m:r>
            <m:rPr>
              <m:sty m:val="p"/>
            </m:rPr>
            <w:rPr>
              <w:rFonts w:ascii="Cambria Math" w:hAnsi="Cambria Math"/>
              <w:lang w:val="en-US"/>
            </w:rPr>
            <m:t xml:space="preserve"> </m:t>
          </m:r>
          <m:sSub>
            <m:sSubPr>
              <m:ctrlPr>
                <w:rPr>
                  <w:rFonts w:ascii="Cambria Math" w:hAnsi="Cambria Math"/>
                </w:rPr>
              </m:ctrlPr>
            </m:sSubPr>
            <m:e>
              <m:r>
                <m:rPr>
                  <m:nor/>
                </m:rPr>
                <w:rPr>
                  <w:lang w:val="en-US"/>
                </w:rPr>
                <m:t>TiO</m:t>
              </m:r>
            </m:e>
            <m:sub>
              <m:r>
                <m:rPr>
                  <m:nor/>
                </m:rPr>
                <w:rPr>
                  <w:lang w:val="en-US"/>
                </w:rPr>
                <m:t>2</m:t>
              </m:r>
            </m:sub>
          </m:sSub>
          <m:r>
            <m:rPr>
              <m:nor/>
            </m:rPr>
            <w:rPr>
              <w:lang w:val="en-US"/>
            </w:rPr>
            <m:t xml:space="preserve"> + 4 </m:t>
          </m:r>
          <w:proofErr w:type="spellStart"/>
          <m:r>
            <m:rPr>
              <m:nor/>
            </m:rPr>
            <w:rPr>
              <w:lang w:val="en-US"/>
            </w:rPr>
            <m:t>HCl</m:t>
          </m:r>
        </m:oMath>
      </m:oMathPara>
      <w:proofErr w:type="spellEnd"/>
    </w:p>
    <w:p w14:paraId="0ECF3DD5" w14:textId="3DA0BF34" w:rsidR="00CE5069" w:rsidRPr="00097F01" w:rsidRDefault="00097F01" w:rsidP="00CE5069">
      <w:pPr>
        <w:pStyle w:val="Formeln"/>
        <w:rPr>
          <w:rFonts w:eastAsiaTheme="minorEastAsia"/>
          <w:lang w:val="en-US"/>
        </w:rPr>
      </w:pPr>
      <m:oMathPara>
        <m:oMath>
          <m:sSub>
            <m:sSubPr>
              <m:ctrlPr>
                <w:rPr>
                  <w:rFonts w:ascii="Cambria Math" w:hAnsi="Cambria Math"/>
                </w:rPr>
              </m:ctrlPr>
            </m:sSubPr>
            <m:e>
              <w:proofErr w:type="spellStart"/>
              <m:r>
                <m:rPr>
                  <m:nor/>
                </m:rPr>
                <w:rPr>
                  <w:lang w:val="en-US"/>
                </w:rPr>
                <m:t>TiCl</m:t>
              </m:r>
              <w:proofErr w:type="spellEnd"/>
            </m:e>
            <m:sub>
              <m:r>
                <m:rPr>
                  <m:nor/>
                </m:rPr>
                <w:rPr>
                  <w:lang w:val="en-US"/>
                </w:rPr>
                <m:t>4</m:t>
              </m:r>
            </m:sub>
          </m:sSub>
          <m:r>
            <m:rPr>
              <m:nor/>
            </m:rPr>
            <w:rPr>
              <w:lang w:val="en-US"/>
            </w:rPr>
            <m:t xml:space="preserve"> +</m:t>
          </m:r>
          <m:r>
            <m:rPr>
              <m:sty m:val="p"/>
            </m:rPr>
            <w:rPr>
              <w:rFonts w:ascii="Cambria Math" w:hAnsi="Cambria Math"/>
              <w:lang w:val="en-US"/>
            </w:rPr>
            <m:t xml:space="preserve"> </m:t>
          </m:r>
          <m:sSub>
            <m:sSubPr>
              <m:ctrlPr>
                <w:rPr>
                  <w:rFonts w:ascii="Cambria Math" w:hAnsi="Cambria Math"/>
                </w:rPr>
              </m:ctrlPr>
            </m:sSubPr>
            <m:e>
              <m:r>
                <m:rPr>
                  <m:nor/>
                </m:rPr>
                <w:rPr>
                  <w:lang w:val="en-US"/>
                </w:rPr>
                <m:t>O</m:t>
              </m:r>
            </m:e>
            <m:sub>
              <m:r>
                <m:rPr>
                  <m:nor/>
                </m:rPr>
                <w:rPr>
                  <w:lang w:val="en-US"/>
                </w:rPr>
                <m:t>2</m:t>
              </m:r>
            </m:sub>
          </m:sSub>
          <m:r>
            <m:rPr>
              <m:nor/>
            </m:rPr>
            <w:rPr>
              <w:lang w:val="en-US"/>
            </w:rPr>
            <m:t xml:space="preserve"> </m:t>
          </m:r>
          <m:r>
            <m:rPr>
              <m:nor/>
            </m:rPr>
            <w:rPr>
              <w:rFonts w:ascii="Cambria Math" w:hAnsi="Cambria Math" w:cs="Cambria Math"/>
            </w:rPr>
            <m:t>⟶</m:t>
          </m:r>
          <m:r>
            <m:rPr>
              <m:sty m:val="p"/>
            </m:rPr>
            <w:rPr>
              <w:rFonts w:ascii="Cambria Math" w:hAnsi="Cambria Math"/>
              <w:lang w:val="en-US"/>
            </w:rPr>
            <m:t xml:space="preserve"> </m:t>
          </m:r>
          <m:sSub>
            <m:sSubPr>
              <m:ctrlPr>
                <w:rPr>
                  <w:rFonts w:ascii="Cambria Math" w:hAnsi="Cambria Math"/>
                </w:rPr>
              </m:ctrlPr>
            </m:sSubPr>
            <m:e>
              <w:proofErr w:type="spellStart"/>
              <m:r>
                <m:rPr>
                  <m:nor/>
                </m:rPr>
                <w:rPr>
                  <w:lang w:val="en-US"/>
                </w:rPr>
                <m:t>TiO</m:t>
              </m:r>
              <w:proofErr w:type="spellEnd"/>
            </m:e>
            <m:sub>
              <m:r>
                <m:rPr>
                  <m:nor/>
                </m:rPr>
                <w:rPr>
                  <w:lang w:val="en-US"/>
                </w:rPr>
                <m:t>2</m:t>
              </m:r>
            </m:sub>
          </m:sSub>
          <m:r>
            <m:rPr>
              <m:nor/>
            </m:rPr>
            <w:rPr>
              <w:lang w:val="en-US"/>
            </w:rPr>
            <m:t xml:space="preserve"> + 2</m:t>
          </m:r>
          <m:r>
            <m:rPr>
              <m:sty m:val="p"/>
            </m:rPr>
            <w:rPr>
              <w:rFonts w:ascii="Cambria Math" w:hAnsi="Cambria Math"/>
              <w:lang w:val="en-US"/>
            </w:rPr>
            <m:t xml:space="preserve"> </m:t>
          </m:r>
          <m:sSub>
            <m:sSubPr>
              <m:ctrlPr>
                <w:rPr>
                  <w:rFonts w:ascii="Cambria Math" w:hAnsi="Cambria Math"/>
                </w:rPr>
              </m:ctrlPr>
            </m:sSubPr>
            <m:e>
              <m:r>
                <m:rPr>
                  <m:nor/>
                </m:rPr>
                <w:rPr>
                  <w:lang w:val="en-US"/>
                </w:rPr>
                <m:t>Cl</m:t>
              </m:r>
            </m:e>
            <m:sub>
              <m:r>
                <m:rPr>
                  <m:nor/>
                </m:rPr>
                <w:rPr>
                  <w:lang w:val="en-US"/>
                </w:rPr>
                <m:t>2</m:t>
              </m:r>
            </m:sub>
          </m:sSub>
        </m:oMath>
      </m:oMathPara>
    </w:p>
    <w:p w14:paraId="5AD3F1C6" w14:textId="357A82A1" w:rsidR="00CE5069" w:rsidRDefault="00CE5069" w:rsidP="00CE5069">
      <w:r>
        <w:t>Das Chlor kann zurückgeführt und zur erneuten Chlorierung von Ilmenit/Rutil verwendet werden.</w:t>
      </w:r>
    </w:p>
    <w:p w14:paraId="37F2209F" w14:textId="2C77D70F" w:rsidR="00CE5069" w:rsidRDefault="00CE5069" w:rsidP="00CE5069">
      <w:pPr>
        <w:pStyle w:val="berschrift2"/>
      </w:pPr>
      <w:bookmarkStart w:id="4" w:name="_Toc58840887"/>
      <w:r>
        <w:t>Auswirkungen auf die Umwelt</w:t>
      </w:r>
      <w:bookmarkEnd w:id="4"/>
    </w:p>
    <w:p w14:paraId="0C822FDF" w14:textId="2EEA52AD" w:rsidR="00CE5069" w:rsidRDefault="00CE5069" w:rsidP="00CE5069">
      <w:r>
        <w:t>Bei Aufschluss des Titan-Eisenerzes mit H</w:t>
      </w:r>
      <w:r>
        <w:rPr>
          <w:vertAlign w:val="subscript"/>
        </w:rPr>
        <w:t>2</w:t>
      </w:r>
      <w:r>
        <w:t>SO</w:t>
      </w:r>
      <w:r>
        <w:rPr>
          <w:vertAlign w:val="subscript"/>
        </w:rPr>
        <w:t>4</w:t>
      </w:r>
      <w:r>
        <w:t xml:space="preserve"> entstehen große Mengen an schwefelsäurehaltigen Rückständen, die auch als Dünnsäure bezeichnet werden. Pro Tonne produziertem Titandioxid nach dem Sulfat-Verfahren fallen 6 – 8 Tonnen Dünnsäure an. In den 50er Jahren wurde sie in Flüsse geleitet und ab den 60er Jahren auch in die Nordsee verkappt. Dünnsäure ist meist mit Schwermetall-Salzen, wie Blei- oder Chrom-Salzen verunreinigt. Diese standen im Verdacht bei Fischen Flossen-Fäule oder Geschwülste zu verursachen. Seit 1990 sind Titandioxid-Hersteller verpflichtet die Dünnsäure aufzubereiten.</w:t>
      </w:r>
    </w:p>
    <w:p w14:paraId="6E727CFA" w14:textId="74170813" w:rsidR="00CE5069" w:rsidRDefault="00CE5069" w:rsidP="00CE5069">
      <w:r>
        <w:t>Vorteil des Chlorid-Verfahrens ist, dass keine Dünnsäure anfällt. Außerdem wird das frei werdende Chlor wieder in den Chlorierungsprozess zurückgeführt. Als Nachteil des Chlorid-Verfahrens ist, dass darüber keine Anatas-Struktur hergestellt werden kann.</w:t>
      </w:r>
    </w:p>
    <w:p w14:paraId="329DB8B7" w14:textId="10E0B1C2" w:rsidR="00CE5069" w:rsidRDefault="00CE5069" w:rsidP="00CE5069">
      <w:r>
        <w:t>Die weltweite Titan-Produktion pro Jahr betrug 2014 ca. 6.000.000 t.</w:t>
      </w:r>
    </w:p>
    <w:p w14:paraId="17100E62" w14:textId="0AD015B1" w:rsidR="00CE5069" w:rsidRDefault="00CE5069" w:rsidP="00CE5069">
      <w:pPr>
        <w:pStyle w:val="Bilder"/>
      </w:pPr>
      <w:r>
        <w:rPr>
          <w:lang w:eastAsia="de-DE"/>
        </w:rPr>
        <w:lastRenderedPageBreak/>
        <w:drawing>
          <wp:inline distT="0" distB="0" distL="0" distR="0" wp14:anchorId="5A76A594" wp14:editId="5211AABE">
            <wp:extent cx="5305562" cy="3600000"/>
            <wp:effectExtent l="0" t="0" r="0" b="63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05562" cy="3600000"/>
                    </a:xfrm>
                    <a:prstGeom prst="rect">
                      <a:avLst/>
                    </a:prstGeom>
                    <a:noFill/>
                    <a:ln>
                      <a:noFill/>
                    </a:ln>
                  </pic:spPr>
                </pic:pic>
              </a:graphicData>
            </a:graphic>
          </wp:inline>
        </w:drawing>
      </w:r>
    </w:p>
    <w:p w14:paraId="6BDCD288" w14:textId="3DFF0F2D" w:rsidR="00CE5069" w:rsidRDefault="00CE5069" w:rsidP="00CE5069">
      <w:pPr>
        <w:pStyle w:val="Beschriftung"/>
      </w:pPr>
      <w:r>
        <w:t xml:space="preserve">Abb. </w:t>
      </w:r>
      <w:r w:rsidR="00097F01">
        <w:fldChar w:fldCharType="begin"/>
      </w:r>
      <w:r w:rsidR="00097F01">
        <w:instrText xml:space="preserve"> SEQ Abb. \* ARABIC </w:instrText>
      </w:r>
      <w:r w:rsidR="00097F01">
        <w:fldChar w:fldCharType="separate"/>
      </w:r>
      <w:r w:rsidR="00097F01">
        <w:rPr>
          <w:noProof/>
        </w:rPr>
        <w:t>1</w:t>
      </w:r>
      <w:r w:rsidR="00097F01">
        <w:rPr>
          <w:noProof/>
        </w:rPr>
        <w:fldChar w:fldCharType="end"/>
      </w:r>
      <w:r>
        <w:t>: Welt-Produktion von Titandioxid [</w:t>
      </w:r>
      <w:r>
        <w:fldChar w:fldCharType="begin"/>
      </w:r>
      <w:r>
        <w:instrText xml:space="preserve"> REF _Ref58829605 \r \h </w:instrText>
      </w:r>
      <w:r>
        <w:fldChar w:fldCharType="separate"/>
      </w:r>
      <w:r w:rsidR="00097F01">
        <w:t>3</w:t>
      </w:r>
      <w:r>
        <w:fldChar w:fldCharType="end"/>
      </w:r>
      <w:r>
        <w:t xml:space="preserve">, </w:t>
      </w:r>
      <w:r>
        <w:fldChar w:fldCharType="begin"/>
      </w:r>
      <w:r>
        <w:instrText xml:space="preserve"> REF _Ref58829608 \r \h </w:instrText>
      </w:r>
      <w:r>
        <w:fldChar w:fldCharType="separate"/>
      </w:r>
      <w:r w:rsidR="00097F01">
        <w:t>12</w:t>
      </w:r>
      <w:r>
        <w:fldChar w:fldCharType="end"/>
      </w:r>
      <w:r>
        <w:t xml:space="preserve">, </w:t>
      </w:r>
      <w:r>
        <w:fldChar w:fldCharType="begin"/>
      </w:r>
      <w:r>
        <w:instrText xml:space="preserve"> REF _Ref58829610 \r \h </w:instrText>
      </w:r>
      <w:r>
        <w:fldChar w:fldCharType="separate"/>
      </w:r>
      <w:r w:rsidR="00097F01">
        <w:t>13</w:t>
      </w:r>
      <w:r>
        <w:fldChar w:fldCharType="end"/>
      </w:r>
      <w:r>
        <w:t>]</w:t>
      </w:r>
    </w:p>
    <w:p w14:paraId="60E409B3" w14:textId="2663FC18" w:rsidR="00CE5069" w:rsidRDefault="00CE5069" w:rsidP="00CE5069">
      <w:r w:rsidRPr="00CE5069">
        <w:rPr>
          <w:rStyle w:val="Fett"/>
        </w:rPr>
        <w:t>Experiment</w:t>
      </w:r>
      <w:r>
        <w:t>: Nachweis von Titandioxid</w:t>
      </w:r>
    </w:p>
    <w:p w14:paraId="64CAF6EA" w14:textId="22F9F9DD" w:rsidR="00CE5069" w:rsidRDefault="00CE5069" w:rsidP="00CE5069">
      <w:r w:rsidRPr="00CE5069">
        <w:rPr>
          <w:rStyle w:val="Fett"/>
        </w:rPr>
        <w:t>Material</w:t>
      </w:r>
      <w:r>
        <w:t>:</w:t>
      </w:r>
    </w:p>
    <w:p w14:paraId="6172F3CF" w14:textId="77777777" w:rsidR="00416C44" w:rsidRDefault="00416C44" w:rsidP="00CE5069">
      <w:pPr>
        <w:pStyle w:val="Liste1Aufzhlung"/>
        <w:sectPr w:rsidR="00416C44" w:rsidSect="009B4835">
          <w:footerReference w:type="default" r:id="rId10"/>
          <w:pgSz w:w="11906" w:h="16838"/>
          <w:pgMar w:top="851" w:right="1134" w:bottom="851" w:left="1418" w:header="0" w:footer="0" w:gutter="0"/>
          <w:cols w:space="708"/>
          <w:titlePg/>
          <w:docGrid w:linePitch="360"/>
        </w:sectPr>
      </w:pPr>
    </w:p>
    <w:p w14:paraId="6AF364A8" w14:textId="6A7D3BFB" w:rsidR="00CE5069" w:rsidRDefault="00CE5069" w:rsidP="00CE5069">
      <w:pPr>
        <w:pStyle w:val="Liste1Aufzhlung"/>
      </w:pPr>
      <w:r>
        <w:lastRenderedPageBreak/>
        <w:t>Becherglas, 25 mL</w:t>
      </w:r>
    </w:p>
    <w:p w14:paraId="45F48585" w14:textId="5C974C83" w:rsidR="00CE5069" w:rsidRDefault="00CE5069" w:rsidP="00CE5069">
      <w:pPr>
        <w:pStyle w:val="Liste1Aufzhlung"/>
      </w:pPr>
      <w:r>
        <w:t>Pasteur-Pipette, Hütchen</w:t>
      </w:r>
    </w:p>
    <w:p w14:paraId="335F30AE" w14:textId="0D9AC599" w:rsidR="00CE5069" w:rsidRDefault="00CE5069" w:rsidP="00CE5069">
      <w:pPr>
        <w:pStyle w:val="Liste1Aufzhlung"/>
      </w:pPr>
      <w:r>
        <w:lastRenderedPageBreak/>
        <w:t>Spatel</w:t>
      </w:r>
    </w:p>
    <w:p w14:paraId="059B2AA5" w14:textId="42DBA462" w:rsidR="00CE5069" w:rsidRDefault="00CE5069" w:rsidP="00CE5069">
      <w:pPr>
        <w:pStyle w:val="Liste1Aufzhlung"/>
      </w:pPr>
      <w:r>
        <w:t>Glas-Stab</w:t>
      </w:r>
    </w:p>
    <w:p w14:paraId="2BF3B178" w14:textId="77777777" w:rsidR="00416C44" w:rsidRDefault="00416C44" w:rsidP="00CE5069">
      <w:pPr>
        <w:rPr>
          <w:rStyle w:val="Fett"/>
        </w:rPr>
        <w:sectPr w:rsidR="00416C44" w:rsidSect="00416C44">
          <w:type w:val="continuous"/>
          <w:pgSz w:w="11906" w:h="16838"/>
          <w:pgMar w:top="851" w:right="1134" w:bottom="851" w:left="1418" w:header="0" w:footer="0" w:gutter="0"/>
          <w:cols w:num="2" w:space="708"/>
          <w:titlePg/>
          <w:docGrid w:linePitch="360"/>
        </w:sectPr>
      </w:pPr>
    </w:p>
    <w:p w14:paraId="7F3E0A1B" w14:textId="12002E0F" w:rsidR="00CE5069" w:rsidRDefault="00CE5069" w:rsidP="00CE5069">
      <w:r w:rsidRPr="00CE5069">
        <w:rPr>
          <w:rStyle w:val="Fett"/>
        </w:rPr>
        <w:lastRenderedPageBreak/>
        <w:t>Chemikalien</w:t>
      </w:r>
      <w:r>
        <w:t>:</w:t>
      </w:r>
    </w:p>
    <w:p w14:paraId="01094F7F" w14:textId="77777777" w:rsidR="00416C44" w:rsidRDefault="00416C44" w:rsidP="00CE5069">
      <w:pPr>
        <w:pStyle w:val="Liste1Aufzhlung"/>
        <w:jc w:val="left"/>
        <w:rPr>
          <w:rStyle w:val="RotZchn"/>
        </w:rPr>
        <w:sectPr w:rsidR="00416C44" w:rsidSect="00416C44">
          <w:type w:val="continuous"/>
          <w:pgSz w:w="11906" w:h="16838"/>
          <w:pgMar w:top="851" w:right="1134" w:bottom="851" w:left="1418" w:header="0" w:footer="0" w:gutter="0"/>
          <w:cols w:space="708"/>
          <w:titlePg/>
          <w:docGrid w:linePitch="360"/>
        </w:sectPr>
      </w:pPr>
    </w:p>
    <w:p w14:paraId="2182B9C2" w14:textId="3EEC0F07" w:rsidR="00CE5069" w:rsidRPr="00CE5069" w:rsidRDefault="00CE5069" w:rsidP="00CE5069">
      <w:pPr>
        <w:pStyle w:val="Liste1Aufzhlung"/>
        <w:jc w:val="left"/>
        <w:rPr>
          <w:rStyle w:val="CASNrZchn"/>
          <w:sz w:val="24"/>
          <w:szCs w:val="22"/>
        </w:rPr>
      </w:pPr>
      <w:r w:rsidRPr="005640C9">
        <w:rPr>
          <w:rStyle w:val="RotZchn"/>
        </w:rPr>
        <w:lastRenderedPageBreak/>
        <w:t>Titandioxid</w:t>
      </w:r>
      <w:r w:rsidRPr="005640C9">
        <w:rPr>
          <w:rStyle w:val="RotZchn"/>
        </w:rPr>
        <w:br/>
      </w:r>
      <w:r w:rsidRPr="005640C9">
        <w:rPr>
          <w:rStyle w:val="CASNrZchn"/>
        </w:rPr>
        <w:t>CAS-Nr.: 13463-67-7</w:t>
      </w:r>
    </w:p>
    <w:p w14:paraId="1F74A8A6" w14:textId="26C216BA" w:rsidR="00CE5069" w:rsidRPr="00CE5069" w:rsidRDefault="00CE5069" w:rsidP="00CE5069">
      <w:pPr>
        <w:pStyle w:val="Liste1Aufzhlung"/>
        <w:jc w:val="left"/>
        <w:rPr>
          <w:rStyle w:val="CASNrZchn"/>
          <w:sz w:val="24"/>
          <w:szCs w:val="22"/>
        </w:rPr>
      </w:pPr>
      <w:bookmarkStart w:id="5" w:name="OLE_LINK107"/>
      <w:r w:rsidRPr="00EF1736">
        <w:rPr>
          <w:rStyle w:val="RotZchn"/>
        </w:rPr>
        <w:t>Schwefelsäure</w:t>
      </w:r>
      <w:r w:rsidRPr="000740FB">
        <w:t xml:space="preserve"> (</w:t>
      </w:r>
      <w:proofErr w:type="spellStart"/>
      <w:r w:rsidRPr="000740FB">
        <w:t>konz</w:t>
      </w:r>
      <w:proofErr w:type="spellEnd"/>
      <w:r w:rsidRPr="000740FB">
        <w:t>.)</w:t>
      </w:r>
      <w:r w:rsidRPr="000740FB">
        <w:br/>
        <w:t>w= 96%</w:t>
      </w:r>
      <w:r w:rsidRPr="000740FB">
        <w:br/>
      </w:r>
      <w:r w:rsidRPr="00EF1736">
        <w:rPr>
          <w:rStyle w:val="CASNrZchn"/>
        </w:rPr>
        <w:t>CAS-Nr.: 7664-93-9</w:t>
      </w:r>
      <w:r w:rsidRPr="000740FB">
        <w:br/>
      </w:r>
      <w:r w:rsidRPr="000740FB">
        <w:rPr>
          <w:noProof/>
          <w:lang w:eastAsia="de-DE"/>
        </w:rPr>
        <w:drawing>
          <wp:inline distT="0" distB="0" distL="0" distR="0" wp14:anchorId="2E7ACFF4" wp14:editId="388885BA">
            <wp:extent cx="358140" cy="365760"/>
            <wp:effectExtent l="0" t="0" r="3810" b="0"/>
            <wp:docPr id="4936" name="Grafik 49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8140" cy="365760"/>
                    </a:xfrm>
                    <a:prstGeom prst="rect">
                      <a:avLst/>
                    </a:prstGeom>
                    <a:noFill/>
                  </pic:spPr>
                </pic:pic>
              </a:graphicData>
            </a:graphic>
          </wp:inline>
        </w:drawing>
      </w:r>
      <w:r w:rsidRPr="000740FB">
        <w:t xml:space="preserve"> Gefahr</w:t>
      </w:r>
      <w:r w:rsidRPr="000740FB">
        <w:br/>
      </w:r>
      <w:r w:rsidRPr="00EF1736">
        <w:rPr>
          <w:rStyle w:val="CASNrZchn"/>
        </w:rPr>
        <w:t>H290, H314</w:t>
      </w:r>
      <w:r w:rsidRPr="00EF1736">
        <w:rPr>
          <w:rStyle w:val="CASNrZchn"/>
        </w:rPr>
        <w:br/>
        <w:t>P280, P301+P330+P331, P305+P351+P338, P308+P310</w:t>
      </w:r>
      <w:bookmarkEnd w:id="5"/>
    </w:p>
    <w:p w14:paraId="7EEEAD37" w14:textId="399D3B37" w:rsidR="00CE5069" w:rsidRPr="00CE5069" w:rsidRDefault="00416C44" w:rsidP="00CE5069">
      <w:pPr>
        <w:pStyle w:val="Liste1Aufzhlung"/>
        <w:jc w:val="left"/>
        <w:rPr>
          <w:rStyle w:val="CASNrZchn"/>
          <w:sz w:val="24"/>
          <w:szCs w:val="22"/>
        </w:rPr>
      </w:pPr>
      <w:bookmarkStart w:id="6" w:name="_Hlk57959851"/>
      <w:r>
        <w:rPr>
          <w:rStyle w:val="RotZchn"/>
        </w:rPr>
        <w:br w:type="column"/>
      </w:r>
      <w:r w:rsidR="00CE5069" w:rsidRPr="00C744F8">
        <w:rPr>
          <w:rStyle w:val="RotZchn"/>
        </w:rPr>
        <w:lastRenderedPageBreak/>
        <w:t>Wasserstoffperoxid</w:t>
      </w:r>
      <w:r w:rsidR="00CE5069" w:rsidRPr="000740FB">
        <w:t>-Lösung</w:t>
      </w:r>
      <w:r w:rsidR="00CE5069" w:rsidRPr="000740FB">
        <w:br/>
      </w:r>
      <w:r w:rsidR="00CE5069" w:rsidRPr="00097F01">
        <w:rPr>
          <w:rStyle w:val="RotZchn"/>
        </w:rPr>
        <w:t>w= 30%</w:t>
      </w:r>
      <w:r w:rsidR="00CE5069" w:rsidRPr="000740FB">
        <w:br/>
      </w:r>
      <w:r w:rsidR="00CE5069" w:rsidRPr="00C744F8">
        <w:rPr>
          <w:rStyle w:val="CASNrZchn"/>
        </w:rPr>
        <w:t>CAS-Nr.: 7722-84-1</w:t>
      </w:r>
      <w:r w:rsidR="00CE5069" w:rsidRPr="000740FB">
        <w:br/>
      </w:r>
      <w:r w:rsidR="00CE5069" w:rsidRPr="000740FB">
        <w:rPr>
          <w:noProof/>
          <w:lang w:eastAsia="de-DE"/>
        </w:rPr>
        <w:drawing>
          <wp:inline distT="0" distB="0" distL="0" distR="0" wp14:anchorId="7325F653" wp14:editId="1267D4CD">
            <wp:extent cx="358140" cy="365760"/>
            <wp:effectExtent l="0" t="0" r="3810" b="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8140" cy="365760"/>
                    </a:xfrm>
                    <a:prstGeom prst="rect">
                      <a:avLst/>
                    </a:prstGeom>
                    <a:noFill/>
                  </pic:spPr>
                </pic:pic>
              </a:graphicData>
            </a:graphic>
          </wp:inline>
        </w:drawing>
      </w:r>
      <w:r w:rsidR="00CE5069" w:rsidRPr="000740FB">
        <w:t xml:space="preserve"> </w:t>
      </w:r>
      <w:r w:rsidR="00CE5069" w:rsidRPr="000740FB">
        <w:rPr>
          <w:noProof/>
          <w:lang w:eastAsia="de-DE"/>
        </w:rPr>
        <w:drawing>
          <wp:inline distT="0" distB="0" distL="0" distR="0" wp14:anchorId="345B7FAF" wp14:editId="353E33CB">
            <wp:extent cx="358140" cy="365760"/>
            <wp:effectExtent l="0" t="0" r="3810" b="0"/>
            <wp:docPr id="11"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fik 16"/>
                    <pic:cNvPicPr>
                      <a:picLocks noChangeAspect="1"/>
                    </pic:cNvPicPr>
                  </pic:nvPicPr>
                  <pic:blipFill>
                    <a:blip r:embed="rId12"/>
                    <a:stretch>
                      <a:fillRect/>
                    </a:stretch>
                  </pic:blipFill>
                  <pic:spPr>
                    <a:xfrm>
                      <a:off x="0" y="0"/>
                      <a:ext cx="358140" cy="365760"/>
                    </a:xfrm>
                    <a:prstGeom prst="rect">
                      <a:avLst/>
                    </a:prstGeom>
                  </pic:spPr>
                </pic:pic>
              </a:graphicData>
            </a:graphic>
          </wp:inline>
        </w:drawing>
      </w:r>
      <w:r w:rsidR="00CE5069" w:rsidRPr="000740FB">
        <w:t xml:space="preserve"> Gefahr</w:t>
      </w:r>
      <w:r w:rsidR="00CE5069" w:rsidRPr="000740FB">
        <w:br/>
      </w:r>
      <w:r w:rsidR="00CE5069" w:rsidRPr="00C744F8">
        <w:rPr>
          <w:rStyle w:val="CASNrZchn"/>
        </w:rPr>
        <w:t>H302, H318, H413</w:t>
      </w:r>
      <w:r w:rsidR="00CE5069" w:rsidRPr="00C744F8">
        <w:rPr>
          <w:rStyle w:val="CASNrZchn"/>
        </w:rPr>
        <w:br/>
        <w:t>P273, P280, P305+P351+P338, P313</w:t>
      </w:r>
      <w:bookmarkEnd w:id="6"/>
    </w:p>
    <w:p w14:paraId="4AF87B41" w14:textId="77777777" w:rsidR="00416C44" w:rsidRDefault="00416C44" w:rsidP="00CE5069">
      <w:pPr>
        <w:rPr>
          <w:rStyle w:val="Fett"/>
        </w:rPr>
        <w:sectPr w:rsidR="00416C44" w:rsidSect="00416C44">
          <w:type w:val="continuous"/>
          <w:pgSz w:w="11906" w:h="16838"/>
          <w:pgMar w:top="851" w:right="1134" w:bottom="851" w:left="1418" w:header="0" w:footer="0" w:gutter="0"/>
          <w:cols w:num="2" w:space="708"/>
          <w:titlePg/>
          <w:docGrid w:linePitch="360"/>
        </w:sectPr>
      </w:pPr>
    </w:p>
    <w:p w14:paraId="4ADF2634" w14:textId="5D3B6758" w:rsidR="00CE5069" w:rsidRDefault="00CE5069" w:rsidP="00CE5069">
      <w:r w:rsidRPr="00CE5069">
        <w:rPr>
          <w:rStyle w:val="Fett"/>
        </w:rPr>
        <w:lastRenderedPageBreak/>
        <w:t>Durchführung</w:t>
      </w:r>
      <w:r>
        <w:t>: Zunächst wird in einem Becherglas eine Spatelspitze Titandioxid mit etwa der gleichen Menge konzentrierter Schwefelsäure versetzt (ggf. umrühren). Anschließend werden einige Tropfen Wasserstoffperoxid hinzugegeben.</w:t>
      </w:r>
    </w:p>
    <w:p w14:paraId="6A24918C" w14:textId="5C8B8100" w:rsidR="00CE5069" w:rsidRDefault="00CE5069" w:rsidP="00CE5069">
      <w:r w:rsidRPr="00CE5069">
        <w:rPr>
          <w:rStyle w:val="Fett"/>
        </w:rPr>
        <w:t>Beobachtung</w:t>
      </w:r>
      <w:r>
        <w:t>: Nach der Hinzugabe von Wasserstoffperoxid färbt sich die Lösung orange.</w:t>
      </w:r>
    </w:p>
    <w:p w14:paraId="6EE0D4BC" w14:textId="2B493A15" w:rsidR="00CE5069" w:rsidRDefault="00CE5069" w:rsidP="00CE5069">
      <w:r w:rsidRPr="00CE5069">
        <w:rPr>
          <w:rStyle w:val="Fett"/>
        </w:rPr>
        <w:t>Interpretation</w:t>
      </w:r>
      <w:r>
        <w:t>: Wird Titandioxid mit konzentrierter Schwefelsäure versetzt, entsteht Titan(IV)-sulfat, welches wiederum in dem wässrigen Milieu zu Titan(IV)-</w:t>
      </w:r>
      <w:proofErr w:type="spellStart"/>
      <w:r>
        <w:t>oxidsulfat</w:t>
      </w:r>
      <w:proofErr w:type="spellEnd"/>
      <w:r>
        <w:t xml:space="preserve"> reagiert.</w:t>
      </w:r>
    </w:p>
    <w:p w14:paraId="3345FCB7" w14:textId="36ACF9E4" w:rsidR="00CE5069" w:rsidRPr="00CE5069" w:rsidRDefault="00097F01" w:rsidP="00CE5069">
      <w:pPr>
        <w:pStyle w:val="Formeln"/>
        <w:rPr>
          <w:rFonts w:eastAsiaTheme="minorEastAsia"/>
        </w:rPr>
      </w:pPr>
      <m:oMathPara>
        <m:oMath>
          <m:sSub>
            <m:sSubPr>
              <m:ctrlPr>
                <w:rPr>
                  <w:rFonts w:ascii="Cambria Math" w:hAnsi="Cambria Math"/>
                </w:rPr>
              </m:ctrlPr>
            </m:sSubPr>
            <m:e>
              <m:r>
                <m:rPr>
                  <m:nor/>
                </m:rPr>
                <m:t>TiO</m:t>
              </m:r>
            </m:e>
            <m:sub>
              <m:r>
                <m:rPr>
                  <m:nor/>
                </m:rPr>
                <m:t>2</m:t>
              </m:r>
            </m:sub>
          </m:sSub>
          <m:r>
            <m:rPr>
              <m:nor/>
            </m:rPr>
            <m:t xml:space="preserve"> + 2</m:t>
          </m:r>
          <m:r>
            <m:rPr>
              <m:sty m:val="p"/>
            </m:rPr>
            <w:rPr>
              <w:rFonts w:ascii="Cambria Math" w:hAnsi="Cambria Math"/>
            </w:rPr>
            <m:t xml:space="preserve"> </m:t>
          </m:r>
          <m:sSub>
            <m:sSubPr>
              <m:ctrlPr>
                <w:rPr>
                  <w:rFonts w:ascii="Cambria Math" w:hAnsi="Cambria Math"/>
                </w:rPr>
              </m:ctrlPr>
            </m:sSubPr>
            <m:e>
              <m:r>
                <m:rPr>
                  <m:nor/>
                </m:rPr>
                <m:t>H</m:t>
              </m:r>
            </m:e>
            <m:sub>
              <m:r>
                <m:rPr>
                  <m:nor/>
                </m:rPr>
                <m:t>2</m:t>
              </m:r>
            </m:sub>
          </m:sSub>
          <m:sSub>
            <m:sSubPr>
              <m:ctrlPr>
                <w:rPr>
                  <w:rFonts w:ascii="Cambria Math" w:hAnsi="Cambria Math"/>
                </w:rPr>
              </m:ctrlPr>
            </m:sSubPr>
            <m:e>
              <m:r>
                <m:rPr>
                  <m:nor/>
                </m:rPr>
                <m:t>SO</m:t>
              </m:r>
            </m:e>
            <m:sub>
              <m:r>
                <m:rPr>
                  <m:nor/>
                </m:rPr>
                <m:t>4</m:t>
              </m:r>
            </m:sub>
          </m:sSub>
          <m:r>
            <m:rPr>
              <m:nor/>
            </m:rPr>
            <m:t xml:space="preserve"> </m:t>
          </m:r>
          <m:r>
            <m:rPr>
              <m:nor/>
            </m:rPr>
            <w:rPr>
              <w:rFonts w:ascii="Cambria Math" w:hAnsi="Cambria Math" w:cs="Cambria Math"/>
            </w:rPr>
            <m:t>⟶</m:t>
          </m:r>
          <m:r>
            <m:rPr>
              <m:nor/>
            </m:rPr>
            <m:t xml:space="preserve"> Ti</m:t>
          </m:r>
          <m:sSub>
            <m:sSubPr>
              <m:ctrlPr>
                <w:rPr>
                  <w:rFonts w:ascii="Cambria Math" w:hAnsi="Cambria Math"/>
                </w:rPr>
              </m:ctrlPr>
            </m:sSubPr>
            <m:e>
              <m:d>
                <m:dPr>
                  <m:ctrlPr>
                    <w:rPr>
                      <w:rFonts w:ascii="Cambria Math" w:hAnsi="Cambria Math"/>
                    </w:rPr>
                  </m:ctrlPr>
                </m:dPr>
                <m:e>
                  <m:sSub>
                    <m:sSubPr>
                      <m:ctrlPr>
                        <w:rPr>
                          <w:rFonts w:ascii="Cambria Math" w:hAnsi="Cambria Math"/>
                        </w:rPr>
                      </m:ctrlPr>
                    </m:sSubPr>
                    <m:e>
                      <m:r>
                        <m:rPr>
                          <m:nor/>
                        </m:rPr>
                        <m:t>SO</m:t>
                      </m:r>
                    </m:e>
                    <m:sub>
                      <m:r>
                        <m:rPr>
                          <m:nor/>
                        </m:rPr>
                        <m:t>4</m:t>
                      </m:r>
                    </m:sub>
                  </m:sSub>
                </m:e>
              </m:d>
            </m:e>
            <m:sub>
              <m:r>
                <m:rPr>
                  <m:nor/>
                </m:rPr>
                <m:t>2</m:t>
              </m:r>
            </m:sub>
          </m:sSub>
          <m:r>
            <m:rPr>
              <m:nor/>
            </m:rPr>
            <m:t xml:space="preserve"> + 2</m:t>
          </m:r>
          <m:r>
            <m:rPr>
              <m:sty m:val="p"/>
            </m:rPr>
            <w:rPr>
              <w:rFonts w:ascii="Cambria Math" w:hAnsi="Cambria Math"/>
            </w:rPr>
            <m:t xml:space="preserve"> </m:t>
          </m:r>
          <m:sSub>
            <m:sSubPr>
              <m:ctrlPr>
                <w:rPr>
                  <w:rFonts w:ascii="Cambria Math" w:hAnsi="Cambria Math"/>
                </w:rPr>
              </m:ctrlPr>
            </m:sSubPr>
            <m:e>
              <m:r>
                <m:rPr>
                  <m:nor/>
                </m:rPr>
                <m:t>H</m:t>
              </m:r>
            </m:e>
            <m:sub>
              <m:r>
                <m:rPr>
                  <m:nor/>
                </m:rPr>
                <m:t>2</m:t>
              </m:r>
            </m:sub>
          </m:sSub>
          <m:r>
            <m:rPr>
              <m:nor/>
            </m:rPr>
            <m:t>O</m:t>
          </m:r>
        </m:oMath>
      </m:oMathPara>
    </w:p>
    <w:p w14:paraId="24FB65E3" w14:textId="7B045558" w:rsidR="00CE5069" w:rsidRPr="00CE5069" w:rsidRDefault="00CE5069" w:rsidP="00CE5069">
      <w:pPr>
        <w:pStyle w:val="Formeln"/>
        <w:rPr>
          <w:rFonts w:eastAsiaTheme="minorEastAsia"/>
        </w:rPr>
      </w:pPr>
      <m:oMathPara>
        <m:oMath>
          <m:r>
            <m:rPr>
              <m:nor/>
            </m:rPr>
            <m:t>Ti</m:t>
          </m:r>
          <m:sSub>
            <m:sSubPr>
              <m:ctrlPr>
                <w:rPr>
                  <w:rFonts w:ascii="Cambria Math" w:hAnsi="Cambria Math"/>
                </w:rPr>
              </m:ctrlPr>
            </m:sSubPr>
            <m:e>
              <m:d>
                <m:dPr>
                  <m:ctrlPr>
                    <w:rPr>
                      <w:rFonts w:ascii="Cambria Math" w:hAnsi="Cambria Math"/>
                    </w:rPr>
                  </m:ctrlPr>
                </m:dPr>
                <m:e>
                  <m:sSub>
                    <m:sSubPr>
                      <m:ctrlPr>
                        <w:rPr>
                          <w:rFonts w:ascii="Cambria Math" w:hAnsi="Cambria Math"/>
                        </w:rPr>
                      </m:ctrlPr>
                    </m:sSubPr>
                    <m:e>
                      <m:r>
                        <m:rPr>
                          <m:nor/>
                        </m:rPr>
                        <m:t>SO</m:t>
                      </m:r>
                    </m:e>
                    <m:sub>
                      <m:r>
                        <m:rPr>
                          <m:nor/>
                        </m:rPr>
                        <m:t>4</m:t>
                      </m:r>
                    </m:sub>
                  </m:sSub>
                </m:e>
              </m:d>
            </m:e>
            <m:sub>
              <m:r>
                <m:rPr>
                  <m:nor/>
                </m:rPr>
                <m:t>2</m:t>
              </m:r>
            </m:sub>
          </m:sSub>
          <m:r>
            <m:rPr>
              <m:nor/>
            </m:rPr>
            <m:t xml:space="preserve"> +</m:t>
          </m:r>
          <m:r>
            <m:rPr>
              <m:sty m:val="p"/>
            </m:rPr>
            <w:rPr>
              <w:rFonts w:ascii="Cambria Math" w:hAnsi="Cambria Math"/>
            </w:rPr>
            <m:t xml:space="preserve"> </m:t>
          </m:r>
          <m:sSub>
            <m:sSubPr>
              <m:ctrlPr>
                <w:rPr>
                  <w:rFonts w:ascii="Cambria Math" w:hAnsi="Cambria Math"/>
                </w:rPr>
              </m:ctrlPr>
            </m:sSubPr>
            <m:e>
              <m:r>
                <m:rPr>
                  <m:nor/>
                </m:rPr>
                <m:t>H</m:t>
              </m:r>
            </m:e>
            <m:sub>
              <m:r>
                <m:rPr>
                  <m:nor/>
                </m:rPr>
                <m:t>2</m:t>
              </m:r>
            </m:sub>
          </m:sSub>
          <m:r>
            <m:rPr>
              <m:nor/>
            </m:rPr>
            <m:t xml:space="preserve">O </m:t>
          </m:r>
          <m:r>
            <m:rPr>
              <m:nor/>
            </m:rPr>
            <w:rPr>
              <w:rFonts w:ascii="Cambria Math" w:hAnsi="Cambria Math" w:cs="Cambria Math"/>
            </w:rPr>
            <m:t>⟶</m:t>
          </m:r>
          <m:r>
            <m:rPr>
              <m:nor/>
            </m:rPr>
            <m:t xml:space="preserve"> </m:t>
          </m:r>
          <w:proofErr w:type="spellStart"/>
          <m:r>
            <m:rPr>
              <m:nor/>
            </m:rPr>
            <m:t>TiO</m:t>
          </m:r>
          <w:proofErr w:type="spellEnd"/>
          <m:d>
            <m:dPr>
              <m:ctrlPr>
                <w:rPr>
                  <w:rFonts w:ascii="Cambria Math" w:hAnsi="Cambria Math"/>
                </w:rPr>
              </m:ctrlPr>
            </m:dPr>
            <m:e>
              <m:sSub>
                <m:sSubPr>
                  <m:ctrlPr>
                    <w:rPr>
                      <w:rFonts w:ascii="Cambria Math" w:hAnsi="Cambria Math"/>
                    </w:rPr>
                  </m:ctrlPr>
                </m:sSubPr>
                <m:e>
                  <m:r>
                    <m:rPr>
                      <m:nor/>
                    </m:rPr>
                    <m:t>SO</m:t>
                  </m:r>
                </m:e>
                <m:sub>
                  <m:r>
                    <m:rPr>
                      <m:nor/>
                    </m:rPr>
                    <m:t>4</m:t>
                  </m:r>
                </m:sub>
              </m:sSub>
            </m:e>
          </m:d>
          <m:r>
            <m:rPr>
              <m:nor/>
            </m:rPr>
            <m:t xml:space="preserve"> +</m:t>
          </m:r>
          <m:r>
            <m:rPr>
              <m:sty m:val="p"/>
            </m:rPr>
            <w:rPr>
              <w:rFonts w:ascii="Cambria Math" w:hAnsi="Cambria Math"/>
            </w:rPr>
            <m:t xml:space="preserve"> </m:t>
          </m:r>
          <m:sSub>
            <m:sSubPr>
              <m:ctrlPr>
                <w:rPr>
                  <w:rFonts w:ascii="Cambria Math" w:hAnsi="Cambria Math"/>
                </w:rPr>
              </m:ctrlPr>
            </m:sSubPr>
            <m:e>
              <m:r>
                <m:rPr>
                  <m:nor/>
                </m:rPr>
                <m:t>H</m:t>
              </m:r>
            </m:e>
            <m:sub>
              <m:r>
                <m:rPr>
                  <m:nor/>
                </m:rPr>
                <m:t>2</m:t>
              </m:r>
            </m:sub>
          </m:sSub>
          <m:sSub>
            <m:sSubPr>
              <m:ctrlPr>
                <w:rPr>
                  <w:rFonts w:ascii="Cambria Math" w:hAnsi="Cambria Math"/>
                </w:rPr>
              </m:ctrlPr>
            </m:sSubPr>
            <m:e>
              <m:r>
                <m:rPr>
                  <m:nor/>
                </m:rPr>
                <m:t>SO</m:t>
              </m:r>
            </m:e>
            <m:sub>
              <m:r>
                <m:rPr>
                  <m:nor/>
                </m:rPr>
                <m:t>4</m:t>
              </m:r>
            </m:sub>
          </m:sSub>
        </m:oMath>
      </m:oMathPara>
    </w:p>
    <w:p w14:paraId="704B00E9" w14:textId="523FB993" w:rsidR="00CE5069" w:rsidRDefault="00CE5069" w:rsidP="00CE5069">
      <w:r>
        <w:lastRenderedPageBreak/>
        <w:t>Die Orange-Färbung der Lösung nach der Hinzugabe von Wasserstoffperoxid beruht auf der Bildung von Titanperoxid-Kationen.</w:t>
      </w:r>
    </w:p>
    <w:p w14:paraId="71BF206E" w14:textId="113B1D60" w:rsidR="00CE5069" w:rsidRPr="00097F01" w:rsidRDefault="00097F01" w:rsidP="00CE5069">
      <w:pPr>
        <w:pStyle w:val="Formeln"/>
        <w:rPr>
          <w:rFonts w:eastAsiaTheme="minorEastAsia"/>
          <w:lang w:val="en-US"/>
        </w:rPr>
      </w:pPr>
      <m:oMathPara>
        <m:oMath>
          <m:sSup>
            <m:sSupPr>
              <m:ctrlPr>
                <w:rPr>
                  <w:rFonts w:ascii="Cambria Math" w:hAnsi="Cambria Math"/>
                </w:rPr>
              </m:ctrlPr>
            </m:sSupPr>
            <m:e>
              <w:proofErr w:type="spellStart"/>
              <m:r>
                <m:rPr>
                  <m:nor/>
                </m:rPr>
                <w:rPr>
                  <w:lang w:val="en-US"/>
                </w:rPr>
                <m:t>TiO</m:t>
              </m:r>
              <w:proofErr w:type="spellEnd"/>
            </m:e>
            <m:sup>
              <m:r>
                <m:rPr>
                  <m:nor/>
                </m:rPr>
                <w:rPr>
                  <w:lang w:val="en-US"/>
                </w:rPr>
                <m:t>2+</m:t>
              </m:r>
            </m:sup>
          </m:sSup>
          <m:r>
            <m:rPr>
              <m:nor/>
            </m:rPr>
            <w:rPr>
              <w:lang w:val="en-US"/>
            </w:rPr>
            <m:t xml:space="preserve"> +</m:t>
          </m:r>
          <m:r>
            <m:rPr>
              <m:sty m:val="p"/>
            </m:rPr>
            <w:rPr>
              <w:rFonts w:ascii="Cambria Math" w:hAnsi="Cambria Math"/>
              <w:lang w:val="en-US"/>
            </w:rPr>
            <m:t xml:space="preserve"> </m:t>
          </m:r>
          <m:sSub>
            <m:sSubPr>
              <m:ctrlPr>
                <w:rPr>
                  <w:rFonts w:ascii="Cambria Math" w:hAnsi="Cambria Math"/>
                </w:rPr>
              </m:ctrlPr>
            </m:sSubPr>
            <m:e>
              <m:r>
                <m:rPr>
                  <m:nor/>
                </m:rPr>
                <w:rPr>
                  <w:lang w:val="en-US"/>
                </w:rPr>
                <m:t>H</m:t>
              </m:r>
            </m:e>
            <m:sub>
              <m:r>
                <m:rPr>
                  <m:nor/>
                </m:rPr>
                <w:rPr>
                  <w:lang w:val="en-US"/>
                </w:rPr>
                <m:t>2</m:t>
              </m:r>
            </m:sub>
          </m:sSub>
          <m:sSub>
            <m:sSubPr>
              <m:ctrlPr>
                <w:rPr>
                  <w:rFonts w:ascii="Cambria Math" w:hAnsi="Cambria Math"/>
                </w:rPr>
              </m:ctrlPr>
            </m:sSubPr>
            <m:e>
              <m:r>
                <m:rPr>
                  <m:nor/>
                </m:rPr>
                <w:rPr>
                  <w:lang w:val="en-US"/>
                </w:rPr>
                <m:t>O</m:t>
              </m:r>
            </m:e>
            <m:sub>
              <m:r>
                <m:rPr>
                  <m:nor/>
                </m:rPr>
                <w:rPr>
                  <w:lang w:val="en-US"/>
                </w:rPr>
                <m:t>2</m:t>
              </m:r>
            </m:sub>
          </m:sSub>
          <m:r>
            <m:rPr>
              <m:nor/>
            </m:rPr>
            <w:rPr>
              <w:lang w:val="en-US"/>
            </w:rPr>
            <m:t xml:space="preserve"> </m:t>
          </m:r>
          <m:r>
            <m:rPr>
              <m:nor/>
            </m:rPr>
            <w:rPr>
              <w:rFonts w:ascii="Cambria Math" w:hAnsi="Cambria Math" w:cs="Cambria Math"/>
            </w:rPr>
            <m:t>⟶</m:t>
          </m:r>
          <m:r>
            <m:rPr>
              <m:sty m:val="p"/>
            </m:rPr>
            <w:rPr>
              <w:rFonts w:ascii="Cambria Math" w:hAnsi="Cambria Math"/>
              <w:lang w:val="en-US"/>
            </w:rPr>
            <m:t xml:space="preserve"> </m:t>
          </m:r>
          <m:sSup>
            <m:sSupPr>
              <m:ctrlPr>
                <w:rPr>
                  <w:rFonts w:ascii="Cambria Math" w:hAnsi="Cambria Math"/>
                </w:rPr>
              </m:ctrlPr>
            </m:sSupPr>
            <m:e>
              <m:d>
                <m:dPr>
                  <m:begChr m:val="["/>
                  <m:endChr m:val="]"/>
                  <m:ctrlPr>
                    <w:rPr>
                      <w:rFonts w:ascii="Cambria Math" w:hAnsi="Cambria Math"/>
                    </w:rPr>
                  </m:ctrlPr>
                </m:dPr>
                <m:e>
                  <w:proofErr w:type="spellStart"/>
                  <m:r>
                    <m:rPr>
                      <m:nor/>
                    </m:rPr>
                    <w:rPr>
                      <w:lang w:val="en-US"/>
                    </w:rPr>
                    <m:t>Ti</m:t>
                  </m:r>
                  <w:proofErr w:type="spellEnd"/>
                  <m:d>
                    <m:dPr>
                      <m:ctrlPr>
                        <w:rPr>
                          <w:rFonts w:ascii="Cambria Math" w:hAnsi="Cambria Math"/>
                        </w:rPr>
                      </m:ctrlPr>
                    </m:dPr>
                    <m:e>
                      <m:r>
                        <m:rPr>
                          <m:nor/>
                        </m:rPr>
                        <w:rPr>
                          <w:lang w:val="en-US"/>
                        </w:rPr>
                        <m:t>O-O</m:t>
                      </m:r>
                    </m:e>
                  </m:d>
                </m:e>
              </m:d>
            </m:e>
            <m:sup>
              <m:r>
                <m:rPr>
                  <m:nor/>
                </m:rPr>
                <w:rPr>
                  <w:lang w:val="en-US"/>
                </w:rPr>
                <m:t>2+</m:t>
              </m:r>
            </m:sup>
          </m:sSup>
          <m:r>
            <m:rPr>
              <m:nor/>
            </m:rPr>
            <w:rPr>
              <w:lang w:val="en-US"/>
            </w:rPr>
            <m:t xml:space="preserve"> +</m:t>
          </m:r>
          <m:r>
            <m:rPr>
              <m:sty m:val="p"/>
            </m:rPr>
            <w:rPr>
              <w:rFonts w:ascii="Cambria Math" w:hAnsi="Cambria Math"/>
              <w:lang w:val="en-US"/>
            </w:rPr>
            <m:t xml:space="preserve"> </m:t>
          </m:r>
          <m:sSub>
            <m:sSubPr>
              <m:ctrlPr>
                <w:rPr>
                  <w:rFonts w:ascii="Cambria Math" w:hAnsi="Cambria Math"/>
                </w:rPr>
              </m:ctrlPr>
            </m:sSubPr>
            <m:e>
              <m:r>
                <m:rPr>
                  <m:nor/>
                </m:rPr>
                <w:rPr>
                  <w:lang w:val="en-US"/>
                </w:rPr>
                <m:t>H</m:t>
              </m:r>
            </m:e>
            <m:sub>
              <m:r>
                <m:rPr>
                  <m:nor/>
                </m:rPr>
                <w:rPr>
                  <w:lang w:val="en-US"/>
                </w:rPr>
                <m:t>2</m:t>
              </m:r>
            </m:sub>
          </m:sSub>
          <m:r>
            <m:rPr>
              <m:nor/>
            </m:rPr>
            <w:rPr>
              <w:lang w:val="en-US"/>
            </w:rPr>
            <m:t>O</m:t>
          </m:r>
        </m:oMath>
      </m:oMathPara>
    </w:p>
    <w:p w14:paraId="23E2B395" w14:textId="791AB73D" w:rsidR="00CE5069" w:rsidRDefault="00CE5069" w:rsidP="00CE5069">
      <w:pPr>
        <w:pStyle w:val="berschrift1"/>
      </w:pPr>
      <w:bookmarkStart w:id="7" w:name="_Toc58840888"/>
      <w:r>
        <w:t>Eigenschaften</w:t>
      </w:r>
      <w:bookmarkEnd w:id="7"/>
    </w:p>
    <w:p w14:paraId="10F48EF5" w14:textId="682F3D73" w:rsidR="00CE5069" w:rsidRDefault="00CE5069" w:rsidP="00CE5069">
      <w:r>
        <w:t xml:space="preserve">Titandioxid ist ein farbloser Feststoff, der in 3 Modifikationen </w:t>
      </w:r>
      <w:r w:rsidR="00416C44">
        <w:t>auftritt,</w:t>
      </w:r>
      <w:r>
        <w:t xml:space="preserve"> und zwar in der Rutil-, </w:t>
      </w:r>
      <w:proofErr w:type="spellStart"/>
      <w:r>
        <w:t>Anatas</w:t>
      </w:r>
      <w:proofErr w:type="spellEnd"/>
      <w:r>
        <w:t xml:space="preserve">- und </w:t>
      </w:r>
      <w:proofErr w:type="spellStart"/>
      <w:r>
        <w:t>Brookit</w:t>
      </w:r>
      <w:proofErr w:type="spellEnd"/>
      <w:r>
        <w:t>-Struktur. Die physikalischen und chemischen Eigenschaften, sowie die Besonderheiten werden nun anhand des Rutils erklärt.</w:t>
      </w:r>
    </w:p>
    <w:p w14:paraId="77BB64B4" w14:textId="1C8A7CB9" w:rsidR="00CE5069" w:rsidRDefault="00CE5069" w:rsidP="00CE5069">
      <w:pPr>
        <w:pStyle w:val="Liste1Aufzhlung"/>
      </w:pPr>
      <w:r>
        <w:t>Das natürlich vorkommende TiO</w:t>
      </w:r>
      <w:r>
        <w:rPr>
          <w:vertAlign w:val="subscript"/>
        </w:rPr>
        <w:t>2</w:t>
      </w:r>
      <w:r>
        <w:t xml:space="preserve"> liegt meist als Rutil vor und ist aufgrund von Eisenoxid-Verunreinigungen dunkelrot bis schwarz</w:t>
      </w:r>
    </w:p>
    <w:p w14:paraId="07DF90BD" w14:textId="1CE33B1C" w:rsidR="00CE5069" w:rsidRDefault="00CE5069" w:rsidP="00CE5069">
      <w:pPr>
        <w:pStyle w:val="Bilder"/>
      </w:pPr>
      <w:r>
        <w:rPr>
          <w:lang w:eastAsia="de-DE"/>
        </w:rPr>
        <w:drawing>
          <wp:inline distT="0" distB="0" distL="0" distR="0" wp14:anchorId="21BC8E97" wp14:editId="29E31423">
            <wp:extent cx="5699073" cy="288000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99073" cy="2880000"/>
                    </a:xfrm>
                    <a:prstGeom prst="rect">
                      <a:avLst/>
                    </a:prstGeom>
                    <a:noFill/>
                    <a:ln>
                      <a:noFill/>
                    </a:ln>
                  </pic:spPr>
                </pic:pic>
              </a:graphicData>
            </a:graphic>
          </wp:inline>
        </w:drawing>
      </w:r>
    </w:p>
    <w:p w14:paraId="545F6F3F" w14:textId="77751E6E" w:rsidR="00CE5069" w:rsidRDefault="00CE5069" w:rsidP="00CE5069">
      <w:pPr>
        <w:pStyle w:val="Beschriftung"/>
      </w:pPr>
      <w:r>
        <w:t xml:space="preserve">Abb. </w:t>
      </w:r>
      <w:r w:rsidR="00097F01">
        <w:fldChar w:fldCharType="begin"/>
      </w:r>
      <w:r w:rsidR="00097F01">
        <w:instrText xml:space="preserve"> SEQ Abb. \* ARABIC </w:instrText>
      </w:r>
      <w:r w:rsidR="00097F01">
        <w:fldChar w:fldCharType="separate"/>
      </w:r>
      <w:r w:rsidR="00097F01">
        <w:rPr>
          <w:noProof/>
        </w:rPr>
        <w:t>2</w:t>
      </w:r>
      <w:r w:rsidR="00097F01">
        <w:rPr>
          <w:noProof/>
        </w:rPr>
        <w:fldChar w:fldCharType="end"/>
      </w:r>
      <w:r>
        <w:t>: Darstellung der Rutil-Struktur [</w:t>
      </w:r>
      <w:r>
        <w:fldChar w:fldCharType="begin"/>
      </w:r>
      <w:r>
        <w:instrText xml:space="preserve"> REF _Ref58830201 \r \h </w:instrText>
      </w:r>
      <w:r>
        <w:fldChar w:fldCharType="separate"/>
      </w:r>
      <w:r w:rsidR="00097F01">
        <w:t>1</w:t>
      </w:r>
      <w:r>
        <w:fldChar w:fldCharType="end"/>
      </w:r>
      <w:r>
        <w:t>]</w:t>
      </w:r>
      <w:r>
        <w:br/>
        <w:t>Veranschaulichung der räumlichen Anordnung in beiden Elementar-Zellen durch deren Begrenzung und unterschiedliche Größen der Atome, sowie rechts zusätzlich durch Verbindung dieser.</w:t>
      </w:r>
    </w:p>
    <w:p w14:paraId="68E58DB1" w14:textId="07207497" w:rsidR="00CE5069" w:rsidRDefault="00CE5069" w:rsidP="00CE5069">
      <w:pPr>
        <w:pStyle w:val="Liste1Aufzhlung"/>
      </w:pPr>
      <w:r>
        <w:t>Rutil hat eine AB</w:t>
      </w:r>
      <w:r>
        <w:rPr>
          <w:vertAlign w:val="subscript"/>
        </w:rPr>
        <w:t>2</w:t>
      </w:r>
      <w:r>
        <w:t>-Struktur, KZ= 6:3, d. h. jedes Titan(IV)-Kation ist von 6 Oxid-Ionen in Form eines etwas verzerrten Oktaeders, jedes Oxid-Ion ist von 3 Titan(IV)-Kationen in Form eines nahezu gleichseitigen Dreiecks umgeben</w:t>
      </w:r>
    </w:p>
    <w:p w14:paraId="03257B1C" w14:textId="2D0E9322" w:rsidR="00CE5069" w:rsidRDefault="00CE5069" w:rsidP="00CE5069">
      <w:pPr>
        <w:pStyle w:val="Liste1Aufzhlung"/>
      </w:pPr>
      <w:r>
        <w:t>Schmelzpunkt: 1.855°C</w:t>
      </w:r>
    </w:p>
    <w:p w14:paraId="232F415E" w14:textId="3FB67472" w:rsidR="00CE5069" w:rsidRDefault="00CE5069" w:rsidP="00CE5069">
      <w:pPr>
        <w:pStyle w:val="Liste1Aufzhlung"/>
      </w:pPr>
      <w:r>
        <w:t>Siedepunkt: 2.500°C</w:t>
      </w:r>
    </w:p>
    <w:p w14:paraId="559E0EE8" w14:textId="031878CB" w:rsidR="00CE5069" w:rsidRDefault="00CE5069" w:rsidP="00CE5069">
      <w:pPr>
        <w:pStyle w:val="Liste1Aufzhlung"/>
      </w:pPr>
      <w:r>
        <w:t>thermisch stabil</w:t>
      </w:r>
    </w:p>
    <w:p w14:paraId="5CDEBB7E" w14:textId="4F7BA252" w:rsidR="00CE5069" w:rsidRDefault="00CE5069" w:rsidP="00CE5069">
      <w:pPr>
        <w:pStyle w:val="Liste1Aufzhlung"/>
      </w:pPr>
      <w:r>
        <w:t>hohe Brechzahl, dadurch großes Brechungs- und Aufhellungs-Vermögen</w:t>
      </w:r>
    </w:p>
    <w:p w14:paraId="550F086B" w14:textId="538829BB" w:rsidR="00CE5069" w:rsidRDefault="00CE5069" w:rsidP="00CE5069">
      <w:pPr>
        <w:pStyle w:val="Liste1Aufzhlung"/>
      </w:pPr>
      <w:r>
        <w:t>ungiftig und chemisch beständig</w:t>
      </w:r>
    </w:p>
    <w:p w14:paraId="29B5E020" w14:textId="3B0B555D" w:rsidR="00CE5069" w:rsidRDefault="00CE5069" w:rsidP="00CE5069">
      <w:pPr>
        <w:pStyle w:val="Liste1Aufzhlung"/>
      </w:pPr>
      <w:r>
        <w:t>schwer löslich, unlöslich in Wasser</w:t>
      </w:r>
    </w:p>
    <w:p w14:paraId="3CD6B1E5" w14:textId="1502F5A1" w:rsidR="00CE5069" w:rsidRDefault="00CE5069" w:rsidP="00CE5069">
      <w:pPr>
        <w:pStyle w:val="Liste1Aufzhlung"/>
      </w:pPr>
      <w:r>
        <w:t>Dichte: 4,51 g/cm</w:t>
      </w:r>
      <w:r>
        <w:rPr>
          <w:vertAlign w:val="superscript"/>
        </w:rPr>
        <w:t>3</w:t>
      </w:r>
      <w:r>
        <w:t xml:space="preserve"> (vgl. Dichte von Schwer-Metallen: &gt; 5,00 g/cm</w:t>
      </w:r>
      <w:r>
        <w:rPr>
          <w:vertAlign w:val="superscript"/>
        </w:rPr>
        <w:t>3</w:t>
      </w:r>
      <w:r>
        <w:t>)</w:t>
      </w:r>
    </w:p>
    <w:p w14:paraId="2D95D291" w14:textId="2EC0B0ED" w:rsidR="00CE5069" w:rsidRDefault="00CE5069" w:rsidP="00CE5069">
      <w:pPr>
        <w:pStyle w:val="Liste1Aufzhlung"/>
      </w:pPr>
      <w:r>
        <w:t>Halbleiter Anatas: Beim Glühen wandelt sich Anatas in Rutil um</w:t>
      </w:r>
    </w:p>
    <w:p w14:paraId="1EA02A6E" w14:textId="77777777" w:rsidR="00416C44" w:rsidRDefault="00416C44">
      <w:pPr>
        <w:spacing w:before="0"/>
        <w:jc w:val="left"/>
        <w:rPr>
          <w:rFonts w:asciiTheme="majorHAnsi" w:eastAsiaTheme="majorEastAsia" w:hAnsiTheme="majorHAnsi" w:cstheme="majorBidi"/>
          <w:b/>
          <w:sz w:val="32"/>
          <w:szCs w:val="32"/>
        </w:rPr>
      </w:pPr>
      <w:bookmarkStart w:id="8" w:name="_Toc58840889"/>
      <w:r>
        <w:br w:type="page"/>
      </w:r>
    </w:p>
    <w:p w14:paraId="315040C0" w14:textId="77554E0C" w:rsidR="00CE5069" w:rsidRDefault="00FA7C2D" w:rsidP="00CE5069">
      <w:pPr>
        <w:pStyle w:val="berschrift1"/>
      </w:pPr>
      <w:r>
        <w:t>Anwendung</w:t>
      </w:r>
      <w:bookmarkEnd w:id="8"/>
    </w:p>
    <w:p w14:paraId="4CD7A128" w14:textId="3B9F16ED" w:rsidR="00FA7C2D" w:rsidRDefault="00FA7C2D" w:rsidP="00FA7C2D">
      <w:r>
        <w:t>Bei der Verwendung von Titandioxid ist eine Unterscheidung nach Funktionen nötig. Wird Titandioxid in Wand-Farben, Lacken oder in Keramiken verwendet, so dient es dem Brechungs- und Aufhellungsvermögen. In Zahnpasta, Ketchup und Kosmetik</w:t>
      </w:r>
      <w:r w:rsidR="00935020">
        <w:t>-P</w:t>
      </w:r>
      <w:r>
        <w:t>rodukten (Puder, Salben, ...) beispielsweise ist die Funktion von der Partikel</w:t>
      </w:r>
      <w:r w:rsidR="00935020">
        <w:t>-G</w:t>
      </w:r>
      <w:r>
        <w:t>röße abhängig. In der Grätzel-Zelle oder auch Sonnencreme dient Titandioxid der Absorption von Licht.</w:t>
      </w:r>
    </w:p>
    <w:p w14:paraId="613F67B3" w14:textId="78FF64EE" w:rsidR="00935020" w:rsidRDefault="00935020" w:rsidP="00935020">
      <w:r>
        <w:t>Da ich die Grätzel-Solarzelle und auch die Funktion des Titandioxids in dieser sehr interessant finde, werde ich diese im Folgenden näher ausführen. Die Grätzel- oder Farbstoff-Zelle ist komplett anders aufgebaut als herkömmliche Solar-Zellen aus Silicium. Der Erfinder Michael Grätzel, Prof. an der Technischen Hochschule Lausanne, Schweiz, orientierte sich bei seiner Erfindung an der Fotosynthese von Pflanzen.</w:t>
      </w:r>
    </w:p>
    <w:p w14:paraId="433BB3F0" w14:textId="0BA1F7AB" w:rsidR="00935020" w:rsidRDefault="00935020" w:rsidP="00935020">
      <w:pPr>
        <w:pStyle w:val="Bilder"/>
      </w:pPr>
      <w:r>
        <w:rPr>
          <w:lang w:eastAsia="de-DE"/>
        </w:rPr>
        <w:drawing>
          <wp:inline distT="0" distB="0" distL="0" distR="0" wp14:anchorId="65278E73" wp14:editId="4959469D">
            <wp:extent cx="4328035" cy="2880000"/>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28035" cy="2880000"/>
                    </a:xfrm>
                    <a:prstGeom prst="rect">
                      <a:avLst/>
                    </a:prstGeom>
                    <a:noFill/>
                    <a:ln>
                      <a:noFill/>
                    </a:ln>
                  </pic:spPr>
                </pic:pic>
              </a:graphicData>
            </a:graphic>
          </wp:inline>
        </w:drawing>
      </w:r>
    </w:p>
    <w:p w14:paraId="5FA721C7" w14:textId="616627BF" w:rsidR="00935020" w:rsidRDefault="00935020" w:rsidP="00935020">
      <w:pPr>
        <w:pStyle w:val="Beschriftung"/>
      </w:pPr>
      <w:r>
        <w:t xml:space="preserve">Abb. </w:t>
      </w:r>
      <w:r w:rsidR="00097F01">
        <w:fldChar w:fldCharType="begin"/>
      </w:r>
      <w:r w:rsidR="00097F01">
        <w:instrText xml:space="preserve"> SEQ Ab</w:instrText>
      </w:r>
      <w:r w:rsidR="00097F01">
        <w:instrText xml:space="preserve">b. \* ARABIC </w:instrText>
      </w:r>
      <w:r w:rsidR="00097F01">
        <w:fldChar w:fldCharType="separate"/>
      </w:r>
      <w:r w:rsidR="00097F01">
        <w:rPr>
          <w:noProof/>
        </w:rPr>
        <w:t>3</w:t>
      </w:r>
      <w:r w:rsidR="00097F01">
        <w:rPr>
          <w:noProof/>
        </w:rPr>
        <w:fldChar w:fldCharType="end"/>
      </w:r>
      <w:r>
        <w:t xml:space="preserve">: Funktionsweise einer </w:t>
      </w:r>
      <w:proofErr w:type="spellStart"/>
      <w:r>
        <w:t>Grätzel</w:t>
      </w:r>
      <w:proofErr w:type="spellEnd"/>
      <w:r>
        <w:t>-Solarzelle [</w:t>
      </w:r>
      <w:r>
        <w:fldChar w:fldCharType="begin"/>
      </w:r>
      <w:r>
        <w:instrText xml:space="preserve"> REF _Ref58840629 \r \h </w:instrText>
      </w:r>
      <w:r>
        <w:fldChar w:fldCharType="separate"/>
      </w:r>
      <w:r w:rsidR="00097F01">
        <w:t>4</w:t>
      </w:r>
      <w:r>
        <w:fldChar w:fldCharType="end"/>
      </w:r>
      <w:r>
        <w:t>]</w:t>
      </w:r>
    </w:p>
    <w:p w14:paraId="3EA27901" w14:textId="6A5E3FA1" w:rsidR="00935020" w:rsidRDefault="00935020" w:rsidP="00935020">
      <w:r>
        <w:t>Bei der Grätzel-Zelle wird Licht-Energie in elektrische Energie umgewandelt. Die Grätzel-Zelle besteht aus zwei Glas-Platten, die als Elektroden dienen. Zwischen ihnen befindet sich die licht-absorbierende Schicht. Die Glas-Platten sind auf der Innenseite mit einer elektrisch leitfähigen Schicht (SnO</w:t>
      </w:r>
      <w:r>
        <w:rPr>
          <w:vertAlign w:val="subscript"/>
        </w:rPr>
        <w:t>2</w:t>
      </w:r>
      <w:r>
        <w:t>) überzogen. Auf eine der Glas-Platten wird poröses TiO</w:t>
      </w:r>
      <w:r>
        <w:rPr>
          <w:vertAlign w:val="subscript"/>
        </w:rPr>
        <w:t>2</w:t>
      </w:r>
      <w:r>
        <w:t xml:space="preserve"> aufgetragen (positive Elektrode). Auf der TiO</w:t>
      </w:r>
      <w:r>
        <w:rPr>
          <w:vertAlign w:val="subscript"/>
        </w:rPr>
        <w:t>2</w:t>
      </w:r>
      <w:r>
        <w:t>-Schicht liegt eine natürliche, ca. 10 Mikrometer dicke Farbstoff-Schicht (z. B. metall-organische Farbstoffe). Die zweite Glas-Platte wirkt als negative Elektrode und ist mit einer dünnen katalytischen Schicht (z. B. Platin) belegt. Gleichzeitig ist diese aber noch mit einer Platin- oder Graphit-Schicht beschichtet. Als Elektrolyt wird I</w:t>
      </w:r>
      <w:r>
        <w:rPr>
          <w:vertAlign w:val="subscript"/>
        </w:rPr>
        <w:t>2</w:t>
      </w:r>
      <w:r>
        <w:t xml:space="preserve"> oder KI verwendet.</w:t>
      </w:r>
      <w:r w:rsidR="00097F01">
        <w:t xml:space="preserve"> </w:t>
      </w:r>
      <w:bookmarkStart w:id="9" w:name="_GoBack"/>
      <w:bookmarkEnd w:id="9"/>
      <w:r>
        <w:t>Durch einfallende Licht-Quanten werden in den Farbstoff-Molekülen (Fa) Elektroden energetisch angeregt und durch deren Energie auf ein höheres Energie-Niveau gebracht.</w:t>
      </w:r>
    </w:p>
    <w:p w14:paraId="499B892A" w14:textId="50D09526" w:rsidR="00935020" w:rsidRPr="00935020" w:rsidRDefault="00935020" w:rsidP="00935020">
      <w:pPr>
        <w:pStyle w:val="Formeln"/>
        <w:rPr>
          <w:rFonts w:eastAsiaTheme="minorEastAsia"/>
        </w:rPr>
      </w:pPr>
      <w:proofErr w:type="spellStart"/>
      <m:oMathPara>
        <m:oMath>
          <m:r>
            <m:rPr>
              <m:nor/>
            </m:rPr>
            <m:t>Fa</m:t>
          </m:r>
          <w:proofErr w:type="spellEnd"/>
          <m:r>
            <m:rPr>
              <m:nor/>
            </m:rPr>
            <m:t xml:space="preserve"> + </m:t>
          </m:r>
          <w:proofErr w:type="spellStart"/>
          <m:r>
            <m:rPr>
              <m:nor/>
            </m:rPr>
            <m:t>h</m:t>
          </m:r>
          <m:r>
            <m:rPr>
              <m:nor/>
            </m:rPr>
            <w:rPr>
              <w:rFonts w:ascii="Cambria Math" w:hAnsi="Cambria Math"/>
            </w:rPr>
            <m:t>ν</m:t>
          </m:r>
          <w:proofErr w:type="spellEnd"/>
          <m:r>
            <m:rPr>
              <m:nor/>
            </m:rPr>
            <m:t xml:space="preserve"> </m:t>
          </m:r>
          <m:r>
            <m:rPr>
              <m:nor/>
            </m:rPr>
            <w:rPr>
              <w:rFonts w:ascii="Cambria Math" w:hAnsi="Cambria Math" w:cs="Cambria Math"/>
            </w:rPr>
            <m:t>⟶</m:t>
          </m:r>
          <m:r>
            <m:rPr>
              <m:sty m:val="p"/>
            </m:rPr>
            <w:rPr>
              <w:rFonts w:ascii="Cambria Math" w:hAnsi="Cambria Math"/>
            </w:rPr>
            <m:t xml:space="preserve"> </m:t>
          </m:r>
          <m:sSup>
            <m:sSupPr>
              <m:ctrlPr>
                <w:rPr>
                  <w:rFonts w:ascii="Cambria Math" w:hAnsi="Cambria Math"/>
                </w:rPr>
              </m:ctrlPr>
            </m:sSupPr>
            <m:e>
              <m:r>
                <m:rPr>
                  <m:nor/>
                </m:rPr>
                <m:t>Fa</m:t>
              </m:r>
            </m:e>
            <m:sup>
              <m:r>
                <m:rPr>
                  <m:nor/>
                </m:rPr>
                <m:t>*</m:t>
              </m:r>
            </m:sup>
          </m:sSup>
        </m:oMath>
      </m:oMathPara>
    </w:p>
    <w:p w14:paraId="041D367D" w14:textId="641E0FF4" w:rsidR="00935020" w:rsidRDefault="00935020" w:rsidP="00935020">
      <w:r>
        <w:t>Da sich das Energie-Niveau oberhalb des Leitungsbandes von Titandioxid befindet, kann das Elektron übertreten: aus dem angeregten Zustand der Farbstoff-Moleküle werden die Elektronen auf das Leitungsband des Titandioxid übertragen. Dabei wird der Farbstoff oxidiert. Aus der Anode fließen die Elektronen über den Verbraucher zur Kathode.</w:t>
      </w:r>
    </w:p>
    <w:p w14:paraId="7056E831" w14:textId="7CFC3AEA" w:rsidR="00935020" w:rsidRDefault="00935020" w:rsidP="00935020">
      <w:r>
        <w:t>Die Kathode führt diese Elektronen dem System zurück. Zunächst wird der Elektronen-Verlust des Farbstoffs aus dem Iodid der Elektrolyt-Lösung ausgeglichen, indem es zu Triiodid reduziert wird.</w:t>
      </w:r>
    </w:p>
    <w:p w14:paraId="736D0B3B" w14:textId="0AEC6E4C" w:rsidR="00935020" w:rsidRDefault="00935020" w:rsidP="00935020">
      <w:r>
        <w:t>Das Iodid wird mit Hilfe der Elektronen aus der Kathode zurückgebildet.</w:t>
      </w:r>
    </w:p>
    <w:p w14:paraId="2B500C1D" w14:textId="35415698" w:rsidR="00935020" w:rsidRPr="00935020" w:rsidRDefault="00097F01" w:rsidP="00935020">
      <w:pPr>
        <w:pStyle w:val="Formeln"/>
        <w:rPr>
          <w:rFonts w:eastAsiaTheme="minorEastAsia"/>
        </w:rPr>
      </w:pPr>
      <m:oMathPara>
        <m:oMath>
          <m:sSup>
            <m:sSupPr>
              <m:ctrlPr>
                <w:rPr>
                  <w:rFonts w:ascii="Cambria Math" w:hAnsi="Cambria Math"/>
                </w:rPr>
              </m:ctrlPr>
            </m:sSupPr>
            <m:e>
              <m:sSub>
                <m:sSubPr>
                  <m:ctrlPr>
                    <w:rPr>
                      <w:rFonts w:ascii="Cambria Math" w:hAnsi="Cambria Math"/>
                    </w:rPr>
                  </m:ctrlPr>
                </m:sSubPr>
                <m:e>
                  <m:r>
                    <m:rPr>
                      <m:nor/>
                    </m:rPr>
                    <m:t>I</m:t>
                  </m:r>
                </m:e>
                <m:sub>
                  <m:r>
                    <m:rPr>
                      <m:nor/>
                    </m:rPr>
                    <m:t>3</m:t>
                  </m:r>
                </m:sub>
              </m:sSub>
            </m:e>
            <m:sup>
              <m:r>
                <m:rPr>
                  <m:nor/>
                </m:rPr>
                <m:t>-</m:t>
              </m:r>
            </m:sup>
          </m:sSup>
          <m:r>
            <m:rPr>
              <m:nor/>
            </m:rPr>
            <m:t xml:space="preserve"> + 2</m:t>
          </m:r>
          <m:r>
            <m:rPr>
              <m:sty m:val="p"/>
            </m:rPr>
            <w:rPr>
              <w:rFonts w:ascii="Cambria Math" w:hAnsi="Cambria Math"/>
            </w:rPr>
            <m:t xml:space="preserve"> </m:t>
          </m:r>
          <m:sSup>
            <m:sSupPr>
              <m:ctrlPr>
                <w:rPr>
                  <w:rFonts w:ascii="Cambria Math" w:hAnsi="Cambria Math"/>
                </w:rPr>
              </m:ctrlPr>
            </m:sSupPr>
            <m:e>
              <m:r>
                <m:rPr>
                  <m:nor/>
                </m:rPr>
                <m:t>e</m:t>
              </m:r>
            </m:e>
            <m:sup>
              <m:r>
                <m:rPr>
                  <m:nor/>
                </m:rPr>
                <m:t>-</m:t>
              </m:r>
            </m:sup>
          </m:sSup>
          <m:r>
            <m:rPr>
              <m:nor/>
            </m:rPr>
            <m:t xml:space="preserve"> </m:t>
          </m:r>
          <m:r>
            <m:rPr>
              <m:nor/>
            </m:rPr>
            <w:rPr>
              <w:rFonts w:ascii="Cambria Math" w:hAnsi="Cambria Math" w:cs="Cambria Math"/>
            </w:rPr>
            <m:t>⟶</m:t>
          </m:r>
          <m:r>
            <m:rPr>
              <m:nor/>
            </m:rPr>
            <m:t xml:space="preserve"> 3</m:t>
          </m:r>
          <m:r>
            <m:rPr>
              <m:sty m:val="p"/>
            </m:rPr>
            <w:rPr>
              <w:rFonts w:ascii="Cambria Math" w:hAnsi="Cambria Math"/>
            </w:rPr>
            <m:t xml:space="preserve"> </m:t>
          </m:r>
          <m:sSup>
            <m:sSupPr>
              <m:ctrlPr>
                <w:rPr>
                  <w:rFonts w:ascii="Cambria Math" w:hAnsi="Cambria Math"/>
                </w:rPr>
              </m:ctrlPr>
            </m:sSupPr>
            <m:e>
              <m:r>
                <m:rPr>
                  <m:nor/>
                </m:rPr>
                <m:t>I</m:t>
              </m:r>
            </m:e>
            <m:sup>
              <m:r>
                <m:rPr>
                  <m:nor/>
                </m:rPr>
                <m:t>-</m:t>
              </m:r>
            </m:sup>
          </m:sSup>
        </m:oMath>
      </m:oMathPara>
    </w:p>
    <w:p w14:paraId="5E341C94" w14:textId="77777777" w:rsidR="00935020" w:rsidRDefault="00935020" w:rsidP="00935020">
      <w:pPr>
        <w:pStyle w:val="Zusammenfassung"/>
      </w:pPr>
      <w:r>
        <w:rPr>
          <w:rStyle w:val="Fett"/>
        </w:rPr>
        <w:t>Zusammenfassung:</w:t>
      </w:r>
    </w:p>
    <w:p w14:paraId="10394404" w14:textId="37E013C8" w:rsidR="00935020" w:rsidRDefault="00935020" w:rsidP="00935020">
      <w:pPr>
        <w:pStyle w:val="Zusammenfassung"/>
        <w:numPr>
          <w:ilvl w:val="1"/>
          <w:numId w:val="15"/>
        </w:numPr>
        <w:rPr>
          <w:rFonts w:cs="Arial"/>
        </w:rPr>
      </w:pPr>
      <w:r>
        <w:rPr>
          <w:rFonts w:cs="Arial"/>
        </w:rPr>
        <w:t>Die Darstellung von Titandioxid kann über das Sulfat- oder Chlorid-Verfahren erfolgen, wobei letzteres umweltfreundlicher ist.</w:t>
      </w:r>
    </w:p>
    <w:p w14:paraId="7FF316A8" w14:textId="77777777" w:rsidR="00935020" w:rsidRDefault="00935020" w:rsidP="00935020">
      <w:pPr>
        <w:pStyle w:val="Zusammenfassung"/>
        <w:numPr>
          <w:ilvl w:val="1"/>
          <w:numId w:val="15"/>
        </w:numPr>
        <w:rPr>
          <w:rFonts w:cs="Arial"/>
        </w:rPr>
      </w:pPr>
      <w:r>
        <w:rPr>
          <w:rFonts w:cs="Arial"/>
        </w:rPr>
        <w:t>Titandioxid ist vielseitig einsetzbar, wie beispielsweise in der Grätzel-Solarzelle. Diese Vielseitigkeit spiegelt sich ebenfalls in den steigenden Produktionsmengen pro Jahr wider.</w:t>
      </w:r>
    </w:p>
    <w:p w14:paraId="26A3D193" w14:textId="45156136" w:rsidR="00935020" w:rsidRPr="00935020" w:rsidRDefault="00935020" w:rsidP="00935020">
      <w:pPr>
        <w:pStyle w:val="EinstiegAbschluss"/>
      </w:pPr>
      <w:r w:rsidRPr="00935020">
        <w:rPr>
          <w:rStyle w:val="Fett"/>
        </w:rPr>
        <w:t>Abschluss</w:t>
      </w:r>
      <w:r>
        <w:t>: Da bei dem Chlorid-Verfahren das entstehende Chlor dem Prozess wieder zurückgeführt werden kann, wird eine mögliche Toxizität für den Körper ausgeschlossen. Außerdem ist es weder in Wasser löslich, noch handelt es sich um ein Schwer-Metall, wodurch es zu keiner Anreicherung im Körper kommen kann. Demzufolge kann mit dem derzeitigen Wissensstand ein Gefahren-Potential von Titandioxid ausgeschlossen werden.</w:t>
      </w:r>
    </w:p>
    <w:p w14:paraId="5A4283C9" w14:textId="7B25936A" w:rsidR="004A4B07" w:rsidRDefault="00931B30" w:rsidP="00286533">
      <w:pPr>
        <w:rPr>
          <w:b/>
          <w:bCs/>
        </w:rPr>
      </w:pPr>
      <w:r w:rsidRPr="000E61E0">
        <w:rPr>
          <w:b/>
          <w:bCs/>
        </w:rPr>
        <w:t>Quellen:</w:t>
      </w:r>
    </w:p>
    <w:p w14:paraId="59670C9E" w14:textId="5BF5CFC3" w:rsidR="00B57794" w:rsidRDefault="00B57794" w:rsidP="00B57794">
      <w:pPr>
        <w:pStyle w:val="AufzhlungStandard"/>
      </w:pPr>
      <w:bookmarkStart w:id="10" w:name="_Ref58830201"/>
      <w:r>
        <w:t xml:space="preserve">E. Riedel, C. </w:t>
      </w:r>
      <w:proofErr w:type="spellStart"/>
      <w:r>
        <w:t>Janiak</w:t>
      </w:r>
      <w:proofErr w:type="spellEnd"/>
      <w:r>
        <w:t>: Anorganische Chemie, 5. Auflage, de Gruyter Verlag, Berlin-New York, 2002</w:t>
      </w:r>
      <w:bookmarkEnd w:id="10"/>
    </w:p>
    <w:p w14:paraId="615C01BB" w14:textId="00304C5A" w:rsidR="00B57794" w:rsidRDefault="00B57794" w:rsidP="00B57794">
      <w:pPr>
        <w:pStyle w:val="AufzhlungStandard"/>
      </w:pPr>
      <w:r>
        <w:t>A. Holleman, E. Wiberg: Lehrbuch der Anorganischen Chemie, 101. Auflage, de Gruyter Verlag, Berlin-New York, 1995</w:t>
      </w:r>
    </w:p>
    <w:p w14:paraId="21BB5833" w14:textId="57EDCA5F" w:rsidR="00B57794" w:rsidRDefault="00B57794" w:rsidP="00B57794">
      <w:pPr>
        <w:pStyle w:val="AufzhlungStandard"/>
      </w:pPr>
      <w:bookmarkStart w:id="11" w:name="_Ref58829605"/>
      <w:r>
        <w:t xml:space="preserve">G. Buxbaum, G. Pfaff: Industrial </w:t>
      </w:r>
      <w:proofErr w:type="spellStart"/>
      <w:r>
        <w:t>Inorganic</w:t>
      </w:r>
      <w:proofErr w:type="spellEnd"/>
      <w:r>
        <w:t xml:space="preserve"> Pigments, </w:t>
      </w:r>
      <w:proofErr w:type="spellStart"/>
      <w:r>
        <w:t>Wiley</w:t>
      </w:r>
      <w:proofErr w:type="spellEnd"/>
      <w:r>
        <w:t>-VCH, Weinheim, 2005</w:t>
      </w:r>
      <w:bookmarkEnd w:id="11"/>
    </w:p>
    <w:p w14:paraId="2B335A45" w14:textId="587988C3" w:rsidR="00B57794" w:rsidRDefault="00B57794" w:rsidP="00B57794">
      <w:pPr>
        <w:pStyle w:val="AufzhlungStandard"/>
      </w:pPr>
      <w:bookmarkStart w:id="12" w:name="_Ref58840629"/>
      <w:r>
        <w:t xml:space="preserve">G. Schiffner: Optische Nachrichtentechnik: Physikalische Grundlagen, </w:t>
      </w:r>
      <w:proofErr w:type="spellStart"/>
      <w:r>
        <w:t>Entwicklung,moderne</w:t>
      </w:r>
      <w:proofErr w:type="spellEnd"/>
      <w:r>
        <w:t xml:space="preserve"> Elemente und Systeme, Springer Verlag, 2015</w:t>
      </w:r>
      <w:bookmarkEnd w:id="12"/>
    </w:p>
    <w:p w14:paraId="6C1AD651" w14:textId="4980786E" w:rsidR="00B57794" w:rsidRDefault="00B57794" w:rsidP="00B57794">
      <w:pPr>
        <w:pStyle w:val="AufzhlungStandard"/>
      </w:pPr>
      <w:r>
        <w:t>Binnewies et. al: Allgemeine und Anorganische Chemie, Spektrum Akademischer Verlag, Heidelberg, 2011</w:t>
      </w:r>
    </w:p>
    <w:p w14:paraId="5C9CC5AE" w14:textId="6098FAC3" w:rsidR="00B57794" w:rsidRDefault="00B57794" w:rsidP="00B57794">
      <w:pPr>
        <w:pStyle w:val="AufzhlungStandard"/>
      </w:pPr>
      <w:proofErr w:type="spellStart"/>
      <w:r>
        <w:t>Janiak</w:t>
      </w:r>
      <w:proofErr w:type="spellEnd"/>
      <w:r>
        <w:t xml:space="preserve"> et. al: Moderne anorganische Chemie, de Gruyter Verlag, 2012</w:t>
      </w:r>
    </w:p>
    <w:p w14:paraId="05587F8D" w14:textId="67D8ECC5" w:rsidR="00B57794" w:rsidRPr="00097F01" w:rsidRDefault="00B57794" w:rsidP="00B57794">
      <w:pPr>
        <w:pStyle w:val="AufzhlungStandard"/>
        <w:rPr>
          <w:lang w:val="en-US"/>
        </w:rPr>
      </w:pPr>
      <w:r w:rsidRPr="00097F01">
        <w:rPr>
          <w:lang w:val="en-US"/>
        </w:rPr>
        <w:t xml:space="preserve">J. Winkler: </w:t>
      </w:r>
      <w:proofErr w:type="spellStart"/>
      <w:r w:rsidRPr="00097F01">
        <w:rPr>
          <w:lang w:val="en-US"/>
        </w:rPr>
        <w:t>Titandioxid</w:t>
      </w:r>
      <w:proofErr w:type="spellEnd"/>
      <w:r w:rsidRPr="00097F01">
        <w:rPr>
          <w:lang w:val="en-US"/>
        </w:rPr>
        <w:t xml:space="preserve">, </w:t>
      </w:r>
      <w:proofErr w:type="spellStart"/>
      <w:r w:rsidRPr="00097F01">
        <w:rPr>
          <w:lang w:val="en-US"/>
        </w:rPr>
        <w:t>Vincentz</w:t>
      </w:r>
      <w:proofErr w:type="spellEnd"/>
      <w:r w:rsidRPr="00097F01">
        <w:rPr>
          <w:lang w:val="en-US"/>
        </w:rPr>
        <w:t xml:space="preserve"> Network, Hannover, 2003</w:t>
      </w:r>
    </w:p>
    <w:p w14:paraId="479263E5" w14:textId="67BDC5EA" w:rsidR="00B57794" w:rsidRDefault="00097F01" w:rsidP="00B57794">
      <w:pPr>
        <w:pStyle w:val="AufzhlungStandard"/>
      </w:pPr>
      <w:hyperlink r:id="rId15" w:history="1">
        <w:r w:rsidR="00B57794">
          <w:rPr>
            <w:rStyle w:val="Hyperlink"/>
            <w:rFonts w:cs="Arial"/>
          </w:rPr>
          <w:t>http://www.mansolar.com/funktion.htm</w:t>
        </w:r>
      </w:hyperlink>
      <w:r w:rsidR="00B57794">
        <w:t>; (15.7.19) (</w:t>
      </w:r>
      <w:r w:rsidR="00B57794" w:rsidRPr="00097F01">
        <w:t>Quelle verschollen, 14.12.2020</w:t>
      </w:r>
      <w:r w:rsidR="00B57794">
        <w:t>)</w:t>
      </w:r>
    </w:p>
    <w:p w14:paraId="560F1DE9" w14:textId="765E7D58" w:rsidR="00B57794" w:rsidRDefault="00097F01" w:rsidP="00B57794">
      <w:pPr>
        <w:pStyle w:val="AufzhlungStandard"/>
      </w:pPr>
      <w:hyperlink r:id="rId16" w:history="1">
        <w:r w:rsidR="00B57794">
          <w:rPr>
            <w:rStyle w:val="Hyperlink"/>
            <w:rFonts w:cs="Arial"/>
          </w:rPr>
          <w:t>http://www.morgenwelt.de/400.html</w:t>
        </w:r>
      </w:hyperlink>
      <w:r w:rsidR="00B57794">
        <w:t>; (1.12.05, seit spätestens 23.10.14 verschollen)</w:t>
      </w:r>
    </w:p>
    <w:p w14:paraId="1CFB45B2" w14:textId="21FB82EB" w:rsidR="00B57794" w:rsidRDefault="00097F01" w:rsidP="00B57794">
      <w:pPr>
        <w:pStyle w:val="AufzhlungStandard"/>
      </w:pPr>
      <w:hyperlink r:id="rId17" w:history="1">
        <w:r w:rsidR="00B57794">
          <w:rPr>
            <w:rStyle w:val="Hyperlink"/>
            <w:rFonts w:cs="Arial"/>
          </w:rPr>
          <w:t>http://www.seilnacht.com/Lexikon/Titandi.htm</w:t>
        </w:r>
      </w:hyperlink>
      <w:r w:rsidR="00B57794">
        <w:t>; (15.7.19)</w:t>
      </w:r>
    </w:p>
    <w:p w14:paraId="6EAD6D2B" w14:textId="48DA4537" w:rsidR="00B57794" w:rsidRDefault="00097F01" w:rsidP="00B57794">
      <w:pPr>
        <w:pStyle w:val="AufzhlungStandard"/>
      </w:pPr>
      <w:hyperlink r:id="rId18" w:history="1">
        <w:r w:rsidR="00B57794">
          <w:rPr>
            <w:rStyle w:val="Hyperlink"/>
            <w:rFonts w:cs="Arial"/>
          </w:rPr>
          <w:t>http://de.wikipedia.org/wiki/Titandioxid</w:t>
        </w:r>
      </w:hyperlink>
      <w:r w:rsidR="00B57794">
        <w:t>; (15.7.19)</w:t>
      </w:r>
    </w:p>
    <w:bookmarkStart w:id="13" w:name="_Ref58829608"/>
    <w:p w14:paraId="0E41EA9C" w14:textId="3DF97E2D" w:rsidR="00B57794" w:rsidRDefault="00B57794" w:rsidP="00B57794">
      <w:pPr>
        <w:pStyle w:val="AufzhlungStandard"/>
      </w:pPr>
      <w:r>
        <w:fldChar w:fldCharType="begin"/>
      </w:r>
      <w:r>
        <w:instrText xml:space="preserve"> HYPERLINK "http://cc.upb.de/lehrveranstaltungen/_imctb/pigmentlexikon/titandioxid.html" </w:instrText>
      </w:r>
      <w:r>
        <w:fldChar w:fldCharType="separate"/>
      </w:r>
      <w:r>
        <w:rPr>
          <w:rStyle w:val="Hyperlink"/>
          <w:rFonts w:cs="Arial"/>
        </w:rPr>
        <w:t>http://cc.upb.de/lehrveranstaltungen/_imctb/pigmentlexikon/titandioxid.html</w:t>
      </w:r>
      <w:r>
        <w:fldChar w:fldCharType="end"/>
      </w:r>
      <w:r>
        <w:t>; (1.12.05, seit spätestens 15.7.19 verschollen)</w:t>
      </w:r>
      <w:bookmarkEnd w:id="13"/>
    </w:p>
    <w:bookmarkStart w:id="14" w:name="_Ref58829610"/>
    <w:p w14:paraId="11D20A03" w14:textId="4A732AB8" w:rsidR="00B57794" w:rsidRDefault="00B57794" w:rsidP="00B57794">
      <w:pPr>
        <w:pStyle w:val="AufzhlungStandard"/>
      </w:pPr>
      <w:r>
        <w:fldChar w:fldCharType="begin"/>
      </w:r>
      <w:r>
        <w:instrText xml:space="preserve"> HYPERLINK "http://www.iac.uni-stuttgart.de/Vorlesungen/AllgAnorgChemII/Stoffchemischer%20Teil.pdf" </w:instrText>
      </w:r>
      <w:r>
        <w:fldChar w:fldCharType="separate"/>
      </w:r>
      <w:r>
        <w:rPr>
          <w:rStyle w:val="Hyperlink"/>
          <w:rFonts w:cs="Arial"/>
        </w:rPr>
        <w:t>http://www.iac.uni-stuttgart.de/Vorlesungen/AllgAnorgChemII/Stoffchemischer%20Teil.pdf</w:t>
      </w:r>
      <w:r>
        <w:fldChar w:fldCharType="end"/>
      </w:r>
      <w:r>
        <w:t>, (3.12.05, seit spätestens 23.10.14 verschollen)</w:t>
      </w:r>
      <w:bookmarkEnd w:id="14"/>
    </w:p>
    <w:bookmarkStart w:id="15" w:name="_Ref58828919"/>
    <w:p w14:paraId="41D6D66D" w14:textId="21C1F7EC" w:rsidR="00B57794" w:rsidRDefault="00B57794" w:rsidP="00B57794">
      <w:pPr>
        <w:pStyle w:val="AufzhlungStandard"/>
      </w:pPr>
      <w:r>
        <w:fldChar w:fldCharType="begin"/>
      </w:r>
      <w:r>
        <w:instrText xml:space="preserve"> HYPERLINK "http://de.wikipedia.org/wiki/Grätzel-Zelle" </w:instrText>
      </w:r>
      <w:r>
        <w:fldChar w:fldCharType="separate"/>
      </w:r>
      <w:r>
        <w:rPr>
          <w:rStyle w:val="Hyperlink"/>
          <w:rFonts w:cs="Arial"/>
        </w:rPr>
        <w:t>http://de.wikipedia.org/wiki/Gr%C3%A4tzel-Zelle</w:t>
      </w:r>
      <w:r>
        <w:fldChar w:fldCharType="end"/>
      </w:r>
      <w:r>
        <w:t>, (15.7.19)</w:t>
      </w:r>
      <w:bookmarkEnd w:id="15"/>
    </w:p>
    <w:p w14:paraId="69ECFC6C" w14:textId="03CBB03B" w:rsidR="00B57794" w:rsidRDefault="00097F01" w:rsidP="00B57794">
      <w:pPr>
        <w:pStyle w:val="AufzhlungStandard"/>
      </w:pPr>
      <w:hyperlink r:id="rId19" w:history="1">
        <w:r w:rsidR="00B57794">
          <w:rPr>
            <w:rStyle w:val="Hyperlink"/>
            <w:rFonts w:cs="Arial"/>
          </w:rPr>
          <w:t>http://www.konarka.com</w:t>
        </w:r>
      </w:hyperlink>
      <w:r w:rsidR="00B57794">
        <w:t>, (11.12.05, seit spätestens 23.10.14 verschollen)</w:t>
      </w:r>
    </w:p>
    <w:p w14:paraId="439C997F" w14:textId="38347E5B" w:rsidR="00B57794" w:rsidRDefault="00097F01" w:rsidP="00B57794">
      <w:pPr>
        <w:pStyle w:val="AufzhlungStandard"/>
      </w:pPr>
      <w:hyperlink r:id="rId20" w:history="1">
        <w:r w:rsidR="00B57794">
          <w:rPr>
            <w:rStyle w:val="Hyperlink"/>
            <w:rFonts w:cs="Arial"/>
          </w:rPr>
          <w:t>http://www.sec.gov/Archives/edgar/data/1328910/000095013406021572/d41327exv99w1.htm</w:t>
        </w:r>
      </w:hyperlink>
      <w:r w:rsidR="00B57794">
        <w:t>, (15.7.19) (</w:t>
      </w:r>
      <w:r w:rsidR="00B57794" w:rsidRPr="00097F01">
        <w:t>Quelle verschollen, 14.12.2020</w:t>
      </w:r>
      <w:r w:rsidR="00B57794">
        <w:t>)</w:t>
      </w:r>
    </w:p>
    <w:p w14:paraId="69B963F1" w14:textId="50E0485E" w:rsidR="00B57794" w:rsidRDefault="00097F01" w:rsidP="00B57794">
      <w:pPr>
        <w:pStyle w:val="AufzhlungStandard"/>
      </w:pPr>
      <w:hyperlink r:id="rId21" w:history="1">
        <w:r w:rsidR="00B57794">
          <w:rPr>
            <w:rStyle w:val="Hyperlink"/>
            <w:rFonts w:cs="Arial"/>
          </w:rPr>
          <w:t>http://www.endomines.com/index.php/market</w:t>
        </w:r>
      </w:hyperlink>
      <w:r w:rsidR="00B57794">
        <w:t>, (15.7.19)</w:t>
      </w:r>
    </w:p>
    <w:p w14:paraId="083C0758" w14:textId="474519C9" w:rsidR="00B57794" w:rsidRDefault="00097F01" w:rsidP="00B57794">
      <w:pPr>
        <w:pStyle w:val="AufzhlungStandard"/>
      </w:pPr>
      <w:hyperlink r:id="rId22" w:history="1">
        <w:r w:rsidR="00B57794">
          <w:rPr>
            <w:rStyle w:val="Hyperlink"/>
            <w:rFonts w:cs="Arial"/>
          </w:rPr>
          <w:t>http://www.zentrum-der-gesundheit.de/titandioxid-verursacht-krebs-170204010.html</w:t>
        </w:r>
      </w:hyperlink>
      <w:r w:rsidR="00B57794">
        <w:t>; (15.7.19)</w:t>
      </w:r>
    </w:p>
    <w:p w14:paraId="6B95555C" w14:textId="5ED2C35E" w:rsidR="00B57794" w:rsidRPr="00CC1A1A" w:rsidRDefault="00097F01" w:rsidP="00B57794">
      <w:pPr>
        <w:pStyle w:val="AufzhlungStandard"/>
      </w:pPr>
      <w:hyperlink r:id="rId23" w:history="1">
        <w:r w:rsidR="00B57794">
          <w:rPr>
            <w:rStyle w:val="Hyperlink"/>
            <w:rFonts w:cs="Arial"/>
          </w:rPr>
          <w:t>http://epub.oeaw.ac.at/0xc1aa500e_0x002cd61a.pdf</w:t>
        </w:r>
      </w:hyperlink>
      <w:r w:rsidR="00B57794">
        <w:t xml:space="preserve">; (15.7.19) </w:t>
      </w:r>
    </w:p>
    <w:sectPr w:rsidR="00B57794" w:rsidRPr="00CC1A1A" w:rsidSect="00416C44">
      <w:type w:val="continuous"/>
      <w:pgSz w:w="11906" w:h="16838"/>
      <w:pgMar w:top="851" w:right="1134" w:bottom="851" w:left="1418"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5FC506" w14:textId="77777777" w:rsidR="00FA7C2D" w:rsidRDefault="00FA7C2D" w:rsidP="005A7DCE">
      <w:pPr>
        <w:spacing w:before="0"/>
      </w:pPr>
      <w:r>
        <w:separator/>
      </w:r>
    </w:p>
  </w:endnote>
  <w:endnote w:type="continuationSeparator" w:id="0">
    <w:p w14:paraId="3214F425" w14:textId="77777777" w:rsidR="00FA7C2D" w:rsidRDefault="00FA7C2D" w:rsidP="005A7DC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A0002AEF" w:usb1="4000207B" w:usb2="00000000"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8625137"/>
      <w:docPartObj>
        <w:docPartGallery w:val="Page Numbers (Bottom of Page)"/>
        <w:docPartUnique/>
      </w:docPartObj>
    </w:sdtPr>
    <w:sdtEndPr/>
    <w:sdtContent>
      <w:p w14:paraId="7EE0C8EA" w14:textId="77777777" w:rsidR="00FA7C2D" w:rsidRDefault="00FA7C2D">
        <w:pPr>
          <w:pStyle w:val="Fuzeile"/>
          <w:jc w:val="center"/>
        </w:pPr>
        <w:r>
          <w:rPr>
            <w:noProof/>
            <w:lang w:eastAsia="de-DE"/>
          </w:rPr>
          <mc:AlternateContent>
            <mc:Choice Requires="wps">
              <w:drawing>
                <wp:inline distT="0" distB="0" distL="0" distR="0" wp14:anchorId="4C811099" wp14:editId="0E669986">
                  <wp:extent cx="5467350" cy="45085"/>
                  <wp:effectExtent l="9525" t="9525" r="0" b="2540"/>
                  <wp:docPr id="1" name="Flussdiagramm: Verzweigung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5737871" id="_x0000_t110" coordsize="21600,21600" o:spt="110" path="m10800,l,10800,10800,21600,21600,10800xe">
                  <v:stroke joinstyle="miter"/>
                  <v:path gradientshapeok="t" o:connecttype="rect" textboxrect="5400,5400,16200,16200"/>
                </v:shapetype>
                <v:shape id="Flussdiagramm: Verzweigung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" fillcolor="black" stroked="f">
                  <v:fill r:id="rId1" o:title="" type="pattern"/>
                  <w10:anchorlock/>
                </v:shape>
              </w:pict>
            </mc:Fallback>
          </mc:AlternateContent>
        </w:r>
      </w:p>
      <w:p w14:paraId="1088C44D" w14:textId="6AC1E4C7" w:rsidR="00FA7C2D" w:rsidRDefault="00FA7C2D">
        <w:pPr>
          <w:pStyle w:val="Fuzeile"/>
          <w:jc w:val="center"/>
        </w:pPr>
        <w:r>
          <w:fldChar w:fldCharType="begin"/>
        </w:r>
        <w:r>
          <w:instrText>PAGE    \* MERGEFORMAT</w:instrText>
        </w:r>
        <w:r>
          <w:fldChar w:fldCharType="separate"/>
        </w:r>
        <w:r w:rsidR="00097F01">
          <w:rPr>
            <w:noProof/>
          </w:rPr>
          <w:t>5</w:t>
        </w:r>
        <w:r>
          <w:fldChar w:fldCharType="end"/>
        </w:r>
      </w:p>
    </w:sdtContent>
  </w:sdt>
  <w:p w14:paraId="69DF8B39" w14:textId="77777777" w:rsidR="00FA7C2D" w:rsidRDefault="00FA7C2D">
    <w:pPr>
      <w:pStyle w:val="Fuzeil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85A33A" w14:textId="77777777" w:rsidR="00FA7C2D" w:rsidRDefault="00FA7C2D" w:rsidP="005A7DCE">
      <w:pPr>
        <w:spacing w:before="0"/>
      </w:pPr>
      <w:r>
        <w:separator/>
      </w:r>
    </w:p>
  </w:footnote>
  <w:footnote w:type="continuationSeparator" w:id="0">
    <w:p w14:paraId="026CC8B6" w14:textId="77777777" w:rsidR="00FA7C2D" w:rsidRDefault="00FA7C2D" w:rsidP="005A7DCE">
      <w:pPr>
        <w:spacing w:before="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54F82"/>
    <w:multiLevelType w:val="multilevel"/>
    <w:tmpl w:val="2C981DA6"/>
    <w:lvl w:ilvl="0">
      <w:start w:val="1"/>
      <w:numFmt w:val="none"/>
      <w:lvlText w:val=""/>
      <w:lvlJc w:val="left"/>
      <w:pPr>
        <w:ind w:left="0" w:firstLine="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
      <w:lvlJc w:val="left"/>
      <w:pPr>
        <w:ind w:left="425" w:hanging="425"/>
      </w:pPr>
      <w:rPr>
        <w:rFonts w:ascii="Symbol" w:hAnsi="Symbol" w:hint="default"/>
        <w:color w:val="auto"/>
      </w:rPr>
    </w:lvl>
    <w:lvl w:ilvl="2">
      <w:start w:val="1"/>
      <w:numFmt w:val="decimal"/>
      <w:lvlText w:val="%3."/>
      <w:lvlJc w:val="left"/>
      <w:pPr>
        <w:ind w:left="425" w:hanging="425"/>
      </w:pPr>
      <w:rPr>
        <w:rFonts w:hint="default"/>
      </w:rPr>
    </w:lvl>
    <w:lvl w:ilvl="3">
      <w:start w:val="1"/>
      <w:numFmt w:val="lowerLetter"/>
      <w:lvlText w:val="%4."/>
      <w:lvlJc w:val="left"/>
      <w:pPr>
        <w:ind w:left="425" w:hanging="425"/>
      </w:pPr>
      <w:rPr>
        <w:rFonts w:hint="default"/>
      </w:rPr>
    </w:lvl>
    <w:lvl w:ilvl="4">
      <w:start w:val="1"/>
      <w:numFmt w:val="none"/>
      <w:lvlText w:val=""/>
      <w:lvlJc w:val="left"/>
      <w:pPr>
        <w:ind w:left="425" w:hanging="425"/>
      </w:pPr>
      <w:rPr>
        <w:rFonts w:hint="default"/>
      </w:rPr>
    </w:lvl>
    <w:lvl w:ilvl="5">
      <w:start w:val="1"/>
      <w:numFmt w:val="none"/>
      <w:lvlText w:val="%6"/>
      <w:lvlJc w:val="left"/>
      <w:pPr>
        <w:ind w:left="425" w:hanging="425"/>
      </w:pPr>
      <w:rPr>
        <w:rFonts w:hint="default"/>
      </w:rPr>
    </w:lvl>
    <w:lvl w:ilvl="6">
      <w:start w:val="1"/>
      <w:numFmt w:val="none"/>
      <w:lvlText w:val=""/>
      <w:lvlJc w:val="left"/>
      <w:pPr>
        <w:ind w:left="425" w:hanging="425"/>
      </w:pPr>
      <w:rPr>
        <w:rFonts w:hint="default"/>
      </w:rPr>
    </w:lvl>
    <w:lvl w:ilvl="7">
      <w:start w:val="1"/>
      <w:numFmt w:val="none"/>
      <w:lvlText w:val="%8"/>
      <w:lvlJc w:val="left"/>
      <w:pPr>
        <w:ind w:left="425" w:hanging="425"/>
      </w:pPr>
      <w:rPr>
        <w:rFonts w:hint="default"/>
      </w:rPr>
    </w:lvl>
    <w:lvl w:ilvl="8">
      <w:start w:val="1"/>
      <w:numFmt w:val="none"/>
      <w:lvlText w:val=""/>
      <w:lvlJc w:val="left"/>
      <w:pPr>
        <w:ind w:left="425" w:hanging="425"/>
      </w:pPr>
      <w:rPr>
        <w:rFonts w:hint="default"/>
      </w:rPr>
    </w:lvl>
  </w:abstractNum>
  <w:abstractNum w:abstractNumId="1" w15:restartNumberingAfterBreak="0">
    <w:nsid w:val="05F715BF"/>
    <w:multiLevelType w:val="multilevel"/>
    <w:tmpl w:val="89E6B4B2"/>
    <w:lvl w:ilvl="0">
      <w:start w:val="1"/>
      <w:numFmt w:val="decimal"/>
      <w:pStyle w:val="AufzhlungStandard"/>
      <w:lvlText w:val="%1."/>
      <w:lvlJc w:val="left"/>
      <w:pPr>
        <w:ind w:left="454" w:hanging="454"/>
      </w:pPr>
      <w:rPr>
        <w:rFonts w:hint="default"/>
      </w:rPr>
    </w:lvl>
    <w:lvl w:ilvl="1">
      <w:start w:val="1"/>
      <w:numFmt w:val="bullet"/>
      <w:lvlText w:val=""/>
      <w:lvlJc w:val="left"/>
      <w:pPr>
        <w:ind w:left="454" w:hanging="454"/>
      </w:pPr>
      <w:rPr>
        <w:rFonts w:ascii="Symbol" w:hAnsi="Symbol" w:hint="default"/>
      </w:rPr>
    </w:lvl>
    <w:lvl w:ilvl="2">
      <w:start w:val="1"/>
      <w:numFmt w:val="lowerLetter"/>
      <w:lvlText w:val="%3)"/>
      <w:lvlJc w:val="left"/>
      <w:pPr>
        <w:ind w:left="454" w:hanging="454"/>
      </w:pPr>
      <w:rPr>
        <w:rFonts w:hint="default"/>
      </w:rPr>
    </w:lvl>
    <w:lvl w:ilvl="3">
      <w:start w:val="1"/>
      <w:numFmt w:val="none"/>
      <w:lvlText w:val=""/>
      <w:lvlJc w:val="left"/>
      <w:pPr>
        <w:ind w:left="454" w:hanging="454"/>
      </w:pPr>
      <w:rPr>
        <w:rFonts w:hint="default"/>
      </w:rPr>
    </w:lvl>
    <w:lvl w:ilvl="4">
      <w:start w:val="1"/>
      <w:numFmt w:val="none"/>
      <w:lvlText w:val=""/>
      <w:lvlJc w:val="left"/>
      <w:pPr>
        <w:ind w:left="454" w:hanging="454"/>
      </w:pPr>
      <w:rPr>
        <w:rFonts w:hint="default"/>
      </w:rPr>
    </w:lvl>
    <w:lvl w:ilvl="5">
      <w:start w:val="1"/>
      <w:numFmt w:val="none"/>
      <w:lvlText w:val=""/>
      <w:lvlJc w:val="left"/>
      <w:pPr>
        <w:ind w:left="454" w:hanging="454"/>
      </w:pPr>
      <w:rPr>
        <w:rFonts w:hint="default"/>
      </w:rPr>
    </w:lvl>
    <w:lvl w:ilvl="6">
      <w:start w:val="1"/>
      <w:numFmt w:val="none"/>
      <w:lvlText w:val=""/>
      <w:lvlJc w:val="left"/>
      <w:pPr>
        <w:ind w:left="454" w:hanging="454"/>
      </w:pPr>
      <w:rPr>
        <w:rFonts w:hint="default"/>
      </w:rPr>
    </w:lvl>
    <w:lvl w:ilvl="7">
      <w:start w:val="1"/>
      <w:numFmt w:val="none"/>
      <w:lvlText w:val=""/>
      <w:lvlJc w:val="left"/>
      <w:pPr>
        <w:ind w:left="454" w:hanging="454"/>
      </w:pPr>
      <w:rPr>
        <w:rFonts w:hint="default"/>
      </w:rPr>
    </w:lvl>
    <w:lvl w:ilvl="8">
      <w:start w:val="1"/>
      <w:numFmt w:val="none"/>
      <w:lvlText w:val=""/>
      <w:lvlJc w:val="left"/>
      <w:pPr>
        <w:ind w:left="454" w:hanging="454"/>
      </w:pPr>
      <w:rPr>
        <w:rFonts w:hint="default"/>
      </w:rPr>
    </w:lvl>
  </w:abstractNum>
  <w:abstractNum w:abstractNumId="2" w15:restartNumberingAfterBreak="0">
    <w:nsid w:val="0B415FAC"/>
    <w:multiLevelType w:val="hybridMultilevel"/>
    <w:tmpl w:val="AE464754"/>
    <w:lvl w:ilvl="0" w:tplc="EF8C60CA">
      <w:start w:val="1"/>
      <w:numFmt w:val="bullet"/>
      <w:pStyle w:val="Listenabsatz"/>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B4C0B18"/>
    <w:multiLevelType w:val="multilevel"/>
    <w:tmpl w:val="1DEADF9A"/>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4" w15:restartNumberingAfterBreak="0">
    <w:nsid w:val="0E04651B"/>
    <w:multiLevelType w:val="multilevel"/>
    <w:tmpl w:val="8B966944"/>
    <w:lvl w:ilvl="0">
      <w:start w:val="1"/>
      <w:numFmt w:val="none"/>
      <w:pStyle w:val="EinstiegAbschluss"/>
      <w:lvlText w:val=""/>
      <w:lvlJc w:val="left"/>
      <w:pPr>
        <w:ind w:left="0" w:firstLine="0"/>
      </w:pPr>
      <w:rPr>
        <w:rFonts w:hint="default"/>
      </w:rPr>
    </w:lvl>
    <w:lvl w:ilvl="1">
      <w:start w:val="1"/>
      <w:numFmt w:val="ordinal"/>
      <w:lvlText w:val="%2"/>
      <w:lvlJc w:val="left"/>
      <w:pPr>
        <w:ind w:left="567" w:hanging="283"/>
      </w:pPr>
      <w:rPr>
        <w:rFonts w:hint="default"/>
      </w:rPr>
    </w:lvl>
    <w:lvl w:ilvl="2">
      <w:start w:val="1"/>
      <w:numFmt w:val="bullet"/>
      <w:lvlText w:val=""/>
      <w:lvlJc w:val="left"/>
      <w:pPr>
        <w:ind w:left="567" w:hanging="283"/>
      </w:pPr>
      <w:rPr>
        <w:rFonts w:ascii="Symbol" w:hAnsi="Symbol" w:hint="default"/>
      </w:rPr>
    </w:lvl>
    <w:lvl w:ilvl="3">
      <w:start w:val="1"/>
      <w:numFmt w:val="lowerLetter"/>
      <w:lvlText w:val="%4)"/>
      <w:lvlJc w:val="left"/>
      <w:pPr>
        <w:ind w:left="567" w:hanging="283"/>
      </w:pPr>
      <w:rPr>
        <w:rFonts w:hint="default"/>
      </w:rPr>
    </w:lvl>
    <w:lvl w:ilvl="4">
      <w:start w:val="1"/>
      <w:numFmt w:val="none"/>
      <w:lvlText w:val=""/>
      <w:lvlJc w:val="left"/>
      <w:pPr>
        <w:ind w:left="567" w:hanging="283"/>
      </w:pPr>
      <w:rPr>
        <w:rFonts w:hint="default"/>
      </w:rPr>
    </w:lvl>
    <w:lvl w:ilvl="5">
      <w:start w:val="1"/>
      <w:numFmt w:val="none"/>
      <w:lvlText w:val=""/>
      <w:lvlJc w:val="left"/>
      <w:pPr>
        <w:ind w:left="567" w:hanging="283"/>
      </w:pPr>
      <w:rPr>
        <w:rFonts w:hint="default"/>
      </w:rPr>
    </w:lvl>
    <w:lvl w:ilvl="6">
      <w:start w:val="1"/>
      <w:numFmt w:val="none"/>
      <w:lvlText w:val=""/>
      <w:lvlJc w:val="left"/>
      <w:pPr>
        <w:ind w:left="567" w:hanging="283"/>
      </w:pPr>
      <w:rPr>
        <w:rFonts w:hint="default"/>
      </w:rPr>
    </w:lvl>
    <w:lvl w:ilvl="7">
      <w:start w:val="1"/>
      <w:numFmt w:val="none"/>
      <w:lvlText w:val=""/>
      <w:lvlJc w:val="left"/>
      <w:pPr>
        <w:ind w:left="567" w:hanging="283"/>
      </w:pPr>
      <w:rPr>
        <w:rFonts w:hint="default"/>
      </w:rPr>
    </w:lvl>
    <w:lvl w:ilvl="8">
      <w:start w:val="1"/>
      <w:numFmt w:val="none"/>
      <w:lvlText w:val=""/>
      <w:lvlJc w:val="left"/>
      <w:pPr>
        <w:ind w:left="567" w:hanging="283"/>
      </w:pPr>
      <w:rPr>
        <w:rFonts w:hint="default"/>
      </w:rPr>
    </w:lvl>
  </w:abstractNum>
  <w:abstractNum w:abstractNumId="5" w15:restartNumberingAfterBreak="0">
    <w:nsid w:val="19476FA5"/>
    <w:multiLevelType w:val="multilevel"/>
    <w:tmpl w:val="FD80DB3C"/>
    <w:lvl w:ilvl="0">
      <w:start w:val="1"/>
      <w:numFmt w:val="bullet"/>
      <w:pStyle w:val="Liste2Aufzhlung"/>
      <w:lvlText w:val=""/>
      <w:lvlJc w:val="left"/>
      <w:pPr>
        <w:ind w:left="709" w:hanging="425"/>
      </w:pPr>
      <w:rPr>
        <w:rFonts w:ascii="Symbol" w:hAnsi="Symbol" w:hint="default"/>
        <w:b w:val="0"/>
        <w:bCs w:val="0"/>
        <w:i w:val="0"/>
        <w:iCs w:val="0"/>
        <w:caps w:val="0"/>
        <w:strike w:val="0"/>
        <w:dstrike w:val="0"/>
        <w:outline w:val="0"/>
        <w:shadow w:val="0"/>
        <w:emboss w:val="0"/>
        <w:imprint w:val="0"/>
        <w:vanish w:val="0"/>
        <w:spacing w:val="0"/>
        <w:kern w:val="0"/>
        <w:position w:val="0"/>
        <w:sz w:val="24"/>
        <w:u w:val="none"/>
        <w:effect w:val="none"/>
        <w:vertAlign w:val="baseline"/>
        <w:em w:val="none"/>
        <w14:ligatures w14:val="none"/>
        <w14:numForm w14:val="default"/>
        <w14:numSpacing w14:val="default"/>
        <w14:stylisticSets/>
        <w14:cntxtAlts w14:val="0"/>
      </w:rPr>
    </w:lvl>
    <w:lvl w:ilvl="1">
      <w:start w:val="1"/>
      <w:numFmt w:val="decimal"/>
      <w:lvlText w:val="%2."/>
      <w:lvlJc w:val="left"/>
      <w:pPr>
        <w:ind w:left="709" w:hanging="425"/>
      </w:pPr>
      <w:rPr>
        <w:rFonts w:hint="default"/>
      </w:rPr>
    </w:lvl>
    <w:lvl w:ilvl="2">
      <w:start w:val="1"/>
      <w:numFmt w:val="lowerLetter"/>
      <w:lvlText w:val="%3."/>
      <w:lvlJc w:val="left"/>
      <w:pPr>
        <w:ind w:left="709" w:hanging="425"/>
      </w:pPr>
      <w:rPr>
        <w:rFonts w:hint="default"/>
      </w:rPr>
    </w:lvl>
    <w:lvl w:ilvl="3">
      <w:start w:val="1"/>
      <w:numFmt w:val="none"/>
      <w:lvlText w:val=""/>
      <w:lvlJc w:val="left"/>
      <w:pPr>
        <w:ind w:left="709" w:hanging="425"/>
      </w:pPr>
      <w:rPr>
        <w:rFonts w:hint="default"/>
      </w:rPr>
    </w:lvl>
    <w:lvl w:ilvl="4">
      <w:start w:val="1"/>
      <w:numFmt w:val="none"/>
      <w:lvlText w:val=""/>
      <w:lvlJc w:val="left"/>
      <w:pPr>
        <w:ind w:left="709" w:hanging="425"/>
      </w:pPr>
      <w:rPr>
        <w:rFonts w:hint="default"/>
      </w:rPr>
    </w:lvl>
    <w:lvl w:ilvl="5">
      <w:start w:val="1"/>
      <w:numFmt w:val="none"/>
      <w:lvlText w:val=""/>
      <w:lvlJc w:val="left"/>
      <w:pPr>
        <w:ind w:left="709" w:hanging="425"/>
      </w:pPr>
      <w:rPr>
        <w:rFonts w:hint="default"/>
      </w:rPr>
    </w:lvl>
    <w:lvl w:ilvl="6">
      <w:start w:val="1"/>
      <w:numFmt w:val="none"/>
      <w:lvlText w:val=""/>
      <w:lvlJc w:val="left"/>
      <w:pPr>
        <w:ind w:left="709" w:hanging="425"/>
      </w:pPr>
      <w:rPr>
        <w:rFonts w:hint="default"/>
      </w:rPr>
    </w:lvl>
    <w:lvl w:ilvl="7">
      <w:start w:val="1"/>
      <w:numFmt w:val="none"/>
      <w:lvlText w:val=""/>
      <w:lvlJc w:val="left"/>
      <w:pPr>
        <w:ind w:left="709" w:hanging="425"/>
      </w:pPr>
      <w:rPr>
        <w:rFonts w:hint="default"/>
      </w:rPr>
    </w:lvl>
    <w:lvl w:ilvl="8">
      <w:start w:val="1"/>
      <w:numFmt w:val="none"/>
      <w:lvlText w:val=""/>
      <w:lvlJc w:val="left"/>
      <w:pPr>
        <w:ind w:left="709" w:hanging="425"/>
      </w:pPr>
      <w:rPr>
        <w:rFonts w:hint="default"/>
      </w:rPr>
    </w:lvl>
  </w:abstractNum>
  <w:abstractNum w:abstractNumId="6" w15:restartNumberingAfterBreak="0">
    <w:nsid w:val="254C1A06"/>
    <w:multiLevelType w:val="multilevel"/>
    <w:tmpl w:val="DAA2308E"/>
    <w:lvl w:ilvl="0">
      <w:start w:val="1"/>
      <w:numFmt w:val="bullet"/>
      <w:pStyle w:val="Liste1Aufzhlung"/>
      <w:lvlText w:val=""/>
      <w:lvlJc w:val="left"/>
      <w:pPr>
        <w:ind w:left="425" w:hanging="425"/>
      </w:pPr>
      <w:rPr>
        <w:rFonts w:ascii="Symbol" w:hAnsi="Symbol" w:hint="default"/>
      </w:rPr>
    </w:lvl>
    <w:lvl w:ilvl="1">
      <w:start w:val="1"/>
      <w:numFmt w:val="decimal"/>
      <w:lvlText w:val="%2."/>
      <w:lvlJc w:val="left"/>
      <w:pPr>
        <w:ind w:left="425" w:hanging="425"/>
      </w:pPr>
      <w:rPr>
        <w:rFonts w:hint="default"/>
      </w:rPr>
    </w:lvl>
    <w:lvl w:ilvl="2">
      <w:start w:val="1"/>
      <w:numFmt w:val="lowerLetter"/>
      <w:lvlText w:val="%3."/>
      <w:lvlJc w:val="left"/>
      <w:pPr>
        <w:ind w:left="425" w:hanging="425"/>
      </w:pPr>
      <w:rPr>
        <w:rFonts w:hint="default"/>
      </w:rPr>
    </w:lvl>
    <w:lvl w:ilvl="3">
      <w:start w:val="1"/>
      <w:numFmt w:val="none"/>
      <w:lvlText w:val=""/>
      <w:lvlJc w:val="left"/>
      <w:pPr>
        <w:ind w:left="425" w:hanging="425"/>
      </w:pPr>
      <w:rPr>
        <w:rFonts w:hint="default"/>
      </w:rPr>
    </w:lvl>
    <w:lvl w:ilvl="4">
      <w:start w:val="1"/>
      <w:numFmt w:val="none"/>
      <w:lvlText w:val=""/>
      <w:lvlJc w:val="left"/>
      <w:pPr>
        <w:ind w:left="425" w:hanging="425"/>
      </w:pPr>
      <w:rPr>
        <w:rFonts w:hint="default"/>
      </w:rPr>
    </w:lvl>
    <w:lvl w:ilvl="5">
      <w:start w:val="1"/>
      <w:numFmt w:val="none"/>
      <w:lvlText w:val=""/>
      <w:lvlJc w:val="left"/>
      <w:pPr>
        <w:ind w:left="425" w:hanging="425"/>
      </w:pPr>
      <w:rPr>
        <w:rFonts w:hint="default"/>
      </w:rPr>
    </w:lvl>
    <w:lvl w:ilvl="6">
      <w:start w:val="1"/>
      <w:numFmt w:val="none"/>
      <w:lvlText w:val=""/>
      <w:lvlJc w:val="left"/>
      <w:pPr>
        <w:ind w:left="425" w:hanging="425"/>
      </w:pPr>
      <w:rPr>
        <w:rFonts w:hint="default"/>
      </w:rPr>
    </w:lvl>
    <w:lvl w:ilvl="7">
      <w:start w:val="1"/>
      <w:numFmt w:val="none"/>
      <w:lvlText w:val=""/>
      <w:lvlJc w:val="left"/>
      <w:pPr>
        <w:ind w:left="425" w:hanging="425"/>
      </w:pPr>
      <w:rPr>
        <w:rFonts w:hint="default"/>
      </w:rPr>
    </w:lvl>
    <w:lvl w:ilvl="8">
      <w:start w:val="1"/>
      <w:numFmt w:val="none"/>
      <w:lvlText w:val="%9"/>
      <w:lvlJc w:val="left"/>
      <w:pPr>
        <w:ind w:left="425" w:hanging="425"/>
      </w:pPr>
      <w:rPr>
        <w:rFonts w:hint="default"/>
      </w:rPr>
    </w:lvl>
  </w:abstractNum>
  <w:abstractNum w:abstractNumId="7" w15:restartNumberingAfterBreak="0">
    <w:nsid w:val="27617366"/>
    <w:multiLevelType w:val="multilevel"/>
    <w:tmpl w:val="B4524E64"/>
    <w:lvl w:ilvl="0">
      <w:start w:val="1"/>
      <w:numFmt w:val="bullet"/>
      <w:lvlText w:val=""/>
      <w:lvlJc w:val="left"/>
      <w:pPr>
        <w:ind w:left="425" w:hanging="425"/>
      </w:pPr>
      <w:rPr>
        <w:rFonts w:ascii="Symbol" w:hAnsi="Symbol" w:hint="default"/>
        <w:b w:val="0"/>
        <w:bCs w:val="0"/>
        <w:i w:val="0"/>
        <w:iCs w:val="0"/>
        <w:caps w:val="0"/>
        <w:smallCaps w:val="0"/>
        <w:strike w:val="0"/>
        <w:dstrike w:val="0"/>
        <w:outline w:val="0"/>
        <w:shadow w:val="0"/>
        <w:emboss w:val="0"/>
        <w:imprint w:val="0"/>
        <w:noProof w:val="0"/>
        <w:vanish w:val="0"/>
        <w:color w:val="auto"/>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ind w:left="425" w:hanging="425"/>
      </w:pPr>
      <w:rPr>
        <w:rFonts w:hint="default"/>
      </w:rPr>
    </w:lvl>
    <w:lvl w:ilvl="2">
      <w:start w:val="1"/>
      <w:numFmt w:val="lowerLetter"/>
      <w:lvlText w:val="%3."/>
      <w:lvlJc w:val="left"/>
      <w:pPr>
        <w:ind w:left="425" w:hanging="425"/>
      </w:pPr>
      <w:rPr>
        <w:rFonts w:hint="default"/>
      </w:rPr>
    </w:lvl>
    <w:lvl w:ilvl="3">
      <w:start w:val="1"/>
      <w:numFmt w:val="decimal"/>
      <w:lvlText w:val="B%4"/>
      <w:lvlJc w:val="left"/>
      <w:pPr>
        <w:ind w:left="709" w:hanging="709"/>
      </w:pPr>
      <w:rPr>
        <w:rFonts w:ascii="Arial" w:hAnsi="Arial" w:hint="default"/>
        <w:b/>
        <w:i w:val="0"/>
        <w:color w:val="FF9B00"/>
        <w:sz w:val="28"/>
      </w:rPr>
    </w:lvl>
    <w:lvl w:ilvl="4">
      <w:start w:val="1"/>
      <w:numFmt w:val="decimal"/>
      <w:lvlText w:val="E%5"/>
      <w:lvlJc w:val="left"/>
      <w:pPr>
        <w:ind w:left="709" w:hanging="709"/>
      </w:pPr>
      <w:rPr>
        <w:rFonts w:ascii="Arial" w:hAnsi="Arial" w:hint="default"/>
        <w:b/>
        <w:i w:val="0"/>
        <w:color w:val="FF9B00"/>
        <w:sz w:val="28"/>
      </w:rPr>
    </w:lvl>
    <w:lvl w:ilvl="5">
      <w:start w:val="1"/>
      <w:numFmt w:val="bullet"/>
      <w:lvlText w:val=""/>
      <w:lvlJc w:val="left"/>
      <w:pPr>
        <w:tabs>
          <w:tab w:val="num" w:pos="567"/>
        </w:tabs>
        <w:ind w:left="992" w:hanging="425"/>
      </w:pPr>
      <w:rPr>
        <w:rFonts w:ascii="Wingdings" w:hAnsi="Wingdings" w:hint="default"/>
        <w:b/>
        <w:i w:val="0"/>
        <w:color w:val="FF9B00"/>
        <w:sz w:val="28"/>
      </w:rPr>
    </w:lvl>
    <w:lvl w:ilvl="6">
      <w:start w:val="1"/>
      <w:numFmt w:val="none"/>
      <w:lvlText w:val=""/>
      <w:lvlJc w:val="left"/>
      <w:pPr>
        <w:ind w:left="425" w:hanging="425"/>
      </w:pPr>
      <w:rPr>
        <w:rFonts w:hint="default"/>
      </w:rPr>
    </w:lvl>
    <w:lvl w:ilvl="7">
      <w:start w:val="1"/>
      <w:numFmt w:val="none"/>
      <w:lvlText w:val=""/>
      <w:lvlJc w:val="left"/>
      <w:pPr>
        <w:ind w:left="425" w:hanging="425"/>
      </w:pPr>
      <w:rPr>
        <w:rFonts w:hint="default"/>
      </w:rPr>
    </w:lvl>
    <w:lvl w:ilvl="8">
      <w:start w:val="1"/>
      <w:numFmt w:val="none"/>
      <w:lvlText w:val=""/>
      <w:lvlJc w:val="left"/>
      <w:pPr>
        <w:ind w:left="425" w:hanging="425"/>
      </w:pPr>
      <w:rPr>
        <w:rFonts w:hint="default"/>
      </w:rPr>
    </w:lvl>
  </w:abstractNum>
  <w:abstractNum w:abstractNumId="8" w15:restartNumberingAfterBreak="0">
    <w:nsid w:val="3027113C"/>
    <w:multiLevelType w:val="multilevel"/>
    <w:tmpl w:val="58845C9E"/>
    <w:lvl w:ilvl="0">
      <w:start w:val="1"/>
      <w:numFmt w:val="none"/>
      <w:pStyle w:val="Blau"/>
      <w:lvlText w:val=""/>
      <w:lvlJc w:val="left"/>
      <w:pPr>
        <w:ind w:left="0" w:firstLine="0"/>
      </w:pPr>
      <w:rPr>
        <w:rFonts w:hint="default"/>
      </w:rPr>
    </w:lvl>
    <w:lvl w:ilvl="1">
      <w:start w:val="1"/>
      <w:numFmt w:val="bullet"/>
      <w:lvlText w:val=""/>
      <w:lvlJc w:val="left"/>
      <w:pPr>
        <w:ind w:left="680" w:hanging="396"/>
      </w:pPr>
      <w:rPr>
        <w:rFonts w:ascii="Symbol" w:hAnsi="Symbol" w:hint="default"/>
      </w:rPr>
    </w:lvl>
    <w:lvl w:ilvl="2">
      <w:start w:val="1"/>
      <w:numFmt w:val="ordinal"/>
      <w:lvlText w:val="%3"/>
      <w:lvlJc w:val="left"/>
      <w:pPr>
        <w:ind w:left="680" w:hanging="396"/>
      </w:pPr>
      <w:rPr>
        <w:rFonts w:hint="default"/>
      </w:rPr>
    </w:lvl>
    <w:lvl w:ilvl="3">
      <w:start w:val="1"/>
      <w:numFmt w:val="lowerLetter"/>
      <w:lvlText w:val="%4)"/>
      <w:lvlJc w:val="left"/>
      <w:pPr>
        <w:ind w:left="680" w:hanging="396"/>
      </w:pPr>
      <w:rPr>
        <w:rFonts w:hint="default"/>
      </w:rPr>
    </w:lvl>
    <w:lvl w:ilvl="4">
      <w:start w:val="1"/>
      <w:numFmt w:val="none"/>
      <w:lvlText w:val="%5"/>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abstractNum w:abstractNumId="9" w15:restartNumberingAfterBreak="0">
    <w:nsid w:val="31276AE2"/>
    <w:multiLevelType w:val="multilevel"/>
    <w:tmpl w:val="731C54EA"/>
    <w:lvl w:ilvl="0">
      <w:start w:val="1"/>
      <w:numFmt w:val="none"/>
      <w:pStyle w:val="Rot"/>
      <w:lvlText w:val=""/>
      <w:lvlJc w:val="left"/>
      <w:pPr>
        <w:ind w:left="0" w:firstLine="0"/>
      </w:pPr>
      <w:rPr>
        <w:rFonts w:hint="default"/>
      </w:rPr>
    </w:lvl>
    <w:lvl w:ilvl="1">
      <w:start w:val="1"/>
      <w:numFmt w:val="ordinal"/>
      <w:lvlText w:val="%2"/>
      <w:lvlJc w:val="left"/>
      <w:pPr>
        <w:ind w:left="425" w:hanging="425"/>
      </w:pPr>
      <w:rPr>
        <w:rFonts w:ascii="Arial" w:hAnsi="Arial" w:hint="default"/>
      </w:rPr>
    </w:lvl>
    <w:lvl w:ilvl="2">
      <w:start w:val="1"/>
      <w:numFmt w:val="bullet"/>
      <w:lvlText w:val=""/>
      <w:lvlJc w:val="left"/>
      <w:pPr>
        <w:ind w:left="425" w:hanging="425"/>
      </w:pPr>
      <w:rPr>
        <w:rFonts w:ascii="Symbol" w:hAnsi="Symbol" w:hint="default"/>
        <w:color w:val="000000" w:themeColor="text1"/>
      </w:rPr>
    </w:lvl>
    <w:lvl w:ilvl="3">
      <w:start w:val="1"/>
      <w:numFmt w:val="lowerLetter"/>
      <w:lvlText w:val="%4."/>
      <w:lvlJc w:val="left"/>
      <w:pPr>
        <w:ind w:left="425" w:hanging="425"/>
      </w:pPr>
      <w:rPr>
        <w:rFonts w:ascii="Arial" w:hAnsi="Arial" w:hint="default"/>
      </w:rPr>
    </w:lvl>
    <w:lvl w:ilvl="4">
      <w:start w:val="1"/>
      <w:numFmt w:val="none"/>
      <w:lvlText w:val=""/>
      <w:lvlJc w:val="left"/>
      <w:pPr>
        <w:ind w:left="425" w:hanging="425"/>
      </w:pPr>
      <w:rPr>
        <w:rFonts w:hint="default"/>
      </w:rPr>
    </w:lvl>
    <w:lvl w:ilvl="5">
      <w:start w:val="1"/>
      <w:numFmt w:val="none"/>
      <w:lvlText w:val=""/>
      <w:lvlJc w:val="left"/>
      <w:pPr>
        <w:ind w:left="425" w:hanging="425"/>
      </w:pPr>
      <w:rPr>
        <w:rFonts w:hint="default"/>
      </w:rPr>
    </w:lvl>
    <w:lvl w:ilvl="6">
      <w:start w:val="1"/>
      <w:numFmt w:val="none"/>
      <w:lvlText w:val=""/>
      <w:lvlJc w:val="left"/>
      <w:pPr>
        <w:ind w:left="425" w:hanging="425"/>
      </w:pPr>
      <w:rPr>
        <w:rFonts w:hint="default"/>
      </w:rPr>
    </w:lvl>
    <w:lvl w:ilvl="7">
      <w:start w:val="1"/>
      <w:numFmt w:val="none"/>
      <w:lvlText w:val=""/>
      <w:lvlJc w:val="left"/>
      <w:pPr>
        <w:ind w:left="425" w:hanging="425"/>
      </w:pPr>
      <w:rPr>
        <w:rFonts w:hint="default"/>
      </w:rPr>
    </w:lvl>
    <w:lvl w:ilvl="8">
      <w:start w:val="1"/>
      <w:numFmt w:val="none"/>
      <w:lvlText w:val="%9"/>
      <w:lvlJc w:val="left"/>
      <w:pPr>
        <w:ind w:left="425" w:hanging="425"/>
      </w:pPr>
      <w:rPr>
        <w:rFonts w:hint="default"/>
      </w:rPr>
    </w:lvl>
  </w:abstractNum>
  <w:abstractNum w:abstractNumId="10" w15:restartNumberingAfterBreak="0">
    <w:nsid w:val="348E6D44"/>
    <w:multiLevelType w:val="hybridMultilevel"/>
    <w:tmpl w:val="A192C752"/>
    <w:lvl w:ilvl="0" w:tplc="4A308CF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AD77D36"/>
    <w:multiLevelType w:val="multilevel"/>
    <w:tmpl w:val="35902014"/>
    <w:lvl w:ilvl="0">
      <w:start w:val="1"/>
      <w:numFmt w:val="bullet"/>
      <w:pStyle w:val="CASNr"/>
      <w:lvlText w:val=""/>
      <w:lvlJc w:val="left"/>
      <w:pPr>
        <w:ind w:left="425" w:hanging="425"/>
      </w:pPr>
      <w:rPr>
        <w:rFonts w:ascii="Symbol" w:hAnsi="Symbol" w:hint="default"/>
        <w:sz w:val="24"/>
        <w:szCs w:val="24"/>
      </w:rPr>
    </w:lvl>
    <w:lvl w:ilvl="1">
      <w:start w:val="1"/>
      <w:numFmt w:val="ordinal"/>
      <w:lvlText w:val="%2"/>
      <w:lvlJc w:val="left"/>
      <w:pPr>
        <w:ind w:left="425" w:hanging="425"/>
      </w:pPr>
      <w:rPr>
        <w:rFonts w:hint="default"/>
      </w:rPr>
    </w:lvl>
    <w:lvl w:ilvl="2">
      <w:start w:val="1"/>
      <w:numFmt w:val="lowerLetter"/>
      <w:lvlText w:val="%3)"/>
      <w:lvlJc w:val="left"/>
      <w:pPr>
        <w:ind w:left="425" w:hanging="425"/>
      </w:pPr>
      <w:rPr>
        <w:rFonts w:hint="default"/>
      </w:rPr>
    </w:lvl>
    <w:lvl w:ilvl="3">
      <w:start w:val="1"/>
      <w:numFmt w:val="none"/>
      <w:lvlText w:val=""/>
      <w:lvlJc w:val="left"/>
      <w:pPr>
        <w:ind w:left="425" w:hanging="425"/>
      </w:pPr>
      <w:rPr>
        <w:rFonts w:hint="default"/>
      </w:rPr>
    </w:lvl>
    <w:lvl w:ilvl="4">
      <w:start w:val="1"/>
      <w:numFmt w:val="none"/>
      <w:lvlText w:val=""/>
      <w:lvlJc w:val="left"/>
      <w:pPr>
        <w:ind w:left="425" w:hanging="425"/>
      </w:pPr>
      <w:rPr>
        <w:rFonts w:hint="default"/>
      </w:rPr>
    </w:lvl>
    <w:lvl w:ilvl="5">
      <w:start w:val="1"/>
      <w:numFmt w:val="none"/>
      <w:lvlText w:val=""/>
      <w:lvlJc w:val="left"/>
      <w:pPr>
        <w:ind w:left="425" w:hanging="425"/>
      </w:pPr>
      <w:rPr>
        <w:rFonts w:hint="default"/>
      </w:rPr>
    </w:lvl>
    <w:lvl w:ilvl="6">
      <w:start w:val="1"/>
      <w:numFmt w:val="none"/>
      <w:lvlText w:val=""/>
      <w:lvlJc w:val="left"/>
      <w:pPr>
        <w:ind w:left="425" w:hanging="425"/>
      </w:pPr>
      <w:rPr>
        <w:rFonts w:hint="default"/>
      </w:rPr>
    </w:lvl>
    <w:lvl w:ilvl="7">
      <w:start w:val="1"/>
      <w:numFmt w:val="none"/>
      <w:lvlText w:val=""/>
      <w:lvlJc w:val="left"/>
      <w:pPr>
        <w:ind w:left="425" w:hanging="425"/>
      </w:pPr>
      <w:rPr>
        <w:rFonts w:hint="default"/>
      </w:rPr>
    </w:lvl>
    <w:lvl w:ilvl="8">
      <w:start w:val="1"/>
      <w:numFmt w:val="none"/>
      <w:lvlText w:val=""/>
      <w:lvlJc w:val="left"/>
      <w:pPr>
        <w:ind w:left="425" w:hanging="425"/>
      </w:pPr>
      <w:rPr>
        <w:rFonts w:hint="default"/>
      </w:rPr>
    </w:lvl>
  </w:abstractNum>
  <w:abstractNum w:abstractNumId="12" w15:restartNumberingAfterBreak="0">
    <w:nsid w:val="40F66188"/>
    <w:multiLevelType w:val="multilevel"/>
    <w:tmpl w:val="DF8206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ACC31A8"/>
    <w:multiLevelType w:val="hybridMultilevel"/>
    <w:tmpl w:val="B61025EA"/>
    <w:lvl w:ilvl="0" w:tplc="74C2B790">
      <w:start w:val="1"/>
      <w:numFmt w:val="bullet"/>
      <w:lvlText w:val=""/>
      <w:lvlJc w:val="left"/>
      <w:pPr>
        <w:ind w:left="1401"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70003" w:tentative="1">
      <w:start w:val="1"/>
      <w:numFmt w:val="bullet"/>
      <w:lvlText w:val="o"/>
      <w:lvlJc w:val="left"/>
      <w:pPr>
        <w:ind w:left="2121" w:hanging="360"/>
      </w:pPr>
      <w:rPr>
        <w:rFonts w:ascii="Courier New" w:hAnsi="Courier New" w:cs="Courier New" w:hint="default"/>
      </w:rPr>
    </w:lvl>
    <w:lvl w:ilvl="2" w:tplc="04070005" w:tentative="1">
      <w:start w:val="1"/>
      <w:numFmt w:val="bullet"/>
      <w:lvlText w:val=""/>
      <w:lvlJc w:val="left"/>
      <w:pPr>
        <w:ind w:left="2841" w:hanging="360"/>
      </w:pPr>
      <w:rPr>
        <w:rFonts w:ascii="Wingdings" w:hAnsi="Wingdings" w:hint="default"/>
      </w:rPr>
    </w:lvl>
    <w:lvl w:ilvl="3" w:tplc="04070001" w:tentative="1">
      <w:start w:val="1"/>
      <w:numFmt w:val="bullet"/>
      <w:lvlText w:val=""/>
      <w:lvlJc w:val="left"/>
      <w:pPr>
        <w:ind w:left="3561" w:hanging="360"/>
      </w:pPr>
      <w:rPr>
        <w:rFonts w:ascii="Symbol" w:hAnsi="Symbol" w:hint="default"/>
      </w:rPr>
    </w:lvl>
    <w:lvl w:ilvl="4" w:tplc="04070003" w:tentative="1">
      <w:start w:val="1"/>
      <w:numFmt w:val="bullet"/>
      <w:lvlText w:val="o"/>
      <w:lvlJc w:val="left"/>
      <w:pPr>
        <w:ind w:left="4281" w:hanging="360"/>
      </w:pPr>
      <w:rPr>
        <w:rFonts w:ascii="Courier New" w:hAnsi="Courier New" w:cs="Courier New" w:hint="default"/>
      </w:rPr>
    </w:lvl>
    <w:lvl w:ilvl="5" w:tplc="04070005" w:tentative="1">
      <w:start w:val="1"/>
      <w:numFmt w:val="bullet"/>
      <w:lvlText w:val=""/>
      <w:lvlJc w:val="left"/>
      <w:pPr>
        <w:ind w:left="5001" w:hanging="360"/>
      </w:pPr>
      <w:rPr>
        <w:rFonts w:ascii="Wingdings" w:hAnsi="Wingdings" w:hint="default"/>
      </w:rPr>
    </w:lvl>
    <w:lvl w:ilvl="6" w:tplc="04070001" w:tentative="1">
      <w:start w:val="1"/>
      <w:numFmt w:val="bullet"/>
      <w:lvlText w:val=""/>
      <w:lvlJc w:val="left"/>
      <w:pPr>
        <w:ind w:left="5721" w:hanging="360"/>
      </w:pPr>
      <w:rPr>
        <w:rFonts w:ascii="Symbol" w:hAnsi="Symbol" w:hint="default"/>
      </w:rPr>
    </w:lvl>
    <w:lvl w:ilvl="7" w:tplc="04070003" w:tentative="1">
      <w:start w:val="1"/>
      <w:numFmt w:val="bullet"/>
      <w:lvlText w:val="o"/>
      <w:lvlJc w:val="left"/>
      <w:pPr>
        <w:ind w:left="6441" w:hanging="360"/>
      </w:pPr>
      <w:rPr>
        <w:rFonts w:ascii="Courier New" w:hAnsi="Courier New" w:cs="Courier New" w:hint="default"/>
      </w:rPr>
    </w:lvl>
    <w:lvl w:ilvl="8" w:tplc="04070005" w:tentative="1">
      <w:start w:val="1"/>
      <w:numFmt w:val="bullet"/>
      <w:lvlText w:val=""/>
      <w:lvlJc w:val="left"/>
      <w:pPr>
        <w:ind w:left="7161" w:hanging="360"/>
      </w:pPr>
      <w:rPr>
        <w:rFonts w:ascii="Wingdings" w:hAnsi="Wingdings" w:hint="default"/>
      </w:rPr>
    </w:lvl>
  </w:abstractNum>
  <w:abstractNum w:abstractNumId="14" w15:restartNumberingAfterBreak="0">
    <w:nsid w:val="52623FBA"/>
    <w:multiLevelType w:val="hybridMultilevel"/>
    <w:tmpl w:val="D5906CB8"/>
    <w:lvl w:ilvl="0" w:tplc="1B783BC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2EF62EB"/>
    <w:multiLevelType w:val="multilevel"/>
    <w:tmpl w:val="3D08C364"/>
    <w:lvl w:ilvl="0">
      <w:start w:val="1"/>
      <w:numFmt w:val="none"/>
      <w:pStyle w:val="Grn"/>
      <w:lvlText w:val=""/>
      <w:lvlJc w:val="left"/>
      <w:pPr>
        <w:ind w:left="0" w:firstLine="0"/>
      </w:pPr>
      <w:rPr>
        <w:rFonts w:hint="default"/>
      </w:rPr>
    </w:lvl>
    <w:lvl w:ilvl="1">
      <w:start w:val="1"/>
      <w:numFmt w:val="ordinal"/>
      <w:lvlText w:val="%2"/>
      <w:lvlJc w:val="left"/>
      <w:pPr>
        <w:ind w:left="680" w:hanging="396"/>
      </w:pPr>
      <w:rPr>
        <w:rFonts w:hint="default"/>
      </w:rPr>
    </w:lvl>
    <w:lvl w:ilvl="2">
      <w:start w:val="1"/>
      <w:numFmt w:val="bullet"/>
      <w:lvlText w:val=""/>
      <w:lvlJc w:val="left"/>
      <w:pPr>
        <w:ind w:left="680" w:hanging="396"/>
      </w:pPr>
      <w:rPr>
        <w:rFonts w:ascii="Symbol" w:hAnsi="Symbol" w:hint="default"/>
      </w:rPr>
    </w:lvl>
    <w:lvl w:ilvl="3">
      <w:start w:val="1"/>
      <w:numFmt w:val="lowerLetter"/>
      <w:lvlText w:val="%4)"/>
      <w:lvlJc w:val="left"/>
      <w:pPr>
        <w:ind w:left="680" w:hanging="396"/>
      </w:pPr>
      <w:rPr>
        <w:rFonts w:hint="default"/>
      </w:rPr>
    </w:lvl>
    <w:lvl w:ilvl="4">
      <w:start w:val="1"/>
      <w:numFmt w:val="none"/>
      <w:lvlText w:val="%5"/>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abstractNum w:abstractNumId="16" w15:restartNumberingAfterBreak="0">
    <w:nsid w:val="59584327"/>
    <w:multiLevelType w:val="multilevel"/>
    <w:tmpl w:val="D8E0CD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B6839DF"/>
    <w:multiLevelType w:val="hybridMultilevel"/>
    <w:tmpl w:val="A23C87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6834193"/>
    <w:multiLevelType w:val="hybridMultilevel"/>
    <w:tmpl w:val="DD38264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799D5F64"/>
    <w:multiLevelType w:val="multilevel"/>
    <w:tmpl w:val="468E0BF4"/>
    <w:lvl w:ilvl="0">
      <w:start w:val="1"/>
      <w:numFmt w:val="none"/>
      <w:pStyle w:val="Zusammenfassung"/>
      <w:lvlText w:val=""/>
      <w:lvlJc w:val="left"/>
      <w:pPr>
        <w:ind w:left="0" w:firstLine="0"/>
      </w:pPr>
      <w:rPr>
        <w:rFonts w:hint="default"/>
      </w:rPr>
    </w:lvl>
    <w:lvl w:ilvl="1">
      <w:start w:val="1"/>
      <w:numFmt w:val="ordinal"/>
      <w:lvlText w:val="%2"/>
      <w:lvlJc w:val="left"/>
      <w:pPr>
        <w:ind w:left="680" w:hanging="396"/>
      </w:pPr>
      <w:rPr>
        <w:rFonts w:hint="default"/>
      </w:rPr>
    </w:lvl>
    <w:lvl w:ilvl="2">
      <w:start w:val="1"/>
      <w:numFmt w:val="bullet"/>
      <w:lvlText w:val=""/>
      <w:lvlJc w:val="left"/>
      <w:pPr>
        <w:ind w:left="680" w:hanging="396"/>
      </w:pPr>
      <w:rPr>
        <w:rFonts w:ascii="Symbol" w:hAnsi="Symbol" w:hint="default"/>
      </w:rPr>
    </w:lvl>
    <w:lvl w:ilvl="3">
      <w:start w:val="1"/>
      <w:numFmt w:val="lowerLetter"/>
      <w:lvlText w:val="%4)"/>
      <w:lvlJc w:val="left"/>
      <w:pPr>
        <w:ind w:left="680" w:hanging="396"/>
      </w:pPr>
      <w:rPr>
        <w:rFonts w:hint="default"/>
      </w:rPr>
    </w:lvl>
    <w:lvl w:ilvl="4">
      <w:start w:val="1"/>
      <w:numFmt w:val="none"/>
      <w:lvlText w:val=""/>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num w:numId="1">
    <w:abstractNumId w:val="18"/>
  </w:num>
  <w:num w:numId="2">
    <w:abstractNumId w:val="3"/>
  </w:num>
  <w:num w:numId="3">
    <w:abstractNumId w:val="2"/>
  </w:num>
  <w:num w:numId="4">
    <w:abstractNumId w:val="4"/>
  </w:num>
  <w:num w:numId="5">
    <w:abstractNumId w:val="4"/>
    <w:lvlOverride w:ilvl="0">
      <w:lvl w:ilvl="0">
        <w:start w:val="1"/>
        <w:numFmt w:val="none"/>
        <w:pStyle w:val="EinstiegAbschluss"/>
        <w:lvlText w:val=""/>
        <w:lvlJc w:val="left"/>
        <w:pPr>
          <w:tabs>
            <w:tab w:val="num" w:pos="284"/>
          </w:tabs>
          <w:ind w:left="0" w:firstLine="0"/>
        </w:pPr>
        <w:rPr>
          <w:rFonts w:hint="default"/>
        </w:rPr>
      </w:lvl>
    </w:lvlOverride>
    <w:lvlOverride w:ilvl="1">
      <w:lvl w:ilvl="1">
        <w:start w:val="1"/>
        <w:numFmt w:val="ordinal"/>
        <w:lvlText w:val="%2"/>
        <w:lvlJc w:val="left"/>
        <w:pPr>
          <w:tabs>
            <w:tab w:val="num" w:pos="284"/>
          </w:tabs>
          <w:ind w:left="680" w:hanging="396"/>
        </w:pPr>
        <w:rPr>
          <w:rFonts w:hint="default"/>
        </w:rPr>
      </w:lvl>
    </w:lvlOverride>
    <w:lvlOverride w:ilvl="2">
      <w:lvl w:ilvl="2">
        <w:start w:val="1"/>
        <w:numFmt w:val="bullet"/>
        <w:lvlText w:val=""/>
        <w:lvlJc w:val="left"/>
        <w:pPr>
          <w:tabs>
            <w:tab w:val="num" w:pos="284"/>
          </w:tabs>
          <w:ind w:left="680" w:hanging="396"/>
        </w:pPr>
        <w:rPr>
          <w:rFonts w:ascii="Symbol" w:hAnsi="Symbol" w:hint="default"/>
        </w:rPr>
      </w:lvl>
    </w:lvlOverride>
    <w:lvlOverride w:ilvl="3">
      <w:lvl w:ilvl="3">
        <w:start w:val="1"/>
        <w:numFmt w:val="lowerLetter"/>
        <w:lvlText w:val="%4)"/>
        <w:lvlJc w:val="left"/>
        <w:pPr>
          <w:tabs>
            <w:tab w:val="num" w:pos="284"/>
          </w:tabs>
          <w:ind w:left="680" w:hanging="396"/>
        </w:pPr>
        <w:rPr>
          <w:rFonts w:hint="default"/>
        </w:rPr>
      </w:lvl>
    </w:lvlOverride>
    <w:lvlOverride w:ilvl="4">
      <w:lvl w:ilvl="4">
        <w:start w:val="1"/>
        <w:numFmt w:val="none"/>
        <w:lvlText w:val=""/>
        <w:lvlJc w:val="left"/>
        <w:pPr>
          <w:tabs>
            <w:tab w:val="num" w:pos="284"/>
          </w:tabs>
          <w:ind w:left="680" w:hanging="396"/>
        </w:pPr>
        <w:rPr>
          <w:rFonts w:hint="default"/>
        </w:rPr>
      </w:lvl>
    </w:lvlOverride>
    <w:lvlOverride w:ilvl="5">
      <w:lvl w:ilvl="5">
        <w:start w:val="1"/>
        <w:numFmt w:val="none"/>
        <w:lvlText w:val=""/>
        <w:lvlJc w:val="left"/>
        <w:pPr>
          <w:tabs>
            <w:tab w:val="num" w:pos="284"/>
          </w:tabs>
          <w:ind w:left="680" w:hanging="396"/>
        </w:pPr>
        <w:rPr>
          <w:rFonts w:hint="default"/>
        </w:rPr>
      </w:lvl>
    </w:lvlOverride>
    <w:lvlOverride w:ilvl="6">
      <w:lvl w:ilvl="6">
        <w:start w:val="1"/>
        <w:numFmt w:val="none"/>
        <w:lvlText w:val=""/>
        <w:lvlJc w:val="left"/>
        <w:pPr>
          <w:tabs>
            <w:tab w:val="num" w:pos="284"/>
          </w:tabs>
          <w:ind w:left="680" w:hanging="396"/>
        </w:pPr>
        <w:rPr>
          <w:rFonts w:hint="default"/>
        </w:rPr>
      </w:lvl>
    </w:lvlOverride>
    <w:lvlOverride w:ilvl="7">
      <w:lvl w:ilvl="7">
        <w:start w:val="1"/>
        <w:numFmt w:val="none"/>
        <w:lvlText w:val=""/>
        <w:lvlJc w:val="left"/>
        <w:pPr>
          <w:tabs>
            <w:tab w:val="num" w:pos="284"/>
          </w:tabs>
          <w:ind w:left="680" w:hanging="396"/>
        </w:pPr>
        <w:rPr>
          <w:rFonts w:hint="default"/>
        </w:rPr>
      </w:lvl>
    </w:lvlOverride>
    <w:lvlOverride w:ilvl="8">
      <w:lvl w:ilvl="8">
        <w:start w:val="1"/>
        <w:numFmt w:val="none"/>
        <w:lvlText w:val=""/>
        <w:lvlJc w:val="left"/>
        <w:pPr>
          <w:tabs>
            <w:tab w:val="num" w:pos="284"/>
          </w:tabs>
          <w:ind w:left="680" w:hanging="396"/>
        </w:pPr>
        <w:rPr>
          <w:rFonts w:hint="default"/>
        </w:rPr>
      </w:lvl>
    </w:lvlOverride>
  </w:num>
  <w:num w:numId="6">
    <w:abstractNumId w:val="14"/>
  </w:num>
  <w:num w:numId="7">
    <w:abstractNumId w:val="8"/>
  </w:num>
  <w:num w:numId="8">
    <w:abstractNumId w:val="15"/>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11"/>
  </w:num>
  <w:num w:numId="12">
    <w:abstractNumId w:val="11"/>
  </w:num>
  <w:num w:numId="13">
    <w:abstractNumId w:val="10"/>
  </w:num>
  <w:num w:numId="14">
    <w:abstractNumId w:val="1"/>
  </w:num>
  <w:num w:numId="15">
    <w:abstractNumId w:val="19"/>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5"/>
  </w:num>
  <w:num w:numId="20">
    <w:abstractNumId w:val="17"/>
  </w:num>
  <w:num w:numId="21">
    <w:abstractNumId w:val="6"/>
  </w:num>
  <w:num w:numId="22">
    <w:abstractNumId w:val="12"/>
  </w:num>
  <w:num w:numId="23">
    <w:abstractNumId w:val="0"/>
  </w:num>
  <w:num w:numId="24">
    <w:abstractNumId w:val="7"/>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73B"/>
    <w:rsid w:val="00045EDE"/>
    <w:rsid w:val="000712A2"/>
    <w:rsid w:val="00074491"/>
    <w:rsid w:val="00097F01"/>
    <w:rsid w:val="000D4A1C"/>
    <w:rsid w:val="000E61E0"/>
    <w:rsid w:val="001B0E73"/>
    <w:rsid w:val="001D6942"/>
    <w:rsid w:val="00286533"/>
    <w:rsid w:val="0033663A"/>
    <w:rsid w:val="0036111E"/>
    <w:rsid w:val="00416C44"/>
    <w:rsid w:val="004A4B07"/>
    <w:rsid w:val="004B121B"/>
    <w:rsid w:val="0056051D"/>
    <w:rsid w:val="005633FE"/>
    <w:rsid w:val="005A7DCE"/>
    <w:rsid w:val="006216F5"/>
    <w:rsid w:val="006841CE"/>
    <w:rsid w:val="007161D1"/>
    <w:rsid w:val="007514D3"/>
    <w:rsid w:val="00783295"/>
    <w:rsid w:val="007B2C80"/>
    <w:rsid w:val="007F18E1"/>
    <w:rsid w:val="008117E4"/>
    <w:rsid w:val="00825BFE"/>
    <w:rsid w:val="00850560"/>
    <w:rsid w:val="00883728"/>
    <w:rsid w:val="008A524D"/>
    <w:rsid w:val="00931B30"/>
    <w:rsid w:val="00935020"/>
    <w:rsid w:val="009710A6"/>
    <w:rsid w:val="009B4835"/>
    <w:rsid w:val="00A12AD9"/>
    <w:rsid w:val="00A21130"/>
    <w:rsid w:val="00A25B94"/>
    <w:rsid w:val="00A5383F"/>
    <w:rsid w:val="00AA5D66"/>
    <w:rsid w:val="00AB7E4B"/>
    <w:rsid w:val="00AE53F0"/>
    <w:rsid w:val="00AF7672"/>
    <w:rsid w:val="00B02691"/>
    <w:rsid w:val="00B10DD4"/>
    <w:rsid w:val="00B57794"/>
    <w:rsid w:val="00B85024"/>
    <w:rsid w:val="00C511E6"/>
    <w:rsid w:val="00CA413D"/>
    <w:rsid w:val="00CC1A1A"/>
    <w:rsid w:val="00CE5069"/>
    <w:rsid w:val="00D97908"/>
    <w:rsid w:val="00E14DE1"/>
    <w:rsid w:val="00E20AF3"/>
    <w:rsid w:val="00E50811"/>
    <w:rsid w:val="00E54A99"/>
    <w:rsid w:val="00E8473B"/>
    <w:rsid w:val="00F76D18"/>
    <w:rsid w:val="00FA7C2D"/>
    <w:rsid w:val="00FD7888"/>
    <w:rsid w:val="00FE49C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4C20C572"/>
  <w15:chartTrackingRefBased/>
  <w15:docId w15:val="{0EC91B84-02CB-4D77-A550-2D5564933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A524D"/>
    <w:pPr>
      <w:spacing w:before="120"/>
      <w:jc w:val="both"/>
    </w:pPr>
  </w:style>
  <w:style w:type="paragraph" w:styleId="berschrift1">
    <w:name w:val="heading 1"/>
    <w:basedOn w:val="Standard"/>
    <w:next w:val="Standard"/>
    <w:link w:val="berschrift1Zchn"/>
    <w:uiPriority w:val="9"/>
    <w:qFormat/>
    <w:rsid w:val="00FD7888"/>
    <w:pPr>
      <w:keepNext/>
      <w:keepLines/>
      <w:numPr>
        <w:numId w:val="2"/>
      </w:numPr>
      <w:spacing w:before="240"/>
      <w:ind w:left="709" w:hanging="709"/>
      <w:jc w:val="left"/>
      <w:outlineLvl w:val="0"/>
    </w:pPr>
    <w:rPr>
      <w:rFonts w:asciiTheme="majorHAnsi" w:eastAsiaTheme="majorEastAsia" w:hAnsiTheme="majorHAnsi" w:cstheme="majorBidi"/>
      <w:b/>
      <w:sz w:val="32"/>
      <w:szCs w:val="32"/>
    </w:rPr>
  </w:style>
  <w:style w:type="paragraph" w:styleId="berschrift2">
    <w:name w:val="heading 2"/>
    <w:basedOn w:val="Standard"/>
    <w:next w:val="Standard"/>
    <w:link w:val="berschrift2Zchn"/>
    <w:uiPriority w:val="9"/>
    <w:unhideWhenUsed/>
    <w:qFormat/>
    <w:rsid w:val="00FD7888"/>
    <w:pPr>
      <w:keepNext/>
      <w:keepLines/>
      <w:numPr>
        <w:ilvl w:val="1"/>
        <w:numId w:val="2"/>
      </w:numPr>
      <w:spacing w:before="240"/>
      <w:ind w:left="851" w:hanging="851"/>
      <w:jc w:val="left"/>
      <w:outlineLvl w:val="1"/>
    </w:pPr>
    <w:rPr>
      <w:rFonts w:asciiTheme="majorHAnsi" w:eastAsiaTheme="majorEastAsia" w:hAnsiTheme="majorHAnsi" w:cstheme="majorBidi"/>
      <w:b/>
      <w:color w:val="000000" w:themeColor="text1"/>
      <w:sz w:val="28"/>
      <w:szCs w:val="26"/>
    </w:rPr>
  </w:style>
  <w:style w:type="paragraph" w:styleId="berschrift3">
    <w:name w:val="heading 3"/>
    <w:basedOn w:val="Standard"/>
    <w:next w:val="Standard"/>
    <w:link w:val="berschrift3Zchn"/>
    <w:uiPriority w:val="9"/>
    <w:unhideWhenUsed/>
    <w:qFormat/>
    <w:rsid w:val="00FD7888"/>
    <w:pPr>
      <w:keepNext/>
      <w:keepLines/>
      <w:numPr>
        <w:ilvl w:val="2"/>
        <w:numId w:val="2"/>
      </w:numPr>
      <w:spacing w:before="240"/>
      <w:ind w:left="992" w:hanging="992"/>
      <w:jc w:val="left"/>
      <w:outlineLvl w:val="2"/>
    </w:pPr>
    <w:rPr>
      <w:rFonts w:asciiTheme="majorHAnsi" w:eastAsiaTheme="majorEastAsia" w:hAnsiTheme="majorHAnsi" w:cstheme="majorBidi"/>
      <w:b/>
      <w:szCs w:val="28"/>
    </w:rPr>
  </w:style>
  <w:style w:type="paragraph" w:styleId="berschrift4">
    <w:name w:val="heading 4"/>
    <w:basedOn w:val="Standard"/>
    <w:next w:val="Standard"/>
    <w:link w:val="berschrift4Zchn"/>
    <w:uiPriority w:val="9"/>
    <w:unhideWhenUsed/>
    <w:rsid w:val="00825BFE"/>
    <w:pPr>
      <w:keepNext/>
      <w:keepLines/>
      <w:numPr>
        <w:ilvl w:val="3"/>
        <w:numId w:val="2"/>
      </w:numPr>
      <w:spacing w:before="240"/>
      <w:ind w:left="1134" w:hanging="1134"/>
      <w:jc w:val="left"/>
      <w:outlineLvl w:val="3"/>
    </w:pPr>
    <w:rPr>
      <w:rFonts w:asciiTheme="majorHAnsi" w:eastAsiaTheme="majorEastAsia" w:hAnsiTheme="majorHAnsi" w:cstheme="majorBidi"/>
      <w:b/>
      <w:iCs/>
      <w:sz w:val="28"/>
      <w:szCs w:val="24"/>
    </w:rPr>
  </w:style>
  <w:style w:type="paragraph" w:styleId="berschrift5">
    <w:name w:val="heading 5"/>
    <w:basedOn w:val="Standard"/>
    <w:next w:val="Standard"/>
    <w:link w:val="berschrift5Zchn"/>
    <w:uiPriority w:val="9"/>
    <w:semiHidden/>
    <w:unhideWhenUsed/>
    <w:rsid w:val="00E8473B"/>
    <w:pPr>
      <w:keepNext/>
      <w:keepLines/>
      <w:numPr>
        <w:ilvl w:val="4"/>
        <w:numId w:val="2"/>
      </w:numPr>
      <w:spacing w:before="40"/>
      <w:outlineLvl w:val="4"/>
    </w:pPr>
    <w:rPr>
      <w:rFonts w:asciiTheme="majorHAnsi" w:eastAsiaTheme="majorEastAsia" w:hAnsiTheme="majorHAnsi" w:cstheme="majorBidi"/>
      <w:color w:val="0000BF" w:themeColor="accent1" w:themeShade="BF"/>
    </w:rPr>
  </w:style>
  <w:style w:type="paragraph" w:styleId="berschrift6">
    <w:name w:val="heading 6"/>
    <w:basedOn w:val="Standard"/>
    <w:next w:val="Standard"/>
    <w:link w:val="berschrift6Zchn"/>
    <w:uiPriority w:val="9"/>
    <w:semiHidden/>
    <w:unhideWhenUsed/>
    <w:qFormat/>
    <w:rsid w:val="00E8473B"/>
    <w:pPr>
      <w:keepNext/>
      <w:keepLines/>
      <w:numPr>
        <w:ilvl w:val="5"/>
        <w:numId w:val="2"/>
      </w:numPr>
      <w:spacing w:before="40"/>
      <w:outlineLvl w:val="5"/>
    </w:pPr>
    <w:rPr>
      <w:rFonts w:asciiTheme="majorHAnsi" w:eastAsiaTheme="majorEastAsia" w:hAnsiTheme="majorHAnsi" w:cstheme="majorBidi"/>
      <w:color w:val="00007F" w:themeColor="accent1" w:themeShade="7F"/>
    </w:rPr>
  </w:style>
  <w:style w:type="paragraph" w:styleId="berschrift7">
    <w:name w:val="heading 7"/>
    <w:basedOn w:val="Standard"/>
    <w:next w:val="Standard"/>
    <w:link w:val="berschrift7Zchn"/>
    <w:uiPriority w:val="9"/>
    <w:semiHidden/>
    <w:unhideWhenUsed/>
    <w:qFormat/>
    <w:rsid w:val="00E8473B"/>
    <w:pPr>
      <w:keepNext/>
      <w:keepLines/>
      <w:numPr>
        <w:ilvl w:val="6"/>
        <w:numId w:val="2"/>
      </w:numPr>
      <w:spacing w:before="40"/>
      <w:outlineLvl w:val="6"/>
    </w:pPr>
    <w:rPr>
      <w:rFonts w:asciiTheme="majorHAnsi" w:eastAsiaTheme="majorEastAsia" w:hAnsiTheme="majorHAnsi" w:cstheme="majorBidi"/>
      <w:i/>
      <w:iCs/>
      <w:color w:val="00007F" w:themeColor="accent1" w:themeShade="7F"/>
    </w:rPr>
  </w:style>
  <w:style w:type="paragraph" w:styleId="berschrift8">
    <w:name w:val="heading 8"/>
    <w:basedOn w:val="Standard"/>
    <w:next w:val="Standard"/>
    <w:link w:val="berschrift8Zchn"/>
    <w:uiPriority w:val="9"/>
    <w:semiHidden/>
    <w:unhideWhenUsed/>
    <w:qFormat/>
    <w:rsid w:val="00E8473B"/>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E8473B"/>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ilder">
    <w:name w:val="Bilder"/>
    <w:basedOn w:val="Standard"/>
    <w:link w:val="BilderZchn"/>
    <w:qFormat/>
    <w:rsid w:val="00E8473B"/>
    <w:pPr>
      <w:spacing w:before="240"/>
      <w:jc w:val="center"/>
    </w:pPr>
    <w:rPr>
      <w:rFonts w:cs="Calibri"/>
      <w:noProof/>
    </w:rPr>
  </w:style>
  <w:style w:type="character" w:customStyle="1" w:styleId="BilderZchn">
    <w:name w:val="Bilder Zchn"/>
    <w:basedOn w:val="Absatz-Standardschriftart"/>
    <w:link w:val="Bilder"/>
    <w:rsid w:val="00E8473B"/>
    <w:rPr>
      <w:rFonts w:cs="Calibri"/>
      <w:noProof/>
    </w:rPr>
  </w:style>
  <w:style w:type="paragraph" w:customStyle="1" w:styleId="Rot">
    <w:name w:val="Rot"/>
    <w:basedOn w:val="Listenabsatz"/>
    <w:link w:val="RotZchn"/>
    <w:qFormat/>
    <w:rsid w:val="0056051D"/>
    <w:pPr>
      <w:numPr>
        <w:numId w:val="10"/>
      </w:numPr>
      <w:contextualSpacing w:val="0"/>
    </w:pPr>
    <w:rPr>
      <w:color w:val="FF0000" w:themeColor="accent2"/>
    </w:rPr>
  </w:style>
  <w:style w:type="paragraph" w:customStyle="1" w:styleId="Liste1Aufzhlung">
    <w:name w:val="Liste 1 Aufzählung"/>
    <w:basedOn w:val="Listenabsatz"/>
    <w:link w:val="Liste1AufzhlungZchn"/>
    <w:qFormat/>
    <w:rsid w:val="00E50811"/>
    <w:pPr>
      <w:numPr>
        <w:numId w:val="21"/>
      </w:numPr>
      <w:contextualSpacing w:val="0"/>
    </w:pPr>
  </w:style>
  <w:style w:type="paragraph" w:customStyle="1" w:styleId="Autor">
    <w:name w:val="Autor"/>
    <w:basedOn w:val="Standard"/>
    <w:link w:val="AutorZchn"/>
    <w:qFormat/>
    <w:rsid w:val="00FD7888"/>
    <w:pPr>
      <w:jc w:val="center"/>
    </w:pPr>
    <w:rPr>
      <w:bCs/>
      <w:color w:val="000000" w:themeColor="text1"/>
      <w:sz w:val="20"/>
      <w:szCs w:val="40"/>
    </w:rPr>
  </w:style>
  <w:style w:type="character" w:customStyle="1" w:styleId="berschrift1Zchn">
    <w:name w:val="Überschrift 1 Zchn"/>
    <w:basedOn w:val="Absatz-Standardschriftart"/>
    <w:link w:val="berschrift1"/>
    <w:uiPriority w:val="9"/>
    <w:rsid w:val="00FD7888"/>
    <w:rPr>
      <w:rFonts w:asciiTheme="majorHAnsi" w:eastAsiaTheme="majorEastAsia" w:hAnsiTheme="majorHAnsi" w:cstheme="majorBidi"/>
      <w:b/>
      <w:sz w:val="32"/>
      <w:szCs w:val="32"/>
    </w:rPr>
  </w:style>
  <w:style w:type="character" w:customStyle="1" w:styleId="AutorZchn">
    <w:name w:val="Autor Zchn"/>
    <w:basedOn w:val="Absatz-Standardschriftart"/>
    <w:link w:val="Autor"/>
    <w:rsid w:val="00FD7888"/>
    <w:rPr>
      <w:bCs/>
      <w:color w:val="000000" w:themeColor="text1"/>
      <w:sz w:val="20"/>
      <w:szCs w:val="40"/>
    </w:rPr>
  </w:style>
  <w:style w:type="character" w:customStyle="1" w:styleId="berschrift2Zchn">
    <w:name w:val="Überschrift 2 Zchn"/>
    <w:basedOn w:val="Absatz-Standardschriftart"/>
    <w:link w:val="berschrift2"/>
    <w:uiPriority w:val="9"/>
    <w:rsid w:val="00FD7888"/>
    <w:rPr>
      <w:rFonts w:asciiTheme="majorHAnsi" w:eastAsiaTheme="majorEastAsia" w:hAnsiTheme="majorHAnsi" w:cstheme="majorBidi"/>
      <w:b/>
      <w:color w:val="000000" w:themeColor="text1"/>
      <w:sz w:val="28"/>
      <w:szCs w:val="26"/>
    </w:rPr>
  </w:style>
  <w:style w:type="character" w:customStyle="1" w:styleId="berschrift3Zchn">
    <w:name w:val="Überschrift 3 Zchn"/>
    <w:basedOn w:val="Absatz-Standardschriftart"/>
    <w:link w:val="berschrift3"/>
    <w:uiPriority w:val="9"/>
    <w:rsid w:val="00FD7888"/>
    <w:rPr>
      <w:rFonts w:asciiTheme="majorHAnsi" w:eastAsiaTheme="majorEastAsia" w:hAnsiTheme="majorHAnsi" w:cstheme="majorBidi"/>
      <w:b/>
      <w:szCs w:val="28"/>
    </w:rPr>
  </w:style>
  <w:style w:type="character" w:customStyle="1" w:styleId="berschrift4Zchn">
    <w:name w:val="Überschrift 4 Zchn"/>
    <w:basedOn w:val="Absatz-Standardschriftart"/>
    <w:link w:val="berschrift4"/>
    <w:uiPriority w:val="9"/>
    <w:rsid w:val="00825BFE"/>
    <w:rPr>
      <w:rFonts w:asciiTheme="majorHAnsi" w:eastAsiaTheme="majorEastAsia" w:hAnsiTheme="majorHAnsi" w:cstheme="majorBidi"/>
      <w:b/>
      <w:iCs/>
      <w:sz w:val="28"/>
      <w:szCs w:val="24"/>
    </w:rPr>
  </w:style>
  <w:style w:type="character" w:customStyle="1" w:styleId="berschrift5Zchn">
    <w:name w:val="Überschrift 5 Zchn"/>
    <w:basedOn w:val="Absatz-Standardschriftart"/>
    <w:link w:val="berschrift5"/>
    <w:uiPriority w:val="9"/>
    <w:semiHidden/>
    <w:rsid w:val="00E8473B"/>
    <w:rPr>
      <w:rFonts w:asciiTheme="majorHAnsi" w:eastAsiaTheme="majorEastAsia" w:hAnsiTheme="majorHAnsi" w:cstheme="majorBidi"/>
      <w:color w:val="0000BF" w:themeColor="accent1" w:themeShade="BF"/>
    </w:rPr>
  </w:style>
  <w:style w:type="character" w:customStyle="1" w:styleId="berschrift6Zchn">
    <w:name w:val="Überschrift 6 Zchn"/>
    <w:basedOn w:val="Absatz-Standardschriftart"/>
    <w:link w:val="berschrift6"/>
    <w:uiPriority w:val="9"/>
    <w:semiHidden/>
    <w:rsid w:val="00E8473B"/>
    <w:rPr>
      <w:rFonts w:asciiTheme="majorHAnsi" w:eastAsiaTheme="majorEastAsia" w:hAnsiTheme="majorHAnsi" w:cstheme="majorBidi"/>
      <w:color w:val="00007F" w:themeColor="accent1" w:themeShade="7F"/>
    </w:rPr>
  </w:style>
  <w:style w:type="character" w:customStyle="1" w:styleId="berschrift7Zchn">
    <w:name w:val="Überschrift 7 Zchn"/>
    <w:basedOn w:val="Absatz-Standardschriftart"/>
    <w:link w:val="berschrift7"/>
    <w:uiPriority w:val="9"/>
    <w:semiHidden/>
    <w:rsid w:val="00E8473B"/>
    <w:rPr>
      <w:rFonts w:asciiTheme="majorHAnsi" w:eastAsiaTheme="majorEastAsia" w:hAnsiTheme="majorHAnsi" w:cstheme="majorBidi"/>
      <w:i/>
      <w:iCs/>
      <w:color w:val="00007F" w:themeColor="accent1" w:themeShade="7F"/>
    </w:rPr>
  </w:style>
  <w:style w:type="character" w:customStyle="1" w:styleId="berschrift8Zchn">
    <w:name w:val="Überschrift 8 Zchn"/>
    <w:basedOn w:val="Absatz-Standardschriftart"/>
    <w:link w:val="berschrift8"/>
    <w:uiPriority w:val="9"/>
    <w:semiHidden/>
    <w:rsid w:val="00E8473B"/>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E8473B"/>
    <w:rPr>
      <w:rFonts w:asciiTheme="majorHAnsi" w:eastAsiaTheme="majorEastAsia" w:hAnsiTheme="majorHAnsi" w:cstheme="majorBidi"/>
      <w:i/>
      <w:iCs/>
      <w:color w:val="272727" w:themeColor="text1" w:themeTint="D8"/>
      <w:sz w:val="21"/>
      <w:szCs w:val="21"/>
    </w:rPr>
  </w:style>
  <w:style w:type="paragraph" w:styleId="Listenabsatz">
    <w:name w:val="List Paragraph"/>
    <w:basedOn w:val="Standard"/>
    <w:link w:val="ListenabsatzZchn"/>
    <w:uiPriority w:val="34"/>
    <w:rsid w:val="001D6942"/>
    <w:pPr>
      <w:numPr>
        <w:numId w:val="3"/>
      </w:numPr>
      <w:contextualSpacing/>
    </w:pPr>
  </w:style>
  <w:style w:type="paragraph" w:customStyle="1" w:styleId="EinstiegAbschluss">
    <w:name w:val="EinstiegAbschluss"/>
    <w:basedOn w:val="Listenabsatz"/>
    <w:qFormat/>
    <w:rsid w:val="00F76D18"/>
    <w:pPr>
      <w:numPr>
        <w:numId w:val="5"/>
      </w:numPr>
      <w:shd w:val="clear" w:color="auto" w:fill="E3E3E3" w:themeFill="text2" w:themeFillTint="33"/>
      <w:contextualSpacing w:val="0"/>
    </w:pPr>
    <w:rPr>
      <w:i/>
    </w:rPr>
  </w:style>
  <w:style w:type="paragraph" w:customStyle="1" w:styleId="Beispiele">
    <w:name w:val="Beispiele"/>
    <w:basedOn w:val="Standard"/>
    <w:link w:val="BeispieleZchn"/>
    <w:qFormat/>
    <w:rsid w:val="008117E4"/>
    <w:rPr>
      <w:i/>
      <w:sz w:val="20"/>
    </w:rPr>
  </w:style>
  <w:style w:type="paragraph" w:customStyle="1" w:styleId="Blau">
    <w:name w:val="Blau"/>
    <w:basedOn w:val="Listenabsatz"/>
    <w:link w:val="BlauZchn"/>
    <w:rsid w:val="00F76D18"/>
    <w:pPr>
      <w:numPr>
        <w:numId w:val="7"/>
      </w:numPr>
      <w:contextualSpacing w:val="0"/>
    </w:pPr>
    <w:rPr>
      <w:color w:val="0000FF" w:themeColor="accent1"/>
    </w:rPr>
  </w:style>
  <w:style w:type="character" w:customStyle="1" w:styleId="BeispieleZchn">
    <w:name w:val="Beispiele Zchn"/>
    <w:basedOn w:val="Absatz-Standardschriftart"/>
    <w:link w:val="Beispiele"/>
    <w:rsid w:val="008117E4"/>
    <w:rPr>
      <w:i/>
      <w:sz w:val="20"/>
    </w:rPr>
  </w:style>
  <w:style w:type="paragraph" w:customStyle="1" w:styleId="Grn">
    <w:name w:val="Grün"/>
    <w:basedOn w:val="Listenabsatz"/>
    <w:link w:val="GrnZchn"/>
    <w:qFormat/>
    <w:rsid w:val="00F76D18"/>
    <w:pPr>
      <w:numPr>
        <w:numId w:val="8"/>
      </w:numPr>
      <w:contextualSpacing w:val="0"/>
    </w:pPr>
    <w:rPr>
      <w:color w:val="008000" w:themeColor="accent3" w:themeShade="80"/>
    </w:rPr>
  </w:style>
  <w:style w:type="character" w:customStyle="1" w:styleId="ListenabsatzZchn">
    <w:name w:val="Listenabsatz Zchn"/>
    <w:basedOn w:val="Absatz-Standardschriftart"/>
    <w:link w:val="Listenabsatz"/>
    <w:uiPriority w:val="34"/>
    <w:rsid w:val="001D6942"/>
  </w:style>
  <w:style w:type="character" w:customStyle="1" w:styleId="BlauZchn">
    <w:name w:val="Blau Zchn"/>
    <w:basedOn w:val="ListenabsatzZchn"/>
    <w:link w:val="Blau"/>
    <w:rsid w:val="00F76D18"/>
    <w:rPr>
      <w:color w:val="0000FF" w:themeColor="accent1"/>
    </w:rPr>
  </w:style>
  <w:style w:type="character" w:customStyle="1" w:styleId="RotZchn">
    <w:name w:val="Rot Zchn"/>
    <w:basedOn w:val="ListenabsatzZchn"/>
    <w:link w:val="Rot"/>
    <w:rsid w:val="0056051D"/>
    <w:rPr>
      <w:color w:val="FF0000" w:themeColor="accent2"/>
    </w:rPr>
  </w:style>
  <w:style w:type="character" w:customStyle="1" w:styleId="GrnZchn">
    <w:name w:val="Grün Zchn"/>
    <w:basedOn w:val="ListenabsatzZchn"/>
    <w:link w:val="Grn"/>
    <w:rsid w:val="00F76D18"/>
    <w:rPr>
      <w:color w:val="008000" w:themeColor="accent3" w:themeShade="80"/>
    </w:rPr>
  </w:style>
  <w:style w:type="paragraph" w:customStyle="1" w:styleId="AufzhlungStandard">
    <w:name w:val="Aufzählung Standard"/>
    <w:basedOn w:val="Listenabsatz"/>
    <w:link w:val="AufzhlungStandardZchn"/>
    <w:qFormat/>
    <w:rsid w:val="00850560"/>
    <w:pPr>
      <w:numPr>
        <w:numId w:val="14"/>
      </w:numPr>
      <w:ind w:left="397" w:hanging="397"/>
      <w:contextualSpacing w:val="0"/>
    </w:pPr>
  </w:style>
  <w:style w:type="character" w:customStyle="1" w:styleId="Liste1AufzhlungZchn">
    <w:name w:val="Liste 1 Aufzählung Zchn"/>
    <w:basedOn w:val="ListenabsatzZchn"/>
    <w:link w:val="Liste1Aufzhlung"/>
    <w:rsid w:val="00E50811"/>
  </w:style>
  <w:style w:type="character" w:customStyle="1" w:styleId="AufzhlungStandardZchn">
    <w:name w:val="Aufzählung Standard Zchn"/>
    <w:basedOn w:val="ListenabsatzZchn"/>
    <w:link w:val="AufzhlungStandard"/>
    <w:rsid w:val="00850560"/>
  </w:style>
  <w:style w:type="paragraph" w:styleId="Beschriftung">
    <w:name w:val="caption"/>
    <w:basedOn w:val="Standard"/>
    <w:next w:val="Standard"/>
    <w:link w:val="BeschriftungZchn"/>
    <w:uiPriority w:val="35"/>
    <w:unhideWhenUsed/>
    <w:qFormat/>
    <w:rsid w:val="00AF7672"/>
    <w:pPr>
      <w:spacing w:before="0" w:after="200"/>
      <w:jc w:val="center"/>
    </w:pPr>
    <w:rPr>
      <w:i/>
      <w:iCs/>
      <w:color w:val="000000" w:themeColor="text1"/>
      <w:sz w:val="20"/>
      <w:szCs w:val="18"/>
    </w:rPr>
  </w:style>
  <w:style w:type="character" w:styleId="Hyperlink">
    <w:name w:val="Hyperlink"/>
    <w:basedOn w:val="Absatz-Standardschriftart"/>
    <w:uiPriority w:val="99"/>
    <w:unhideWhenUsed/>
    <w:rsid w:val="001D6942"/>
    <w:rPr>
      <w:color w:val="0000FF" w:themeColor="accent1"/>
      <w:u w:val="single"/>
    </w:rPr>
  </w:style>
  <w:style w:type="character" w:customStyle="1" w:styleId="BeschriftungZchn">
    <w:name w:val="Beschriftung Zchn"/>
    <w:basedOn w:val="Absatz-Standardschriftart"/>
    <w:link w:val="Beschriftung"/>
    <w:uiPriority w:val="35"/>
    <w:rsid w:val="00AF7672"/>
    <w:rPr>
      <w:i/>
      <w:iCs/>
      <w:color w:val="000000" w:themeColor="text1"/>
      <w:sz w:val="20"/>
      <w:szCs w:val="18"/>
    </w:rPr>
  </w:style>
  <w:style w:type="character" w:customStyle="1" w:styleId="NichtaufgelsteErwhnung1">
    <w:name w:val="Nicht aufgelöste Erwähnung1"/>
    <w:basedOn w:val="Absatz-Standardschriftart"/>
    <w:uiPriority w:val="99"/>
    <w:semiHidden/>
    <w:unhideWhenUsed/>
    <w:rsid w:val="001D6942"/>
    <w:rPr>
      <w:color w:val="605E5C"/>
      <w:shd w:val="clear" w:color="auto" w:fill="E1DFDD"/>
    </w:rPr>
  </w:style>
  <w:style w:type="paragraph" w:customStyle="1" w:styleId="Zusammenfassung">
    <w:name w:val="Zusammenfassung"/>
    <w:basedOn w:val="Listenabsatz"/>
    <w:link w:val="ZusammenfassungZchn"/>
    <w:qFormat/>
    <w:rsid w:val="007B2C80"/>
    <w:pPr>
      <w:numPr>
        <w:numId w:val="15"/>
      </w:numPr>
      <w:shd w:val="clear" w:color="auto" w:fill="C8C8C8" w:themeFill="text2" w:themeFillTint="66"/>
      <w:contextualSpacing w:val="0"/>
    </w:pPr>
  </w:style>
  <w:style w:type="paragraph" w:customStyle="1" w:styleId="Seminar">
    <w:name w:val="Seminar"/>
    <w:basedOn w:val="Standard"/>
    <w:link w:val="SeminarZchn"/>
    <w:qFormat/>
    <w:rsid w:val="0036111E"/>
    <w:pPr>
      <w:jc w:val="center"/>
    </w:pPr>
    <w:rPr>
      <w:color w:val="808080" w:themeColor="background1" w:themeShade="80"/>
    </w:rPr>
  </w:style>
  <w:style w:type="character" w:customStyle="1" w:styleId="ZusammenfassungZchn">
    <w:name w:val="Zusammenfassung Zchn"/>
    <w:basedOn w:val="ListenabsatzZchn"/>
    <w:link w:val="Zusammenfassung"/>
    <w:rsid w:val="007B2C80"/>
    <w:rPr>
      <w:shd w:val="clear" w:color="auto" w:fill="C8C8C8" w:themeFill="text2" w:themeFillTint="66"/>
    </w:rPr>
  </w:style>
  <w:style w:type="character" w:customStyle="1" w:styleId="SeminarZchn">
    <w:name w:val="Seminar Zchn"/>
    <w:basedOn w:val="Absatz-Standardschriftart"/>
    <w:link w:val="Seminar"/>
    <w:rsid w:val="0036111E"/>
    <w:rPr>
      <w:color w:val="808080" w:themeColor="background1" w:themeShade="80"/>
    </w:rPr>
  </w:style>
  <w:style w:type="paragraph" w:customStyle="1" w:styleId="ZitatDC">
    <w:name w:val="Zitat DC"/>
    <w:basedOn w:val="Standard"/>
    <w:link w:val="ZitatDCZchn"/>
    <w:rsid w:val="00D97908"/>
    <w:pPr>
      <w:ind w:left="1134" w:right="1134"/>
    </w:pPr>
    <w:rPr>
      <w:i/>
    </w:rPr>
  </w:style>
  <w:style w:type="character" w:customStyle="1" w:styleId="ZitatDCZchn">
    <w:name w:val="Zitat DC Zchn"/>
    <w:basedOn w:val="Absatz-Standardschriftart"/>
    <w:link w:val="ZitatDC"/>
    <w:rsid w:val="00D97908"/>
    <w:rPr>
      <w:i/>
    </w:rPr>
  </w:style>
  <w:style w:type="paragraph" w:styleId="Kopfzeile">
    <w:name w:val="header"/>
    <w:basedOn w:val="Standard"/>
    <w:link w:val="KopfzeileZchn"/>
    <w:uiPriority w:val="99"/>
    <w:unhideWhenUsed/>
    <w:rsid w:val="005A7DCE"/>
    <w:pPr>
      <w:tabs>
        <w:tab w:val="center" w:pos="4536"/>
        <w:tab w:val="right" w:pos="9072"/>
      </w:tabs>
      <w:spacing w:before="0"/>
    </w:pPr>
  </w:style>
  <w:style w:type="character" w:customStyle="1" w:styleId="KopfzeileZchn">
    <w:name w:val="Kopfzeile Zchn"/>
    <w:basedOn w:val="Absatz-Standardschriftart"/>
    <w:link w:val="Kopfzeile"/>
    <w:uiPriority w:val="99"/>
    <w:rsid w:val="005A7DCE"/>
  </w:style>
  <w:style w:type="paragraph" w:styleId="Fuzeile">
    <w:name w:val="footer"/>
    <w:basedOn w:val="Standard"/>
    <w:link w:val="FuzeileZchn"/>
    <w:uiPriority w:val="99"/>
    <w:unhideWhenUsed/>
    <w:rsid w:val="005A7DCE"/>
    <w:pPr>
      <w:tabs>
        <w:tab w:val="center" w:pos="4536"/>
        <w:tab w:val="right" w:pos="9072"/>
      </w:tabs>
      <w:spacing w:before="0"/>
    </w:pPr>
  </w:style>
  <w:style w:type="character" w:customStyle="1" w:styleId="FuzeileZchn">
    <w:name w:val="Fußzeile Zchn"/>
    <w:basedOn w:val="Absatz-Standardschriftart"/>
    <w:link w:val="Fuzeile"/>
    <w:uiPriority w:val="99"/>
    <w:rsid w:val="005A7DCE"/>
  </w:style>
  <w:style w:type="paragraph" w:customStyle="1" w:styleId="Liste2Aufzhlung">
    <w:name w:val="Liste 2 Aufzählung"/>
    <w:basedOn w:val="Listenabsatz"/>
    <w:qFormat/>
    <w:rsid w:val="001B0E73"/>
    <w:pPr>
      <w:numPr>
        <w:numId w:val="19"/>
      </w:numPr>
      <w:contextualSpacing w:val="0"/>
    </w:pPr>
  </w:style>
  <w:style w:type="paragraph" w:styleId="Titel">
    <w:name w:val="Title"/>
    <w:basedOn w:val="Standard"/>
    <w:next w:val="Standard"/>
    <w:link w:val="TitelZchn"/>
    <w:uiPriority w:val="10"/>
    <w:qFormat/>
    <w:rsid w:val="005633FE"/>
    <w:pPr>
      <w:spacing w:before="0"/>
      <w:contextualSpacing/>
      <w:jc w:val="center"/>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5633FE"/>
    <w:rPr>
      <w:rFonts w:asciiTheme="majorHAnsi" w:eastAsiaTheme="majorEastAsia" w:hAnsiTheme="majorHAnsi" w:cstheme="majorBidi"/>
      <w:spacing w:val="-10"/>
      <w:kern w:val="28"/>
      <w:sz w:val="56"/>
      <w:szCs w:val="56"/>
    </w:rPr>
  </w:style>
  <w:style w:type="paragraph" w:styleId="Inhaltsverzeichnisberschrift">
    <w:name w:val="TOC Heading"/>
    <w:basedOn w:val="berschrift1"/>
    <w:next w:val="Standard"/>
    <w:uiPriority w:val="39"/>
    <w:unhideWhenUsed/>
    <w:qFormat/>
    <w:rsid w:val="009B4835"/>
    <w:pPr>
      <w:numPr>
        <w:numId w:val="0"/>
      </w:numPr>
      <w:spacing w:line="259" w:lineRule="auto"/>
      <w:outlineLvl w:val="9"/>
    </w:pPr>
    <w:rPr>
      <w:b w:val="0"/>
      <w:color w:val="0000FF" w:themeColor="accent1"/>
      <w:lang w:eastAsia="de-DE"/>
    </w:rPr>
  </w:style>
  <w:style w:type="paragraph" w:styleId="Verzeichnis1">
    <w:name w:val="toc 1"/>
    <w:basedOn w:val="Standard"/>
    <w:next w:val="Standard"/>
    <w:autoRedefine/>
    <w:uiPriority w:val="39"/>
    <w:unhideWhenUsed/>
    <w:rsid w:val="009B4835"/>
    <w:pPr>
      <w:spacing w:after="100"/>
    </w:pPr>
  </w:style>
  <w:style w:type="paragraph" w:styleId="Verzeichnis2">
    <w:name w:val="toc 2"/>
    <w:basedOn w:val="Standard"/>
    <w:next w:val="Standard"/>
    <w:autoRedefine/>
    <w:uiPriority w:val="39"/>
    <w:unhideWhenUsed/>
    <w:rsid w:val="009B4835"/>
    <w:pPr>
      <w:spacing w:after="100"/>
      <w:ind w:left="240"/>
    </w:pPr>
  </w:style>
  <w:style w:type="paragraph" w:styleId="Verzeichnis3">
    <w:name w:val="toc 3"/>
    <w:basedOn w:val="Standard"/>
    <w:next w:val="Standard"/>
    <w:autoRedefine/>
    <w:uiPriority w:val="39"/>
    <w:unhideWhenUsed/>
    <w:rsid w:val="009B4835"/>
    <w:pPr>
      <w:spacing w:after="100"/>
      <w:ind w:left="480"/>
    </w:pPr>
  </w:style>
  <w:style w:type="paragraph" w:customStyle="1" w:styleId="Formeln">
    <w:name w:val="Formeln"/>
    <w:basedOn w:val="Standard"/>
    <w:qFormat/>
    <w:rsid w:val="0056051D"/>
    <w:pPr>
      <w:spacing w:before="240" w:after="240"/>
      <w:jc w:val="center"/>
    </w:pPr>
    <w:rPr>
      <w:sz w:val="28"/>
    </w:rPr>
  </w:style>
  <w:style w:type="paragraph" w:customStyle="1" w:styleId="CASNr">
    <w:name w:val="CASNr"/>
    <w:basedOn w:val="Listenabsatz"/>
    <w:link w:val="CASNrZchn"/>
    <w:qFormat/>
    <w:rsid w:val="001B0E73"/>
    <w:pPr>
      <w:numPr>
        <w:numId w:val="12"/>
      </w:numPr>
    </w:pPr>
    <w:rPr>
      <w:sz w:val="20"/>
      <w:szCs w:val="18"/>
    </w:rPr>
  </w:style>
  <w:style w:type="character" w:customStyle="1" w:styleId="CASNrZchn">
    <w:name w:val="CASNr Zchn"/>
    <w:basedOn w:val="ListenabsatzZchn"/>
    <w:link w:val="CASNr"/>
    <w:rsid w:val="001B0E73"/>
    <w:rPr>
      <w:sz w:val="20"/>
      <w:szCs w:val="18"/>
    </w:rPr>
  </w:style>
  <w:style w:type="character" w:styleId="BesuchterLink">
    <w:name w:val="FollowedHyperlink"/>
    <w:basedOn w:val="Absatz-Standardschriftart"/>
    <w:uiPriority w:val="99"/>
    <w:semiHidden/>
    <w:unhideWhenUsed/>
    <w:rsid w:val="00B57794"/>
    <w:rPr>
      <w:color w:val="0000FF" w:themeColor="followedHyperlink"/>
      <w:u w:val="single"/>
    </w:rPr>
  </w:style>
  <w:style w:type="character" w:styleId="Fett">
    <w:name w:val="Strong"/>
    <w:basedOn w:val="Absatz-Standardschriftart"/>
    <w:uiPriority w:val="22"/>
    <w:qFormat/>
    <w:rsid w:val="00B57794"/>
    <w:rPr>
      <w:b/>
      <w:bCs/>
    </w:rPr>
  </w:style>
  <w:style w:type="character" w:styleId="Platzhaltertext">
    <w:name w:val="Placeholder Text"/>
    <w:basedOn w:val="Absatz-Standardschriftart"/>
    <w:uiPriority w:val="99"/>
    <w:semiHidden/>
    <w:rsid w:val="00B5779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8983811">
      <w:bodyDiv w:val="1"/>
      <w:marLeft w:val="0"/>
      <w:marRight w:val="0"/>
      <w:marTop w:val="0"/>
      <w:marBottom w:val="0"/>
      <w:divBdr>
        <w:top w:val="none" w:sz="0" w:space="0" w:color="auto"/>
        <w:left w:val="none" w:sz="0" w:space="0" w:color="auto"/>
        <w:bottom w:val="none" w:sz="0" w:space="0" w:color="auto"/>
        <w:right w:val="none" w:sz="0" w:space="0" w:color="auto"/>
      </w:divBdr>
    </w:div>
    <w:div w:id="430006384">
      <w:bodyDiv w:val="1"/>
      <w:marLeft w:val="0"/>
      <w:marRight w:val="0"/>
      <w:marTop w:val="0"/>
      <w:marBottom w:val="0"/>
      <w:divBdr>
        <w:top w:val="none" w:sz="0" w:space="0" w:color="auto"/>
        <w:left w:val="none" w:sz="0" w:space="0" w:color="auto"/>
        <w:bottom w:val="none" w:sz="0" w:space="0" w:color="auto"/>
        <w:right w:val="none" w:sz="0" w:space="0" w:color="auto"/>
      </w:divBdr>
    </w:div>
    <w:div w:id="1162937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gif"/><Relationship Id="rId18" Type="http://schemas.openxmlformats.org/officeDocument/2006/relationships/hyperlink" Target="http://de.wikipedia.org/wiki/Titandioxid" TargetMode="External"/><Relationship Id="rId3" Type="http://schemas.openxmlformats.org/officeDocument/2006/relationships/styles" Target="styles.xml"/><Relationship Id="rId21" Type="http://schemas.openxmlformats.org/officeDocument/2006/relationships/hyperlink" Target="http://www.endomines.com/index.php/market" TargetMode="Externa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yperlink" Target="http://www.seilnacht.com/Lexikon/Titandi.ht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morgenwelt.de/400.html" TargetMode="External"/><Relationship Id="rId20" Type="http://schemas.openxmlformats.org/officeDocument/2006/relationships/hyperlink" Target="http://www.sec.gov(Archives/edgar/data/1328910/000095013406021572/d41327exv99w1.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mansolar.com/funktion.htm" TargetMode="External"/><Relationship Id="rId23" Type="http://schemas.openxmlformats.org/officeDocument/2006/relationships/hyperlink" Target="http://epub.oeaw.ac.at/0xc1aa500e_0x002cd61a.pdf" TargetMode="External"/><Relationship Id="rId10" Type="http://schemas.openxmlformats.org/officeDocument/2006/relationships/footer" Target="footer1.xml"/><Relationship Id="rId19" Type="http://schemas.openxmlformats.org/officeDocument/2006/relationships/hyperlink" Target="http://www.konarka.com" TargetMode="Externa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image" Target="media/image6.gif"/><Relationship Id="rId22" Type="http://schemas.openxmlformats.org/officeDocument/2006/relationships/hyperlink" Target="http://www.zentrum-der-gesundheit.de/titandioxid-verursacht-krebs-170204010.htm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0.gif"/></Relationships>
</file>

<file path=word/theme/theme1.xml><?xml version="1.0" encoding="utf-8"?>
<a:theme xmlns:a="http://schemas.openxmlformats.org/drawingml/2006/main" name="Office">
  <a:themeElements>
    <a:clrScheme name="Benutzerdefiniert 1">
      <a:dk1>
        <a:sysClr val="windowText" lastClr="000000"/>
      </a:dk1>
      <a:lt1>
        <a:sysClr val="window" lastClr="FFFFFF"/>
      </a:lt1>
      <a:dk2>
        <a:srgbClr val="777777"/>
      </a:dk2>
      <a:lt2>
        <a:srgbClr val="DDDDDD"/>
      </a:lt2>
      <a:accent1>
        <a:srgbClr val="0000FF"/>
      </a:accent1>
      <a:accent2>
        <a:srgbClr val="FF0000"/>
      </a:accent2>
      <a:accent3>
        <a:srgbClr val="00FF00"/>
      </a:accent3>
      <a:accent4>
        <a:srgbClr val="FF00FF"/>
      </a:accent4>
      <a:accent5>
        <a:srgbClr val="FFFF00"/>
      </a:accent5>
      <a:accent6>
        <a:srgbClr val="00FFFF"/>
      </a:accent6>
      <a:hlink>
        <a:srgbClr val="0000FF"/>
      </a:hlink>
      <a:folHlink>
        <a:srgbClr val="0000F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F959B7-826B-4022-B07B-8BAC8FDFE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1709</Words>
  <Characters>10769</Characters>
  <Application>Microsoft Office Word</Application>
  <DocSecurity>0</DocSecurity>
  <Lines>89</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regina.schoenberner83@gmail.com</dc:creator>
  <cp:keywords/>
  <dc:description/>
  <cp:lastModifiedBy>Walter Wagner</cp:lastModifiedBy>
  <cp:revision>6</cp:revision>
  <cp:lastPrinted>2021-03-02T10:33:00Z</cp:lastPrinted>
  <dcterms:created xsi:type="dcterms:W3CDTF">2020-12-14T07:55:00Z</dcterms:created>
  <dcterms:modified xsi:type="dcterms:W3CDTF">2021-03-02T10:33:00Z</dcterms:modified>
</cp:coreProperties>
</file>