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ACDAE07" w:rsidR="00AE53F0" w:rsidRPr="00800F34" w:rsidRDefault="00E8473B" w:rsidP="00800F34">
      <w:pPr>
        <w:pStyle w:val="Seminar"/>
      </w:pPr>
      <w:r w:rsidRPr="00800F34">
        <w:t>Seminar</w:t>
      </w:r>
      <w:r w:rsidR="00FD7888" w:rsidRPr="00800F34">
        <w:t xml:space="preserve"> „Übungen im Vortragen –</w:t>
      </w:r>
      <w:r w:rsidR="0029716A" w:rsidRPr="00800F34">
        <w:t xml:space="preserve"> </w:t>
      </w:r>
      <w:r w:rsidR="00480635" w:rsidRPr="00800F34">
        <w:t>AC</w:t>
      </w:r>
      <w:r w:rsidR="00FD7888" w:rsidRPr="00800F34">
        <w:t>“</w:t>
      </w:r>
    </w:p>
    <w:p w14:paraId="61C6F5BC" w14:textId="45935CFF" w:rsidR="00E8473B" w:rsidRDefault="00800F34" w:rsidP="005633FE">
      <w:pPr>
        <w:pStyle w:val="Titel"/>
      </w:pPr>
      <w:r>
        <w:t>Quecksilber,</w:t>
      </w:r>
      <w:r>
        <w:br/>
        <w:t>der Star unter den Metallen</w:t>
      </w:r>
    </w:p>
    <w:p w14:paraId="28CE20D7" w14:textId="7BCF6283" w:rsidR="00E8473B" w:rsidRDefault="00800F34" w:rsidP="00E8473B">
      <w:pPr>
        <w:pStyle w:val="Autor"/>
      </w:pPr>
      <w:r>
        <w:t>Helen Papke, WS 04/05; u. a. WS 16</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01013683" w14:textId="55CD807B" w:rsidR="00E02521"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701537" w:history="1">
            <w:r w:rsidR="00E02521" w:rsidRPr="00895DE2">
              <w:rPr>
                <w:rStyle w:val="Hyperlink"/>
                <w:noProof/>
              </w:rPr>
              <w:t>1</w:t>
            </w:r>
            <w:r w:rsidR="00E02521">
              <w:rPr>
                <w:rFonts w:asciiTheme="minorHAnsi" w:eastAsiaTheme="minorEastAsia" w:hAnsiTheme="minorHAnsi"/>
                <w:noProof/>
                <w:sz w:val="22"/>
                <w:lang w:eastAsia="de-DE"/>
              </w:rPr>
              <w:tab/>
            </w:r>
            <w:r w:rsidR="00E02521" w:rsidRPr="00895DE2">
              <w:rPr>
                <w:rStyle w:val="Hyperlink"/>
                <w:noProof/>
              </w:rPr>
              <w:t>Physikalische und chemische Eigenschaften</w:t>
            </w:r>
            <w:r w:rsidR="00E02521">
              <w:rPr>
                <w:noProof/>
                <w:webHidden/>
              </w:rPr>
              <w:tab/>
            </w:r>
            <w:r w:rsidR="00E02521">
              <w:rPr>
                <w:noProof/>
                <w:webHidden/>
              </w:rPr>
              <w:fldChar w:fldCharType="begin"/>
            </w:r>
            <w:r w:rsidR="00E02521">
              <w:rPr>
                <w:noProof/>
                <w:webHidden/>
              </w:rPr>
              <w:instrText xml:space="preserve"> PAGEREF _Toc57701537 \h </w:instrText>
            </w:r>
            <w:r w:rsidR="00E02521">
              <w:rPr>
                <w:noProof/>
                <w:webHidden/>
              </w:rPr>
            </w:r>
            <w:r w:rsidR="00E02521">
              <w:rPr>
                <w:noProof/>
                <w:webHidden/>
              </w:rPr>
              <w:fldChar w:fldCharType="separate"/>
            </w:r>
            <w:r w:rsidR="0024416C">
              <w:rPr>
                <w:noProof/>
                <w:webHidden/>
              </w:rPr>
              <w:t>3</w:t>
            </w:r>
            <w:r w:rsidR="00E02521">
              <w:rPr>
                <w:noProof/>
                <w:webHidden/>
              </w:rPr>
              <w:fldChar w:fldCharType="end"/>
            </w:r>
          </w:hyperlink>
        </w:p>
        <w:p w14:paraId="2694DF83" w14:textId="4CBF8CCD" w:rsidR="00E02521" w:rsidRDefault="0024416C">
          <w:pPr>
            <w:pStyle w:val="Verzeichnis1"/>
            <w:tabs>
              <w:tab w:val="left" w:pos="480"/>
              <w:tab w:val="right" w:leader="dot" w:pos="9344"/>
            </w:tabs>
            <w:rPr>
              <w:rFonts w:asciiTheme="minorHAnsi" w:eastAsiaTheme="minorEastAsia" w:hAnsiTheme="minorHAnsi"/>
              <w:noProof/>
              <w:sz w:val="22"/>
              <w:lang w:eastAsia="de-DE"/>
            </w:rPr>
          </w:pPr>
          <w:hyperlink w:anchor="_Toc57701538" w:history="1">
            <w:r w:rsidR="00E02521" w:rsidRPr="00895DE2">
              <w:rPr>
                <w:rStyle w:val="Hyperlink"/>
                <w:noProof/>
              </w:rPr>
              <w:t>2</w:t>
            </w:r>
            <w:r w:rsidR="00E02521">
              <w:rPr>
                <w:rFonts w:asciiTheme="minorHAnsi" w:eastAsiaTheme="minorEastAsia" w:hAnsiTheme="minorHAnsi"/>
                <w:noProof/>
                <w:sz w:val="22"/>
                <w:lang w:eastAsia="de-DE"/>
              </w:rPr>
              <w:tab/>
            </w:r>
            <w:r w:rsidR="00E02521" w:rsidRPr="00895DE2">
              <w:rPr>
                <w:rStyle w:val="Hyperlink"/>
                <w:noProof/>
              </w:rPr>
              <w:t>Quecksilber-Verbindungen</w:t>
            </w:r>
            <w:r w:rsidR="00E02521">
              <w:rPr>
                <w:noProof/>
                <w:webHidden/>
              </w:rPr>
              <w:tab/>
            </w:r>
            <w:r w:rsidR="00E02521">
              <w:rPr>
                <w:noProof/>
                <w:webHidden/>
              </w:rPr>
              <w:fldChar w:fldCharType="begin"/>
            </w:r>
            <w:r w:rsidR="00E02521">
              <w:rPr>
                <w:noProof/>
                <w:webHidden/>
              </w:rPr>
              <w:instrText xml:space="preserve"> PAGEREF _Toc57701538 \h </w:instrText>
            </w:r>
            <w:r w:rsidR="00E02521">
              <w:rPr>
                <w:noProof/>
                <w:webHidden/>
              </w:rPr>
            </w:r>
            <w:r w:rsidR="00E02521">
              <w:rPr>
                <w:noProof/>
                <w:webHidden/>
              </w:rPr>
              <w:fldChar w:fldCharType="separate"/>
            </w:r>
            <w:r>
              <w:rPr>
                <w:noProof/>
                <w:webHidden/>
              </w:rPr>
              <w:t>3</w:t>
            </w:r>
            <w:r w:rsidR="00E02521">
              <w:rPr>
                <w:noProof/>
                <w:webHidden/>
              </w:rPr>
              <w:fldChar w:fldCharType="end"/>
            </w:r>
          </w:hyperlink>
        </w:p>
        <w:p w14:paraId="384F669B" w14:textId="13ACF57A" w:rsidR="00E02521" w:rsidRDefault="0024416C">
          <w:pPr>
            <w:pStyle w:val="Verzeichnis2"/>
            <w:tabs>
              <w:tab w:val="left" w:pos="880"/>
              <w:tab w:val="right" w:leader="dot" w:pos="9344"/>
            </w:tabs>
            <w:rPr>
              <w:rFonts w:asciiTheme="minorHAnsi" w:eastAsiaTheme="minorEastAsia" w:hAnsiTheme="minorHAnsi"/>
              <w:noProof/>
              <w:sz w:val="22"/>
              <w:lang w:eastAsia="de-DE"/>
            </w:rPr>
          </w:pPr>
          <w:hyperlink w:anchor="_Toc57701539" w:history="1">
            <w:r w:rsidR="00E02521" w:rsidRPr="00895DE2">
              <w:rPr>
                <w:rStyle w:val="Hyperlink"/>
                <w:noProof/>
              </w:rPr>
              <w:t>2.1</w:t>
            </w:r>
            <w:r w:rsidR="00E02521">
              <w:rPr>
                <w:rFonts w:asciiTheme="minorHAnsi" w:eastAsiaTheme="minorEastAsia" w:hAnsiTheme="minorHAnsi"/>
                <w:noProof/>
                <w:sz w:val="22"/>
                <w:lang w:eastAsia="de-DE"/>
              </w:rPr>
              <w:tab/>
            </w:r>
            <w:r w:rsidR="00E02521" w:rsidRPr="00895DE2">
              <w:rPr>
                <w:rStyle w:val="Hyperlink"/>
                <w:noProof/>
              </w:rPr>
              <w:t>Amalgame</w:t>
            </w:r>
            <w:r w:rsidR="00E02521">
              <w:rPr>
                <w:noProof/>
                <w:webHidden/>
              </w:rPr>
              <w:tab/>
            </w:r>
            <w:r w:rsidR="00E02521">
              <w:rPr>
                <w:noProof/>
                <w:webHidden/>
              </w:rPr>
              <w:fldChar w:fldCharType="begin"/>
            </w:r>
            <w:r w:rsidR="00E02521">
              <w:rPr>
                <w:noProof/>
                <w:webHidden/>
              </w:rPr>
              <w:instrText xml:space="preserve"> PAGEREF _Toc57701539 \h </w:instrText>
            </w:r>
            <w:r w:rsidR="00E02521">
              <w:rPr>
                <w:noProof/>
                <w:webHidden/>
              </w:rPr>
            </w:r>
            <w:r w:rsidR="00E02521">
              <w:rPr>
                <w:noProof/>
                <w:webHidden/>
              </w:rPr>
              <w:fldChar w:fldCharType="separate"/>
            </w:r>
            <w:r>
              <w:rPr>
                <w:noProof/>
                <w:webHidden/>
              </w:rPr>
              <w:t>3</w:t>
            </w:r>
            <w:r w:rsidR="00E02521">
              <w:rPr>
                <w:noProof/>
                <w:webHidden/>
              </w:rPr>
              <w:fldChar w:fldCharType="end"/>
            </w:r>
          </w:hyperlink>
        </w:p>
        <w:p w14:paraId="59200842" w14:textId="7F27DB16" w:rsidR="00E02521" w:rsidRDefault="0024416C">
          <w:pPr>
            <w:pStyle w:val="Verzeichnis2"/>
            <w:tabs>
              <w:tab w:val="left" w:pos="880"/>
              <w:tab w:val="right" w:leader="dot" w:pos="9344"/>
            </w:tabs>
            <w:rPr>
              <w:rFonts w:asciiTheme="minorHAnsi" w:eastAsiaTheme="minorEastAsia" w:hAnsiTheme="minorHAnsi"/>
              <w:noProof/>
              <w:sz w:val="22"/>
              <w:lang w:eastAsia="de-DE"/>
            </w:rPr>
          </w:pPr>
          <w:hyperlink w:anchor="_Toc57701540" w:history="1">
            <w:r w:rsidR="00E02521" w:rsidRPr="00895DE2">
              <w:rPr>
                <w:rStyle w:val="Hyperlink"/>
                <w:noProof/>
              </w:rPr>
              <w:t>2.2</w:t>
            </w:r>
            <w:r w:rsidR="00E02521">
              <w:rPr>
                <w:rFonts w:asciiTheme="minorHAnsi" w:eastAsiaTheme="minorEastAsia" w:hAnsiTheme="minorHAnsi"/>
                <w:noProof/>
                <w:sz w:val="22"/>
                <w:lang w:eastAsia="de-DE"/>
              </w:rPr>
              <w:tab/>
            </w:r>
            <w:r w:rsidR="00E02521" w:rsidRPr="00895DE2">
              <w:rPr>
                <w:rStyle w:val="Hyperlink"/>
                <w:noProof/>
              </w:rPr>
              <w:t>Salzartige Verbindungen</w:t>
            </w:r>
            <w:r w:rsidR="00E02521">
              <w:rPr>
                <w:noProof/>
                <w:webHidden/>
              </w:rPr>
              <w:tab/>
            </w:r>
            <w:r w:rsidR="00E02521">
              <w:rPr>
                <w:noProof/>
                <w:webHidden/>
              </w:rPr>
              <w:fldChar w:fldCharType="begin"/>
            </w:r>
            <w:r w:rsidR="00E02521">
              <w:rPr>
                <w:noProof/>
                <w:webHidden/>
              </w:rPr>
              <w:instrText xml:space="preserve"> PAGEREF _Toc57701540 \h </w:instrText>
            </w:r>
            <w:r w:rsidR="00E02521">
              <w:rPr>
                <w:noProof/>
                <w:webHidden/>
              </w:rPr>
            </w:r>
            <w:r w:rsidR="00E02521">
              <w:rPr>
                <w:noProof/>
                <w:webHidden/>
              </w:rPr>
              <w:fldChar w:fldCharType="separate"/>
            </w:r>
            <w:r>
              <w:rPr>
                <w:noProof/>
                <w:webHidden/>
              </w:rPr>
              <w:t>4</w:t>
            </w:r>
            <w:r w:rsidR="00E02521">
              <w:rPr>
                <w:noProof/>
                <w:webHidden/>
              </w:rPr>
              <w:fldChar w:fldCharType="end"/>
            </w:r>
          </w:hyperlink>
        </w:p>
        <w:p w14:paraId="3CE9BA1F" w14:textId="02226BD9" w:rsidR="00E02521" w:rsidRDefault="0024416C">
          <w:pPr>
            <w:pStyle w:val="Verzeichnis3"/>
            <w:tabs>
              <w:tab w:val="left" w:pos="1320"/>
              <w:tab w:val="right" w:leader="dot" w:pos="9344"/>
            </w:tabs>
            <w:rPr>
              <w:rFonts w:asciiTheme="minorHAnsi" w:eastAsiaTheme="minorEastAsia" w:hAnsiTheme="minorHAnsi"/>
              <w:noProof/>
              <w:sz w:val="22"/>
              <w:lang w:eastAsia="de-DE"/>
            </w:rPr>
          </w:pPr>
          <w:hyperlink w:anchor="_Toc57701541" w:history="1">
            <w:r w:rsidR="00E02521" w:rsidRPr="00895DE2">
              <w:rPr>
                <w:rStyle w:val="Hyperlink"/>
                <w:noProof/>
              </w:rPr>
              <w:t>2.2.1</w:t>
            </w:r>
            <w:r w:rsidR="00E02521">
              <w:rPr>
                <w:rFonts w:asciiTheme="minorHAnsi" w:eastAsiaTheme="minorEastAsia" w:hAnsiTheme="minorHAnsi"/>
                <w:noProof/>
                <w:sz w:val="22"/>
                <w:lang w:eastAsia="de-DE"/>
              </w:rPr>
              <w:tab/>
            </w:r>
            <w:r w:rsidR="00E02521" w:rsidRPr="00895DE2">
              <w:rPr>
                <w:rStyle w:val="Hyperlink"/>
                <w:noProof/>
              </w:rPr>
              <w:t>Quecksilbersulfid (HgS, Zinnober)</w:t>
            </w:r>
            <w:r w:rsidR="00E02521">
              <w:rPr>
                <w:noProof/>
                <w:webHidden/>
              </w:rPr>
              <w:tab/>
            </w:r>
            <w:r w:rsidR="00E02521">
              <w:rPr>
                <w:noProof/>
                <w:webHidden/>
              </w:rPr>
              <w:fldChar w:fldCharType="begin"/>
            </w:r>
            <w:r w:rsidR="00E02521">
              <w:rPr>
                <w:noProof/>
                <w:webHidden/>
              </w:rPr>
              <w:instrText xml:space="preserve"> PAGEREF _Toc57701541 \h </w:instrText>
            </w:r>
            <w:r w:rsidR="00E02521">
              <w:rPr>
                <w:noProof/>
                <w:webHidden/>
              </w:rPr>
            </w:r>
            <w:r w:rsidR="00E02521">
              <w:rPr>
                <w:noProof/>
                <w:webHidden/>
              </w:rPr>
              <w:fldChar w:fldCharType="separate"/>
            </w:r>
            <w:r>
              <w:rPr>
                <w:noProof/>
                <w:webHidden/>
              </w:rPr>
              <w:t>4</w:t>
            </w:r>
            <w:r w:rsidR="00E02521">
              <w:rPr>
                <w:noProof/>
                <w:webHidden/>
              </w:rPr>
              <w:fldChar w:fldCharType="end"/>
            </w:r>
          </w:hyperlink>
        </w:p>
        <w:p w14:paraId="6D96118C" w14:textId="1B59A932" w:rsidR="00E02521" w:rsidRDefault="0024416C">
          <w:pPr>
            <w:pStyle w:val="Verzeichnis3"/>
            <w:tabs>
              <w:tab w:val="left" w:pos="1320"/>
              <w:tab w:val="right" w:leader="dot" w:pos="9344"/>
            </w:tabs>
            <w:rPr>
              <w:rFonts w:asciiTheme="minorHAnsi" w:eastAsiaTheme="minorEastAsia" w:hAnsiTheme="minorHAnsi"/>
              <w:noProof/>
              <w:sz w:val="22"/>
              <w:lang w:eastAsia="de-DE"/>
            </w:rPr>
          </w:pPr>
          <w:hyperlink w:anchor="_Toc57701542" w:history="1">
            <w:r w:rsidR="00E02521" w:rsidRPr="00895DE2">
              <w:rPr>
                <w:rStyle w:val="Hyperlink"/>
                <w:noProof/>
              </w:rPr>
              <w:t>2.2.2</w:t>
            </w:r>
            <w:r w:rsidR="00E02521">
              <w:rPr>
                <w:rFonts w:asciiTheme="minorHAnsi" w:eastAsiaTheme="minorEastAsia" w:hAnsiTheme="minorHAnsi"/>
                <w:noProof/>
                <w:sz w:val="22"/>
                <w:lang w:eastAsia="de-DE"/>
              </w:rPr>
              <w:tab/>
            </w:r>
            <w:r w:rsidR="00E02521" w:rsidRPr="00895DE2">
              <w:rPr>
                <w:rStyle w:val="Hyperlink"/>
                <w:noProof/>
              </w:rPr>
              <w:t>Quecksilber(II)-chlorid (HgCl</w:t>
            </w:r>
            <w:r w:rsidR="00E02521" w:rsidRPr="00895DE2">
              <w:rPr>
                <w:rStyle w:val="Hyperlink"/>
                <w:noProof/>
                <w:vertAlign w:val="subscript"/>
              </w:rPr>
              <w:t>2</w:t>
            </w:r>
            <w:r w:rsidR="00E02521" w:rsidRPr="00895DE2">
              <w:rPr>
                <w:rStyle w:val="Hyperlink"/>
                <w:noProof/>
              </w:rPr>
              <w:t>, Sublimat)</w:t>
            </w:r>
            <w:r w:rsidR="00E02521">
              <w:rPr>
                <w:noProof/>
                <w:webHidden/>
              </w:rPr>
              <w:tab/>
            </w:r>
            <w:r w:rsidR="00E02521">
              <w:rPr>
                <w:noProof/>
                <w:webHidden/>
              </w:rPr>
              <w:fldChar w:fldCharType="begin"/>
            </w:r>
            <w:r w:rsidR="00E02521">
              <w:rPr>
                <w:noProof/>
                <w:webHidden/>
              </w:rPr>
              <w:instrText xml:space="preserve"> PAGEREF _Toc57701542 \h </w:instrText>
            </w:r>
            <w:r w:rsidR="00E02521">
              <w:rPr>
                <w:noProof/>
                <w:webHidden/>
              </w:rPr>
            </w:r>
            <w:r w:rsidR="00E02521">
              <w:rPr>
                <w:noProof/>
                <w:webHidden/>
              </w:rPr>
              <w:fldChar w:fldCharType="separate"/>
            </w:r>
            <w:r>
              <w:rPr>
                <w:noProof/>
                <w:webHidden/>
              </w:rPr>
              <w:t>4</w:t>
            </w:r>
            <w:r w:rsidR="00E02521">
              <w:rPr>
                <w:noProof/>
                <w:webHidden/>
              </w:rPr>
              <w:fldChar w:fldCharType="end"/>
            </w:r>
          </w:hyperlink>
        </w:p>
        <w:p w14:paraId="312C2358" w14:textId="3558C751" w:rsidR="00E02521" w:rsidRDefault="0024416C">
          <w:pPr>
            <w:pStyle w:val="Verzeichnis3"/>
            <w:tabs>
              <w:tab w:val="left" w:pos="1320"/>
              <w:tab w:val="right" w:leader="dot" w:pos="9344"/>
            </w:tabs>
            <w:rPr>
              <w:rFonts w:asciiTheme="minorHAnsi" w:eastAsiaTheme="minorEastAsia" w:hAnsiTheme="minorHAnsi"/>
              <w:noProof/>
              <w:sz w:val="22"/>
              <w:lang w:eastAsia="de-DE"/>
            </w:rPr>
          </w:pPr>
          <w:hyperlink w:anchor="_Toc57701543" w:history="1">
            <w:r w:rsidR="00E02521" w:rsidRPr="00895DE2">
              <w:rPr>
                <w:rStyle w:val="Hyperlink"/>
                <w:noProof/>
              </w:rPr>
              <w:t>2.2.3</w:t>
            </w:r>
            <w:r w:rsidR="00E02521">
              <w:rPr>
                <w:rFonts w:asciiTheme="minorHAnsi" w:eastAsiaTheme="minorEastAsia" w:hAnsiTheme="minorHAnsi"/>
                <w:noProof/>
                <w:sz w:val="22"/>
                <w:lang w:eastAsia="de-DE"/>
              </w:rPr>
              <w:tab/>
            </w:r>
            <w:r w:rsidR="00E02521" w:rsidRPr="00895DE2">
              <w:rPr>
                <w:rStyle w:val="Hyperlink"/>
                <w:noProof/>
              </w:rPr>
              <w:t>Quecksilber(I)-chlorid (Hg</w:t>
            </w:r>
            <w:r w:rsidR="00E02521" w:rsidRPr="00895DE2">
              <w:rPr>
                <w:rStyle w:val="Hyperlink"/>
                <w:noProof/>
                <w:vertAlign w:val="subscript"/>
              </w:rPr>
              <w:t>2</w:t>
            </w:r>
            <w:r w:rsidR="00E02521" w:rsidRPr="00895DE2">
              <w:rPr>
                <w:rStyle w:val="Hyperlink"/>
                <w:noProof/>
              </w:rPr>
              <w:t>Cl</w:t>
            </w:r>
            <w:r w:rsidR="00E02521" w:rsidRPr="00895DE2">
              <w:rPr>
                <w:rStyle w:val="Hyperlink"/>
                <w:noProof/>
                <w:vertAlign w:val="subscript"/>
              </w:rPr>
              <w:t>2</w:t>
            </w:r>
            <w:r w:rsidR="00E02521" w:rsidRPr="00895DE2">
              <w:rPr>
                <w:rStyle w:val="Hyperlink"/>
                <w:noProof/>
              </w:rPr>
              <w:t>; Kalomel)</w:t>
            </w:r>
            <w:r w:rsidR="00E02521">
              <w:rPr>
                <w:noProof/>
                <w:webHidden/>
              </w:rPr>
              <w:tab/>
            </w:r>
            <w:r w:rsidR="00E02521">
              <w:rPr>
                <w:noProof/>
                <w:webHidden/>
              </w:rPr>
              <w:fldChar w:fldCharType="begin"/>
            </w:r>
            <w:r w:rsidR="00E02521">
              <w:rPr>
                <w:noProof/>
                <w:webHidden/>
              </w:rPr>
              <w:instrText xml:space="preserve"> PAGEREF _Toc57701543 \h </w:instrText>
            </w:r>
            <w:r w:rsidR="00E02521">
              <w:rPr>
                <w:noProof/>
                <w:webHidden/>
              </w:rPr>
            </w:r>
            <w:r w:rsidR="00E02521">
              <w:rPr>
                <w:noProof/>
                <w:webHidden/>
              </w:rPr>
              <w:fldChar w:fldCharType="separate"/>
            </w:r>
            <w:r>
              <w:rPr>
                <w:noProof/>
                <w:webHidden/>
              </w:rPr>
              <w:t>4</w:t>
            </w:r>
            <w:r w:rsidR="00E02521">
              <w:rPr>
                <w:noProof/>
                <w:webHidden/>
              </w:rPr>
              <w:fldChar w:fldCharType="end"/>
            </w:r>
          </w:hyperlink>
        </w:p>
        <w:p w14:paraId="0554A7A3" w14:textId="0E1BF89B" w:rsidR="00E02521" w:rsidRDefault="0024416C">
          <w:pPr>
            <w:pStyle w:val="Verzeichnis2"/>
            <w:tabs>
              <w:tab w:val="left" w:pos="880"/>
              <w:tab w:val="right" w:leader="dot" w:pos="9344"/>
            </w:tabs>
            <w:rPr>
              <w:rFonts w:asciiTheme="minorHAnsi" w:eastAsiaTheme="minorEastAsia" w:hAnsiTheme="minorHAnsi"/>
              <w:noProof/>
              <w:sz w:val="22"/>
              <w:lang w:eastAsia="de-DE"/>
            </w:rPr>
          </w:pPr>
          <w:hyperlink w:anchor="_Toc57701544" w:history="1">
            <w:r w:rsidR="00E02521" w:rsidRPr="00895DE2">
              <w:rPr>
                <w:rStyle w:val="Hyperlink"/>
                <w:noProof/>
              </w:rPr>
              <w:t>2.3</w:t>
            </w:r>
            <w:r w:rsidR="00E02521">
              <w:rPr>
                <w:rFonts w:asciiTheme="minorHAnsi" w:eastAsiaTheme="minorEastAsia" w:hAnsiTheme="minorHAnsi"/>
                <w:noProof/>
                <w:sz w:val="22"/>
                <w:lang w:eastAsia="de-DE"/>
              </w:rPr>
              <w:tab/>
            </w:r>
            <w:r w:rsidR="00E02521" w:rsidRPr="00895DE2">
              <w:rPr>
                <w:rStyle w:val="Hyperlink"/>
                <w:noProof/>
              </w:rPr>
              <w:t>Organische Verbindungen</w:t>
            </w:r>
            <w:r w:rsidR="00E02521">
              <w:rPr>
                <w:noProof/>
                <w:webHidden/>
              </w:rPr>
              <w:tab/>
            </w:r>
            <w:r w:rsidR="00E02521">
              <w:rPr>
                <w:noProof/>
                <w:webHidden/>
              </w:rPr>
              <w:fldChar w:fldCharType="begin"/>
            </w:r>
            <w:r w:rsidR="00E02521">
              <w:rPr>
                <w:noProof/>
                <w:webHidden/>
              </w:rPr>
              <w:instrText xml:space="preserve"> PAGEREF _Toc57701544 \h </w:instrText>
            </w:r>
            <w:r w:rsidR="00E02521">
              <w:rPr>
                <w:noProof/>
                <w:webHidden/>
              </w:rPr>
            </w:r>
            <w:r w:rsidR="00E02521">
              <w:rPr>
                <w:noProof/>
                <w:webHidden/>
              </w:rPr>
              <w:fldChar w:fldCharType="separate"/>
            </w:r>
            <w:r>
              <w:rPr>
                <w:noProof/>
                <w:webHidden/>
              </w:rPr>
              <w:t>5</w:t>
            </w:r>
            <w:r w:rsidR="00E02521">
              <w:rPr>
                <w:noProof/>
                <w:webHidden/>
              </w:rPr>
              <w:fldChar w:fldCharType="end"/>
            </w:r>
          </w:hyperlink>
        </w:p>
        <w:p w14:paraId="1BAFC254" w14:textId="0D544EA1" w:rsidR="00E02521" w:rsidRDefault="0024416C">
          <w:pPr>
            <w:pStyle w:val="Verzeichnis1"/>
            <w:tabs>
              <w:tab w:val="left" w:pos="480"/>
              <w:tab w:val="right" w:leader="dot" w:pos="9344"/>
            </w:tabs>
            <w:rPr>
              <w:rFonts w:asciiTheme="minorHAnsi" w:eastAsiaTheme="minorEastAsia" w:hAnsiTheme="minorHAnsi"/>
              <w:noProof/>
              <w:sz w:val="22"/>
              <w:lang w:eastAsia="de-DE"/>
            </w:rPr>
          </w:pPr>
          <w:hyperlink w:anchor="_Toc57701545" w:history="1">
            <w:r w:rsidR="00E02521" w:rsidRPr="00895DE2">
              <w:rPr>
                <w:rStyle w:val="Hyperlink"/>
                <w:noProof/>
              </w:rPr>
              <w:t>3</w:t>
            </w:r>
            <w:r w:rsidR="00E02521">
              <w:rPr>
                <w:rFonts w:asciiTheme="minorHAnsi" w:eastAsiaTheme="minorEastAsia" w:hAnsiTheme="minorHAnsi"/>
                <w:noProof/>
                <w:sz w:val="22"/>
                <w:lang w:eastAsia="de-DE"/>
              </w:rPr>
              <w:tab/>
            </w:r>
            <w:r w:rsidR="00E02521" w:rsidRPr="00895DE2">
              <w:rPr>
                <w:rStyle w:val="Hyperlink"/>
                <w:noProof/>
              </w:rPr>
              <w:t>Verwendung von Quecksilber</w:t>
            </w:r>
            <w:r w:rsidR="00E02521">
              <w:rPr>
                <w:noProof/>
                <w:webHidden/>
              </w:rPr>
              <w:tab/>
            </w:r>
            <w:r w:rsidR="00E02521">
              <w:rPr>
                <w:noProof/>
                <w:webHidden/>
              </w:rPr>
              <w:fldChar w:fldCharType="begin"/>
            </w:r>
            <w:r w:rsidR="00E02521">
              <w:rPr>
                <w:noProof/>
                <w:webHidden/>
              </w:rPr>
              <w:instrText xml:space="preserve"> PAGEREF _Toc57701545 \h </w:instrText>
            </w:r>
            <w:r w:rsidR="00E02521">
              <w:rPr>
                <w:noProof/>
                <w:webHidden/>
              </w:rPr>
            </w:r>
            <w:r w:rsidR="00E02521">
              <w:rPr>
                <w:noProof/>
                <w:webHidden/>
              </w:rPr>
              <w:fldChar w:fldCharType="separate"/>
            </w:r>
            <w:r>
              <w:rPr>
                <w:noProof/>
                <w:webHidden/>
              </w:rPr>
              <w:t>6</w:t>
            </w:r>
            <w:r w:rsidR="00E02521">
              <w:rPr>
                <w:noProof/>
                <w:webHidden/>
              </w:rPr>
              <w:fldChar w:fldCharType="end"/>
            </w:r>
          </w:hyperlink>
        </w:p>
        <w:p w14:paraId="40BEC723" w14:textId="541F0C40" w:rsidR="00E02521" w:rsidRDefault="0024416C">
          <w:pPr>
            <w:pStyle w:val="Verzeichnis2"/>
            <w:tabs>
              <w:tab w:val="left" w:pos="880"/>
              <w:tab w:val="right" w:leader="dot" w:pos="9344"/>
            </w:tabs>
            <w:rPr>
              <w:rFonts w:asciiTheme="minorHAnsi" w:eastAsiaTheme="minorEastAsia" w:hAnsiTheme="minorHAnsi"/>
              <w:noProof/>
              <w:sz w:val="22"/>
              <w:lang w:eastAsia="de-DE"/>
            </w:rPr>
          </w:pPr>
          <w:hyperlink w:anchor="_Toc57701546" w:history="1">
            <w:r w:rsidR="00E02521" w:rsidRPr="00895DE2">
              <w:rPr>
                <w:rStyle w:val="Hyperlink"/>
                <w:noProof/>
              </w:rPr>
              <w:t>3.1</w:t>
            </w:r>
            <w:r w:rsidR="00E02521">
              <w:rPr>
                <w:rFonts w:asciiTheme="minorHAnsi" w:eastAsiaTheme="minorEastAsia" w:hAnsiTheme="minorHAnsi"/>
                <w:noProof/>
                <w:sz w:val="22"/>
                <w:lang w:eastAsia="de-DE"/>
              </w:rPr>
              <w:tab/>
            </w:r>
            <w:r w:rsidR="00E02521" w:rsidRPr="00895DE2">
              <w:rPr>
                <w:rStyle w:val="Hyperlink"/>
                <w:noProof/>
              </w:rPr>
              <w:t>Apparate</w:t>
            </w:r>
            <w:r w:rsidR="00E02521">
              <w:rPr>
                <w:noProof/>
                <w:webHidden/>
              </w:rPr>
              <w:tab/>
            </w:r>
            <w:r w:rsidR="00E02521">
              <w:rPr>
                <w:noProof/>
                <w:webHidden/>
              </w:rPr>
              <w:fldChar w:fldCharType="begin"/>
            </w:r>
            <w:r w:rsidR="00E02521">
              <w:rPr>
                <w:noProof/>
                <w:webHidden/>
              </w:rPr>
              <w:instrText xml:space="preserve"> PAGEREF _Toc57701546 \h </w:instrText>
            </w:r>
            <w:r w:rsidR="00E02521">
              <w:rPr>
                <w:noProof/>
                <w:webHidden/>
              </w:rPr>
            </w:r>
            <w:r w:rsidR="00E02521">
              <w:rPr>
                <w:noProof/>
                <w:webHidden/>
              </w:rPr>
              <w:fldChar w:fldCharType="separate"/>
            </w:r>
            <w:r>
              <w:rPr>
                <w:noProof/>
                <w:webHidden/>
              </w:rPr>
              <w:t>6</w:t>
            </w:r>
            <w:r w:rsidR="00E02521">
              <w:rPr>
                <w:noProof/>
                <w:webHidden/>
              </w:rPr>
              <w:fldChar w:fldCharType="end"/>
            </w:r>
          </w:hyperlink>
        </w:p>
        <w:p w14:paraId="71EA7383" w14:textId="3225C972" w:rsidR="00E02521" w:rsidRDefault="0024416C">
          <w:pPr>
            <w:pStyle w:val="Verzeichnis2"/>
            <w:tabs>
              <w:tab w:val="left" w:pos="880"/>
              <w:tab w:val="right" w:leader="dot" w:pos="9344"/>
            </w:tabs>
            <w:rPr>
              <w:rFonts w:asciiTheme="minorHAnsi" w:eastAsiaTheme="minorEastAsia" w:hAnsiTheme="minorHAnsi"/>
              <w:noProof/>
              <w:sz w:val="22"/>
              <w:lang w:eastAsia="de-DE"/>
            </w:rPr>
          </w:pPr>
          <w:hyperlink w:anchor="_Toc57701547" w:history="1">
            <w:r w:rsidR="00E02521" w:rsidRPr="00895DE2">
              <w:rPr>
                <w:rStyle w:val="Hyperlink"/>
                <w:noProof/>
              </w:rPr>
              <w:t>3.2</w:t>
            </w:r>
            <w:r w:rsidR="00E02521">
              <w:rPr>
                <w:rFonts w:asciiTheme="minorHAnsi" w:eastAsiaTheme="minorEastAsia" w:hAnsiTheme="minorHAnsi"/>
                <w:noProof/>
                <w:sz w:val="22"/>
                <w:lang w:eastAsia="de-DE"/>
              </w:rPr>
              <w:tab/>
            </w:r>
            <w:r w:rsidR="00E02521" w:rsidRPr="00895DE2">
              <w:rPr>
                <w:rStyle w:val="Hyperlink"/>
                <w:noProof/>
              </w:rPr>
              <w:t>Quecksilber als Wachstumshemmer</w:t>
            </w:r>
            <w:r w:rsidR="00E02521">
              <w:rPr>
                <w:noProof/>
                <w:webHidden/>
              </w:rPr>
              <w:tab/>
            </w:r>
            <w:r w:rsidR="00E02521">
              <w:rPr>
                <w:noProof/>
                <w:webHidden/>
              </w:rPr>
              <w:fldChar w:fldCharType="begin"/>
            </w:r>
            <w:r w:rsidR="00E02521">
              <w:rPr>
                <w:noProof/>
                <w:webHidden/>
              </w:rPr>
              <w:instrText xml:space="preserve"> PAGEREF _Toc57701547 \h </w:instrText>
            </w:r>
            <w:r w:rsidR="00E02521">
              <w:rPr>
                <w:noProof/>
                <w:webHidden/>
              </w:rPr>
            </w:r>
            <w:r w:rsidR="00E02521">
              <w:rPr>
                <w:noProof/>
                <w:webHidden/>
              </w:rPr>
              <w:fldChar w:fldCharType="separate"/>
            </w:r>
            <w:r>
              <w:rPr>
                <w:noProof/>
                <w:webHidden/>
              </w:rPr>
              <w:t>6</w:t>
            </w:r>
            <w:r w:rsidR="00E02521">
              <w:rPr>
                <w:noProof/>
                <w:webHidden/>
              </w:rPr>
              <w:fldChar w:fldCharType="end"/>
            </w:r>
          </w:hyperlink>
        </w:p>
        <w:p w14:paraId="4A5E54B6" w14:textId="1E7B2196" w:rsidR="00E02521" w:rsidRDefault="0024416C">
          <w:pPr>
            <w:pStyle w:val="Verzeichnis2"/>
            <w:tabs>
              <w:tab w:val="left" w:pos="880"/>
              <w:tab w:val="right" w:leader="dot" w:pos="9344"/>
            </w:tabs>
            <w:rPr>
              <w:rFonts w:asciiTheme="minorHAnsi" w:eastAsiaTheme="minorEastAsia" w:hAnsiTheme="minorHAnsi"/>
              <w:noProof/>
              <w:sz w:val="22"/>
              <w:lang w:eastAsia="de-DE"/>
            </w:rPr>
          </w:pPr>
          <w:hyperlink w:anchor="_Toc57701548" w:history="1">
            <w:r w:rsidR="00E02521" w:rsidRPr="00895DE2">
              <w:rPr>
                <w:rStyle w:val="Hyperlink"/>
                <w:noProof/>
              </w:rPr>
              <w:t>3.3</w:t>
            </w:r>
            <w:r w:rsidR="00E02521">
              <w:rPr>
                <w:rFonts w:asciiTheme="minorHAnsi" w:eastAsiaTheme="minorEastAsia" w:hAnsiTheme="minorHAnsi"/>
                <w:noProof/>
                <w:sz w:val="22"/>
                <w:lang w:eastAsia="de-DE"/>
              </w:rPr>
              <w:tab/>
            </w:r>
            <w:r w:rsidR="00E02521" w:rsidRPr="00895DE2">
              <w:rPr>
                <w:rStyle w:val="Hyperlink"/>
                <w:noProof/>
              </w:rPr>
              <w:t>Chemische Reaktionen und Verfahren</w:t>
            </w:r>
            <w:r w:rsidR="00E02521">
              <w:rPr>
                <w:noProof/>
                <w:webHidden/>
              </w:rPr>
              <w:tab/>
            </w:r>
            <w:r w:rsidR="00E02521">
              <w:rPr>
                <w:noProof/>
                <w:webHidden/>
              </w:rPr>
              <w:fldChar w:fldCharType="begin"/>
            </w:r>
            <w:r w:rsidR="00E02521">
              <w:rPr>
                <w:noProof/>
                <w:webHidden/>
              </w:rPr>
              <w:instrText xml:space="preserve"> PAGEREF _Toc57701548 \h </w:instrText>
            </w:r>
            <w:r w:rsidR="00E02521">
              <w:rPr>
                <w:noProof/>
                <w:webHidden/>
              </w:rPr>
            </w:r>
            <w:r w:rsidR="00E02521">
              <w:rPr>
                <w:noProof/>
                <w:webHidden/>
              </w:rPr>
              <w:fldChar w:fldCharType="separate"/>
            </w:r>
            <w:r>
              <w:rPr>
                <w:noProof/>
                <w:webHidden/>
              </w:rPr>
              <w:t>6</w:t>
            </w:r>
            <w:r w:rsidR="00E02521">
              <w:rPr>
                <w:noProof/>
                <w:webHidden/>
              </w:rPr>
              <w:fldChar w:fldCharType="end"/>
            </w:r>
          </w:hyperlink>
        </w:p>
        <w:p w14:paraId="1FE4A828" w14:textId="2740A048" w:rsidR="00E02521" w:rsidRDefault="0024416C">
          <w:pPr>
            <w:pStyle w:val="Verzeichnis2"/>
            <w:tabs>
              <w:tab w:val="left" w:pos="880"/>
              <w:tab w:val="right" w:leader="dot" w:pos="9344"/>
            </w:tabs>
            <w:rPr>
              <w:rFonts w:asciiTheme="minorHAnsi" w:eastAsiaTheme="minorEastAsia" w:hAnsiTheme="minorHAnsi"/>
              <w:noProof/>
              <w:sz w:val="22"/>
              <w:lang w:eastAsia="de-DE"/>
            </w:rPr>
          </w:pPr>
          <w:hyperlink w:anchor="_Toc57701549" w:history="1">
            <w:r w:rsidR="00E02521" w:rsidRPr="00895DE2">
              <w:rPr>
                <w:rStyle w:val="Hyperlink"/>
                <w:noProof/>
              </w:rPr>
              <w:t>3.4</w:t>
            </w:r>
            <w:r w:rsidR="00E02521">
              <w:rPr>
                <w:rFonts w:asciiTheme="minorHAnsi" w:eastAsiaTheme="minorEastAsia" w:hAnsiTheme="minorHAnsi"/>
                <w:noProof/>
                <w:sz w:val="22"/>
                <w:lang w:eastAsia="de-DE"/>
              </w:rPr>
              <w:tab/>
            </w:r>
            <w:r w:rsidR="00E02521" w:rsidRPr="00895DE2">
              <w:rPr>
                <w:rStyle w:val="Hyperlink"/>
                <w:noProof/>
              </w:rPr>
              <w:t>Verwendung in der Medizin</w:t>
            </w:r>
            <w:r w:rsidR="00E02521">
              <w:rPr>
                <w:noProof/>
                <w:webHidden/>
              </w:rPr>
              <w:tab/>
            </w:r>
            <w:r w:rsidR="00E02521">
              <w:rPr>
                <w:noProof/>
                <w:webHidden/>
              </w:rPr>
              <w:fldChar w:fldCharType="begin"/>
            </w:r>
            <w:r w:rsidR="00E02521">
              <w:rPr>
                <w:noProof/>
                <w:webHidden/>
              </w:rPr>
              <w:instrText xml:space="preserve"> PAGEREF _Toc57701549 \h </w:instrText>
            </w:r>
            <w:r w:rsidR="00E02521">
              <w:rPr>
                <w:noProof/>
                <w:webHidden/>
              </w:rPr>
            </w:r>
            <w:r w:rsidR="00E02521">
              <w:rPr>
                <w:noProof/>
                <w:webHidden/>
              </w:rPr>
              <w:fldChar w:fldCharType="separate"/>
            </w:r>
            <w:r>
              <w:rPr>
                <w:noProof/>
                <w:webHidden/>
              </w:rPr>
              <w:t>6</w:t>
            </w:r>
            <w:r w:rsidR="00E02521">
              <w:rPr>
                <w:noProof/>
                <w:webHidden/>
              </w:rPr>
              <w:fldChar w:fldCharType="end"/>
            </w:r>
          </w:hyperlink>
        </w:p>
        <w:p w14:paraId="2213B870" w14:textId="59F9006A" w:rsidR="00E02521" w:rsidRDefault="0024416C">
          <w:pPr>
            <w:pStyle w:val="Verzeichnis1"/>
            <w:tabs>
              <w:tab w:val="left" w:pos="480"/>
              <w:tab w:val="right" w:leader="dot" w:pos="9344"/>
            </w:tabs>
            <w:rPr>
              <w:rFonts w:asciiTheme="minorHAnsi" w:eastAsiaTheme="minorEastAsia" w:hAnsiTheme="minorHAnsi"/>
              <w:noProof/>
              <w:sz w:val="22"/>
              <w:lang w:eastAsia="de-DE"/>
            </w:rPr>
          </w:pPr>
          <w:hyperlink w:anchor="_Toc57701550" w:history="1">
            <w:r w:rsidR="00E02521" w:rsidRPr="00895DE2">
              <w:rPr>
                <w:rStyle w:val="Hyperlink"/>
                <w:noProof/>
              </w:rPr>
              <w:t>4</w:t>
            </w:r>
            <w:r w:rsidR="00E02521">
              <w:rPr>
                <w:rFonts w:asciiTheme="minorHAnsi" w:eastAsiaTheme="minorEastAsia" w:hAnsiTheme="minorHAnsi"/>
                <w:noProof/>
                <w:sz w:val="22"/>
                <w:lang w:eastAsia="de-DE"/>
              </w:rPr>
              <w:tab/>
            </w:r>
            <w:r w:rsidR="00E02521" w:rsidRPr="00895DE2">
              <w:rPr>
                <w:rStyle w:val="Hyperlink"/>
                <w:noProof/>
              </w:rPr>
              <w:t>Giftigkeit</w:t>
            </w:r>
            <w:r w:rsidR="00E02521">
              <w:rPr>
                <w:noProof/>
                <w:webHidden/>
              </w:rPr>
              <w:tab/>
            </w:r>
            <w:r w:rsidR="00E02521">
              <w:rPr>
                <w:noProof/>
                <w:webHidden/>
              </w:rPr>
              <w:fldChar w:fldCharType="begin"/>
            </w:r>
            <w:r w:rsidR="00E02521">
              <w:rPr>
                <w:noProof/>
                <w:webHidden/>
              </w:rPr>
              <w:instrText xml:space="preserve"> PAGEREF _Toc57701550 \h </w:instrText>
            </w:r>
            <w:r w:rsidR="00E02521">
              <w:rPr>
                <w:noProof/>
                <w:webHidden/>
              </w:rPr>
            </w:r>
            <w:r w:rsidR="00E02521">
              <w:rPr>
                <w:noProof/>
                <w:webHidden/>
              </w:rPr>
              <w:fldChar w:fldCharType="separate"/>
            </w:r>
            <w:r>
              <w:rPr>
                <w:noProof/>
                <w:webHidden/>
              </w:rPr>
              <w:t>6</w:t>
            </w:r>
            <w:r w:rsidR="00E02521">
              <w:rPr>
                <w:noProof/>
                <w:webHidden/>
              </w:rPr>
              <w:fldChar w:fldCharType="end"/>
            </w:r>
          </w:hyperlink>
        </w:p>
        <w:p w14:paraId="6997531D" w14:textId="34C7D36A" w:rsidR="00E02521" w:rsidRDefault="0024416C">
          <w:pPr>
            <w:pStyle w:val="Verzeichnis1"/>
            <w:tabs>
              <w:tab w:val="left" w:pos="480"/>
              <w:tab w:val="right" w:leader="dot" w:pos="9344"/>
            </w:tabs>
            <w:rPr>
              <w:rFonts w:asciiTheme="minorHAnsi" w:eastAsiaTheme="minorEastAsia" w:hAnsiTheme="minorHAnsi"/>
              <w:noProof/>
              <w:sz w:val="22"/>
              <w:lang w:eastAsia="de-DE"/>
            </w:rPr>
          </w:pPr>
          <w:hyperlink w:anchor="_Toc57701551" w:history="1">
            <w:r w:rsidR="00E02521" w:rsidRPr="00895DE2">
              <w:rPr>
                <w:rStyle w:val="Hyperlink"/>
                <w:noProof/>
              </w:rPr>
              <w:t>5</w:t>
            </w:r>
            <w:r w:rsidR="00E02521">
              <w:rPr>
                <w:rFonts w:asciiTheme="minorHAnsi" w:eastAsiaTheme="minorEastAsia" w:hAnsiTheme="minorHAnsi"/>
                <w:noProof/>
                <w:sz w:val="22"/>
                <w:lang w:eastAsia="de-DE"/>
              </w:rPr>
              <w:tab/>
            </w:r>
            <w:r w:rsidR="00E02521" w:rsidRPr="00895DE2">
              <w:rPr>
                <w:rStyle w:val="Hyperlink"/>
                <w:noProof/>
              </w:rPr>
              <w:t>Die Katastrophe von Minamata</w:t>
            </w:r>
            <w:r w:rsidR="00E02521">
              <w:rPr>
                <w:noProof/>
                <w:webHidden/>
              </w:rPr>
              <w:tab/>
            </w:r>
            <w:r w:rsidR="00E02521">
              <w:rPr>
                <w:noProof/>
                <w:webHidden/>
              </w:rPr>
              <w:fldChar w:fldCharType="begin"/>
            </w:r>
            <w:r w:rsidR="00E02521">
              <w:rPr>
                <w:noProof/>
                <w:webHidden/>
              </w:rPr>
              <w:instrText xml:space="preserve"> PAGEREF _Toc57701551 \h </w:instrText>
            </w:r>
            <w:r w:rsidR="00E02521">
              <w:rPr>
                <w:noProof/>
                <w:webHidden/>
              </w:rPr>
            </w:r>
            <w:r w:rsidR="00E02521">
              <w:rPr>
                <w:noProof/>
                <w:webHidden/>
              </w:rPr>
              <w:fldChar w:fldCharType="separate"/>
            </w:r>
            <w:r>
              <w:rPr>
                <w:noProof/>
                <w:webHidden/>
              </w:rPr>
              <w:t>7</w:t>
            </w:r>
            <w:r w:rsidR="00E02521">
              <w:rPr>
                <w:noProof/>
                <w:webHidden/>
              </w:rPr>
              <w:fldChar w:fldCharType="end"/>
            </w:r>
          </w:hyperlink>
        </w:p>
        <w:p w14:paraId="6D5C62BD" w14:textId="1CA56470" w:rsidR="00E02521" w:rsidRDefault="0024416C">
          <w:pPr>
            <w:pStyle w:val="Verzeichnis1"/>
            <w:tabs>
              <w:tab w:val="left" w:pos="480"/>
              <w:tab w:val="right" w:leader="dot" w:pos="9344"/>
            </w:tabs>
            <w:rPr>
              <w:rFonts w:asciiTheme="minorHAnsi" w:eastAsiaTheme="minorEastAsia" w:hAnsiTheme="minorHAnsi"/>
              <w:noProof/>
              <w:sz w:val="22"/>
              <w:lang w:eastAsia="de-DE"/>
            </w:rPr>
          </w:pPr>
          <w:hyperlink w:anchor="_Toc57701552" w:history="1">
            <w:r w:rsidR="00E02521" w:rsidRPr="00895DE2">
              <w:rPr>
                <w:rStyle w:val="Hyperlink"/>
                <w:noProof/>
              </w:rPr>
              <w:t>6</w:t>
            </w:r>
            <w:r w:rsidR="00E02521">
              <w:rPr>
                <w:rFonts w:asciiTheme="minorHAnsi" w:eastAsiaTheme="minorEastAsia" w:hAnsiTheme="minorHAnsi"/>
                <w:noProof/>
                <w:sz w:val="22"/>
                <w:lang w:eastAsia="de-DE"/>
              </w:rPr>
              <w:tab/>
            </w:r>
            <w:r w:rsidR="00E02521" w:rsidRPr="00895DE2">
              <w:rPr>
                <w:rStyle w:val="Hyperlink"/>
                <w:noProof/>
              </w:rPr>
              <w:t>Aktuelle Zahlen</w:t>
            </w:r>
            <w:r w:rsidR="00E02521">
              <w:rPr>
                <w:noProof/>
                <w:webHidden/>
              </w:rPr>
              <w:tab/>
            </w:r>
            <w:r w:rsidR="00E02521">
              <w:rPr>
                <w:noProof/>
                <w:webHidden/>
              </w:rPr>
              <w:fldChar w:fldCharType="begin"/>
            </w:r>
            <w:r w:rsidR="00E02521">
              <w:rPr>
                <w:noProof/>
                <w:webHidden/>
              </w:rPr>
              <w:instrText xml:space="preserve"> PAGEREF _Toc57701552 \h </w:instrText>
            </w:r>
            <w:r w:rsidR="00E02521">
              <w:rPr>
                <w:noProof/>
                <w:webHidden/>
              </w:rPr>
            </w:r>
            <w:r w:rsidR="00E02521">
              <w:rPr>
                <w:noProof/>
                <w:webHidden/>
              </w:rPr>
              <w:fldChar w:fldCharType="separate"/>
            </w:r>
            <w:r>
              <w:rPr>
                <w:noProof/>
                <w:webHidden/>
              </w:rPr>
              <w:t>7</w:t>
            </w:r>
            <w:r w:rsidR="00E02521">
              <w:rPr>
                <w:noProof/>
                <w:webHidden/>
              </w:rPr>
              <w:fldChar w:fldCharType="end"/>
            </w:r>
          </w:hyperlink>
        </w:p>
        <w:p w14:paraId="5AC765BB" w14:textId="0C44D962" w:rsidR="009B4835" w:rsidRDefault="009B4835">
          <w:r>
            <w:rPr>
              <w:b/>
              <w:bCs/>
            </w:rPr>
            <w:fldChar w:fldCharType="end"/>
          </w:r>
        </w:p>
      </w:sdtContent>
    </w:sdt>
    <w:p w14:paraId="6978CDD7" w14:textId="77777777" w:rsidR="00E02521" w:rsidRDefault="00E02521">
      <w:pPr>
        <w:spacing w:before="0"/>
        <w:jc w:val="left"/>
        <w:rPr>
          <w:rStyle w:val="Fett"/>
          <w:i/>
        </w:rPr>
      </w:pPr>
      <w:bookmarkStart w:id="0" w:name="_Überschrift_1"/>
      <w:bookmarkEnd w:id="0"/>
      <w:r>
        <w:rPr>
          <w:rStyle w:val="Fett"/>
        </w:rPr>
        <w:br w:type="page"/>
      </w:r>
    </w:p>
    <w:p w14:paraId="06CE8F08" w14:textId="503DAF3E" w:rsidR="00480635" w:rsidRDefault="00FD7888" w:rsidP="00480635">
      <w:pPr>
        <w:pStyle w:val="EinstiegAbschluss"/>
      </w:pPr>
      <w:r w:rsidRPr="0029716A">
        <w:rPr>
          <w:rStyle w:val="Fett"/>
        </w:rPr>
        <w:lastRenderedPageBreak/>
        <w:t>Einstieg</w:t>
      </w:r>
      <w:r w:rsidR="00804BC8">
        <w:rPr>
          <w:rStyle w:val="Fett"/>
        </w:rPr>
        <w:t xml:space="preserve"> 1</w:t>
      </w:r>
      <w:r>
        <w:t>:</w:t>
      </w:r>
      <w:r w:rsidR="0029716A">
        <w:t xml:space="preserve"> </w:t>
      </w:r>
    </w:p>
    <w:p w14:paraId="03418699" w14:textId="19DFF400" w:rsidR="00D143BB" w:rsidRDefault="00D143BB" w:rsidP="00D143BB">
      <w:pPr>
        <w:pStyle w:val="Bilder"/>
      </w:pPr>
      <w:r>
        <w:rPr>
          <w:lang w:eastAsia="de-DE"/>
        </w:rPr>
        <w:drawing>
          <wp:inline distT="0" distB="0" distL="0" distR="0" wp14:anchorId="441C1E4B" wp14:editId="2FF6607A">
            <wp:extent cx="1939257" cy="28800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257" cy="2880000"/>
                    </a:xfrm>
                    <a:prstGeom prst="rect">
                      <a:avLst/>
                    </a:prstGeom>
                    <a:noFill/>
                    <a:ln>
                      <a:noFill/>
                    </a:ln>
                  </pic:spPr>
                </pic:pic>
              </a:graphicData>
            </a:graphic>
          </wp:inline>
        </w:drawing>
      </w:r>
    </w:p>
    <w:p w14:paraId="3FA06902" w14:textId="3CBA3A42" w:rsidR="00D143BB" w:rsidRPr="00A44BAB" w:rsidRDefault="00D143BB" w:rsidP="00D143BB">
      <w:pPr>
        <w:pStyle w:val="Beschriftung"/>
        <w:rPr>
          <w:rFonts w:cs="Arial"/>
          <w:lang w:val="en-US"/>
        </w:rPr>
      </w:pPr>
      <w:r>
        <w:t xml:space="preserve">Abb. </w:t>
      </w:r>
      <w:r w:rsidR="0024416C">
        <w:fldChar w:fldCharType="begin"/>
      </w:r>
      <w:r w:rsidR="0024416C">
        <w:instrText xml:space="preserve"> SEQ Abb. \* ARABIC </w:instrText>
      </w:r>
      <w:r w:rsidR="0024416C">
        <w:fldChar w:fldCharType="separate"/>
      </w:r>
      <w:r w:rsidR="0024416C">
        <w:rPr>
          <w:noProof/>
        </w:rPr>
        <w:t>1</w:t>
      </w:r>
      <w:r w:rsidR="0024416C">
        <w:rPr>
          <w:noProof/>
        </w:rPr>
        <w:fldChar w:fldCharType="end"/>
      </w:r>
      <w:r>
        <w:t xml:space="preserve">: </w:t>
      </w:r>
      <w:r>
        <w:rPr>
          <w:rFonts w:cs="Arial"/>
        </w:rPr>
        <w:t xml:space="preserve">Queen-Sänger Freddie Mercury. </w:t>
      </w:r>
      <w:proofErr w:type="spellStart"/>
      <w:r w:rsidRPr="00A44BAB">
        <w:rPr>
          <w:rFonts w:cs="Arial"/>
          <w:lang w:val="en-US"/>
        </w:rPr>
        <w:t>Bildrechte</w:t>
      </w:r>
      <w:proofErr w:type="spellEnd"/>
      <w:r w:rsidRPr="00A44BAB">
        <w:rPr>
          <w:rFonts w:cs="Arial"/>
          <w:lang w:val="en-US"/>
        </w:rPr>
        <w:t xml:space="preserve">: Carl Lender (derivative work: </w:t>
      </w:r>
      <w:proofErr w:type="spellStart"/>
      <w:r w:rsidRPr="00A44BAB">
        <w:rPr>
          <w:rFonts w:cs="Arial"/>
          <w:lang w:val="en-US"/>
        </w:rPr>
        <w:t>Losmi</w:t>
      </w:r>
      <w:proofErr w:type="spellEnd"/>
      <w:r w:rsidRPr="00A44BAB">
        <w:rPr>
          <w:rFonts w:cs="Arial"/>
          <w:lang w:val="en-US"/>
        </w:rPr>
        <w:t>) [</w:t>
      </w:r>
      <w:r w:rsidR="00804BC8">
        <w:rPr>
          <w:rFonts w:cs="Arial"/>
        </w:rPr>
        <w:fldChar w:fldCharType="begin"/>
      </w:r>
      <w:r w:rsidR="00804BC8" w:rsidRPr="00A44BAB">
        <w:rPr>
          <w:rFonts w:cs="Arial"/>
          <w:lang w:val="en-US"/>
        </w:rPr>
        <w:instrText xml:space="preserve"> REF _Ref57699078 \r \h </w:instrText>
      </w:r>
      <w:r w:rsidR="00804BC8">
        <w:rPr>
          <w:rFonts w:cs="Arial"/>
        </w:rPr>
      </w:r>
      <w:r w:rsidR="00804BC8">
        <w:rPr>
          <w:rFonts w:cs="Arial"/>
        </w:rPr>
        <w:fldChar w:fldCharType="separate"/>
      </w:r>
      <w:r w:rsidR="0024416C">
        <w:rPr>
          <w:rFonts w:cs="Arial"/>
          <w:lang w:val="en-US"/>
        </w:rPr>
        <w:t>16</w:t>
      </w:r>
      <w:r w:rsidR="00804BC8">
        <w:rPr>
          <w:rFonts w:cs="Arial"/>
        </w:rPr>
        <w:fldChar w:fldCharType="end"/>
      </w:r>
      <w:r w:rsidRPr="00A44BAB">
        <w:rPr>
          <w:rFonts w:cs="Arial"/>
          <w:lang w:val="en-US"/>
        </w:rPr>
        <w:t>]</w:t>
      </w:r>
    </w:p>
    <w:p w14:paraId="09AF9A98" w14:textId="2B778EE2" w:rsidR="00804BC8" w:rsidRPr="00804BC8" w:rsidRDefault="00804BC8" w:rsidP="00804BC8">
      <w:pPr>
        <w:pStyle w:val="EinstiegAbschluss"/>
      </w:pPr>
      <w:r>
        <w:rPr>
          <w:rFonts w:cs="Arial"/>
        </w:rPr>
        <w:t xml:space="preserve">Freddie Mercury war eine der schillerndsten und aufregendsten Persönlichkeiten in der Musik-Geschichte und genauso facettenreich wie seine Musik. Der Musiker der mit Geburtsnamen </w:t>
      </w:r>
      <w:proofErr w:type="spellStart"/>
      <w:r>
        <w:rPr>
          <w:rFonts w:cs="Arial"/>
        </w:rPr>
        <w:t>Bulsara</w:t>
      </w:r>
      <w:proofErr w:type="spellEnd"/>
      <w:r>
        <w:rPr>
          <w:rFonts w:cs="Arial"/>
        </w:rPr>
        <w:t xml:space="preserve"> hieß, wählte einen Künstler-Namen, der zu ihm passte und etwas über sein Leben aussagte. Mercury ist die englische Bezeichnung für Quecksilber, das ein besonderes und vielseitiges Metall ist und unter den Elementen eine absolute Sonder-Stellung einnimmt. Den Namen Mercury erhielt das Quecksilber von den mittelalterlichen Alchimisten, die das Element nach dem Götterboten Merkur (griech. Hermes) und dem Planeten Merkur benannten, die beide für ihr bewegtes und wandelbares Wesen bekannt waren. Die deutsche Bezeichnung Quecksilber setzt sich aus den althochdeutschen Worten </w:t>
      </w:r>
      <w:proofErr w:type="spellStart"/>
      <w:r>
        <w:rPr>
          <w:rFonts w:cs="Arial"/>
        </w:rPr>
        <w:t>kwek</w:t>
      </w:r>
      <w:proofErr w:type="spellEnd"/>
      <w:r>
        <w:rPr>
          <w:rFonts w:cs="Arial"/>
        </w:rPr>
        <w:t xml:space="preserve"> (lebendig) und </w:t>
      </w:r>
      <w:proofErr w:type="spellStart"/>
      <w:r>
        <w:rPr>
          <w:rFonts w:cs="Arial"/>
        </w:rPr>
        <w:t>silabar</w:t>
      </w:r>
      <w:proofErr w:type="spellEnd"/>
      <w:r>
        <w:rPr>
          <w:rFonts w:cs="Arial"/>
        </w:rPr>
        <w:t xml:space="preserve"> (</w:t>
      </w:r>
      <w:proofErr w:type="spellStart"/>
      <w:r>
        <w:rPr>
          <w:rFonts w:cs="Arial"/>
        </w:rPr>
        <w:t>silber</w:t>
      </w:r>
      <w:proofErr w:type="spellEnd"/>
      <w:r>
        <w:rPr>
          <w:rFonts w:cs="Arial"/>
        </w:rPr>
        <w:t xml:space="preserve">) zusammen. Das Element-Symbol </w:t>
      </w:r>
      <w:proofErr w:type="spellStart"/>
      <w:r>
        <w:rPr>
          <w:rFonts w:cs="Arial"/>
        </w:rPr>
        <w:t>Hg</w:t>
      </w:r>
      <w:proofErr w:type="spellEnd"/>
      <w:r>
        <w:rPr>
          <w:rFonts w:cs="Arial"/>
        </w:rPr>
        <w:t xml:space="preserve"> kommt von Hydrargyrum (Altgriechisch: </w:t>
      </w:r>
      <w:proofErr w:type="spellStart"/>
      <w:r>
        <w:rPr>
          <w:rFonts w:cs="Arial"/>
        </w:rPr>
        <w:t>hydor</w:t>
      </w:r>
      <w:proofErr w:type="spellEnd"/>
      <w:r>
        <w:rPr>
          <w:rFonts w:cs="Arial"/>
        </w:rPr>
        <w:t xml:space="preserve"> = Wasser, </w:t>
      </w:r>
      <w:proofErr w:type="spellStart"/>
      <w:r>
        <w:rPr>
          <w:rFonts w:cs="Arial"/>
        </w:rPr>
        <w:t>argyros</w:t>
      </w:r>
      <w:proofErr w:type="spellEnd"/>
      <w:r>
        <w:rPr>
          <w:rFonts w:cs="Arial"/>
        </w:rPr>
        <w:t xml:space="preserve"> = Silber.</w:t>
      </w:r>
    </w:p>
    <w:p w14:paraId="24B12CF9" w14:textId="54410EAE" w:rsidR="00804BC8" w:rsidRPr="00804BC8" w:rsidRDefault="00804BC8" w:rsidP="00804BC8">
      <w:pPr>
        <w:pStyle w:val="EinstiegAbschluss"/>
      </w:pPr>
      <w:r w:rsidRPr="00804BC8">
        <w:rPr>
          <w:rStyle w:val="Fett"/>
        </w:rPr>
        <w:t>Einstieg 2</w:t>
      </w:r>
      <w:r>
        <w:rPr>
          <w:rFonts w:cs="Arial"/>
        </w:rPr>
        <w:t xml:space="preserve">: </w:t>
      </w:r>
    </w:p>
    <w:p w14:paraId="5EDD0EF6" w14:textId="547DC58B" w:rsidR="00804BC8" w:rsidRPr="00804BC8" w:rsidRDefault="00804BC8" w:rsidP="00804BC8">
      <w:pPr>
        <w:pStyle w:val="EinstiegAbschluss"/>
        <w:numPr>
          <w:ilvl w:val="3"/>
          <w:numId w:val="5"/>
        </w:numPr>
        <w:tabs>
          <w:tab w:val="clear" w:pos="284"/>
          <w:tab w:val="num" w:pos="426"/>
        </w:tabs>
        <w:ind w:left="426" w:hanging="426"/>
      </w:pPr>
      <w:r>
        <w:rPr>
          <w:rFonts w:cs="Arial"/>
        </w:rPr>
        <w:t xml:space="preserve">In den 1950ern starben in </w:t>
      </w:r>
      <w:proofErr w:type="spellStart"/>
      <w:r>
        <w:rPr>
          <w:rFonts w:cs="Arial"/>
        </w:rPr>
        <w:t>Minamata</w:t>
      </w:r>
      <w:proofErr w:type="spellEnd"/>
      <w:r>
        <w:rPr>
          <w:rFonts w:cs="Arial"/>
        </w:rPr>
        <w:t xml:space="preserve"> (Japan) über 3.000 Menschen </w:t>
      </w:r>
      <w:r w:rsidR="00A44BAB">
        <w:rPr>
          <w:rFonts w:cs="Arial"/>
        </w:rPr>
        <w:t>an</w:t>
      </w:r>
      <w:r>
        <w:rPr>
          <w:rFonts w:cs="Arial"/>
        </w:rPr>
        <w:t xml:space="preserve"> einer Quecksilber-Vergiftung.</w:t>
      </w:r>
    </w:p>
    <w:p w14:paraId="44C29E14" w14:textId="0705953A" w:rsidR="00804BC8" w:rsidRPr="00804BC8" w:rsidRDefault="00804BC8" w:rsidP="00804BC8">
      <w:pPr>
        <w:pStyle w:val="EinstiegAbschluss"/>
        <w:numPr>
          <w:ilvl w:val="3"/>
          <w:numId w:val="5"/>
        </w:numPr>
        <w:tabs>
          <w:tab w:val="clear" w:pos="284"/>
          <w:tab w:val="num" w:pos="426"/>
        </w:tabs>
        <w:ind w:left="426" w:hanging="426"/>
      </w:pPr>
      <w:r>
        <w:rPr>
          <w:rFonts w:cs="Arial"/>
        </w:rPr>
        <w:t>Zu einem unbestimmten Datum versucht eine Krankenschwester Suizid zu begehen, indem sie sich intravenös Quecksilber injiziert. Sie zeigt keinerlei Vergiftungssymptome, lediglich ihr Arzt hört beim Abhören des Herzens ein Hin- und Herbewegen des Quecksilbers. Sie stirbt im Alter von 91 Jahren.</w:t>
      </w:r>
    </w:p>
    <w:p w14:paraId="1EE34518" w14:textId="77777777" w:rsidR="00E02521" w:rsidRDefault="00E02521">
      <w:pPr>
        <w:spacing w:before="0"/>
        <w:jc w:val="left"/>
        <w:rPr>
          <w:rFonts w:asciiTheme="majorHAnsi" w:eastAsiaTheme="majorEastAsia" w:hAnsiTheme="majorHAnsi" w:cstheme="majorBidi"/>
          <w:b/>
          <w:sz w:val="32"/>
          <w:szCs w:val="32"/>
        </w:rPr>
      </w:pPr>
      <w:bookmarkStart w:id="1" w:name="_Toc57701537"/>
      <w:r>
        <w:br w:type="page"/>
      </w:r>
    </w:p>
    <w:p w14:paraId="3D51DEDA" w14:textId="5A7D95A8" w:rsidR="00E8473B" w:rsidRDefault="00804BC8" w:rsidP="008A524D">
      <w:pPr>
        <w:pStyle w:val="berschrift1"/>
      </w:pPr>
      <w:r>
        <w:lastRenderedPageBreak/>
        <w:t>Physikalische und chemische Eigenschaften</w:t>
      </w:r>
      <w:bookmarkEnd w:id="1"/>
    </w:p>
    <w:p w14:paraId="393FBA85" w14:textId="5CD9D95C" w:rsidR="00804BC8" w:rsidRDefault="00804BC8" w:rsidP="00804BC8">
      <w:pPr>
        <w:pStyle w:val="Bilder"/>
      </w:pPr>
      <w:r>
        <w:rPr>
          <w:lang w:eastAsia="de-DE"/>
        </w:rPr>
        <w:drawing>
          <wp:inline distT="0" distB="0" distL="0" distR="0" wp14:anchorId="6ACC5BEB" wp14:editId="6FAD1574">
            <wp:extent cx="3319654"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9654" cy="1800000"/>
                    </a:xfrm>
                    <a:prstGeom prst="rect">
                      <a:avLst/>
                    </a:prstGeom>
                    <a:noFill/>
                    <a:ln>
                      <a:noFill/>
                    </a:ln>
                  </pic:spPr>
                </pic:pic>
              </a:graphicData>
            </a:graphic>
          </wp:inline>
        </w:drawing>
      </w:r>
    </w:p>
    <w:p w14:paraId="2C74866D" w14:textId="6DC78F6F" w:rsidR="00804BC8" w:rsidRDefault="00804BC8" w:rsidP="00804BC8">
      <w:pPr>
        <w:pStyle w:val="Beschriftung"/>
      </w:pPr>
      <w:r>
        <w:t xml:space="preserve">Abb. </w:t>
      </w:r>
      <w:r w:rsidR="0024416C">
        <w:fldChar w:fldCharType="begin"/>
      </w:r>
      <w:r w:rsidR="0024416C">
        <w:instrText xml:space="preserve"> SEQ Abb. \* ARABIC </w:instrText>
      </w:r>
      <w:r w:rsidR="0024416C">
        <w:fldChar w:fldCharType="separate"/>
      </w:r>
      <w:r w:rsidR="0024416C">
        <w:rPr>
          <w:noProof/>
        </w:rPr>
        <w:t>2</w:t>
      </w:r>
      <w:r w:rsidR="0024416C">
        <w:rPr>
          <w:noProof/>
        </w:rPr>
        <w:fldChar w:fldCharType="end"/>
      </w:r>
      <w:r>
        <w:t>: elementares Quecksilber</w:t>
      </w:r>
    </w:p>
    <w:p w14:paraId="02A31E88" w14:textId="06F533B3" w:rsidR="00804BC8" w:rsidRDefault="00804BC8" w:rsidP="00804BC8">
      <w:pPr>
        <w:rPr>
          <w:rFonts w:cs="Arial"/>
        </w:rPr>
      </w:pPr>
      <w:r>
        <w:rPr>
          <w:rFonts w:cs="Arial"/>
        </w:rPr>
        <w:t xml:space="preserve">Das Element mit der Nummer 80 ist das einzige bei Raum-Temperatur flüssige (Edel-) Metall im Periodensystem. Sein Schmelzpunkt liegt bei -39°C und es wird bei 357°C gasförmig. Quecksilber ist die schwerste und dichteste bekannte Flüssigkeit (13,6-mal dichter als Wasser). Quecksilber hat eine sehr große Oberflächen-Spannung, es neigt zur Tropfen-Bildung, das heißt es benetzt eine Oberfläche kaum. Die Flüssigkeit hat außerdem einen geringen Dampf-Druck: Quecksilber verdunstet bei Zimmer-Temperatur durch die große Oberfläche der Tröpfchen. Der Ausdehnungskoeffizient des Quecksilbers beträgt 75% des Ausdehnungskoeffizienten des Wassers und ist damit um ein bis zwei Größen-Ordnungen größer als der von anderen Metallen Die Ausdehnung des Quecksilbers ist zwischen 0 bis 100°C proportional zur Temperatur-Erhöhung. Im festen Zustand existieren zwei Modifikationen: </w:t>
      </w:r>
      <w:r w:rsidRPr="00804BC8">
        <w:rPr>
          <w:rFonts w:cs="Arial"/>
        </w:rPr>
        <w:t>α-</w:t>
      </w:r>
      <w:r>
        <w:rPr>
          <w:rFonts w:cs="Arial"/>
        </w:rPr>
        <w:t xml:space="preserve">(Atome bilden nahezu die kubisch dichteste Kugel-Packung, Koordinationszahl 12) und </w:t>
      </w:r>
      <w:r w:rsidRPr="00804BC8">
        <w:rPr>
          <w:rFonts w:cs="Arial"/>
        </w:rPr>
        <w:t>β</w:t>
      </w:r>
      <w:r>
        <w:rPr>
          <w:rFonts w:cs="Arial"/>
        </w:rPr>
        <w:t>-</w:t>
      </w:r>
      <w:proofErr w:type="spellStart"/>
      <w:r>
        <w:rPr>
          <w:rFonts w:cs="Arial"/>
        </w:rPr>
        <w:t>Hg</w:t>
      </w:r>
      <w:proofErr w:type="spellEnd"/>
      <w:r>
        <w:rPr>
          <w:rFonts w:cs="Arial"/>
        </w:rPr>
        <w:t xml:space="preserve"> (jedes </w:t>
      </w:r>
      <w:proofErr w:type="spellStart"/>
      <w:r>
        <w:rPr>
          <w:rFonts w:cs="Arial"/>
        </w:rPr>
        <w:t>Hg</w:t>
      </w:r>
      <w:proofErr w:type="spellEnd"/>
      <w:r>
        <w:rPr>
          <w:rFonts w:cs="Arial"/>
        </w:rPr>
        <w:t xml:space="preserve"> ist würfelförmig von acht weiteren </w:t>
      </w:r>
      <w:proofErr w:type="spellStart"/>
      <w:r>
        <w:rPr>
          <w:rFonts w:cs="Arial"/>
        </w:rPr>
        <w:t>Hg</w:t>
      </w:r>
      <w:proofErr w:type="spellEnd"/>
      <w:r>
        <w:rPr>
          <w:rFonts w:cs="Arial"/>
        </w:rPr>
        <w:t xml:space="preserve">-Atomen umgeben und es gibt Ketten von </w:t>
      </w:r>
      <w:proofErr w:type="spellStart"/>
      <w:r>
        <w:rPr>
          <w:rFonts w:cs="Arial"/>
        </w:rPr>
        <w:t>Hg</w:t>
      </w:r>
      <w:proofErr w:type="spellEnd"/>
      <w:r>
        <w:rPr>
          <w:rFonts w:cs="Arial"/>
        </w:rPr>
        <w:t xml:space="preserve"> -Atomen die sich in jede Raum-Richtung, durch die Flächen des Würfels, ziehen, Koordinationszahl 8 + 6). Quecksilber kommt nur zu 10</w:t>
      </w:r>
      <w:r>
        <w:rPr>
          <w:rFonts w:cs="Arial"/>
          <w:vertAlign w:val="superscript"/>
        </w:rPr>
        <w:t>-5</w:t>
      </w:r>
      <w:r>
        <w:rPr>
          <w:rFonts w:cs="Arial"/>
        </w:rPr>
        <w:t>% in der Erd-Kruste vor und ist damit an Platz 62 der häufigsten Elemente in Erd-Kruste. Trotzdem gehört es zu den seit über 2.000 Jahren bekannten Elementen (</w:t>
      </w:r>
      <w:proofErr w:type="spellStart"/>
      <w:r>
        <w:rPr>
          <w:rFonts w:cs="Arial"/>
        </w:rPr>
        <w:t>Ag</w:t>
      </w:r>
      <w:proofErr w:type="spellEnd"/>
      <w:r>
        <w:rPr>
          <w:rFonts w:cs="Arial"/>
        </w:rPr>
        <w:t xml:space="preserve">, Au, </w:t>
      </w:r>
      <w:proofErr w:type="spellStart"/>
      <w:r>
        <w:rPr>
          <w:rFonts w:cs="Arial"/>
        </w:rPr>
        <w:t>Cu</w:t>
      </w:r>
      <w:proofErr w:type="spellEnd"/>
      <w:r>
        <w:rPr>
          <w:rFonts w:cs="Arial"/>
        </w:rPr>
        <w:t xml:space="preserve">, </w:t>
      </w:r>
      <w:proofErr w:type="spellStart"/>
      <w:r>
        <w:rPr>
          <w:rFonts w:cs="Arial"/>
        </w:rPr>
        <w:t>Pb</w:t>
      </w:r>
      <w:proofErr w:type="spellEnd"/>
      <w:r>
        <w:rPr>
          <w:rFonts w:cs="Arial"/>
        </w:rPr>
        <w:t xml:space="preserve">, </w:t>
      </w:r>
      <w:proofErr w:type="spellStart"/>
      <w:r>
        <w:rPr>
          <w:rFonts w:cs="Arial"/>
        </w:rPr>
        <w:t>Sn</w:t>
      </w:r>
      <w:proofErr w:type="spellEnd"/>
      <w:r>
        <w:rPr>
          <w:rFonts w:cs="Arial"/>
        </w:rPr>
        <w:t xml:space="preserve">, Pt, </w:t>
      </w:r>
      <w:proofErr w:type="spellStart"/>
      <w:r>
        <w:rPr>
          <w:rFonts w:cs="Arial"/>
        </w:rPr>
        <w:t>Sb</w:t>
      </w:r>
      <w:proofErr w:type="spellEnd"/>
      <w:r>
        <w:rPr>
          <w:rFonts w:cs="Arial"/>
        </w:rPr>
        <w:t xml:space="preserve">, </w:t>
      </w:r>
      <w:proofErr w:type="spellStart"/>
      <w:r>
        <w:rPr>
          <w:rFonts w:cs="Arial"/>
        </w:rPr>
        <w:t>Fe</w:t>
      </w:r>
      <w:proofErr w:type="spellEnd"/>
      <w:r>
        <w:rPr>
          <w:rFonts w:cs="Arial"/>
        </w:rPr>
        <w:t xml:space="preserve">, C, S, </w:t>
      </w:r>
      <w:proofErr w:type="spellStart"/>
      <w:r>
        <w:rPr>
          <w:rFonts w:cs="Arial"/>
        </w:rPr>
        <w:t>Hg</w:t>
      </w:r>
      <w:proofErr w:type="spellEnd"/>
      <w:r>
        <w:rPr>
          <w:rFonts w:cs="Arial"/>
        </w:rPr>
        <w:t>). Des Weiteren weist Quecksilber eine hohe Schwefel-Affinität auf.</w:t>
      </w:r>
    </w:p>
    <w:p w14:paraId="07CD0D22" w14:textId="5F947520" w:rsidR="00804BC8" w:rsidRDefault="00804BC8" w:rsidP="00804BC8">
      <w:pPr>
        <w:pStyle w:val="berschrift1"/>
      </w:pPr>
      <w:bookmarkStart w:id="2" w:name="_Toc57701538"/>
      <w:r>
        <w:t>Quecksilber-Verbindungen</w:t>
      </w:r>
      <w:bookmarkEnd w:id="2"/>
    </w:p>
    <w:p w14:paraId="5D5E3047" w14:textId="2FBBAD4D" w:rsidR="00804BC8" w:rsidRDefault="00804BC8" w:rsidP="00804BC8">
      <w:pPr>
        <w:pStyle w:val="berschrift2"/>
      </w:pPr>
      <w:bookmarkStart w:id="3" w:name="_Toc57701539"/>
      <w:r>
        <w:t>Amalgame</w:t>
      </w:r>
      <w:bookmarkEnd w:id="3"/>
    </w:p>
    <w:p w14:paraId="4DF435D8" w14:textId="5EE58B58" w:rsidR="00804BC8" w:rsidRDefault="00804BC8" w:rsidP="00804BC8">
      <w:pPr>
        <w:rPr>
          <w:rFonts w:cs="Arial"/>
        </w:rPr>
      </w:pPr>
      <w:r>
        <w:rPr>
          <w:rFonts w:cs="Arial"/>
        </w:rPr>
        <w:t>Quecksilber besitzt die Fähigkeit andere Metalle aufzulösen und bildet dabei feste oder flüssige Amalgame. Diese Eigenschaft findet in vielen Bereichen Anwendung. Die Plomben, die viele noch als Füllungen in den Zähnen haben, sind ein Gemisch aus Silber, Quecksilber, Zinn und Kupfer. Silber-Amalgame sind bei Körper-Temperatur fest, sehr beständig und haltbar. In diesem Zustand ist das Amalgam noch eine plastische, weiche und leicht verformbare Masse, die jedoch schnell aushärtet Die Experten-Meinungen gehen sehr stark auseinander, was die Gefahren von Quecksilber-Plomben sowohl für Patienten als auch für Zahn-Ärzte betrifft. Eine weitere Anwendungsmöglichkeit ist das Vergolden von unedlen Metallen, eines der berühmtesten Beispiele ist die Isaaks Kathedrale in Sankt Petersburg (eines der größten Kuppel-Bauwerke der Welt). Das Kuppel-Metall wird mit Gold-Amalgam bestrichen. Anschließend wird das Quecksilber verdampft, indem die Kuppel auf 400° – 500°C erhitzt wird. In früheren Zeiten wurden auch Spiegel mit einem Amalgam aus 70% Zinn und 30% Quecksilber überzogen. Später ersetzte Silber das Zinn und heute werden Spiegel nur noch mit Aluminium überzogen. Thallium-Amalgam hat einen extrem tiefen Schmelzpunkt (-60°C) und wird deshalb in Tieftemperatur-Thermometern eingesetzt. Quecksilber wird auch für die Extraktion von Gold und Silber aus dem Erz/Gestein genutzt.</w:t>
      </w:r>
    </w:p>
    <w:p w14:paraId="271FA1E9" w14:textId="2CA8F92E" w:rsidR="00804BC8" w:rsidRDefault="00804BC8" w:rsidP="00804BC8">
      <w:pPr>
        <w:pStyle w:val="berschrift2"/>
      </w:pPr>
      <w:bookmarkStart w:id="4" w:name="_Toc57701540"/>
      <w:r>
        <w:lastRenderedPageBreak/>
        <w:t>Salzartige Verbindungen</w:t>
      </w:r>
      <w:bookmarkEnd w:id="4"/>
    </w:p>
    <w:p w14:paraId="696C3532" w14:textId="083EC39C" w:rsidR="00804BC8" w:rsidRDefault="00804BC8" w:rsidP="00804BC8">
      <w:pPr>
        <w:pStyle w:val="berschrift3"/>
      </w:pPr>
      <w:bookmarkStart w:id="5" w:name="_Toc57701541"/>
      <w:r>
        <w:t>Quecksilbersulfid (</w:t>
      </w:r>
      <w:proofErr w:type="spellStart"/>
      <w:r>
        <w:t>HgS</w:t>
      </w:r>
      <w:proofErr w:type="spellEnd"/>
      <w:r>
        <w:t>, Zinnober)</w:t>
      </w:r>
      <w:bookmarkEnd w:id="5"/>
    </w:p>
    <w:p w14:paraId="6AE2EED1" w14:textId="18E7867E" w:rsidR="00804BC8" w:rsidRDefault="00804BC8" w:rsidP="00804BC8">
      <w:pPr>
        <w:pStyle w:val="Bilder"/>
      </w:pPr>
      <w:r>
        <w:rPr>
          <w:lang w:eastAsia="de-DE"/>
        </w:rPr>
        <w:drawing>
          <wp:inline distT="0" distB="0" distL="0" distR="0" wp14:anchorId="0DCE2DAB" wp14:editId="48C4A62D">
            <wp:extent cx="2346023"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6023" cy="1800000"/>
                    </a:xfrm>
                    <a:prstGeom prst="rect">
                      <a:avLst/>
                    </a:prstGeom>
                    <a:noFill/>
                    <a:ln>
                      <a:noFill/>
                    </a:ln>
                  </pic:spPr>
                </pic:pic>
              </a:graphicData>
            </a:graphic>
          </wp:inline>
        </w:drawing>
      </w:r>
    </w:p>
    <w:p w14:paraId="051F413B" w14:textId="323B53AC" w:rsidR="00804BC8" w:rsidRDefault="00804BC8" w:rsidP="00804BC8">
      <w:pPr>
        <w:pStyle w:val="Beschriftung"/>
      </w:pPr>
      <w:r>
        <w:t xml:space="preserve">Abb. </w:t>
      </w:r>
      <w:r w:rsidR="0024416C">
        <w:fldChar w:fldCharType="begin"/>
      </w:r>
      <w:r w:rsidR="0024416C">
        <w:instrText xml:space="preserve"> SEQ Abb. \* ARABIC </w:instrText>
      </w:r>
      <w:r w:rsidR="0024416C">
        <w:fldChar w:fldCharType="separate"/>
      </w:r>
      <w:r w:rsidR="0024416C">
        <w:rPr>
          <w:noProof/>
        </w:rPr>
        <w:t>3</w:t>
      </w:r>
      <w:r w:rsidR="0024416C">
        <w:rPr>
          <w:noProof/>
        </w:rPr>
        <w:fldChar w:fldCharType="end"/>
      </w:r>
      <w:r>
        <w:t>: Zinnober (</w:t>
      </w:r>
      <w:proofErr w:type="spellStart"/>
      <w:r>
        <w:t>HgS</w:t>
      </w:r>
      <w:proofErr w:type="spellEnd"/>
      <w:r>
        <w:t xml:space="preserve">) als Pigment und </w:t>
      </w:r>
      <w:proofErr w:type="spellStart"/>
      <w:r>
        <w:t>Cinnaberit</w:t>
      </w:r>
      <w:proofErr w:type="spellEnd"/>
    </w:p>
    <w:p w14:paraId="244CD8FD" w14:textId="075D3C9F" w:rsidR="00804BC8" w:rsidRDefault="00804BC8" w:rsidP="0016779D">
      <w:r>
        <w:t>Quecksilbersulfid ist das häufigste Quecksilber-Erz (</w:t>
      </w:r>
      <w:proofErr w:type="spellStart"/>
      <w:r>
        <w:t>Cinnaberit</w:t>
      </w:r>
      <w:proofErr w:type="spellEnd"/>
      <w:r>
        <w:t xml:space="preserve">) und Quecksilber wird auch in dieser Form abgebaut. Die älteste und bedeutendste Zinnober-Lagerstätte liegt in der Nähe von </w:t>
      </w:r>
      <w:proofErr w:type="spellStart"/>
      <w:r>
        <w:t>Almaden</w:t>
      </w:r>
      <w:proofErr w:type="spellEnd"/>
      <w:r>
        <w:t xml:space="preserve"> in Spanien. Der Quecksilber-Gehalt beträgt 6%. Römer und Araber bauten dort schon seit 400 v. Chr. Zinnober ab. Weitere bedeutende Abbau-Gebiete sind </w:t>
      </w:r>
      <w:proofErr w:type="spellStart"/>
      <w:r>
        <w:t>Idria</w:t>
      </w:r>
      <w:proofErr w:type="spellEnd"/>
      <w:r>
        <w:t xml:space="preserve"> in Slowenien und Monte </w:t>
      </w:r>
      <w:proofErr w:type="spellStart"/>
      <w:r>
        <w:t>Amiata</w:t>
      </w:r>
      <w:proofErr w:type="spellEnd"/>
      <w:r>
        <w:t xml:space="preserve"> in Italien. Es wurde sogar in Deutschland Quecksilber abgebaut, aber die Lagerstätten in der Oberpfalz und in Rheinland-Pfalz sind schon seit etwa 60 Jahren geschlossen. Durch das Sublimationsverfahren kann man sehr leicht aus Zinnober elementares Quecksilber gewinnen. Das </w:t>
      </w:r>
      <w:proofErr w:type="spellStart"/>
      <w:r>
        <w:t>Cinnaberit</w:t>
      </w:r>
      <w:proofErr w:type="spellEnd"/>
      <w:r>
        <w:t xml:space="preserve"> befindet sich in eisernen Schalen, die in irdenen Tiegeln stehen. Diese werden erhitzt, das Quecksilber entweicht als Dampf, welcher anschließend an tönernen Deckeln kondensiert. Zinnober wird hauptsächlich als Farb</w:t>
      </w:r>
      <w:r w:rsidR="0016779D">
        <w:t>-P</w:t>
      </w:r>
      <w:r>
        <w:t>igment zur Ölfarben</w:t>
      </w:r>
      <w:r w:rsidR="0016779D">
        <w:t>-H</w:t>
      </w:r>
      <w:r>
        <w:t>erstellung verwendet. Die Bemalung des Isenheimer Altars (Matthias Grünewald</w:t>
      </w:r>
      <w:r w:rsidR="0016779D">
        <w:t>,</w:t>
      </w:r>
      <w:r>
        <w:t xml:space="preserve"> 1515) und die Geißelung der Braut (Fresko in Pompeji</w:t>
      </w:r>
      <w:r w:rsidR="0016779D">
        <w:t>,</w:t>
      </w:r>
      <w:r>
        <w:t xml:space="preserve"> 60</w:t>
      </w:r>
      <w:r w:rsidR="0016779D">
        <w:t> </w:t>
      </w:r>
      <w:r>
        <w:t>n.</w:t>
      </w:r>
      <w:r w:rsidR="0016779D">
        <w:t> </w:t>
      </w:r>
      <w:r>
        <w:t>Chr.) legen ein beeindruckendes Zeugnis über die Farbigkeit des Zinnober</w:t>
      </w:r>
      <w:r w:rsidR="0016779D">
        <w:t>-P</w:t>
      </w:r>
      <w:r>
        <w:t>igments ab.</w:t>
      </w:r>
    </w:p>
    <w:p w14:paraId="1EEB5EEE" w14:textId="28752B80" w:rsidR="0016779D" w:rsidRPr="00A44BAB" w:rsidRDefault="0016779D" w:rsidP="0016779D">
      <w:pPr>
        <w:pStyle w:val="berschrift3"/>
        <w:rPr>
          <w:lang w:val="en-US"/>
        </w:rPr>
      </w:pPr>
      <w:bookmarkStart w:id="6" w:name="_Toc57701542"/>
      <w:proofErr w:type="spellStart"/>
      <w:r w:rsidRPr="00A44BAB">
        <w:rPr>
          <w:lang w:val="en-US"/>
        </w:rPr>
        <w:t>Quecksilber</w:t>
      </w:r>
      <w:proofErr w:type="spellEnd"/>
      <w:r w:rsidRPr="00A44BAB">
        <w:rPr>
          <w:lang w:val="en-US"/>
        </w:rPr>
        <w:t>(II)-</w:t>
      </w:r>
      <w:proofErr w:type="spellStart"/>
      <w:r w:rsidRPr="00A44BAB">
        <w:rPr>
          <w:lang w:val="en-US"/>
        </w:rPr>
        <w:t>chlorid</w:t>
      </w:r>
      <w:proofErr w:type="spellEnd"/>
      <w:r w:rsidRPr="00A44BAB">
        <w:rPr>
          <w:lang w:val="en-US"/>
        </w:rPr>
        <w:t xml:space="preserve"> (HgCl</w:t>
      </w:r>
      <w:r w:rsidRPr="00A44BAB">
        <w:rPr>
          <w:vertAlign w:val="subscript"/>
          <w:lang w:val="en-US"/>
        </w:rPr>
        <w:t>2</w:t>
      </w:r>
      <w:r w:rsidRPr="00A44BAB">
        <w:rPr>
          <w:lang w:val="en-US"/>
        </w:rPr>
        <w:t xml:space="preserve">, </w:t>
      </w:r>
      <w:proofErr w:type="spellStart"/>
      <w:r w:rsidRPr="00A44BAB">
        <w:rPr>
          <w:lang w:val="en-US"/>
        </w:rPr>
        <w:t>Sublimat</w:t>
      </w:r>
      <w:proofErr w:type="spellEnd"/>
      <w:r w:rsidRPr="00A44BAB">
        <w:rPr>
          <w:lang w:val="en-US"/>
        </w:rPr>
        <w:t>)</w:t>
      </w:r>
      <w:bookmarkEnd w:id="6"/>
    </w:p>
    <w:p w14:paraId="1BD1DA17" w14:textId="66CC2609" w:rsidR="0016779D" w:rsidRDefault="0016779D" w:rsidP="0016779D">
      <w:r>
        <w:t>Sublimat wird durch Erhitzen von Vitriol (kristallwasserhaltiges Zink-, Eisen- oder Kupfersulfat) mit Natriumchlorid und Quecksilber hergestellt. Es wurde zur Imprägnierung von Holz, als Konservierungsflüssigkeit für Wirbellose und bei der Herstellung von Hut-Filz verwendet. Dabei atmeten die Hutmacher die Hg</w:t>
      </w:r>
      <w:r>
        <w:rPr>
          <w:vertAlign w:val="superscript"/>
        </w:rPr>
        <w:t>2+</w:t>
      </w:r>
      <w:r w:rsidRPr="0016779D">
        <w:t xml:space="preserve"> </w:t>
      </w:r>
      <w:r>
        <w:t>ionen-haltige Luft ein, was zu nervösen Störungen und Zittern führte. Daher kommt das Sprichwort: „Verrückt sein wie ein Hutmacher“. Sublimat wirkt pilztötend, antiseptisch und ist hochgradig giftig, bereits 0,1 -0,3 g (oral) wirken bei Menschen tödlich, das machte Quecksilber(II)-chlorid zu einem „beliebten“ Gift von Mördern und Selbst-Mördern.</w:t>
      </w:r>
    </w:p>
    <w:p w14:paraId="40DC1F9B" w14:textId="321292BC" w:rsidR="0016779D" w:rsidRDefault="0016779D" w:rsidP="0016779D">
      <w:pPr>
        <w:pStyle w:val="berschrift3"/>
      </w:pPr>
      <w:bookmarkStart w:id="7" w:name="_Toc57701543"/>
      <w:r>
        <w:t>Quecksilber(I)-chlorid (Hg</w:t>
      </w:r>
      <w:r>
        <w:rPr>
          <w:vertAlign w:val="subscript"/>
        </w:rPr>
        <w:t>2</w:t>
      </w:r>
      <w:r>
        <w:t>Cl</w:t>
      </w:r>
      <w:r>
        <w:rPr>
          <w:vertAlign w:val="subscript"/>
        </w:rPr>
        <w:t>2</w:t>
      </w:r>
      <w:r>
        <w:t>; Kalomel)</w:t>
      </w:r>
      <w:bookmarkEnd w:id="7"/>
    </w:p>
    <w:p w14:paraId="0D9409D8" w14:textId="526D0707" w:rsidR="0016779D" w:rsidRDefault="0016779D" w:rsidP="0016779D">
      <w:pPr>
        <w:rPr>
          <w:rFonts w:cs="Arial"/>
        </w:rPr>
      </w:pPr>
      <w:r>
        <w:rPr>
          <w:rFonts w:cs="Arial"/>
        </w:rPr>
        <w:t>Kalomel kann durch die Reduktion von Sublimat, z. B. mit SnCl</w:t>
      </w:r>
      <w:r>
        <w:rPr>
          <w:rFonts w:cs="Arial"/>
          <w:vertAlign w:val="subscript"/>
        </w:rPr>
        <w:t>2</w:t>
      </w:r>
      <w:r>
        <w:rPr>
          <w:rFonts w:cs="Arial"/>
        </w:rPr>
        <w:t>, dargestellt werden. Es wird heute noch in der Kalomel-Elektrode zur Bestimmung von elektrischen Potentialen verwendet. Früher wurde es in der Medizin gegen Haut-Ausschläge, Geschwüre und als Schönheitsmittel genutzt. Kalomel erlangte traurige Berühmtheit durch seine Verwendung in Salben, die Syphilis heilen sollten, diese Behandlung führte manchmal zur Heilung, aber oft zu noch schlimmeren Symptomen und Tod. Außerdem wurde es als Abführ-Mittel genutzt und führte vermutlich zum frühen Tod von Wolfgang Amadeus Mozart. Kalomel befand sich in der Haus-Apotheke und Mozart zeigte vor seinem Tod Symptome einer Quecksilber-Vergiftung.</w:t>
      </w:r>
    </w:p>
    <w:p w14:paraId="6444CF52" w14:textId="77777777" w:rsidR="00E02521" w:rsidRDefault="00E02521">
      <w:pPr>
        <w:spacing w:before="0"/>
        <w:jc w:val="left"/>
        <w:rPr>
          <w:rStyle w:val="Fett"/>
        </w:rPr>
      </w:pPr>
      <w:r>
        <w:rPr>
          <w:rStyle w:val="Fett"/>
        </w:rPr>
        <w:br w:type="page"/>
      </w:r>
    </w:p>
    <w:p w14:paraId="3BB36AA4" w14:textId="0FDE7540" w:rsidR="0016779D" w:rsidRDefault="0016779D" w:rsidP="00647A38">
      <w:pPr>
        <w:ind w:left="567" w:right="849"/>
        <w:rPr>
          <w:rFonts w:cs="Arial"/>
        </w:rPr>
      </w:pPr>
      <w:r w:rsidRPr="0016779D">
        <w:rPr>
          <w:rStyle w:val="Fett"/>
        </w:rPr>
        <w:t>Versuch</w:t>
      </w:r>
      <w:r>
        <w:rPr>
          <w:rFonts w:cs="Arial"/>
        </w:rPr>
        <w:t xml:space="preserve">: Nachweis von Ammoniak und Ammonium-Verbindungen mit </w:t>
      </w:r>
      <w:proofErr w:type="spellStart"/>
      <w:r>
        <w:rPr>
          <w:rFonts w:cs="Arial"/>
        </w:rPr>
        <w:t>Nessler</w:t>
      </w:r>
      <w:proofErr w:type="spellEnd"/>
      <w:r>
        <w:rPr>
          <w:rFonts w:cs="Arial"/>
        </w:rPr>
        <w:t>-Reagenz</w:t>
      </w:r>
    </w:p>
    <w:p w14:paraId="6B5A3488" w14:textId="3123FFC7" w:rsidR="0016779D" w:rsidRDefault="0016779D" w:rsidP="00647A38">
      <w:pPr>
        <w:ind w:left="567" w:right="849"/>
        <w:rPr>
          <w:rFonts w:cs="Arial"/>
        </w:rPr>
      </w:pPr>
      <w:r>
        <w:rPr>
          <w:rFonts w:cs="Arial"/>
        </w:rPr>
        <w:t xml:space="preserve">Aus Sublimat und Kaliumiodid wird </w:t>
      </w:r>
      <w:proofErr w:type="spellStart"/>
      <w:r>
        <w:rPr>
          <w:rFonts w:cs="Arial"/>
        </w:rPr>
        <w:t>Nessler</w:t>
      </w:r>
      <w:proofErr w:type="spellEnd"/>
      <w:r>
        <w:rPr>
          <w:rFonts w:cs="Arial"/>
        </w:rPr>
        <w:t xml:space="preserve">-Reagenz hergestellt. </w:t>
      </w:r>
      <w:proofErr w:type="spellStart"/>
      <w:r>
        <w:rPr>
          <w:rFonts w:cs="Arial"/>
        </w:rPr>
        <w:t>Nessler</w:t>
      </w:r>
      <w:proofErr w:type="spellEnd"/>
      <w:r>
        <w:rPr>
          <w:rFonts w:cs="Arial"/>
        </w:rPr>
        <w:t xml:space="preserve">-Reagenz (Komplex-Salz): </w:t>
      </w:r>
      <w:proofErr w:type="spellStart"/>
      <w:r>
        <w:rPr>
          <w:rFonts w:cs="Arial"/>
        </w:rPr>
        <w:t>Kaliumtetraiodomercurat</w:t>
      </w:r>
      <w:proofErr w:type="spellEnd"/>
      <w:r>
        <w:rPr>
          <w:rFonts w:cs="Arial"/>
        </w:rPr>
        <w:t>(II)</w:t>
      </w:r>
    </w:p>
    <w:p w14:paraId="427F329E" w14:textId="771A8677" w:rsidR="0016779D" w:rsidRPr="00A44BAB" w:rsidRDefault="0024416C" w:rsidP="00647A38">
      <w:pPr>
        <w:pStyle w:val="Formeln"/>
        <w:ind w:left="567" w:right="849"/>
        <w:rPr>
          <w:rFonts w:eastAsiaTheme="minorEastAsia"/>
        </w:rPr>
      </w:pPr>
      <m:oMathPara>
        <m:oMathParaPr>
          <m:jc m:val="left"/>
        </m:oMathParaPr>
        <m:oMath>
          <m:sSub>
            <m:sSubPr>
              <m:ctrlPr>
                <w:rPr>
                  <w:rFonts w:ascii="Cambria Math" w:hAnsi="Cambria Math"/>
                </w:rPr>
              </m:ctrlPr>
            </m:sSubPr>
            <m:e>
              <m:r>
                <m:rPr>
                  <m:nor/>
                </m:rPr>
                <m:t>HgCl</m:t>
              </m:r>
            </m:e>
            <m:sub>
              <m:r>
                <m:rPr>
                  <m:nor/>
                </m:rPr>
                <m:t>2</m:t>
              </m:r>
            </m:sub>
          </m:sSub>
          <m:r>
            <m:rPr>
              <m:nor/>
            </m:rPr>
            <m:t xml:space="preserve"> + 2 KI </m:t>
          </m:r>
          <m:r>
            <m:rPr>
              <m:nor/>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r>
                <m:rPr>
                  <m:nor/>
                </m:rPr>
                <m:t>HgI</m:t>
              </m:r>
            </m:e>
            <m:sub>
              <m:r>
                <m:rPr>
                  <m:nor/>
                </m:rPr>
                <m:t>2</m:t>
              </m:r>
            </m:sub>
          </m:sSub>
          <m:r>
            <m:rPr>
              <m:nor/>
            </m:rPr>
            <m:t xml:space="preserve"> + 2 KC</m:t>
          </m:r>
          <m:r>
            <m:rPr>
              <m:nor/>
            </m:rPr>
            <m:t>l</m:t>
          </m:r>
        </m:oMath>
      </m:oMathPara>
    </w:p>
    <w:p w14:paraId="4FA58442" w14:textId="6424CFB1" w:rsidR="0016779D" w:rsidRPr="00A44BAB" w:rsidRDefault="0016779D" w:rsidP="00647A38">
      <w:pPr>
        <w:pStyle w:val="Formeln"/>
        <w:ind w:left="567" w:right="849"/>
        <w:rPr>
          <w:rFonts w:eastAsiaTheme="minorEastAsia"/>
        </w:rPr>
      </w:pPr>
      <m:oMathPara>
        <m:oMathParaPr>
          <m:jc m:val="left"/>
        </m:oMathParaPr>
        <m:oMath>
          <m:r>
            <m:rPr>
              <m:nor/>
            </m:rPr>
            <m:t>2 KI + 2</m:t>
          </m:r>
          <m:r>
            <m:rPr>
              <m:sty m:val="p"/>
            </m:rPr>
            <w:rPr>
              <w:rFonts w:ascii="Cambria Math" w:hAnsi="Cambria Math"/>
            </w:rPr>
            <m:t xml:space="preserve"> </m:t>
          </m:r>
          <m:sSub>
            <m:sSubPr>
              <m:ctrlPr>
                <w:rPr>
                  <w:rFonts w:ascii="Cambria Math" w:hAnsi="Cambria Math"/>
                </w:rPr>
              </m:ctrlPr>
            </m:sSubPr>
            <m:e>
              <m:r>
                <m:rPr>
                  <m:nor/>
                </m:rPr>
                <m:t>HgI</m:t>
              </m:r>
            </m:e>
            <m:sub>
              <m:r>
                <m:rPr>
                  <m:nor/>
                </m:rPr>
                <m:t>2</m:t>
              </m:r>
            </m:sub>
          </m:sSub>
          <m:r>
            <m:rPr>
              <m:nor/>
            </m:rPr>
            <m:t xml:space="preserve"> </m:t>
          </m:r>
          <m:r>
            <m:rPr>
              <m:nor/>
            </m:rPr>
            <w:rPr>
              <w:rFonts w:ascii="Cambria Math" w:hAnsi="Cambria Math" w:cs="Cambria Math"/>
            </w:rPr>
            <m:t>⟶</m:t>
          </m:r>
          <m:r>
            <m:rPr>
              <m:sty m:val="p"/>
            </m:rPr>
            <w:rPr>
              <w:rFonts w:ascii="Cambria Math" w:hAnsi="Cambria Math"/>
            </w:rPr>
            <m:t xml:space="preserve"> </m:t>
          </m:r>
          <m:sSub>
            <m:sSubPr>
              <m:ctrlPr>
                <w:rPr>
                  <w:rFonts w:ascii="Cambria Math" w:hAnsi="Cambria Math"/>
                </w:rPr>
              </m:ctrlPr>
            </m:sSubPr>
            <m:e>
              <m:r>
                <m:rPr>
                  <m:nor/>
                </m:rPr>
                <m:t>K</m:t>
              </m:r>
            </m:e>
            <m:sub>
              <m:r>
                <m:rPr>
                  <m:nor/>
                </m:rPr>
                <m:t>2</m:t>
              </m:r>
            </m:sub>
          </m:sSub>
          <m:d>
            <m:dPr>
              <m:begChr m:val="["/>
              <m:endChr m:val="]"/>
              <m:ctrlPr>
                <w:rPr>
                  <w:rFonts w:ascii="Cambria Math" w:hAnsi="Cambria Math"/>
                </w:rPr>
              </m:ctrlPr>
            </m:dPr>
            <m:e>
              <m:sSub>
                <m:sSubPr>
                  <m:ctrlPr>
                    <w:rPr>
                      <w:rFonts w:ascii="Cambria Math" w:hAnsi="Cambria Math"/>
                    </w:rPr>
                  </m:ctrlPr>
                </m:sSubPr>
                <m:e>
                  <m:r>
                    <m:rPr>
                      <m:nor/>
                    </m:rPr>
                    <m:t>HgI</m:t>
                  </m:r>
                </m:e>
                <m:sub>
                  <m:r>
                    <m:rPr>
                      <m:nor/>
                    </m:rPr>
                    <m:t>4</m:t>
                  </m:r>
                </m:sub>
              </m:sSub>
            </m:e>
          </m:d>
          <m:r>
            <m:rPr>
              <m:nor/>
            </m:rPr>
            <m:t xml:space="preserve"> </m:t>
          </m:r>
          <w:proofErr w:type="spellStart"/>
          <m:r>
            <m:rPr>
              <m:nor/>
            </m:rPr>
            <m:t>Nessler</m:t>
          </m:r>
          <w:proofErr w:type="spellEnd"/>
          <m:r>
            <m:rPr>
              <m:nor/>
            </m:rPr>
            <m:t>-Reagen</m:t>
          </m:r>
          <m:r>
            <m:rPr>
              <m:nor/>
            </m:rPr>
            <m:t>z</m:t>
          </m:r>
        </m:oMath>
      </m:oMathPara>
    </w:p>
    <w:p w14:paraId="7340B2E8" w14:textId="4DF75F7B" w:rsidR="0016779D" w:rsidRPr="00A44BAB" w:rsidRDefault="0024416C" w:rsidP="00647A38">
      <w:pPr>
        <w:pStyle w:val="Formeln"/>
        <w:ind w:left="567" w:right="849"/>
        <w:rPr>
          <w:rFonts w:eastAsiaTheme="minorEastAsia"/>
        </w:rPr>
      </w:pPr>
      <m:oMathPara>
        <m:oMathParaPr>
          <m:jc m:val="left"/>
        </m:oMathParaPr>
        <m:oMath>
          <m:sSub>
            <m:sSubPr>
              <m:ctrlPr>
                <w:rPr>
                  <w:rFonts w:ascii="Cambria Math" w:hAnsi="Cambria Math"/>
                </w:rPr>
              </m:ctrlPr>
            </m:sSubPr>
            <m:e>
              <m:r>
                <m:rPr>
                  <m:nor/>
                </m:rPr>
                <m:t>K</m:t>
              </m:r>
            </m:e>
            <m:sub>
              <m:r>
                <m:rPr>
                  <m:nor/>
                </m:rPr>
                <m:t>2</m:t>
              </m:r>
            </m:sub>
          </m:sSub>
          <m:d>
            <m:dPr>
              <m:begChr m:val="["/>
              <m:endChr m:val="]"/>
              <m:ctrlPr>
                <w:rPr>
                  <w:rFonts w:ascii="Cambria Math" w:hAnsi="Cambria Math"/>
                </w:rPr>
              </m:ctrlPr>
            </m:dPr>
            <m:e>
              <m:sSub>
                <m:sSubPr>
                  <m:ctrlPr>
                    <w:rPr>
                      <w:rFonts w:ascii="Cambria Math" w:hAnsi="Cambria Math"/>
                    </w:rPr>
                  </m:ctrlPr>
                </m:sSubPr>
                <m:e>
                  <m:r>
                    <m:rPr>
                      <m:nor/>
                    </m:rPr>
                    <m:t>HgI</m:t>
                  </m:r>
                </m:e>
                <m:sub>
                  <m:r>
                    <m:rPr>
                      <m:nor/>
                    </m:rPr>
                    <m:t>4</m:t>
                  </m:r>
                </m:sub>
              </m:sSub>
            </m:e>
          </m:d>
          <m:r>
            <m:rPr>
              <m:nor/>
            </m:rPr>
            <m:t xml:space="preserve"> + 3 NaOH +</m:t>
          </m:r>
          <m:r>
            <m:rPr>
              <m:sty m:val="p"/>
            </m:rPr>
            <w:rPr>
              <w:rFonts w:ascii="Cambria Math" w:hAnsi="Cambria Math"/>
            </w:rPr>
            <m:t xml:space="preserve"> </m:t>
          </m:r>
          <m:sSub>
            <m:sSubPr>
              <m:ctrlPr>
                <w:rPr>
                  <w:rFonts w:ascii="Cambria Math" w:hAnsi="Cambria Math"/>
                </w:rPr>
              </m:ctrlPr>
            </m:sSubPr>
            <m:e>
              <m:r>
                <m:rPr>
                  <m:nor/>
                </m:rPr>
                <m:t>NH</m:t>
              </m:r>
            </m:e>
            <m:sub>
              <m:r>
                <m:rPr>
                  <m:nor/>
                </m:rPr>
                <m:t>3</m:t>
              </m:r>
            </m:sub>
          </m:sSub>
          <m:r>
            <m:rPr>
              <m:nor/>
            </m:rPr>
            <m:t xml:space="preserve"> </m:t>
          </m:r>
          <m:r>
            <m:rPr>
              <m:nor/>
            </m:rPr>
            <w:rPr>
              <w:rFonts w:ascii="Cambria Math" w:hAnsi="Cambria Math" w:cs="Cambria Math"/>
            </w:rPr>
            <m:t>⟶</m:t>
          </m:r>
          <m:r>
            <m:rPr>
              <m:sty m:val="p"/>
            </m:rPr>
            <w:rPr>
              <w:rFonts w:ascii="Cambria Math" w:hAnsi="Cambria Math"/>
            </w:rPr>
            <m:t xml:space="preserve"> </m:t>
          </m:r>
          <m:d>
            <m:dPr>
              <m:begChr m:val="["/>
              <m:endChr m:val="]"/>
              <m:ctrlPr>
                <w:rPr>
                  <w:rFonts w:ascii="Cambria Math" w:hAnsi="Cambria Math"/>
                </w:rPr>
              </m:ctrlPr>
            </m:dPr>
            <m:e>
              <m:r>
                <m:rPr>
                  <m:nor/>
                </m:rPr>
                <m:t>HgN</m:t>
              </m:r>
            </m:e>
          </m:d>
          <m:r>
            <m:rPr>
              <m:nor/>
            </m:rPr>
            <m:t>I +</m:t>
          </m:r>
          <m:r>
            <m:rPr>
              <m:sty m:val="p"/>
            </m:rPr>
            <w:rPr>
              <w:rFonts w:ascii="Cambria Math" w:hAnsi="Cambria Math"/>
            </w:rPr>
            <m:t xml:space="preserve"> </m:t>
          </m:r>
          <m:sSub>
            <m:sSubPr>
              <m:ctrlPr>
                <w:rPr>
                  <w:rFonts w:ascii="Cambria Math" w:hAnsi="Cambria Math"/>
                </w:rPr>
              </m:ctrlPr>
            </m:sSubPr>
            <m:e>
              <m:r>
                <m:rPr>
                  <m:nor/>
                </m:rPr>
                <m:t>H</m:t>
              </m:r>
            </m:e>
            <m:sub>
              <m:r>
                <m:rPr>
                  <m:nor/>
                </m:rPr>
                <m:t>2</m:t>
              </m:r>
            </m:sub>
          </m:sSub>
          <m:r>
            <m:rPr>
              <m:nor/>
            </m:rPr>
            <m:t xml:space="preserve">O + 4 KI + </m:t>
          </m:r>
          <w:proofErr w:type="spellStart"/>
          <m:r>
            <m:rPr>
              <m:nor/>
            </m:rPr>
            <m:t>Na</m:t>
          </m:r>
          <m:r>
            <m:rPr>
              <m:nor/>
            </m:rPr>
            <m:t>I</m:t>
          </m:r>
        </m:oMath>
      </m:oMathPara>
      <w:proofErr w:type="spellEnd"/>
    </w:p>
    <w:p w14:paraId="2616C634" w14:textId="7553E3DB" w:rsidR="0016779D" w:rsidRDefault="0016779D" w:rsidP="00647A38">
      <w:pPr>
        <w:ind w:left="567" w:right="849"/>
      </w:pPr>
      <w:r>
        <w:t>Bei Anwesenheit von NH</w:t>
      </w:r>
      <w:r>
        <w:rPr>
          <w:vertAlign w:val="subscript"/>
        </w:rPr>
        <w:t>4</w:t>
      </w:r>
      <w:r>
        <w:rPr>
          <w:vertAlign w:val="superscript"/>
        </w:rPr>
        <w:t>+</w:t>
      </w:r>
      <w:r>
        <w:t xml:space="preserve">-Ionen entsteht das Iodid der </w:t>
      </w:r>
      <w:proofErr w:type="spellStart"/>
      <w:r>
        <w:t>Millon’schen</w:t>
      </w:r>
      <w:proofErr w:type="spellEnd"/>
      <w:r>
        <w:t xml:space="preserve"> Base. Es fällt je nach Ammoniak-Menge ein gelber bis tief-brauner Niederschlag aus.</w:t>
      </w:r>
    </w:p>
    <w:p w14:paraId="2E59411F" w14:textId="504FD4CC" w:rsidR="0016779D" w:rsidRDefault="00647A38" w:rsidP="00647A38">
      <w:pPr>
        <w:pStyle w:val="berschrift2"/>
      </w:pPr>
      <w:bookmarkStart w:id="8" w:name="_Toc57701544"/>
      <w:r>
        <w:t>Organische Verbindungen</w:t>
      </w:r>
      <w:bookmarkEnd w:id="8"/>
    </w:p>
    <w:p w14:paraId="21A3798B" w14:textId="137DF537" w:rsidR="00647A38" w:rsidRDefault="00647A38" w:rsidP="00647A38">
      <w:r>
        <w:t>Einige organische Quecksilber-Verbindungen verhindern das Wachstum von Pilzen, Algen und Bakterien.</w:t>
      </w:r>
    </w:p>
    <w:p w14:paraId="6234F9DF" w14:textId="77777777" w:rsidR="00647A38" w:rsidRDefault="00647A38" w:rsidP="00647A38"/>
    <w:p w14:paraId="4652EFBD" w14:textId="77777777" w:rsidR="00647A38" w:rsidRDefault="00647A38" w:rsidP="00647A38">
      <w:pPr>
        <w:pStyle w:val="Bilder"/>
        <w:sectPr w:rsidR="00647A38" w:rsidSect="009B4835">
          <w:footerReference w:type="default" r:id="rId12"/>
          <w:pgSz w:w="11906" w:h="16838"/>
          <w:pgMar w:top="851" w:right="1134" w:bottom="851" w:left="1418" w:header="0" w:footer="0" w:gutter="0"/>
          <w:cols w:space="708"/>
          <w:titlePg/>
          <w:docGrid w:linePitch="360"/>
        </w:sectPr>
      </w:pPr>
    </w:p>
    <w:p w14:paraId="37A0E5A4" w14:textId="0DC1291D" w:rsidR="00647A38" w:rsidRDefault="00647A38" w:rsidP="00647A38">
      <w:pPr>
        <w:pStyle w:val="Bilder"/>
        <w:spacing w:before="60"/>
      </w:pPr>
      <w:r>
        <w:rPr>
          <w:lang w:eastAsia="de-DE"/>
        </w:rPr>
        <w:drawing>
          <wp:inline distT="0" distB="0" distL="0" distR="0" wp14:anchorId="32C1BD84" wp14:editId="773B457D">
            <wp:extent cx="1555115" cy="158369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115" cy="1583690"/>
                    </a:xfrm>
                    <a:prstGeom prst="rect">
                      <a:avLst/>
                    </a:prstGeom>
                    <a:noFill/>
                    <a:ln>
                      <a:noFill/>
                    </a:ln>
                  </pic:spPr>
                </pic:pic>
              </a:graphicData>
            </a:graphic>
          </wp:inline>
        </w:drawing>
      </w:r>
    </w:p>
    <w:p w14:paraId="004BABA5" w14:textId="110610BD" w:rsidR="00647A38" w:rsidRDefault="00647A38" w:rsidP="00647A38">
      <w:pPr>
        <w:pStyle w:val="Beschriftung"/>
      </w:pPr>
      <w:r>
        <w:t xml:space="preserve">Abb. </w:t>
      </w:r>
      <w:r w:rsidR="0024416C">
        <w:fldChar w:fldCharType="begin"/>
      </w:r>
      <w:r w:rsidR="0024416C">
        <w:instrText xml:space="preserve"> SEQ Abb. \* ARABIC </w:instrText>
      </w:r>
      <w:r w:rsidR="0024416C">
        <w:fldChar w:fldCharType="separate"/>
      </w:r>
      <w:r w:rsidR="0024416C">
        <w:rPr>
          <w:noProof/>
        </w:rPr>
        <w:t>4</w:t>
      </w:r>
      <w:r w:rsidR="0024416C">
        <w:rPr>
          <w:noProof/>
        </w:rPr>
        <w:fldChar w:fldCharType="end"/>
      </w:r>
      <w:r>
        <w:t>: Quecksilbersalicylat (</w:t>
      </w:r>
      <w:proofErr w:type="spellStart"/>
      <w:r>
        <w:t>Bakerizid</w:t>
      </w:r>
      <w:proofErr w:type="spellEnd"/>
      <w:r>
        <w:t>)</w:t>
      </w:r>
    </w:p>
    <w:p w14:paraId="4570175E" w14:textId="002215BA" w:rsidR="00647A38" w:rsidRDefault="00647A38" w:rsidP="00647A38">
      <w:pPr>
        <w:pStyle w:val="Bilder"/>
      </w:pPr>
      <w:r>
        <w:rPr>
          <w:lang w:eastAsia="de-DE"/>
        </w:rPr>
        <w:drawing>
          <wp:inline distT="0" distB="0" distL="0" distR="0" wp14:anchorId="011EB6E5" wp14:editId="5F3A7ABA">
            <wp:extent cx="2441575" cy="144208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1575" cy="1442085"/>
                    </a:xfrm>
                    <a:prstGeom prst="rect">
                      <a:avLst/>
                    </a:prstGeom>
                    <a:noFill/>
                    <a:ln>
                      <a:noFill/>
                    </a:ln>
                  </pic:spPr>
                </pic:pic>
              </a:graphicData>
            </a:graphic>
          </wp:inline>
        </w:drawing>
      </w:r>
    </w:p>
    <w:p w14:paraId="36A83CBD" w14:textId="1366032C" w:rsidR="00647A38" w:rsidRDefault="00647A38" w:rsidP="00647A38">
      <w:pPr>
        <w:pStyle w:val="Beschriftung"/>
      </w:pPr>
      <w:r>
        <w:t xml:space="preserve">Abb. </w:t>
      </w:r>
      <w:r w:rsidR="0024416C">
        <w:fldChar w:fldCharType="begin"/>
      </w:r>
      <w:r w:rsidR="0024416C">
        <w:instrText xml:space="preserve"> SEQ Abb. \* ARABIC </w:instrText>
      </w:r>
      <w:r w:rsidR="0024416C">
        <w:fldChar w:fldCharType="separate"/>
      </w:r>
      <w:r w:rsidR="0024416C">
        <w:rPr>
          <w:noProof/>
        </w:rPr>
        <w:t>5</w:t>
      </w:r>
      <w:r w:rsidR="0024416C">
        <w:rPr>
          <w:noProof/>
        </w:rPr>
        <w:fldChar w:fldCharType="end"/>
      </w:r>
      <w:r>
        <w:t>: Phenylquecksilberacetat (Spermizid im Vaginal-Schaum)</w:t>
      </w:r>
    </w:p>
    <w:p w14:paraId="5672F716" w14:textId="77777777" w:rsidR="00647A38" w:rsidRDefault="00647A38" w:rsidP="00647A38">
      <w:pPr>
        <w:pStyle w:val="Bilder"/>
        <w:sectPr w:rsidR="00647A38" w:rsidSect="00647A38">
          <w:type w:val="continuous"/>
          <w:pgSz w:w="11906" w:h="16838"/>
          <w:pgMar w:top="851" w:right="1134" w:bottom="851" w:left="1418" w:header="0" w:footer="0" w:gutter="0"/>
          <w:cols w:num="2" w:space="708"/>
          <w:titlePg/>
          <w:docGrid w:linePitch="360"/>
        </w:sectPr>
      </w:pPr>
    </w:p>
    <w:p w14:paraId="7A4C5379" w14:textId="76C3F3F5" w:rsidR="00647A38" w:rsidRDefault="00647A38" w:rsidP="00647A38">
      <w:pPr>
        <w:pStyle w:val="Bilder"/>
      </w:pPr>
      <w:r>
        <w:rPr>
          <w:lang w:eastAsia="de-DE"/>
        </w:rPr>
        <w:drawing>
          <wp:inline distT="0" distB="0" distL="0" distR="0" wp14:anchorId="667CC381" wp14:editId="1FB9D6EC">
            <wp:extent cx="2846705" cy="16967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6705" cy="1696720"/>
                    </a:xfrm>
                    <a:prstGeom prst="rect">
                      <a:avLst/>
                    </a:prstGeom>
                    <a:noFill/>
                    <a:ln>
                      <a:noFill/>
                    </a:ln>
                  </pic:spPr>
                </pic:pic>
              </a:graphicData>
            </a:graphic>
          </wp:inline>
        </w:drawing>
      </w:r>
    </w:p>
    <w:p w14:paraId="2CC1A21A" w14:textId="1F9AB2AC" w:rsidR="00647A38" w:rsidRPr="00647A38" w:rsidRDefault="00647A38" w:rsidP="00647A38">
      <w:pPr>
        <w:pStyle w:val="Beschriftung"/>
      </w:pPr>
      <w:r>
        <w:t xml:space="preserve">Abb. </w:t>
      </w:r>
      <w:r w:rsidR="0024416C">
        <w:fldChar w:fldCharType="begin"/>
      </w:r>
      <w:r w:rsidR="0024416C">
        <w:instrText xml:space="preserve"> SEQ Abb. \* ARABIC </w:instrText>
      </w:r>
      <w:r w:rsidR="0024416C">
        <w:fldChar w:fldCharType="separate"/>
      </w:r>
      <w:r w:rsidR="0024416C">
        <w:rPr>
          <w:noProof/>
        </w:rPr>
        <w:t>6</w:t>
      </w:r>
      <w:r w:rsidR="0024416C">
        <w:rPr>
          <w:noProof/>
        </w:rPr>
        <w:fldChar w:fldCharType="end"/>
      </w:r>
      <w:r>
        <w:t xml:space="preserve">: </w:t>
      </w:r>
      <w:proofErr w:type="spellStart"/>
      <w:r>
        <w:t>Mersalyl</w:t>
      </w:r>
      <w:proofErr w:type="spellEnd"/>
      <w:r>
        <w:t xml:space="preserve"> (Desinfektionsmittel)</w:t>
      </w:r>
    </w:p>
    <w:p w14:paraId="293AAEAB" w14:textId="77777777" w:rsidR="00E02521" w:rsidRDefault="00E02521">
      <w:pPr>
        <w:spacing w:before="0"/>
        <w:jc w:val="left"/>
        <w:rPr>
          <w:rFonts w:asciiTheme="majorHAnsi" w:eastAsiaTheme="majorEastAsia" w:hAnsiTheme="majorHAnsi" w:cstheme="majorBidi"/>
          <w:b/>
          <w:sz w:val="32"/>
          <w:szCs w:val="32"/>
        </w:rPr>
      </w:pPr>
      <w:bookmarkStart w:id="9" w:name="_Toc57701545"/>
      <w:r>
        <w:br w:type="page"/>
      </w:r>
    </w:p>
    <w:p w14:paraId="42FBD315" w14:textId="3ED26A09" w:rsidR="0016779D" w:rsidRDefault="00DB1B96" w:rsidP="00DB1B96">
      <w:pPr>
        <w:pStyle w:val="berschrift1"/>
      </w:pPr>
      <w:r>
        <w:t>Verwendung von Quecksilber</w:t>
      </w:r>
      <w:bookmarkEnd w:id="9"/>
    </w:p>
    <w:p w14:paraId="179E11F4" w14:textId="6176DD51" w:rsidR="00DB1B96" w:rsidRDefault="00DB1B96" w:rsidP="00DB1B96">
      <w:pPr>
        <w:pStyle w:val="berschrift2"/>
      </w:pPr>
      <w:bookmarkStart w:id="10" w:name="_Toc57701546"/>
      <w:r>
        <w:t>Apparate</w:t>
      </w:r>
      <w:bookmarkEnd w:id="10"/>
    </w:p>
    <w:p w14:paraId="28154EE2" w14:textId="2872FB32" w:rsidR="00DB1B96" w:rsidRDefault="00DB1B96" w:rsidP="00DB1B96">
      <w:pPr>
        <w:rPr>
          <w:rFonts w:cs="Arial"/>
        </w:rPr>
      </w:pPr>
      <w:r>
        <w:rPr>
          <w:rFonts w:cs="Arial"/>
        </w:rPr>
        <w:t>Den Ausdehnungskoeffizienten des Quecksilbers macht man sich in Barometern und in Thermometern zu Nutze. In Vakuum-Pumpen und in Hochdruck-Ventilen dient Quecksilber der Abdichtung und verhindert das Eindringen von Luft. Quecksilber-Dampflampen können in Straßen-Lampen und Solarien verwendet werden. In den Leuchtstoff-Röhren regen elektrische Entladungen den Quecksilber-Dampf zu intensivem Leuchten an. Außerdem kann Quecksilber auch in Trocken-Batterien und Knopf-Zellen verwendet werden.</w:t>
      </w:r>
    </w:p>
    <w:p w14:paraId="5E1B7385" w14:textId="76E5DF61" w:rsidR="00DB1B96" w:rsidRDefault="00DB1B96" w:rsidP="00DB1B96">
      <w:pPr>
        <w:pStyle w:val="berschrift2"/>
      </w:pPr>
      <w:bookmarkStart w:id="11" w:name="_Toc57701547"/>
      <w:r>
        <w:t>Quecksilber als Wachstumshemmer</w:t>
      </w:r>
      <w:bookmarkEnd w:id="11"/>
    </w:p>
    <w:p w14:paraId="6BB789AA" w14:textId="7D1589FE" w:rsidR="00DB1B96" w:rsidRDefault="00DB1B96" w:rsidP="00DB1B96">
      <w:r>
        <w:t xml:space="preserve">Auf der Basis von </w:t>
      </w:r>
      <w:proofErr w:type="spellStart"/>
      <w:r>
        <w:t>Quecksilberhydrogenarsenat</w:t>
      </w:r>
      <w:proofErr w:type="spellEnd"/>
      <w:r>
        <w:t xml:space="preserve"> (HgHAsO</w:t>
      </w:r>
      <w:r>
        <w:rPr>
          <w:vertAlign w:val="subscript"/>
        </w:rPr>
        <w:t>3</w:t>
      </w:r>
      <w:r>
        <w:t>) werden Schutz-Farben für Schiffsrümpfe hergestellt, die Muschel- und Algen-Befall verhindern. Die pilztötende Wirkung von Quecksilberoxid macht man sich beim Beizen von Saatgut zu Nutzte. Dieses Verfahren ist in Deutschland seit 1980 verboten, in einigen Ländern wird es aber noch angewendet. Besonders gefährlich wird es, wenn gebeiztes Saat-Getreide zu Mehl verarbeitet wird. So geschehen im Irak im Winter 1971/1972, offizielle Zahlen sprechen von 460 Toten, inoffizielle gehen von bis zu 6.000 Opfern aus.</w:t>
      </w:r>
    </w:p>
    <w:p w14:paraId="3E5BC644" w14:textId="7D4FB22A" w:rsidR="00DB1B96" w:rsidRDefault="00DB1B96" w:rsidP="00DB1B96">
      <w:pPr>
        <w:pStyle w:val="berschrift2"/>
      </w:pPr>
      <w:bookmarkStart w:id="12" w:name="_Toc57701548"/>
      <w:r>
        <w:t>Chemische Reaktionen und Verfahren</w:t>
      </w:r>
      <w:bookmarkEnd w:id="12"/>
    </w:p>
    <w:p w14:paraId="7572F442" w14:textId="1D8C6EE8" w:rsidR="00DB1B96" w:rsidRDefault="00DB1B96" w:rsidP="00DB1B96">
      <w:r>
        <w:t xml:space="preserve">Quecksilber wird als Kathode bei der Chlor-Alkali-Elektrolyse und als Katalysator bei der Essigsäure- und Ethanol-Herstellung nach </w:t>
      </w:r>
      <w:proofErr w:type="spellStart"/>
      <w:r>
        <w:t>Kutscherow</w:t>
      </w:r>
      <w:proofErr w:type="spellEnd"/>
      <w:r>
        <w:t xml:space="preserve"> eingesetzt. Aus Ethin und Wasser-Dampf entsteht, durch zweiwertiges Quecksilber katalysiert, Acetaldehyd, der dann durch Oxidation zu Essigsäure oder durch Reduktion zu Ethanol weiter reagiert. Der erste in der Technik bekannte Initial-Zünder war Knallquecksilber </w:t>
      </w:r>
      <w:proofErr w:type="spellStart"/>
      <w:r>
        <w:t>Hg</w:t>
      </w:r>
      <w:proofErr w:type="spellEnd"/>
      <w:r>
        <w:t>(OCN)</w:t>
      </w:r>
      <w:r>
        <w:rPr>
          <w:vertAlign w:val="subscript"/>
        </w:rPr>
        <w:t>2</w:t>
      </w:r>
      <w:r>
        <w:t xml:space="preserve">, das Salz der Knallsäure (CN-OH) - ein Isomer der Cyansäure. Es zerfällt bei Stoß, Schlag oder Reibung explosionsartig, weshalb Quecksilber(II)-fulminat in Zünd-Hütchen von Patronen und als Zündsatz-Aufladung in Spreng-Kapseln eingebaut wurde. Knallquecksilber wird heute immer häufiger durch das initialkräftigere Bleiazid in Verbindung mit </w:t>
      </w:r>
      <w:proofErr w:type="spellStart"/>
      <w:r>
        <w:t>Bleitrinitroresorcinat</w:t>
      </w:r>
      <w:proofErr w:type="spellEnd"/>
      <w:r>
        <w:t xml:space="preserve"> ersetzt.</w:t>
      </w:r>
    </w:p>
    <w:p w14:paraId="2F878416" w14:textId="75707781" w:rsidR="00DB1B96" w:rsidRDefault="00DB1B96" w:rsidP="00DB1B96">
      <w:pPr>
        <w:pStyle w:val="berschrift2"/>
      </w:pPr>
      <w:bookmarkStart w:id="13" w:name="_Toc57701549"/>
      <w:r>
        <w:t>Verwendung in der Medizin</w:t>
      </w:r>
      <w:bookmarkEnd w:id="13"/>
    </w:p>
    <w:p w14:paraId="76A57889" w14:textId="4C8AF5B4" w:rsidR="00DB1B96" w:rsidRDefault="00DB1B96" w:rsidP="00DB1B96">
      <w:r>
        <w:t>Quecksilber wurde früher in Sommersprossen-Salbe und Bleich-Wachse zur Haut-Aufhellung gemischt, noch heute werden solche Mittelchen von einigen ethnischen Gruppen im asiatischen und im Balkan-Raum nach altem Rezept selbst gemischt und verwendet. Quecksilberhaltig waren auch einige der ersten Desinfektionsmittel und Salben gegen Ekzeme, Kopf-Läuse und viele andere Krankheiten.</w:t>
      </w:r>
    </w:p>
    <w:p w14:paraId="0A00CF37" w14:textId="2BD9CB95" w:rsidR="00DB1B96" w:rsidRDefault="00DB1B96" w:rsidP="00DB1B96">
      <w:pPr>
        <w:pStyle w:val="berschrift1"/>
      </w:pPr>
      <w:bookmarkStart w:id="14" w:name="_Toc57701550"/>
      <w:r>
        <w:t>Giftigkeit</w:t>
      </w:r>
      <w:bookmarkEnd w:id="14"/>
    </w:p>
    <w:p w14:paraId="5D63E6F9" w14:textId="162D7991" w:rsidR="00DB1B96" w:rsidRDefault="00DB1B96" w:rsidP="00DB1B96">
      <w:r>
        <w:t xml:space="preserve">Grundsätzlich sind alle wasserlöslichen Quecksilber-Verbindungen sowie Quecksilber-Dämpfe für den Menschen giftig. Die Gift-Wirkung beruht vor allem auf der Zerstörung der Disulfid-Brücken der Aminosäuren und der darauffolgenden Bindung von </w:t>
      </w:r>
      <w:proofErr w:type="spellStart"/>
      <w:r>
        <w:t>Hg</w:t>
      </w:r>
      <w:proofErr w:type="spellEnd"/>
      <w:r>
        <w:t xml:space="preserve"> an die nun freien SH-Gruppen und der damit verbundenen irreversiblen Blockade des aktiven Zentrums. Außerdem reichert sich Quecksilber im Körper an, so dass es zu einer schleichenden Vergiftung kommen kann. Die Symptome einer solchen Vergiftung sind uneinheitlich und zum Teil scheinbar widersprüchlich. Denn jeder reagiert verschieden und auch unterschiedlich stark auf eine bestimmte Quecksilber-Menge. Symptome einer akuten Quecksilber-Vergiftung sind Brech-Durchfall, Kreislauf-Kollaps und geschwollenes blutendes Zahn-Fleisch, schließlich kommt es zur Blockade des enzymatischen Stoffwechsels, der dann zum Tod führt.</w:t>
      </w:r>
    </w:p>
    <w:p w14:paraId="699D7DD3" w14:textId="5CE72862" w:rsidR="00DB1B96" w:rsidRDefault="00DB1B96" w:rsidP="00DB1B96">
      <w:pPr>
        <w:pStyle w:val="berschrift1"/>
      </w:pPr>
      <w:bookmarkStart w:id="15" w:name="_Toc57701551"/>
      <w:r>
        <w:t xml:space="preserve">Die Katastrophe von </w:t>
      </w:r>
      <w:proofErr w:type="spellStart"/>
      <w:r>
        <w:t>Minamata</w:t>
      </w:r>
      <w:bookmarkEnd w:id="15"/>
      <w:proofErr w:type="spellEnd"/>
    </w:p>
    <w:p w14:paraId="2B0515F0" w14:textId="5369E570" w:rsidR="00DB1B96" w:rsidRDefault="00DB1B96" w:rsidP="00DB1B96">
      <w:pPr>
        <w:pStyle w:val="Bilder"/>
      </w:pPr>
      <w:r>
        <w:rPr>
          <w:lang w:eastAsia="de-DE"/>
        </w:rPr>
        <w:drawing>
          <wp:inline distT="0" distB="0" distL="0" distR="0" wp14:anchorId="07080AA4" wp14:editId="762C99C3">
            <wp:extent cx="4288064" cy="288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8064" cy="2880000"/>
                    </a:xfrm>
                    <a:prstGeom prst="rect">
                      <a:avLst/>
                    </a:prstGeom>
                    <a:noFill/>
                    <a:ln>
                      <a:noFill/>
                    </a:ln>
                  </pic:spPr>
                </pic:pic>
              </a:graphicData>
            </a:graphic>
          </wp:inline>
        </w:drawing>
      </w:r>
    </w:p>
    <w:p w14:paraId="2093DF71" w14:textId="06EFE70D" w:rsidR="00DB1B96" w:rsidRDefault="00DB1B96" w:rsidP="00DB1B96">
      <w:pPr>
        <w:pStyle w:val="Beschriftung"/>
        <w:rPr>
          <w:rFonts w:cs="Arial"/>
        </w:rPr>
      </w:pPr>
      <w:r>
        <w:t xml:space="preserve">Abb. </w:t>
      </w:r>
      <w:r w:rsidR="0024416C">
        <w:fldChar w:fldCharType="begin"/>
      </w:r>
      <w:r w:rsidR="0024416C">
        <w:instrText xml:space="preserve"> SEQ Abb. \* ARABIC </w:instrText>
      </w:r>
      <w:r w:rsidR="0024416C">
        <w:fldChar w:fldCharType="separate"/>
      </w:r>
      <w:r w:rsidR="0024416C">
        <w:rPr>
          <w:noProof/>
        </w:rPr>
        <w:t>7</w:t>
      </w:r>
      <w:r w:rsidR="0024416C">
        <w:rPr>
          <w:noProof/>
        </w:rPr>
        <w:fldChar w:fldCharType="end"/>
      </w:r>
      <w:r>
        <w:t xml:space="preserve">: </w:t>
      </w:r>
      <w:r>
        <w:rPr>
          <w:rFonts w:cs="Arial"/>
        </w:rPr>
        <w:t xml:space="preserve">Das Krankheitsbild der </w:t>
      </w:r>
      <w:proofErr w:type="spellStart"/>
      <w:r>
        <w:rPr>
          <w:rFonts w:cs="Arial"/>
        </w:rPr>
        <w:t>Minamata</w:t>
      </w:r>
      <w:proofErr w:type="spellEnd"/>
      <w:r>
        <w:rPr>
          <w:rFonts w:cs="Arial"/>
        </w:rPr>
        <w:t>-Krankheit (Quecksilber-Vergiftung)</w:t>
      </w:r>
      <w:r>
        <w:rPr>
          <w:rFonts w:cs="Arial"/>
        </w:rPr>
        <w:br/>
        <w:t xml:space="preserve">Eugene W. Smith: „Tomoko </w:t>
      </w:r>
      <w:proofErr w:type="spellStart"/>
      <w:r>
        <w:rPr>
          <w:rFonts w:cs="Arial"/>
        </w:rPr>
        <w:t>Uemura</w:t>
      </w:r>
      <w:proofErr w:type="spellEnd"/>
      <w:r>
        <w:rPr>
          <w:rFonts w:cs="Arial"/>
        </w:rPr>
        <w:t xml:space="preserve"> in Her </w:t>
      </w:r>
      <w:proofErr w:type="spellStart"/>
      <w:r>
        <w:rPr>
          <w:rFonts w:cs="Arial"/>
        </w:rPr>
        <w:t>Bath</w:t>
      </w:r>
      <w:proofErr w:type="spellEnd"/>
      <w:r>
        <w:rPr>
          <w:rFonts w:cs="Arial"/>
        </w:rPr>
        <w:t>", aus „Life Magazine", 1972. Nach Th. Klaus in [</w:t>
      </w:r>
      <w:r>
        <w:rPr>
          <w:rFonts w:cs="Arial"/>
        </w:rPr>
        <w:fldChar w:fldCharType="begin"/>
      </w:r>
      <w:r>
        <w:rPr>
          <w:rFonts w:cs="Arial"/>
        </w:rPr>
        <w:instrText xml:space="preserve"> REF _Ref57701255 \r \h </w:instrText>
      </w:r>
      <w:r>
        <w:rPr>
          <w:rFonts w:cs="Arial"/>
        </w:rPr>
      </w:r>
      <w:r>
        <w:rPr>
          <w:rFonts w:cs="Arial"/>
        </w:rPr>
        <w:fldChar w:fldCharType="separate"/>
      </w:r>
      <w:r w:rsidR="0024416C">
        <w:rPr>
          <w:rFonts w:cs="Arial"/>
        </w:rPr>
        <w:t>17</w:t>
      </w:r>
      <w:r>
        <w:rPr>
          <w:rFonts w:cs="Arial"/>
        </w:rPr>
        <w:fldChar w:fldCharType="end"/>
      </w:r>
      <w:r>
        <w:rPr>
          <w:rFonts w:cs="Arial"/>
        </w:rPr>
        <w:t>]</w:t>
      </w:r>
    </w:p>
    <w:p w14:paraId="2E24E54B" w14:textId="3D07AA42" w:rsidR="00DB1B96" w:rsidRDefault="00DB1B96" w:rsidP="00DB1B96">
      <w:proofErr w:type="spellStart"/>
      <w:r>
        <w:t>Minamata</w:t>
      </w:r>
      <w:proofErr w:type="spellEnd"/>
      <w:r>
        <w:t xml:space="preserve"> ist ein Fischer-Dorf auf der japanischen Insel Kyushu. Die Bevölkerung lebte vom Fisch-Fang und Schalen-Tieren. Ab dem Jahr 1956 traten bei den Dorf-Bewohnern Symptome auf, die sich kein Arzt erklären konnte. Die Bevölkerung litt unter anderem an Seh-, Gehör-, Koordinationsstörungen, Wachstumsbehinderungen und spastischen Muskel-Deformationen. Erst 1963 konnte der Auslöser der Krankheit, die inzwischen zu einer Epidemie geworden war, lokalisiert werden. In die Bucht von </w:t>
      </w:r>
      <w:proofErr w:type="spellStart"/>
      <w:r>
        <w:t>Minamata</w:t>
      </w:r>
      <w:proofErr w:type="spellEnd"/>
      <w:r>
        <w:t>, die fast ein Binnen-Meer ist (kaum Wasser-Austausch mit dem offenen Meer), leitete eine total veraltete Chemie-Fabrik ihr Abwasser ein. Diese Fabrik stellte Acetaldehyd mit Hilfe von Hg</w:t>
      </w:r>
      <w:r>
        <w:rPr>
          <w:vertAlign w:val="superscript"/>
        </w:rPr>
        <w:t>2+</w:t>
      </w:r>
      <w:r>
        <w:t>-Salzen als Katalysator her. Pro Tonne Acetaldehyd gingen etwa 1 kg Quecksilber verloren. Fische und Schalen-Tiere reicherten Quecksilber in ihrem Fleisch an (enthielten abnorm viel Methylquecksilber) und da sich die Bevölkerung vorwiegend von Fisch und Schalen-Tieren ernährte, konnte es zu dieser schleichenden Quecksilber-Vergiftung kommen. Offizielle Zahlen sprechen von 1.435 Toten und 2.265 Opfern. Aber laut inoffiziellen Zahlen soll es 3.000 Tote und bis zu 10.000 – 30.000 Opfer gegeben haben.</w:t>
      </w:r>
    </w:p>
    <w:p w14:paraId="6A1B7852" w14:textId="2FCC7B95" w:rsidR="00DB1B96" w:rsidRDefault="00DB1B96" w:rsidP="00DB1B96">
      <w:pPr>
        <w:pStyle w:val="berschrift1"/>
      </w:pPr>
      <w:bookmarkStart w:id="16" w:name="_Toc57701552"/>
      <w:r>
        <w:t>Aktuelle Zahlen</w:t>
      </w:r>
      <w:bookmarkEnd w:id="16"/>
    </w:p>
    <w:p w14:paraId="52ADC165" w14:textId="3C9E279A" w:rsidR="00DB1B96" w:rsidRDefault="00DB1B96" w:rsidP="00DB1B96">
      <w:r>
        <w:t>Quecksilber kommt in geringen Mengen praktisch überall vor (ubiquitär). Es hat aber keine physiologische Bedeutung und ist kein Spuren-Element. Die jährliche Förder-Menge beträgt 5.000 – 10.000 Tonnen. Aber die jährliche Freisetzung ist um vieles höher, so kommen 5.000 t aus Pestizid- und Industrie-Rückständen, 3.000 t aus der Verbrennung fossiler Brennstoffe und 60.000 t durch die natürliche Emission der Erde aus Vulkanen, Meeren, dem Erdboden, Flüssen und Gletschern. Jeder Mensch nimmt jährlich etwa 2,75 mg Quecksilber mit der Nahrung auf.</w:t>
      </w:r>
    </w:p>
    <w:p w14:paraId="1A620289" w14:textId="50EFBF4F" w:rsidR="00DB1B96" w:rsidRPr="00DB1B96" w:rsidRDefault="00DB1B96" w:rsidP="00DB1B96">
      <w:pPr>
        <w:pStyle w:val="Zusammenfassung"/>
      </w:pPr>
      <w:r>
        <w:rPr>
          <w:rFonts w:cs="Arial"/>
          <w:b/>
          <w:bCs/>
        </w:rPr>
        <w:t>Zusammenfassung</w:t>
      </w:r>
      <w:r>
        <w:rPr>
          <w:rFonts w:cs="Arial"/>
        </w:rPr>
        <w:t>: Das Element mit der Nr. 80 ist das einzige flüssige Metall bei Raum-Temperatur im Periodensystem. Es wird aus dem Mineral Zinnober gewonnen und ist in der Lage Amalgame, anorganische Salze und organische Verbindungen zu bilden. Fast alle Quecksilber-Verbindungen sind giftig. Quecksilber hatte in der Vergangenheit große Bedeutung und fand auf den verschiedensten Gebieten Anwendung. Quecksilber wird heute, wo es nur möglich ist, ersetzt.</w:t>
      </w:r>
    </w:p>
    <w:p w14:paraId="2CDED943" w14:textId="77777777" w:rsidR="00E02521" w:rsidRDefault="00E02521">
      <w:pPr>
        <w:spacing w:before="0"/>
        <w:jc w:val="left"/>
        <w:rPr>
          <w:rStyle w:val="Fett"/>
          <w:i/>
        </w:rPr>
      </w:pPr>
      <w:r>
        <w:rPr>
          <w:rStyle w:val="Fett"/>
        </w:rPr>
        <w:br w:type="page"/>
      </w:r>
    </w:p>
    <w:p w14:paraId="188B0FB9" w14:textId="4B4B8FF7" w:rsidR="00DB1B96" w:rsidRDefault="00DB1B96" w:rsidP="00DB1B96">
      <w:pPr>
        <w:pStyle w:val="EinstiegAbschluss"/>
      </w:pPr>
      <w:r w:rsidRPr="00DB1B96">
        <w:rPr>
          <w:rStyle w:val="Fett"/>
        </w:rPr>
        <w:t>Abschluss</w:t>
      </w:r>
      <w:r>
        <w:t>:</w:t>
      </w:r>
    </w:p>
    <w:p w14:paraId="6DEC1B78" w14:textId="18A23DB8" w:rsidR="00DB1B96" w:rsidRPr="00A25EBD" w:rsidRDefault="00DB1B96" w:rsidP="00DB1B96">
      <w:pPr>
        <w:pStyle w:val="EinstiegAbschluss"/>
        <w:numPr>
          <w:ilvl w:val="3"/>
          <w:numId w:val="5"/>
        </w:numPr>
        <w:tabs>
          <w:tab w:val="clear" w:pos="284"/>
          <w:tab w:val="num" w:pos="426"/>
        </w:tabs>
        <w:ind w:left="426" w:hanging="426"/>
      </w:pPr>
      <w:r>
        <w:rPr>
          <w:rFonts w:cs="Arial"/>
        </w:rPr>
        <w:t>Quecksilber ist im gasförmigen Zustand und Verbindungen, in denen es in den Oxidationsstufen +1 und +2 vorliegt, sehr giftig. Daher besitzt es im Alltag keine große Bedeutung mehr</w:t>
      </w:r>
    </w:p>
    <w:p w14:paraId="232683A1" w14:textId="06FCE88E" w:rsidR="00A25EBD" w:rsidRPr="00DB1B96" w:rsidRDefault="00A25EBD" w:rsidP="00DB1B96">
      <w:pPr>
        <w:pStyle w:val="EinstiegAbschluss"/>
        <w:numPr>
          <w:ilvl w:val="3"/>
          <w:numId w:val="5"/>
        </w:numPr>
        <w:tabs>
          <w:tab w:val="clear" w:pos="284"/>
          <w:tab w:val="num" w:pos="426"/>
        </w:tabs>
        <w:ind w:left="426" w:hanging="426"/>
      </w:pPr>
      <w:r>
        <w:rPr>
          <w:rFonts w:cs="Arial"/>
        </w:rPr>
        <w:t>Liegt Quecksilber in der Oxidationsstufe 0 und im flüssigen bzw. festen Aggregat-Zustand vor, ist es nicht giftig, sofern sichergestellt ist, dass es dabei bleibt.</w:t>
      </w:r>
    </w:p>
    <w:p w14:paraId="54DCFB8B" w14:textId="77777777" w:rsidR="00A44BAB" w:rsidRDefault="00A44BAB" w:rsidP="00931B30">
      <w:pPr>
        <w:rPr>
          <w:b/>
          <w:bCs/>
        </w:rPr>
      </w:pPr>
    </w:p>
    <w:p w14:paraId="2A8C06EE" w14:textId="1B4F8639" w:rsidR="00931B30" w:rsidRDefault="00931B30" w:rsidP="00931B30">
      <w:pPr>
        <w:rPr>
          <w:b/>
          <w:bCs/>
        </w:rPr>
      </w:pPr>
      <w:r w:rsidRPr="000E61E0">
        <w:rPr>
          <w:b/>
          <w:bCs/>
        </w:rPr>
        <w:t>Quellen:</w:t>
      </w:r>
    </w:p>
    <w:p w14:paraId="57981705" w14:textId="6D452E88" w:rsidR="00D143BB" w:rsidRDefault="00D143BB" w:rsidP="00D143BB">
      <w:pPr>
        <w:pStyle w:val="AufzhlungStandard"/>
      </w:pPr>
      <w:r>
        <w:t>Brodersen, K.; Chemie in unserer Zeit, 16. Jahrgang, Verlag Chemie, 1982, S. 23-31</w:t>
      </w:r>
    </w:p>
    <w:p w14:paraId="00B7F3B0" w14:textId="18ACE78C" w:rsidR="00D143BB" w:rsidRDefault="00D143BB" w:rsidP="00D143BB">
      <w:pPr>
        <w:pStyle w:val="AufzhlungStandard"/>
      </w:pPr>
      <w:proofErr w:type="spellStart"/>
      <w:r>
        <w:t>Deiseroth</w:t>
      </w:r>
      <w:proofErr w:type="spellEnd"/>
      <w:r>
        <w:t>, H. J.; Chemie in unserer Zeit, 25. Jahrgang, VCH Verlagsgesellschaft mbH, 1991, S. 83-86</w:t>
      </w:r>
    </w:p>
    <w:p w14:paraId="2C0C4463" w14:textId="54B5B294" w:rsidR="00D143BB" w:rsidRDefault="00D143BB" w:rsidP="00D143BB">
      <w:pPr>
        <w:pStyle w:val="AufzhlungStandard"/>
      </w:pPr>
      <w:proofErr w:type="spellStart"/>
      <w:r>
        <w:t>Kasakow</w:t>
      </w:r>
      <w:proofErr w:type="spellEnd"/>
      <w:r>
        <w:t>, B. I.; Bausteine der Erde, 3. Band Sb – Bi, Urania Verlag Leipzig, 1976</w:t>
      </w:r>
    </w:p>
    <w:p w14:paraId="6DA84C33" w14:textId="5990B8B9" w:rsidR="00D143BB" w:rsidRPr="00A44BAB" w:rsidRDefault="00D143BB" w:rsidP="00D143BB">
      <w:pPr>
        <w:pStyle w:val="AufzhlungStandard"/>
        <w:rPr>
          <w:lang w:val="en-US"/>
        </w:rPr>
      </w:pPr>
      <w:r w:rsidRPr="00A44BAB">
        <w:rPr>
          <w:lang w:val="en-US"/>
        </w:rPr>
        <w:t xml:space="preserve">Bosque </w:t>
      </w:r>
      <w:proofErr w:type="spellStart"/>
      <w:r w:rsidRPr="00A44BAB">
        <w:rPr>
          <w:lang w:val="en-US"/>
        </w:rPr>
        <w:t>Maurel</w:t>
      </w:r>
      <w:proofErr w:type="spellEnd"/>
      <w:r w:rsidRPr="00A44BAB">
        <w:rPr>
          <w:lang w:val="en-US"/>
        </w:rPr>
        <w:t xml:space="preserve">, J.; </w:t>
      </w:r>
      <w:proofErr w:type="spellStart"/>
      <w:r w:rsidRPr="00A44BAB">
        <w:rPr>
          <w:lang w:val="en-US"/>
        </w:rPr>
        <w:t>Geografia</w:t>
      </w:r>
      <w:proofErr w:type="spellEnd"/>
      <w:r w:rsidRPr="00A44BAB">
        <w:rPr>
          <w:lang w:val="en-US"/>
        </w:rPr>
        <w:t xml:space="preserve"> de </w:t>
      </w:r>
      <w:proofErr w:type="spellStart"/>
      <w:r w:rsidRPr="00A44BAB">
        <w:rPr>
          <w:lang w:val="en-US"/>
        </w:rPr>
        <w:t>Espania</w:t>
      </w:r>
      <w:proofErr w:type="spellEnd"/>
      <w:r w:rsidRPr="00A44BAB">
        <w:rPr>
          <w:lang w:val="en-US"/>
        </w:rPr>
        <w:t xml:space="preserve">, 7. Band Extremadura, </w:t>
      </w:r>
      <w:proofErr w:type="spellStart"/>
      <w:proofErr w:type="gramStart"/>
      <w:r w:rsidRPr="00A44BAB">
        <w:rPr>
          <w:lang w:val="en-US"/>
        </w:rPr>
        <w:t>Planeta</w:t>
      </w:r>
      <w:proofErr w:type="spellEnd"/>
      <w:r w:rsidRPr="00A44BAB">
        <w:rPr>
          <w:lang w:val="en-US"/>
        </w:rPr>
        <w:t xml:space="preserve"> ,</w:t>
      </w:r>
      <w:proofErr w:type="gramEnd"/>
      <w:r w:rsidRPr="00A44BAB">
        <w:rPr>
          <w:lang w:val="en-US"/>
        </w:rPr>
        <w:t xml:space="preserve"> Barcelona, 1991</w:t>
      </w:r>
    </w:p>
    <w:p w14:paraId="6C803BBF" w14:textId="7155BA2F" w:rsidR="00D143BB" w:rsidRDefault="00D143BB" w:rsidP="00D143BB">
      <w:pPr>
        <w:pStyle w:val="AufzhlungStandard"/>
      </w:pPr>
      <w:proofErr w:type="spellStart"/>
      <w:r>
        <w:t>Needon</w:t>
      </w:r>
      <w:proofErr w:type="spellEnd"/>
      <w:r>
        <w:t>, C.; Naturführer Pflanzen und Tiere, Urania Verlag Leipzig, 1989</w:t>
      </w:r>
    </w:p>
    <w:p w14:paraId="0E80F052" w14:textId="757A975E" w:rsidR="00D143BB" w:rsidRDefault="00D143BB" w:rsidP="00D143BB">
      <w:pPr>
        <w:pStyle w:val="AufzhlungStandard"/>
      </w:pPr>
      <w:r>
        <w:t xml:space="preserve">Holleman, F. A.; Wiberg, E.; Lehrbuch der anorganischen Chemie, 101. Auflage, de </w:t>
      </w:r>
      <w:proofErr w:type="spellStart"/>
      <w:r>
        <w:t>Gryter</w:t>
      </w:r>
      <w:proofErr w:type="spellEnd"/>
      <w:r>
        <w:t>, Berlin 1995</w:t>
      </w:r>
    </w:p>
    <w:p w14:paraId="03903CDB" w14:textId="0ED54442" w:rsidR="00D143BB" w:rsidRDefault="0024416C" w:rsidP="00D143BB">
      <w:pPr>
        <w:pStyle w:val="AufzhlungStandard"/>
      </w:pPr>
      <w:hyperlink r:id="rId17" w:history="1">
        <w:r w:rsidR="00D143BB">
          <w:rPr>
            <w:rStyle w:val="Hyperlink"/>
            <w:rFonts w:cs="Arial"/>
          </w:rPr>
          <w:t>www.wikipedia.org</w:t>
        </w:r>
      </w:hyperlink>
      <w:r w:rsidR="00D143BB" w:rsidRPr="00D143BB">
        <w:t>, (</w:t>
      </w:r>
      <w:r w:rsidR="00D143BB">
        <w:t xml:space="preserve">Stand: 14.06.2017) </w:t>
      </w:r>
    </w:p>
    <w:p w14:paraId="4F7B4079" w14:textId="26A8423D" w:rsidR="00D143BB" w:rsidRPr="00A44BAB" w:rsidRDefault="0024416C" w:rsidP="00D143BB">
      <w:pPr>
        <w:pStyle w:val="AufzhlungStandard"/>
        <w:rPr>
          <w:lang w:val="en-US"/>
        </w:rPr>
      </w:pPr>
      <w:hyperlink r:id="rId18" w:history="1">
        <w:r w:rsidR="00D143BB" w:rsidRPr="00A44BAB">
          <w:rPr>
            <w:rStyle w:val="Hyperlink"/>
            <w:rFonts w:cs="Arial"/>
            <w:lang w:val="en-US"/>
          </w:rPr>
          <w:t>www.seilnacht.tuttlingen.com</w:t>
        </w:r>
        <w:r w:rsidR="00D143BB" w:rsidRPr="00A44BAB">
          <w:rPr>
            <w:lang w:val="en-US"/>
          </w:rPr>
          <w:t>,</w:t>
        </w:r>
      </w:hyperlink>
      <w:r w:rsidR="00D143BB" w:rsidRPr="00A44BAB">
        <w:rPr>
          <w:lang w:val="en-US"/>
        </w:rPr>
        <w:t xml:space="preserve"> (Stand: 14.06.2017) </w:t>
      </w:r>
    </w:p>
    <w:p w14:paraId="46655486" w14:textId="2001E2B9" w:rsidR="00D143BB" w:rsidRDefault="0024416C" w:rsidP="00D143BB">
      <w:pPr>
        <w:pStyle w:val="AufzhlungStandard"/>
      </w:pPr>
      <w:hyperlink r:id="rId19" w:history="1">
        <w:r w:rsidR="00D143BB">
          <w:rPr>
            <w:rStyle w:val="Hyperlink"/>
            <w:rFonts w:cs="Arial"/>
          </w:rPr>
          <w:t>www.umweltbundesamt.de</w:t>
        </w:r>
      </w:hyperlink>
      <w:r w:rsidR="00D143BB">
        <w:t xml:space="preserve">, (Stand: 14.06.2017) </w:t>
      </w:r>
    </w:p>
    <w:p w14:paraId="3868681B" w14:textId="03638E68" w:rsidR="00D143BB" w:rsidRDefault="0024416C" w:rsidP="00D143BB">
      <w:pPr>
        <w:pStyle w:val="AufzhlungStandard"/>
      </w:pPr>
      <w:hyperlink r:id="rId20" w:history="1">
        <w:r w:rsidR="00D143BB">
          <w:rPr>
            <w:rStyle w:val="Hyperlink"/>
            <w:rFonts w:cs="Arial"/>
          </w:rPr>
          <w:t>www.uniterra.de</w:t>
        </w:r>
      </w:hyperlink>
      <w:r w:rsidR="00D143BB">
        <w:t xml:space="preserve">, (Stand: 14.06.2017) </w:t>
      </w:r>
    </w:p>
    <w:p w14:paraId="186E9BF8" w14:textId="1D5ACBEE" w:rsidR="00D143BB" w:rsidRPr="00A44BAB" w:rsidRDefault="0024416C" w:rsidP="00D143BB">
      <w:pPr>
        <w:pStyle w:val="AufzhlungStandard"/>
      </w:pPr>
      <w:hyperlink r:id="rId21" w:history="1">
        <w:r w:rsidR="00D143BB">
          <w:rPr>
            <w:rStyle w:val="Hyperlink"/>
            <w:rFonts w:cs="Arial"/>
          </w:rPr>
          <w:t>www.medicine-worldwide.de/pharmakologie/giftstoffe/quecksilber.html</w:t>
        </w:r>
      </w:hyperlink>
      <w:r w:rsidR="00D143BB">
        <w:t>, (Stand: 28.09.2004) (</w:t>
      </w:r>
      <w:r w:rsidR="00D143BB" w:rsidRPr="00A44BAB">
        <w:t>Quelle verschollen, 01.12.2020)</w:t>
      </w:r>
    </w:p>
    <w:p w14:paraId="6662297F" w14:textId="3F4E1A04" w:rsidR="00D143BB" w:rsidRDefault="0024416C" w:rsidP="00D143BB">
      <w:pPr>
        <w:pStyle w:val="AufzhlungStandard"/>
      </w:pPr>
      <w:hyperlink r:id="rId22" w:history="1">
        <w:r w:rsidR="00D143BB">
          <w:rPr>
            <w:rStyle w:val="Hyperlink"/>
            <w:rFonts w:cs="Arial"/>
          </w:rPr>
          <w:t>www.chemievorlesung.uni-kiel.de/1992_umweltbelastung/metall2.htm</w:t>
        </w:r>
      </w:hyperlink>
      <w:r w:rsidR="00D143BB">
        <w:t>, (Stand: 28.09.2004) (</w:t>
      </w:r>
      <w:r w:rsidR="00D143BB" w:rsidRPr="00A44BAB">
        <w:t>Quelle verschollen, 01.12.2020</w:t>
      </w:r>
      <w:r w:rsidR="00D143BB">
        <w:t>)</w:t>
      </w:r>
    </w:p>
    <w:p w14:paraId="5EDED403" w14:textId="3248D9E7" w:rsidR="00D143BB" w:rsidRPr="00A44BAB" w:rsidRDefault="0024416C" w:rsidP="00D143BB">
      <w:pPr>
        <w:pStyle w:val="AufzhlungStandard"/>
        <w:rPr>
          <w:lang w:val="en-US"/>
        </w:rPr>
      </w:pPr>
      <w:hyperlink r:id="rId23" w:history="1">
        <w:r w:rsidR="00D143BB" w:rsidRPr="00A44BAB">
          <w:rPr>
            <w:rStyle w:val="Hyperlink"/>
            <w:rFonts w:cs="Arial"/>
            <w:lang w:val="en-US"/>
          </w:rPr>
          <w:t>www.periodensystem.info/elemente/quecksilber.htm</w:t>
        </w:r>
      </w:hyperlink>
      <w:r w:rsidR="00D143BB" w:rsidRPr="00A44BAB">
        <w:rPr>
          <w:lang w:val="en-US"/>
        </w:rPr>
        <w:t>, (Stand: 14.06.2017)</w:t>
      </w:r>
    </w:p>
    <w:p w14:paraId="25785FFE" w14:textId="2FDC5394" w:rsidR="00D143BB" w:rsidRDefault="0024416C" w:rsidP="00D143BB">
      <w:pPr>
        <w:pStyle w:val="AufzhlungStandard"/>
      </w:pPr>
      <w:hyperlink r:id="rId24" w:history="1">
        <w:r w:rsidR="00D143BB">
          <w:rPr>
            <w:rStyle w:val="Hyperlink"/>
            <w:rFonts w:cs="Arial"/>
          </w:rPr>
          <w:t>www.gapinfo.de/gesundheitsamt/alle/umwelt/chemie/met/hg</w:t>
        </w:r>
      </w:hyperlink>
      <w:r w:rsidR="00D143BB">
        <w:t>, (Stand: 14.07.2017) (</w:t>
      </w:r>
      <w:bookmarkStart w:id="17" w:name="_GoBack"/>
      <w:r w:rsidR="00D143BB" w:rsidRPr="00A44BAB">
        <w:t>Quelle verschollen, 01.12.2020</w:t>
      </w:r>
      <w:bookmarkEnd w:id="17"/>
      <w:r w:rsidR="00D143BB">
        <w:t>)</w:t>
      </w:r>
    </w:p>
    <w:p w14:paraId="16075224" w14:textId="327F1462" w:rsidR="00D143BB" w:rsidRDefault="0024416C" w:rsidP="00D143BB">
      <w:pPr>
        <w:pStyle w:val="AufzhlungStandard"/>
      </w:pPr>
      <w:hyperlink r:id="rId25" w:history="1">
        <w:r w:rsidR="00D143BB">
          <w:rPr>
            <w:rStyle w:val="Hyperlink"/>
            <w:rFonts w:cs="Arial"/>
          </w:rPr>
          <w:t>www.mineralienatlas.de</w:t>
        </w:r>
      </w:hyperlink>
      <w:r w:rsidR="00D143BB">
        <w:t>, (Stand: 14.06.2017)</w:t>
      </w:r>
    </w:p>
    <w:bookmarkStart w:id="18" w:name="_Ref57699078"/>
    <w:p w14:paraId="31E6F1C4" w14:textId="660682F4" w:rsidR="00D143BB" w:rsidRPr="00A44BAB" w:rsidRDefault="00D143BB" w:rsidP="00D143BB">
      <w:pPr>
        <w:pStyle w:val="AufzhlungStandard"/>
        <w:rPr>
          <w:lang w:val="en-US"/>
        </w:rPr>
      </w:pPr>
      <w:r>
        <w:fldChar w:fldCharType="begin"/>
      </w:r>
      <w:r w:rsidRPr="00A44BAB">
        <w:rPr>
          <w:lang w:val="en-US"/>
        </w:rPr>
        <w:instrText xml:space="preserve"> HYPERLINK "https://upload.wikimedia.org/wikipedia/commons/e/ef/Freddie_Mercury_performing_in_New_Haven,_CT,_November_1977.jpg" </w:instrText>
      </w:r>
      <w:r>
        <w:fldChar w:fldCharType="separate"/>
      </w:r>
      <w:r w:rsidRPr="00A44BAB">
        <w:rPr>
          <w:rStyle w:val="Hyperlink"/>
          <w:rFonts w:cs="Arial"/>
          <w:lang w:val="en-US"/>
        </w:rPr>
        <w:t>https://upload.wikimedia.org/wikipedia/commons/e/ef/</w:t>
      </w:r>
      <w:r>
        <w:fldChar w:fldCharType="end"/>
      </w:r>
      <w:hyperlink r:id="rId26" w:history="1">
        <w:r w:rsidRPr="00A44BAB">
          <w:rPr>
            <w:rStyle w:val="Hyperlink"/>
            <w:rFonts w:cs="Arial"/>
            <w:lang w:val="en-US"/>
          </w:rPr>
          <w:t>Freddie_Mercury_performing_in_New_Haven%2C_CT%2C_November_1977.jpg</w:t>
        </w:r>
      </w:hyperlink>
      <w:r w:rsidRPr="00A44BAB">
        <w:rPr>
          <w:lang w:val="en-US"/>
        </w:rPr>
        <w:t>, (Stand: 12.09.2017)</w:t>
      </w:r>
      <w:bookmarkEnd w:id="18"/>
      <w:r w:rsidRPr="00A44BAB">
        <w:rPr>
          <w:lang w:val="en-US"/>
        </w:rPr>
        <w:t xml:space="preserve"> </w:t>
      </w:r>
    </w:p>
    <w:bookmarkStart w:id="19" w:name="_Ref57701255"/>
    <w:p w14:paraId="03D5B902" w14:textId="350C2337" w:rsidR="00D143BB" w:rsidRPr="00A44BAB" w:rsidRDefault="00D143BB" w:rsidP="00D143BB">
      <w:pPr>
        <w:pStyle w:val="AufzhlungStandard"/>
        <w:rPr>
          <w:lang w:val="en-US"/>
        </w:rPr>
      </w:pPr>
      <w:r>
        <w:fldChar w:fldCharType="begin"/>
      </w:r>
      <w:r w:rsidRPr="00A44BAB">
        <w:rPr>
          <w:lang w:val="en-US"/>
        </w:rPr>
        <w:instrText xml:space="preserve"> HYPERLINK "https://www.sehnsuchtsort.de/ethisch-statt-objektiv-eugene-w-smith-wegbereiter-der-fotoreportage/" </w:instrText>
      </w:r>
      <w:r>
        <w:fldChar w:fldCharType="separate"/>
      </w:r>
      <w:r w:rsidRPr="00A44BAB">
        <w:rPr>
          <w:rStyle w:val="Hyperlink"/>
          <w:rFonts w:cs="Arial"/>
          <w:lang w:val="en-US"/>
        </w:rPr>
        <w:t>https://www.sehnsuchtsort.de/ethisch-statt-objektiv-eugene-w-smith-wegbereiter-der-fotoreportage/</w:t>
      </w:r>
      <w:r>
        <w:fldChar w:fldCharType="end"/>
      </w:r>
      <w:r w:rsidRPr="00A44BAB">
        <w:rPr>
          <w:lang w:val="en-US"/>
        </w:rPr>
        <w:t>, (Stand: 18.09.2017)</w:t>
      </w:r>
      <w:bookmarkEnd w:id="19"/>
      <w:r w:rsidRPr="00A44BAB">
        <w:rPr>
          <w:lang w:val="en-US"/>
        </w:rPr>
        <w:t xml:space="preserve"> </w:t>
      </w:r>
    </w:p>
    <w:sectPr w:rsidR="00D143BB" w:rsidRPr="00A44BAB" w:rsidSect="00647A38">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8039D1" w:rsidRDefault="008039D1" w:rsidP="005A7DCE">
      <w:pPr>
        <w:spacing w:before="0"/>
      </w:pPr>
      <w:r>
        <w:separator/>
      </w:r>
    </w:p>
  </w:endnote>
  <w:endnote w:type="continuationSeparator" w:id="0">
    <w:p w14:paraId="3214F425" w14:textId="77777777" w:rsidR="008039D1" w:rsidRDefault="008039D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F2E98E"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3ED7474B" w:rsidR="008039D1" w:rsidRDefault="008039D1">
        <w:pPr>
          <w:pStyle w:val="Fuzeile"/>
          <w:jc w:val="center"/>
        </w:pPr>
        <w:r>
          <w:fldChar w:fldCharType="begin"/>
        </w:r>
        <w:r>
          <w:instrText>PAGE    \* MERGEFORMAT</w:instrText>
        </w:r>
        <w:r>
          <w:fldChar w:fldCharType="separate"/>
        </w:r>
        <w:r w:rsidR="0024416C">
          <w:rPr>
            <w:noProof/>
          </w:rPr>
          <w:t>8</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8039D1" w:rsidRDefault="008039D1" w:rsidP="005A7DCE">
      <w:pPr>
        <w:spacing w:before="0"/>
      </w:pPr>
      <w:r>
        <w:separator/>
      </w:r>
    </w:p>
  </w:footnote>
  <w:footnote w:type="continuationSeparator" w:id="0">
    <w:p w14:paraId="026CC8B6" w14:textId="77777777" w:rsidR="008039D1" w:rsidRDefault="008039D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485594F"/>
    <w:multiLevelType w:val="multilevel"/>
    <w:tmpl w:val="04A45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3"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3"/>
  </w:num>
  <w:num w:numId="7">
    <w:abstractNumId w:val="8"/>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5"/>
  </w:num>
  <w:num w:numId="21">
    <w:abstractNumId w:val="7"/>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673EE"/>
    <w:rsid w:val="000712A2"/>
    <w:rsid w:val="00074491"/>
    <w:rsid w:val="000D4A1C"/>
    <w:rsid w:val="000E61E0"/>
    <w:rsid w:val="0016779D"/>
    <w:rsid w:val="001B0E73"/>
    <w:rsid w:val="001D6942"/>
    <w:rsid w:val="0024416C"/>
    <w:rsid w:val="00270432"/>
    <w:rsid w:val="00286533"/>
    <w:rsid w:val="0029716A"/>
    <w:rsid w:val="0033663A"/>
    <w:rsid w:val="0036111E"/>
    <w:rsid w:val="003E490E"/>
    <w:rsid w:val="00480635"/>
    <w:rsid w:val="004A4B07"/>
    <w:rsid w:val="005633FE"/>
    <w:rsid w:val="005A7DCE"/>
    <w:rsid w:val="005D5199"/>
    <w:rsid w:val="00647A38"/>
    <w:rsid w:val="006841CE"/>
    <w:rsid w:val="006F1D4F"/>
    <w:rsid w:val="007161D1"/>
    <w:rsid w:val="007514D3"/>
    <w:rsid w:val="00783295"/>
    <w:rsid w:val="007B2C80"/>
    <w:rsid w:val="007F18E1"/>
    <w:rsid w:val="00800F34"/>
    <w:rsid w:val="008039D1"/>
    <w:rsid w:val="00804BC8"/>
    <w:rsid w:val="008117E4"/>
    <w:rsid w:val="00825BFE"/>
    <w:rsid w:val="00850560"/>
    <w:rsid w:val="00883728"/>
    <w:rsid w:val="008A524D"/>
    <w:rsid w:val="00931B30"/>
    <w:rsid w:val="009710A6"/>
    <w:rsid w:val="009B4835"/>
    <w:rsid w:val="00A21130"/>
    <w:rsid w:val="00A25B94"/>
    <w:rsid w:val="00A25EBD"/>
    <w:rsid w:val="00A44BAB"/>
    <w:rsid w:val="00A5383F"/>
    <w:rsid w:val="00AA5D66"/>
    <w:rsid w:val="00AB7E4B"/>
    <w:rsid w:val="00AE53F0"/>
    <w:rsid w:val="00AF7672"/>
    <w:rsid w:val="00B10DD4"/>
    <w:rsid w:val="00B85024"/>
    <w:rsid w:val="00C511E6"/>
    <w:rsid w:val="00CA413D"/>
    <w:rsid w:val="00D143BB"/>
    <w:rsid w:val="00D97908"/>
    <w:rsid w:val="00DB1B96"/>
    <w:rsid w:val="00E02521"/>
    <w:rsid w:val="00E14DE1"/>
    <w:rsid w:val="00E20AF3"/>
    <w:rsid w:val="00E50811"/>
    <w:rsid w:val="00E54A99"/>
    <w:rsid w:val="00E8473B"/>
    <w:rsid w:val="00E94F6E"/>
    <w:rsid w:val="00F32D1A"/>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16779D"/>
    <w:pPr>
      <w:spacing w:before="240" w:after="240"/>
      <w:jc w:val="center"/>
    </w:pPr>
    <w:rPr>
      <w:rFonts w:asciiTheme="minorHAnsi" w:hAnsiTheme="minorHAnsi"/>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rsid w:val="0016779D"/>
    <w:rPr>
      <w:i/>
      <w:iCs/>
      <w:color w:val="0000F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6398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www.seilnacht.tuttlingen.com" TargetMode="External"/><Relationship Id="rId26" Type="http://schemas.openxmlformats.org/officeDocument/2006/relationships/hyperlink" Target="https://upload.wikimedia.org/wikipedia/commons/e/ef/Freddie_Mercury_performing_in_New_Haven,_CT,_November_1977.jpg" TargetMode="External"/><Relationship Id="rId3" Type="http://schemas.openxmlformats.org/officeDocument/2006/relationships/styles" Target="styles.xml"/><Relationship Id="rId21" Type="http://schemas.openxmlformats.org/officeDocument/2006/relationships/hyperlink" Target="http://www.medicine-worldwide.de/pharmakologie/giftstoffe/quecksilber.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ikipedia.org" TargetMode="External"/><Relationship Id="rId25" Type="http://schemas.openxmlformats.org/officeDocument/2006/relationships/hyperlink" Target="http://www.mineralienatlas.d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uniterr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pinfo.de/gesundheitsamt/alle/umwelt/chemie/met/hg"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hyperlink" Target="http://www.periodensystem.info/elemente/quecksilber.htm"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umweltbundesamt.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yperlink" Target="http://www.chemievorlesung.uni-kiel.de/1992_umweltbelastung/metall2.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21F1-AAAE-4CF9-939E-95A95771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2479</Words>
  <Characters>15621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7</cp:revision>
  <cp:lastPrinted>2021-02-24T14:57:00Z</cp:lastPrinted>
  <dcterms:created xsi:type="dcterms:W3CDTF">2020-12-01T05:48:00Z</dcterms:created>
  <dcterms:modified xsi:type="dcterms:W3CDTF">2021-02-24T14:57:00Z</dcterms:modified>
</cp:coreProperties>
</file>