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3B" w:rsidRDefault="00E8473B" w:rsidP="00E8473B">
      <w:pPr>
        <w:pStyle w:val="Bilder"/>
      </w:pPr>
      <w:r w:rsidRPr="00716CB6">
        <w:rPr>
          <w:lang w:eastAsia="de-DE"/>
        </w:rPr>
        <mc:AlternateContent>
          <mc:Choice Requires="wpg">
            <w:drawing>
              <wp:inline distT="0" distB="0" distL="0" distR="0" wp14:anchorId="42FE90C2" wp14:editId="3B0435CC">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5C2" w:rsidRDefault="003865C2"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wps:txbx>
                        <wps:bodyPr>
                          <a:spAutoFit/>
                        </wps:bodyPr>
                      </wps:wsp>
                    </wpg:wgp>
                  </a:graphicData>
                </a:graphic>
              </wp:inline>
            </w:drawing>
          </mc:Choice>
          <mc:Fallback>
            <w:pict>
              <v:group w14:anchorId="42FE90C2"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rsidR="003865C2" w:rsidRDefault="003865C2"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2B90AC5A" wp14:editId="6830B8FB">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rsidR="00AE53F0" w:rsidRPr="00F93DA9" w:rsidRDefault="00E8473B" w:rsidP="00F93DA9">
      <w:pPr>
        <w:pStyle w:val="Seminar"/>
      </w:pPr>
      <w:r w:rsidRPr="00F93DA9">
        <w:t>Seminar</w:t>
      </w:r>
      <w:r w:rsidR="00FD7888" w:rsidRPr="00F93DA9">
        <w:t xml:space="preserve"> „Übungen im Vortragen – AC“</w:t>
      </w:r>
    </w:p>
    <w:p w:rsidR="00E8473B" w:rsidRDefault="00F93DA9" w:rsidP="005633FE">
      <w:pPr>
        <w:pStyle w:val="Titel"/>
      </w:pPr>
      <w:r>
        <w:t>Mineral-Dünger</w:t>
      </w:r>
    </w:p>
    <w:p w:rsidR="00E8473B" w:rsidRDefault="00F93DA9" w:rsidP="00E8473B">
      <w:pPr>
        <w:pStyle w:val="Autor"/>
      </w:pPr>
      <w:r>
        <w:t>Katja Meisel, WS 01/02; Lisa Schmutzler, WS 16/17</w:t>
      </w:r>
    </w:p>
    <w:sdt>
      <w:sdtPr>
        <w:rPr>
          <w:rFonts w:ascii="Arial" w:eastAsiaTheme="minorHAnsi" w:hAnsi="Arial" w:cstheme="minorBidi"/>
          <w:color w:val="auto"/>
          <w:sz w:val="24"/>
          <w:szCs w:val="22"/>
          <w:lang w:eastAsia="en-US"/>
        </w:rPr>
        <w:id w:val="-1976748905"/>
        <w:docPartObj>
          <w:docPartGallery w:val="Table of Contents"/>
          <w:docPartUnique/>
        </w:docPartObj>
      </w:sdtPr>
      <w:sdtEndPr>
        <w:rPr>
          <w:b/>
          <w:bCs/>
        </w:rPr>
      </w:sdtEndPr>
      <w:sdtContent>
        <w:p w:rsidR="006C46BC" w:rsidRPr="006C46BC" w:rsidRDefault="006C46BC" w:rsidP="006C46BC">
          <w:pPr>
            <w:pStyle w:val="Inhaltsverzeichnisberschrift"/>
          </w:pPr>
          <w:r>
            <w:t>Gliederung</w:t>
          </w:r>
        </w:p>
        <w:p w:rsidR="008B2D09" w:rsidRDefault="006C46BC">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bookmarkStart w:id="0" w:name="_GoBack"/>
          <w:bookmarkEnd w:id="0"/>
          <w:r w:rsidR="008B2D09" w:rsidRPr="00D4041C">
            <w:rPr>
              <w:rStyle w:val="Hyperlink"/>
              <w:noProof/>
            </w:rPr>
            <w:fldChar w:fldCharType="begin"/>
          </w:r>
          <w:r w:rsidR="008B2D09" w:rsidRPr="00D4041C">
            <w:rPr>
              <w:rStyle w:val="Hyperlink"/>
              <w:noProof/>
            </w:rPr>
            <w:instrText xml:space="preserve"> </w:instrText>
          </w:r>
          <w:r w:rsidR="008B2D09">
            <w:rPr>
              <w:noProof/>
            </w:rPr>
            <w:instrText>HYPERLINK \l "_Toc49777880"</w:instrText>
          </w:r>
          <w:r w:rsidR="008B2D09" w:rsidRPr="00D4041C">
            <w:rPr>
              <w:rStyle w:val="Hyperlink"/>
              <w:noProof/>
            </w:rPr>
            <w:instrText xml:space="preserve"> </w:instrText>
          </w:r>
          <w:r w:rsidR="008B2D09" w:rsidRPr="00D4041C">
            <w:rPr>
              <w:rStyle w:val="Hyperlink"/>
              <w:noProof/>
            </w:rPr>
          </w:r>
          <w:r w:rsidR="008B2D09" w:rsidRPr="00D4041C">
            <w:rPr>
              <w:rStyle w:val="Hyperlink"/>
              <w:noProof/>
            </w:rPr>
            <w:fldChar w:fldCharType="separate"/>
          </w:r>
          <w:r w:rsidR="008B2D09" w:rsidRPr="00D4041C">
            <w:rPr>
              <w:rStyle w:val="Hyperlink"/>
              <w:noProof/>
            </w:rPr>
            <w:t>1</w:t>
          </w:r>
          <w:r w:rsidR="008B2D09">
            <w:rPr>
              <w:rFonts w:asciiTheme="minorHAnsi" w:eastAsiaTheme="minorEastAsia" w:hAnsiTheme="minorHAnsi"/>
              <w:noProof/>
              <w:sz w:val="22"/>
              <w:lang w:eastAsia="de-DE"/>
            </w:rPr>
            <w:tab/>
          </w:r>
          <w:r w:rsidR="008B2D09" w:rsidRPr="00D4041C">
            <w:rPr>
              <w:rStyle w:val="Hyperlink"/>
              <w:noProof/>
            </w:rPr>
            <w:t>Mineral-Stoffe beeinflussen pflanzliches Wachstum</w:t>
          </w:r>
          <w:r w:rsidR="008B2D09">
            <w:rPr>
              <w:noProof/>
              <w:webHidden/>
            </w:rPr>
            <w:tab/>
          </w:r>
          <w:r w:rsidR="008B2D09">
            <w:rPr>
              <w:noProof/>
              <w:webHidden/>
            </w:rPr>
            <w:fldChar w:fldCharType="begin"/>
          </w:r>
          <w:r w:rsidR="008B2D09">
            <w:rPr>
              <w:noProof/>
              <w:webHidden/>
            </w:rPr>
            <w:instrText xml:space="preserve"> PAGEREF _Toc49777880 \h </w:instrText>
          </w:r>
          <w:r w:rsidR="008B2D09">
            <w:rPr>
              <w:noProof/>
              <w:webHidden/>
            </w:rPr>
          </w:r>
          <w:r w:rsidR="008B2D09">
            <w:rPr>
              <w:noProof/>
              <w:webHidden/>
            </w:rPr>
            <w:fldChar w:fldCharType="separate"/>
          </w:r>
          <w:r w:rsidR="008B2D09">
            <w:rPr>
              <w:noProof/>
              <w:webHidden/>
            </w:rPr>
            <w:t>2</w:t>
          </w:r>
          <w:r w:rsidR="008B2D09">
            <w:rPr>
              <w:noProof/>
              <w:webHidden/>
            </w:rPr>
            <w:fldChar w:fldCharType="end"/>
          </w:r>
          <w:r w:rsidR="008B2D09" w:rsidRPr="00D4041C">
            <w:rPr>
              <w:rStyle w:val="Hyperlink"/>
              <w:noProof/>
            </w:rPr>
            <w:fldChar w:fldCharType="end"/>
          </w:r>
        </w:p>
        <w:p w:rsidR="008B2D09" w:rsidRDefault="008B2D09">
          <w:pPr>
            <w:pStyle w:val="Verzeichnis1"/>
            <w:tabs>
              <w:tab w:val="left" w:pos="480"/>
              <w:tab w:val="right" w:leader="dot" w:pos="9344"/>
            </w:tabs>
            <w:rPr>
              <w:rFonts w:asciiTheme="minorHAnsi" w:eastAsiaTheme="minorEastAsia" w:hAnsiTheme="minorHAnsi"/>
              <w:noProof/>
              <w:sz w:val="22"/>
              <w:lang w:eastAsia="de-DE"/>
            </w:rPr>
          </w:pPr>
          <w:hyperlink w:anchor="_Toc49777881" w:history="1">
            <w:r w:rsidRPr="00D4041C">
              <w:rPr>
                <w:rStyle w:val="Hyperlink"/>
                <w:noProof/>
              </w:rPr>
              <w:t>2</w:t>
            </w:r>
            <w:r>
              <w:rPr>
                <w:rFonts w:asciiTheme="minorHAnsi" w:eastAsiaTheme="minorEastAsia" w:hAnsiTheme="minorHAnsi"/>
                <w:noProof/>
                <w:sz w:val="22"/>
                <w:lang w:eastAsia="de-DE"/>
              </w:rPr>
              <w:tab/>
            </w:r>
            <w:r w:rsidRPr="00D4041C">
              <w:rPr>
                <w:rStyle w:val="Hyperlink"/>
                <w:noProof/>
              </w:rPr>
              <w:t>Wichtige Bestandteile im Dünger</w:t>
            </w:r>
            <w:r>
              <w:rPr>
                <w:noProof/>
                <w:webHidden/>
              </w:rPr>
              <w:tab/>
            </w:r>
            <w:r>
              <w:rPr>
                <w:noProof/>
                <w:webHidden/>
              </w:rPr>
              <w:fldChar w:fldCharType="begin"/>
            </w:r>
            <w:r>
              <w:rPr>
                <w:noProof/>
                <w:webHidden/>
              </w:rPr>
              <w:instrText xml:space="preserve"> PAGEREF _Toc49777881 \h </w:instrText>
            </w:r>
            <w:r>
              <w:rPr>
                <w:noProof/>
                <w:webHidden/>
              </w:rPr>
            </w:r>
            <w:r>
              <w:rPr>
                <w:noProof/>
                <w:webHidden/>
              </w:rPr>
              <w:fldChar w:fldCharType="separate"/>
            </w:r>
            <w:r>
              <w:rPr>
                <w:noProof/>
                <w:webHidden/>
              </w:rPr>
              <w:t>3</w:t>
            </w:r>
            <w:r>
              <w:rPr>
                <w:noProof/>
                <w:webHidden/>
              </w:rPr>
              <w:fldChar w:fldCharType="end"/>
            </w:r>
          </w:hyperlink>
        </w:p>
        <w:p w:rsidR="008B2D09" w:rsidRDefault="008B2D09">
          <w:pPr>
            <w:pStyle w:val="Verzeichnis2"/>
            <w:tabs>
              <w:tab w:val="left" w:pos="880"/>
              <w:tab w:val="right" w:leader="dot" w:pos="9344"/>
            </w:tabs>
            <w:rPr>
              <w:rFonts w:asciiTheme="minorHAnsi" w:eastAsiaTheme="minorEastAsia" w:hAnsiTheme="minorHAnsi"/>
              <w:noProof/>
              <w:sz w:val="22"/>
              <w:lang w:eastAsia="de-DE"/>
            </w:rPr>
          </w:pPr>
          <w:hyperlink w:anchor="_Toc49777882" w:history="1">
            <w:r w:rsidRPr="00D4041C">
              <w:rPr>
                <w:rStyle w:val="Hyperlink"/>
                <w:noProof/>
              </w:rPr>
              <w:t>2.1</w:t>
            </w:r>
            <w:r>
              <w:rPr>
                <w:rFonts w:asciiTheme="minorHAnsi" w:eastAsiaTheme="minorEastAsia" w:hAnsiTheme="minorHAnsi"/>
                <w:noProof/>
                <w:sz w:val="22"/>
                <w:lang w:eastAsia="de-DE"/>
              </w:rPr>
              <w:tab/>
            </w:r>
            <w:r w:rsidRPr="00D4041C">
              <w:rPr>
                <w:rStyle w:val="Hyperlink"/>
                <w:noProof/>
              </w:rPr>
              <w:t>Stickstoff (N)</w:t>
            </w:r>
            <w:r>
              <w:rPr>
                <w:noProof/>
                <w:webHidden/>
              </w:rPr>
              <w:tab/>
            </w:r>
            <w:r>
              <w:rPr>
                <w:noProof/>
                <w:webHidden/>
              </w:rPr>
              <w:fldChar w:fldCharType="begin"/>
            </w:r>
            <w:r>
              <w:rPr>
                <w:noProof/>
                <w:webHidden/>
              </w:rPr>
              <w:instrText xml:space="preserve"> PAGEREF _Toc49777882 \h </w:instrText>
            </w:r>
            <w:r>
              <w:rPr>
                <w:noProof/>
                <w:webHidden/>
              </w:rPr>
            </w:r>
            <w:r>
              <w:rPr>
                <w:noProof/>
                <w:webHidden/>
              </w:rPr>
              <w:fldChar w:fldCharType="separate"/>
            </w:r>
            <w:r>
              <w:rPr>
                <w:noProof/>
                <w:webHidden/>
              </w:rPr>
              <w:t>3</w:t>
            </w:r>
            <w:r>
              <w:rPr>
                <w:noProof/>
                <w:webHidden/>
              </w:rPr>
              <w:fldChar w:fldCharType="end"/>
            </w:r>
          </w:hyperlink>
        </w:p>
        <w:p w:rsidR="008B2D09" w:rsidRDefault="008B2D09">
          <w:pPr>
            <w:pStyle w:val="Verzeichnis2"/>
            <w:tabs>
              <w:tab w:val="left" w:pos="880"/>
              <w:tab w:val="right" w:leader="dot" w:pos="9344"/>
            </w:tabs>
            <w:rPr>
              <w:rFonts w:asciiTheme="minorHAnsi" w:eastAsiaTheme="minorEastAsia" w:hAnsiTheme="minorHAnsi"/>
              <w:noProof/>
              <w:sz w:val="22"/>
              <w:lang w:eastAsia="de-DE"/>
            </w:rPr>
          </w:pPr>
          <w:hyperlink w:anchor="_Toc49777883" w:history="1">
            <w:r w:rsidRPr="00D4041C">
              <w:rPr>
                <w:rStyle w:val="Hyperlink"/>
                <w:noProof/>
              </w:rPr>
              <w:t>2.2</w:t>
            </w:r>
            <w:r>
              <w:rPr>
                <w:rFonts w:asciiTheme="minorHAnsi" w:eastAsiaTheme="minorEastAsia" w:hAnsiTheme="minorHAnsi"/>
                <w:noProof/>
                <w:sz w:val="22"/>
                <w:lang w:eastAsia="de-DE"/>
              </w:rPr>
              <w:tab/>
            </w:r>
            <w:r w:rsidRPr="00D4041C">
              <w:rPr>
                <w:rStyle w:val="Hyperlink"/>
                <w:noProof/>
              </w:rPr>
              <w:t>Phosphor (P)</w:t>
            </w:r>
            <w:r>
              <w:rPr>
                <w:noProof/>
                <w:webHidden/>
              </w:rPr>
              <w:tab/>
            </w:r>
            <w:r>
              <w:rPr>
                <w:noProof/>
                <w:webHidden/>
              </w:rPr>
              <w:fldChar w:fldCharType="begin"/>
            </w:r>
            <w:r>
              <w:rPr>
                <w:noProof/>
                <w:webHidden/>
              </w:rPr>
              <w:instrText xml:space="preserve"> PAGEREF _Toc49777883 \h </w:instrText>
            </w:r>
            <w:r>
              <w:rPr>
                <w:noProof/>
                <w:webHidden/>
              </w:rPr>
            </w:r>
            <w:r>
              <w:rPr>
                <w:noProof/>
                <w:webHidden/>
              </w:rPr>
              <w:fldChar w:fldCharType="separate"/>
            </w:r>
            <w:r>
              <w:rPr>
                <w:noProof/>
                <w:webHidden/>
              </w:rPr>
              <w:t>3</w:t>
            </w:r>
            <w:r>
              <w:rPr>
                <w:noProof/>
                <w:webHidden/>
              </w:rPr>
              <w:fldChar w:fldCharType="end"/>
            </w:r>
          </w:hyperlink>
        </w:p>
        <w:p w:rsidR="008B2D09" w:rsidRDefault="008B2D09">
          <w:pPr>
            <w:pStyle w:val="Verzeichnis2"/>
            <w:tabs>
              <w:tab w:val="left" w:pos="880"/>
              <w:tab w:val="right" w:leader="dot" w:pos="9344"/>
            </w:tabs>
            <w:rPr>
              <w:rFonts w:asciiTheme="minorHAnsi" w:eastAsiaTheme="minorEastAsia" w:hAnsiTheme="minorHAnsi"/>
              <w:noProof/>
              <w:sz w:val="22"/>
              <w:lang w:eastAsia="de-DE"/>
            </w:rPr>
          </w:pPr>
          <w:hyperlink w:anchor="_Toc49777884" w:history="1">
            <w:r w:rsidRPr="00D4041C">
              <w:rPr>
                <w:rStyle w:val="Hyperlink"/>
                <w:noProof/>
              </w:rPr>
              <w:t>2.3</w:t>
            </w:r>
            <w:r>
              <w:rPr>
                <w:rFonts w:asciiTheme="minorHAnsi" w:eastAsiaTheme="minorEastAsia" w:hAnsiTheme="minorHAnsi"/>
                <w:noProof/>
                <w:sz w:val="22"/>
                <w:lang w:eastAsia="de-DE"/>
              </w:rPr>
              <w:tab/>
            </w:r>
            <w:r w:rsidRPr="00D4041C">
              <w:rPr>
                <w:rStyle w:val="Hyperlink"/>
                <w:noProof/>
              </w:rPr>
              <w:t>Kalium (K)</w:t>
            </w:r>
            <w:r>
              <w:rPr>
                <w:noProof/>
                <w:webHidden/>
              </w:rPr>
              <w:tab/>
            </w:r>
            <w:r>
              <w:rPr>
                <w:noProof/>
                <w:webHidden/>
              </w:rPr>
              <w:fldChar w:fldCharType="begin"/>
            </w:r>
            <w:r>
              <w:rPr>
                <w:noProof/>
                <w:webHidden/>
              </w:rPr>
              <w:instrText xml:space="preserve"> PAGEREF _Toc49777884 \h </w:instrText>
            </w:r>
            <w:r>
              <w:rPr>
                <w:noProof/>
                <w:webHidden/>
              </w:rPr>
            </w:r>
            <w:r>
              <w:rPr>
                <w:noProof/>
                <w:webHidden/>
              </w:rPr>
              <w:fldChar w:fldCharType="separate"/>
            </w:r>
            <w:r>
              <w:rPr>
                <w:noProof/>
                <w:webHidden/>
              </w:rPr>
              <w:t>4</w:t>
            </w:r>
            <w:r>
              <w:rPr>
                <w:noProof/>
                <w:webHidden/>
              </w:rPr>
              <w:fldChar w:fldCharType="end"/>
            </w:r>
          </w:hyperlink>
        </w:p>
        <w:p w:rsidR="008B2D09" w:rsidRDefault="008B2D09">
          <w:pPr>
            <w:pStyle w:val="Verzeichnis2"/>
            <w:tabs>
              <w:tab w:val="left" w:pos="880"/>
              <w:tab w:val="right" w:leader="dot" w:pos="9344"/>
            </w:tabs>
            <w:rPr>
              <w:rFonts w:asciiTheme="minorHAnsi" w:eastAsiaTheme="minorEastAsia" w:hAnsiTheme="minorHAnsi"/>
              <w:noProof/>
              <w:sz w:val="22"/>
              <w:lang w:eastAsia="de-DE"/>
            </w:rPr>
          </w:pPr>
          <w:hyperlink w:anchor="_Toc49777885" w:history="1">
            <w:r w:rsidRPr="00D4041C">
              <w:rPr>
                <w:rStyle w:val="Hyperlink"/>
                <w:noProof/>
              </w:rPr>
              <w:t>2.4</w:t>
            </w:r>
            <w:r>
              <w:rPr>
                <w:rFonts w:asciiTheme="minorHAnsi" w:eastAsiaTheme="minorEastAsia" w:hAnsiTheme="minorHAnsi"/>
                <w:noProof/>
                <w:sz w:val="22"/>
                <w:lang w:eastAsia="de-DE"/>
              </w:rPr>
              <w:tab/>
            </w:r>
            <w:r w:rsidRPr="00D4041C">
              <w:rPr>
                <w:rStyle w:val="Hyperlink"/>
                <w:noProof/>
              </w:rPr>
              <w:t>Kalk (CaCO</w:t>
            </w:r>
            <w:r w:rsidRPr="00D4041C">
              <w:rPr>
                <w:rStyle w:val="Hyperlink"/>
                <w:noProof/>
                <w:vertAlign w:val="subscript"/>
              </w:rPr>
              <w:t>3</w:t>
            </w:r>
            <w:r w:rsidRPr="00D4041C">
              <w:rPr>
                <w:rStyle w:val="Hyperlink"/>
                <w:noProof/>
              </w:rPr>
              <w:t>)</w:t>
            </w:r>
            <w:r>
              <w:rPr>
                <w:noProof/>
                <w:webHidden/>
              </w:rPr>
              <w:tab/>
            </w:r>
            <w:r>
              <w:rPr>
                <w:noProof/>
                <w:webHidden/>
              </w:rPr>
              <w:fldChar w:fldCharType="begin"/>
            </w:r>
            <w:r>
              <w:rPr>
                <w:noProof/>
                <w:webHidden/>
              </w:rPr>
              <w:instrText xml:space="preserve"> PAGEREF _Toc49777885 \h </w:instrText>
            </w:r>
            <w:r>
              <w:rPr>
                <w:noProof/>
                <w:webHidden/>
              </w:rPr>
            </w:r>
            <w:r>
              <w:rPr>
                <w:noProof/>
                <w:webHidden/>
              </w:rPr>
              <w:fldChar w:fldCharType="separate"/>
            </w:r>
            <w:r>
              <w:rPr>
                <w:noProof/>
                <w:webHidden/>
              </w:rPr>
              <w:t>4</w:t>
            </w:r>
            <w:r>
              <w:rPr>
                <w:noProof/>
                <w:webHidden/>
              </w:rPr>
              <w:fldChar w:fldCharType="end"/>
            </w:r>
          </w:hyperlink>
        </w:p>
        <w:p w:rsidR="008B2D09" w:rsidRDefault="008B2D09">
          <w:pPr>
            <w:pStyle w:val="Verzeichnis2"/>
            <w:tabs>
              <w:tab w:val="left" w:pos="880"/>
              <w:tab w:val="right" w:leader="dot" w:pos="9344"/>
            </w:tabs>
            <w:rPr>
              <w:rFonts w:asciiTheme="minorHAnsi" w:eastAsiaTheme="minorEastAsia" w:hAnsiTheme="minorHAnsi"/>
              <w:noProof/>
              <w:sz w:val="22"/>
              <w:lang w:eastAsia="de-DE"/>
            </w:rPr>
          </w:pPr>
          <w:hyperlink w:anchor="_Toc49777886" w:history="1">
            <w:r w:rsidRPr="00D4041C">
              <w:rPr>
                <w:rStyle w:val="Hyperlink"/>
                <w:noProof/>
              </w:rPr>
              <w:t>2.5</w:t>
            </w:r>
            <w:r>
              <w:rPr>
                <w:rFonts w:asciiTheme="minorHAnsi" w:eastAsiaTheme="minorEastAsia" w:hAnsiTheme="minorHAnsi"/>
                <w:noProof/>
                <w:sz w:val="22"/>
                <w:lang w:eastAsia="de-DE"/>
              </w:rPr>
              <w:tab/>
            </w:r>
            <w:r w:rsidRPr="00D4041C">
              <w:rPr>
                <w:rStyle w:val="Hyperlink"/>
                <w:noProof/>
              </w:rPr>
              <w:t>Magnesium (Mg)</w:t>
            </w:r>
            <w:r>
              <w:rPr>
                <w:noProof/>
                <w:webHidden/>
              </w:rPr>
              <w:tab/>
            </w:r>
            <w:r>
              <w:rPr>
                <w:noProof/>
                <w:webHidden/>
              </w:rPr>
              <w:fldChar w:fldCharType="begin"/>
            </w:r>
            <w:r>
              <w:rPr>
                <w:noProof/>
                <w:webHidden/>
              </w:rPr>
              <w:instrText xml:space="preserve"> PAGEREF _Toc49777886 \h </w:instrText>
            </w:r>
            <w:r>
              <w:rPr>
                <w:noProof/>
                <w:webHidden/>
              </w:rPr>
            </w:r>
            <w:r>
              <w:rPr>
                <w:noProof/>
                <w:webHidden/>
              </w:rPr>
              <w:fldChar w:fldCharType="separate"/>
            </w:r>
            <w:r>
              <w:rPr>
                <w:noProof/>
                <w:webHidden/>
              </w:rPr>
              <w:t>4</w:t>
            </w:r>
            <w:r>
              <w:rPr>
                <w:noProof/>
                <w:webHidden/>
              </w:rPr>
              <w:fldChar w:fldCharType="end"/>
            </w:r>
          </w:hyperlink>
        </w:p>
        <w:p w:rsidR="008B2D09" w:rsidRDefault="008B2D09">
          <w:pPr>
            <w:pStyle w:val="Verzeichnis1"/>
            <w:tabs>
              <w:tab w:val="left" w:pos="480"/>
              <w:tab w:val="right" w:leader="dot" w:pos="9344"/>
            </w:tabs>
            <w:rPr>
              <w:rFonts w:asciiTheme="minorHAnsi" w:eastAsiaTheme="minorEastAsia" w:hAnsiTheme="minorHAnsi"/>
              <w:noProof/>
              <w:sz w:val="22"/>
              <w:lang w:eastAsia="de-DE"/>
            </w:rPr>
          </w:pPr>
          <w:hyperlink w:anchor="_Toc49777887" w:history="1">
            <w:r w:rsidRPr="00D4041C">
              <w:rPr>
                <w:rStyle w:val="Hyperlink"/>
                <w:noProof/>
              </w:rPr>
              <w:t>3</w:t>
            </w:r>
            <w:r>
              <w:rPr>
                <w:rFonts w:asciiTheme="minorHAnsi" w:eastAsiaTheme="minorEastAsia" w:hAnsiTheme="minorHAnsi"/>
                <w:noProof/>
                <w:sz w:val="22"/>
                <w:lang w:eastAsia="de-DE"/>
              </w:rPr>
              <w:tab/>
            </w:r>
            <w:r w:rsidRPr="00D4041C">
              <w:rPr>
                <w:rStyle w:val="Hyperlink"/>
                <w:noProof/>
              </w:rPr>
              <w:t>Dünger-Herstellung am Beispiel Ammoniumnitrat</w:t>
            </w:r>
            <w:r>
              <w:rPr>
                <w:noProof/>
                <w:webHidden/>
              </w:rPr>
              <w:tab/>
            </w:r>
            <w:r>
              <w:rPr>
                <w:noProof/>
                <w:webHidden/>
              </w:rPr>
              <w:fldChar w:fldCharType="begin"/>
            </w:r>
            <w:r>
              <w:rPr>
                <w:noProof/>
                <w:webHidden/>
              </w:rPr>
              <w:instrText xml:space="preserve"> PAGEREF _Toc49777887 \h </w:instrText>
            </w:r>
            <w:r>
              <w:rPr>
                <w:noProof/>
                <w:webHidden/>
              </w:rPr>
            </w:r>
            <w:r>
              <w:rPr>
                <w:noProof/>
                <w:webHidden/>
              </w:rPr>
              <w:fldChar w:fldCharType="separate"/>
            </w:r>
            <w:r>
              <w:rPr>
                <w:noProof/>
                <w:webHidden/>
              </w:rPr>
              <w:t>4</w:t>
            </w:r>
            <w:r>
              <w:rPr>
                <w:noProof/>
                <w:webHidden/>
              </w:rPr>
              <w:fldChar w:fldCharType="end"/>
            </w:r>
          </w:hyperlink>
        </w:p>
        <w:p w:rsidR="008B2D09" w:rsidRDefault="008B2D09">
          <w:pPr>
            <w:pStyle w:val="Verzeichnis2"/>
            <w:tabs>
              <w:tab w:val="left" w:pos="880"/>
              <w:tab w:val="right" w:leader="dot" w:pos="9344"/>
            </w:tabs>
            <w:rPr>
              <w:rFonts w:asciiTheme="minorHAnsi" w:eastAsiaTheme="minorEastAsia" w:hAnsiTheme="minorHAnsi"/>
              <w:noProof/>
              <w:sz w:val="22"/>
              <w:lang w:eastAsia="de-DE"/>
            </w:rPr>
          </w:pPr>
          <w:hyperlink w:anchor="_Toc49777888" w:history="1">
            <w:r w:rsidRPr="00D4041C">
              <w:rPr>
                <w:rStyle w:val="Hyperlink"/>
                <w:noProof/>
              </w:rPr>
              <w:t>3.1</w:t>
            </w:r>
            <w:r>
              <w:rPr>
                <w:rFonts w:asciiTheme="minorHAnsi" w:eastAsiaTheme="minorEastAsia" w:hAnsiTheme="minorHAnsi"/>
                <w:noProof/>
                <w:sz w:val="22"/>
                <w:lang w:eastAsia="de-DE"/>
              </w:rPr>
              <w:tab/>
            </w:r>
            <w:r w:rsidRPr="00D4041C">
              <w:rPr>
                <w:rStyle w:val="Hyperlink"/>
                <w:noProof/>
              </w:rPr>
              <w:t>Haber-Bosch-Verfahren</w:t>
            </w:r>
            <w:r>
              <w:rPr>
                <w:noProof/>
                <w:webHidden/>
              </w:rPr>
              <w:tab/>
            </w:r>
            <w:r>
              <w:rPr>
                <w:noProof/>
                <w:webHidden/>
              </w:rPr>
              <w:fldChar w:fldCharType="begin"/>
            </w:r>
            <w:r>
              <w:rPr>
                <w:noProof/>
                <w:webHidden/>
              </w:rPr>
              <w:instrText xml:space="preserve"> PAGEREF _Toc49777888 \h </w:instrText>
            </w:r>
            <w:r>
              <w:rPr>
                <w:noProof/>
                <w:webHidden/>
              </w:rPr>
            </w:r>
            <w:r>
              <w:rPr>
                <w:noProof/>
                <w:webHidden/>
              </w:rPr>
              <w:fldChar w:fldCharType="separate"/>
            </w:r>
            <w:r>
              <w:rPr>
                <w:noProof/>
                <w:webHidden/>
              </w:rPr>
              <w:t>4</w:t>
            </w:r>
            <w:r>
              <w:rPr>
                <w:noProof/>
                <w:webHidden/>
              </w:rPr>
              <w:fldChar w:fldCharType="end"/>
            </w:r>
          </w:hyperlink>
        </w:p>
        <w:p w:rsidR="008B2D09" w:rsidRDefault="008B2D09">
          <w:pPr>
            <w:pStyle w:val="Verzeichnis2"/>
            <w:tabs>
              <w:tab w:val="left" w:pos="880"/>
              <w:tab w:val="right" w:leader="dot" w:pos="9344"/>
            </w:tabs>
            <w:rPr>
              <w:rFonts w:asciiTheme="minorHAnsi" w:eastAsiaTheme="minorEastAsia" w:hAnsiTheme="minorHAnsi"/>
              <w:noProof/>
              <w:sz w:val="22"/>
              <w:lang w:eastAsia="de-DE"/>
            </w:rPr>
          </w:pPr>
          <w:hyperlink w:anchor="_Toc49777889" w:history="1">
            <w:r w:rsidRPr="00D4041C">
              <w:rPr>
                <w:rStyle w:val="Hyperlink"/>
                <w:noProof/>
              </w:rPr>
              <w:t>3.2</w:t>
            </w:r>
            <w:r>
              <w:rPr>
                <w:rFonts w:asciiTheme="minorHAnsi" w:eastAsiaTheme="minorEastAsia" w:hAnsiTheme="minorHAnsi"/>
                <w:noProof/>
                <w:sz w:val="22"/>
                <w:lang w:eastAsia="de-DE"/>
              </w:rPr>
              <w:tab/>
            </w:r>
            <w:r w:rsidRPr="00D4041C">
              <w:rPr>
                <w:rStyle w:val="Hyperlink"/>
                <w:noProof/>
              </w:rPr>
              <w:t>Ostwald-Verfahren</w:t>
            </w:r>
            <w:r>
              <w:rPr>
                <w:noProof/>
                <w:webHidden/>
              </w:rPr>
              <w:tab/>
            </w:r>
            <w:r>
              <w:rPr>
                <w:noProof/>
                <w:webHidden/>
              </w:rPr>
              <w:fldChar w:fldCharType="begin"/>
            </w:r>
            <w:r>
              <w:rPr>
                <w:noProof/>
                <w:webHidden/>
              </w:rPr>
              <w:instrText xml:space="preserve"> PAGEREF _Toc49777889 \h </w:instrText>
            </w:r>
            <w:r>
              <w:rPr>
                <w:noProof/>
                <w:webHidden/>
              </w:rPr>
            </w:r>
            <w:r>
              <w:rPr>
                <w:noProof/>
                <w:webHidden/>
              </w:rPr>
              <w:fldChar w:fldCharType="separate"/>
            </w:r>
            <w:r>
              <w:rPr>
                <w:noProof/>
                <w:webHidden/>
              </w:rPr>
              <w:t>4</w:t>
            </w:r>
            <w:r>
              <w:rPr>
                <w:noProof/>
                <w:webHidden/>
              </w:rPr>
              <w:fldChar w:fldCharType="end"/>
            </w:r>
          </w:hyperlink>
        </w:p>
        <w:p w:rsidR="008B2D09" w:rsidRDefault="008B2D09">
          <w:pPr>
            <w:pStyle w:val="Verzeichnis2"/>
            <w:tabs>
              <w:tab w:val="left" w:pos="880"/>
              <w:tab w:val="right" w:leader="dot" w:pos="9344"/>
            </w:tabs>
            <w:rPr>
              <w:rFonts w:asciiTheme="minorHAnsi" w:eastAsiaTheme="minorEastAsia" w:hAnsiTheme="minorHAnsi"/>
              <w:noProof/>
              <w:sz w:val="22"/>
              <w:lang w:eastAsia="de-DE"/>
            </w:rPr>
          </w:pPr>
          <w:hyperlink w:anchor="_Toc49777890" w:history="1">
            <w:r w:rsidRPr="00D4041C">
              <w:rPr>
                <w:rStyle w:val="Hyperlink"/>
                <w:noProof/>
              </w:rPr>
              <w:t>3.3</w:t>
            </w:r>
            <w:r>
              <w:rPr>
                <w:rFonts w:asciiTheme="minorHAnsi" w:eastAsiaTheme="minorEastAsia" w:hAnsiTheme="minorHAnsi"/>
                <w:noProof/>
                <w:sz w:val="22"/>
                <w:lang w:eastAsia="de-DE"/>
              </w:rPr>
              <w:tab/>
            </w:r>
            <w:r w:rsidRPr="00D4041C">
              <w:rPr>
                <w:rStyle w:val="Hyperlink"/>
                <w:noProof/>
              </w:rPr>
              <w:t>Ammoniumnitrat</w:t>
            </w:r>
            <w:r>
              <w:rPr>
                <w:noProof/>
                <w:webHidden/>
              </w:rPr>
              <w:tab/>
            </w:r>
            <w:r>
              <w:rPr>
                <w:noProof/>
                <w:webHidden/>
              </w:rPr>
              <w:fldChar w:fldCharType="begin"/>
            </w:r>
            <w:r>
              <w:rPr>
                <w:noProof/>
                <w:webHidden/>
              </w:rPr>
              <w:instrText xml:space="preserve"> PAGEREF _Toc49777890 \h </w:instrText>
            </w:r>
            <w:r>
              <w:rPr>
                <w:noProof/>
                <w:webHidden/>
              </w:rPr>
            </w:r>
            <w:r>
              <w:rPr>
                <w:noProof/>
                <w:webHidden/>
              </w:rPr>
              <w:fldChar w:fldCharType="separate"/>
            </w:r>
            <w:r>
              <w:rPr>
                <w:noProof/>
                <w:webHidden/>
              </w:rPr>
              <w:t>5</w:t>
            </w:r>
            <w:r>
              <w:rPr>
                <w:noProof/>
                <w:webHidden/>
              </w:rPr>
              <w:fldChar w:fldCharType="end"/>
            </w:r>
          </w:hyperlink>
        </w:p>
        <w:p w:rsidR="008B2D09" w:rsidRDefault="008B2D09">
          <w:pPr>
            <w:pStyle w:val="Verzeichnis2"/>
            <w:tabs>
              <w:tab w:val="left" w:pos="880"/>
              <w:tab w:val="right" w:leader="dot" w:pos="9344"/>
            </w:tabs>
            <w:rPr>
              <w:rFonts w:asciiTheme="minorHAnsi" w:eastAsiaTheme="minorEastAsia" w:hAnsiTheme="minorHAnsi"/>
              <w:noProof/>
              <w:sz w:val="22"/>
              <w:lang w:eastAsia="de-DE"/>
            </w:rPr>
          </w:pPr>
          <w:hyperlink w:anchor="_Toc49777891" w:history="1">
            <w:r w:rsidRPr="00D4041C">
              <w:rPr>
                <w:rStyle w:val="Hyperlink"/>
                <w:noProof/>
              </w:rPr>
              <w:t>3.4</w:t>
            </w:r>
            <w:r>
              <w:rPr>
                <w:rFonts w:asciiTheme="minorHAnsi" w:eastAsiaTheme="minorEastAsia" w:hAnsiTheme="minorHAnsi"/>
                <w:noProof/>
                <w:sz w:val="22"/>
                <w:lang w:eastAsia="de-DE"/>
              </w:rPr>
              <w:tab/>
            </w:r>
            <w:r w:rsidRPr="00D4041C">
              <w:rPr>
                <w:rStyle w:val="Hyperlink"/>
                <w:noProof/>
              </w:rPr>
              <w:t>Komproportionierung von Ammoniumnitrat</w:t>
            </w:r>
            <w:r>
              <w:rPr>
                <w:noProof/>
                <w:webHidden/>
              </w:rPr>
              <w:tab/>
            </w:r>
            <w:r>
              <w:rPr>
                <w:noProof/>
                <w:webHidden/>
              </w:rPr>
              <w:fldChar w:fldCharType="begin"/>
            </w:r>
            <w:r>
              <w:rPr>
                <w:noProof/>
                <w:webHidden/>
              </w:rPr>
              <w:instrText xml:space="preserve"> PAGEREF _Toc49777891 \h </w:instrText>
            </w:r>
            <w:r>
              <w:rPr>
                <w:noProof/>
                <w:webHidden/>
              </w:rPr>
            </w:r>
            <w:r>
              <w:rPr>
                <w:noProof/>
                <w:webHidden/>
              </w:rPr>
              <w:fldChar w:fldCharType="separate"/>
            </w:r>
            <w:r>
              <w:rPr>
                <w:noProof/>
                <w:webHidden/>
              </w:rPr>
              <w:t>5</w:t>
            </w:r>
            <w:r>
              <w:rPr>
                <w:noProof/>
                <w:webHidden/>
              </w:rPr>
              <w:fldChar w:fldCharType="end"/>
            </w:r>
          </w:hyperlink>
        </w:p>
        <w:p w:rsidR="008B2D09" w:rsidRDefault="008B2D09">
          <w:pPr>
            <w:pStyle w:val="Verzeichnis2"/>
            <w:tabs>
              <w:tab w:val="left" w:pos="880"/>
              <w:tab w:val="right" w:leader="dot" w:pos="9344"/>
            </w:tabs>
            <w:rPr>
              <w:rFonts w:asciiTheme="minorHAnsi" w:eastAsiaTheme="minorEastAsia" w:hAnsiTheme="minorHAnsi"/>
              <w:noProof/>
              <w:sz w:val="22"/>
              <w:lang w:eastAsia="de-DE"/>
            </w:rPr>
          </w:pPr>
          <w:hyperlink w:anchor="_Toc49777892" w:history="1">
            <w:r w:rsidRPr="00D4041C">
              <w:rPr>
                <w:rStyle w:val="Hyperlink"/>
                <w:noProof/>
              </w:rPr>
              <w:t>3.5</w:t>
            </w:r>
            <w:r>
              <w:rPr>
                <w:rFonts w:asciiTheme="minorHAnsi" w:eastAsiaTheme="minorEastAsia" w:hAnsiTheme="minorHAnsi"/>
                <w:noProof/>
                <w:sz w:val="22"/>
                <w:lang w:eastAsia="de-DE"/>
              </w:rPr>
              <w:tab/>
            </w:r>
            <w:r w:rsidRPr="00D4041C">
              <w:rPr>
                <w:rStyle w:val="Hyperlink"/>
                <w:noProof/>
              </w:rPr>
              <w:t>Weitere wichtige stickstoffhaltige Mineral-Salze</w:t>
            </w:r>
            <w:r>
              <w:rPr>
                <w:noProof/>
                <w:webHidden/>
              </w:rPr>
              <w:tab/>
            </w:r>
            <w:r>
              <w:rPr>
                <w:noProof/>
                <w:webHidden/>
              </w:rPr>
              <w:fldChar w:fldCharType="begin"/>
            </w:r>
            <w:r>
              <w:rPr>
                <w:noProof/>
                <w:webHidden/>
              </w:rPr>
              <w:instrText xml:space="preserve"> PAGEREF _Toc49777892 \h </w:instrText>
            </w:r>
            <w:r>
              <w:rPr>
                <w:noProof/>
                <w:webHidden/>
              </w:rPr>
            </w:r>
            <w:r>
              <w:rPr>
                <w:noProof/>
                <w:webHidden/>
              </w:rPr>
              <w:fldChar w:fldCharType="separate"/>
            </w:r>
            <w:r>
              <w:rPr>
                <w:noProof/>
                <w:webHidden/>
              </w:rPr>
              <w:t>5</w:t>
            </w:r>
            <w:r>
              <w:rPr>
                <w:noProof/>
                <w:webHidden/>
              </w:rPr>
              <w:fldChar w:fldCharType="end"/>
            </w:r>
          </w:hyperlink>
        </w:p>
        <w:p w:rsidR="008B2D09" w:rsidRDefault="008B2D09">
          <w:pPr>
            <w:pStyle w:val="Verzeichnis3"/>
            <w:tabs>
              <w:tab w:val="left" w:pos="1320"/>
              <w:tab w:val="right" w:leader="dot" w:pos="9344"/>
            </w:tabs>
            <w:rPr>
              <w:rFonts w:asciiTheme="minorHAnsi" w:eastAsiaTheme="minorEastAsia" w:hAnsiTheme="minorHAnsi"/>
              <w:noProof/>
              <w:sz w:val="22"/>
              <w:lang w:eastAsia="de-DE"/>
            </w:rPr>
          </w:pPr>
          <w:hyperlink w:anchor="_Toc49777893" w:history="1">
            <w:r w:rsidRPr="00D4041C">
              <w:rPr>
                <w:rStyle w:val="Hyperlink"/>
                <w:noProof/>
              </w:rPr>
              <w:t>3.5.1</w:t>
            </w:r>
            <w:r>
              <w:rPr>
                <w:rFonts w:asciiTheme="minorHAnsi" w:eastAsiaTheme="minorEastAsia" w:hAnsiTheme="minorHAnsi"/>
                <w:noProof/>
                <w:sz w:val="22"/>
                <w:lang w:eastAsia="de-DE"/>
              </w:rPr>
              <w:tab/>
            </w:r>
            <w:r w:rsidRPr="00D4041C">
              <w:rPr>
                <w:rStyle w:val="Hyperlink"/>
                <w:noProof/>
              </w:rPr>
              <w:t>Ammonium-Salze</w:t>
            </w:r>
            <w:r>
              <w:rPr>
                <w:noProof/>
                <w:webHidden/>
              </w:rPr>
              <w:tab/>
            </w:r>
            <w:r>
              <w:rPr>
                <w:noProof/>
                <w:webHidden/>
              </w:rPr>
              <w:fldChar w:fldCharType="begin"/>
            </w:r>
            <w:r>
              <w:rPr>
                <w:noProof/>
                <w:webHidden/>
              </w:rPr>
              <w:instrText xml:space="preserve"> PAGEREF _Toc49777893 \h </w:instrText>
            </w:r>
            <w:r>
              <w:rPr>
                <w:noProof/>
                <w:webHidden/>
              </w:rPr>
            </w:r>
            <w:r>
              <w:rPr>
                <w:noProof/>
                <w:webHidden/>
              </w:rPr>
              <w:fldChar w:fldCharType="separate"/>
            </w:r>
            <w:r>
              <w:rPr>
                <w:noProof/>
                <w:webHidden/>
              </w:rPr>
              <w:t>5</w:t>
            </w:r>
            <w:r>
              <w:rPr>
                <w:noProof/>
                <w:webHidden/>
              </w:rPr>
              <w:fldChar w:fldCharType="end"/>
            </w:r>
          </w:hyperlink>
        </w:p>
        <w:p w:rsidR="008B2D09" w:rsidRDefault="008B2D09">
          <w:pPr>
            <w:pStyle w:val="Verzeichnis3"/>
            <w:tabs>
              <w:tab w:val="left" w:pos="1320"/>
              <w:tab w:val="right" w:leader="dot" w:pos="9344"/>
            </w:tabs>
            <w:rPr>
              <w:rFonts w:asciiTheme="minorHAnsi" w:eastAsiaTheme="minorEastAsia" w:hAnsiTheme="minorHAnsi"/>
              <w:noProof/>
              <w:sz w:val="22"/>
              <w:lang w:eastAsia="de-DE"/>
            </w:rPr>
          </w:pPr>
          <w:hyperlink w:anchor="_Toc49777894" w:history="1">
            <w:r w:rsidRPr="00D4041C">
              <w:rPr>
                <w:rStyle w:val="Hyperlink"/>
                <w:noProof/>
              </w:rPr>
              <w:t>3.5.2</w:t>
            </w:r>
            <w:r>
              <w:rPr>
                <w:rFonts w:asciiTheme="minorHAnsi" w:eastAsiaTheme="minorEastAsia" w:hAnsiTheme="minorHAnsi"/>
                <w:noProof/>
                <w:sz w:val="22"/>
                <w:lang w:eastAsia="de-DE"/>
              </w:rPr>
              <w:tab/>
            </w:r>
            <w:r w:rsidRPr="00D4041C">
              <w:rPr>
                <w:rStyle w:val="Hyperlink"/>
                <w:noProof/>
              </w:rPr>
              <w:t>Nitrat-Salze</w:t>
            </w:r>
            <w:r>
              <w:rPr>
                <w:noProof/>
                <w:webHidden/>
              </w:rPr>
              <w:tab/>
            </w:r>
            <w:r>
              <w:rPr>
                <w:noProof/>
                <w:webHidden/>
              </w:rPr>
              <w:fldChar w:fldCharType="begin"/>
            </w:r>
            <w:r>
              <w:rPr>
                <w:noProof/>
                <w:webHidden/>
              </w:rPr>
              <w:instrText xml:space="preserve"> PAGEREF _Toc49777894 \h </w:instrText>
            </w:r>
            <w:r>
              <w:rPr>
                <w:noProof/>
                <w:webHidden/>
              </w:rPr>
            </w:r>
            <w:r>
              <w:rPr>
                <w:noProof/>
                <w:webHidden/>
              </w:rPr>
              <w:fldChar w:fldCharType="separate"/>
            </w:r>
            <w:r>
              <w:rPr>
                <w:noProof/>
                <w:webHidden/>
              </w:rPr>
              <w:t>5</w:t>
            </w:r>
            <w:r>
              <w:rPr>
                <w:noProof/>
                <w:webHidden/>
              </w:rPr>
              <w:fldChar w:fldCharType="end"/>
            </w:r>
          </w:hyperlink>
        </w:p>
        <w:p w:rsidR="008B2D09" w:rsidRDefault="008B2D09">
          <w:pPr>
            <w:pStyle w:val="Verzeichnis1"/>
            <w:tabs>
              <w:tab w:val="left" w:pos="480"/>
              <w:tab w:val="right" w:leader="dot" w:pos="9344"/>
            </w:tabs>
            <w:rPr>
              <w:rFonts w:asciiTheme="minorHAnsi" w:eastAsiaTheme="minorEastAsia" w:hAnsiTheme="minorHAnsi"/>
              <w:noProof/>
              <w:sz w:val="22"/>
              <w:lang w:eastAsia="de-DE"/>
            </w:rPr>
          </w:pPr>
          <w:hyperlink w:anchor="_Toc49777895" w:history="1">
            <w:r w:rsidRPr="00D4041C">
              <w:rPr>
                <w:rStyle w:val="Hyperlink"/>
                <w:noProof/>
              </w:rPr>
              <w:t>4</w:t>
            </w:r>
            <w:r>
              <w:rPr>
                <w:rFonts w:asciiTheme="minorHAnsi" w:eastAsiaTheme="minorEastAsia" w:hAnsiTheme="minorHAnsi"/>
                <w:noProof/>
                <w:sz w:val="22"/>
                <w:lang w:eastAsia="de-DE"/>
              </w:rPr>
              <w:tab/>
            </w:r>
            <w:r w:rsidRPr="00D4041C">
              <w:rPr>
                <w:rStyle w:val="Hyperlink"/>
                <w:noProof/>
              </w:rPr>
              <w:t>Weitere Dünger</w:t>
            </w:r>
            <w:r>
              <w:rPr>
                <w:noProof/>
                <w:webHidden/>
              </w:rPr>
              <w:tab/>
            </w:r>
            <w:r>
              <w:rPr>
                <w:noProof/>
                <w:webHidden/>
              </w:rPr>
              <w:fldChar w:fldCharType="begin"/>
            </w:r>
            <w:r>
              <w:rPr>
                <w:noProof/>
                <w:webHidden/>
              </w:rPr>
              <w:instrText xml:space="preserve"> PAGEREF _Toc49777895 \h </w:instrText>
            </w:r>
            <w:r>
              <w:rPr>
                <w:noProof/>
                <w:webHidden/>
              </w:rPr>
            </w:r>
            <w:r>
              <w:rPr>
                <w:noProof/>
                <w:webHidden/>
              </w:rPr>
              <w:fldChar w:fldCharType="separate"/>
            </w:r>
            <w:r>
              <w:rPr>
                <w:noProof/>
                <w:webHidden/>
              </w:rPr>
              <w:t>6</w:t>
            </w:r>
            <w:r>
              <w:rPr>
                <w:noProof/>
                <w:webHidden/>
              </w:rPr>
              <w:fldChar w:fldCharType="end"/>
            </w:r>
          </w:hyperlink>
        </w:p>
        <w:p w:rsidR="008B2D09" w:rsidRDefault="008B2D09">
          <w:pPr>
            <w:pStyle w:val="Verzeichnis2"/>
            <w:tabs>
              <w:tab w:val="left" w:pos="880"/>
              <w:tab w:val="right" w:leader="dot" w:pos="9344"/>
            </w:tabs>
            <w:rPr>
              <w:rFonts w:asciiTheme="minorHAnsi" w:eastAsiaTheme="minorEastAsia" w:hAnsiTheme="minorHAnsi"/>
              <w:noProof/>
              <w:sz w:val="22"/>
              <w:lang w:eastAsia="de-DE"/>
            </w:rPr>
          </w:pPr>
          <w:hyperlink w:anchor="_Toc49777896" w:history="1">
            <w:r w:rsidRPr="00D4041C">
              <w:rPr>
                <w:rStyle w:val="Hyperlink"/>
                <w:noProof/>
              </w:rPr>
              <w:t>4.1</w:t>
            </w:r>
            <w:r>
              <w:rPr>
                <w:rFonts w:asciiTheme="minorHAnsi" w:eastAsiaTheme="minorEastAsia" w:hAnsiTheme="minorHAnsi"/>
                <w:noProof/>
                <w:sz w:val="22"/>
                <w:lang w:eastAsia="de-DE"/>
              </w:rPr>
              <w:tab/>
            </w:r>
            <w:r w:rsidRPr="00D4041C">
              <w:rPr>
                <w:rStyle w:val="Hyperlink"/>
                <w:noProof/>
              </w:rPr>
              <w:t>Phosphat-Dünger</w:t>
            </w:r>
            <w:r>
              <w:rPr>
                <w:noProof/>
                <w:webHidden/>
              </w:rPr>
              <w:tab/>
            </w:r>
            <w:r>
              <w:rPr>
                <w:noProof/>
                <w:webHidden/>
              </w:rPr>
              <w:fldChar w:fldCharType="begin"/>
            </w:r>
            <w:r>
              <w:rPr>
                <w:noProof/>
                <w:webHidden/>
              </w:rPr>
              <w:instrText xml:space="preserve"> PAGEREF _Toc49777896 \h </w:instrText>
            </w:r>
            <w:r>
              <w:rPr>
                <w:noProof/>
                <w:webHidden/>
              </w:rPr>
            </w:r>
            <w:r>
              <w:rPr>
                <w:noProof/>
                <w:webHidden/>
              </w:rPr>
              <w:fldChar w:fldCharType="separate"/>
            </w:r>
            <w:r>
              <w:rPr>
                <w:noProof/>
                <w:webHidden/>
              </w:rPr>
              <w:t>6</w:t>
            </w:r>
            <w:r>
              <w:rPr>
                <w:noProof/>
                <w:webHidden/>
              </w:rPr>
              <w:fldChar w:fldCharType="end"/>
            </w:r>
          </w:hyperlink>
        </w:p>
        <w:p w:rsidR="008B2D09" w:rsidRDefault="008B2D09">
          <w:pPr>
            <w:pStyle w:val="Verzeichnis2"/>
            <w:tabs>
              <w:tab w:val="left" w:pos="880"/>
              <w:tab w:val="right" w:leader="dot" w:pos="9344"/>
            </w:tabs>
            <w:rPr>
              <w:rFonts w:asciiTheme="minorHAnsi" w:eastAsiaTheme="minorEastAsia" w:hAnsiTheme="minorHAnsi"/>
              <w:noProof/>
              <w:sz w:val="22"/>
              <w:lang w:eastAsia="de-DE"/>
            </w:rPr>
          </w:pPr>
          <w:hyperlink w:anchor="_Toc49777897" w:history="1">
            <w:r w:rsidRPr="00D4041C">
              <w:rPr>
                <w:rStyle w:val="Hyperlink"/>
                <w:noProof/>
              </w:rPr>
              <w:t>4.2</w:t>
            </w:r>
            <w:r>
              <w:rPr>
                <w:rFonts w:asciiTheme="minorHAnsi" w:eastAsiaTheme="minorEastAsia" w:hAnsiTheme="minorHAnsi"/>
                <w:noProof/>
                <w:sz w:val="22"/>
                <w:lang w:eastAsia="de-DE"/>
              </w:rPr>
              <w:tab/>
            </w:r>
            <w:r w:rsidRPr="00D4041C">
              <w:rPr>
                <w:rStyle w:val="Hyperlink"/>
                <w:noProof/>
              </w:rPr>
              <w:t>Kali-Dünger</w:t>
            </w:r>
            <w:r>
              <w:rPr>
                <w:noProof/>
                <w:webHidden/>
              </w:rPr>
              <w:tab/>
            </w:r>
            <w:r>
              <w:rPr>
                <w:noProof/>
                <w:webHidden/>
              </w:rPr>
              <w:fldChar w:fldCharType="begin"/>
            </w:r>
            <w:r>
              <w:rPr>
                <w:noProof/>
                <w:webHidden/>
              </w:rPr>
              <w:instrText xml:space="preserve"> PAGEREF _Toc49777897 \h </w:instrText>
            </w:r>
            <w:r>
              <w:rPr>
                <w:noProof/>
                <w:webHidden/>
              </w:rPr>
            </w:r>
            <w:r>
              <w:rPr>
                <w:noProof/>
                <w:webHidden/>
              </w:rPr>
              <w:fldChar w:fldCharType="separate"/>
            </w:r>
            <w:r>
              <w:rPr>
                <w:noProof/>
                <w:webHidden/>
              </w:rPr>
              <w:t>7</w:t>
            </w:r>
            <w:r>
              <w:rPr>
                <w:noProof/>
                <w:webHidden/>
              </w:rPr>
              <w:fldChar w:fldCharType="end"/>
            </w:r>
          </w:hyperlink>
        </w:p>
        <w:p w:rsidR="008B2D09" w:rsidRDefault="008B2D09">
          <w:pPr>
            <w:pStyle w:val="Verzeichnis2"/>
            <w:tabs>
              <w:tab w:val="left" w:pos="880"/>
              <w:tab w:val="right" w:leader="dot" w:pos="9344"/>
            </w:tabs>
            <w:rPr>
              <w:rFonts w:asciiTheme="minorHAnsi" w:eastAsiaTheme="minorEastAsia" w:hAnsiTheme="minorHAnsi"/>
              <w:noProof/>
              <w:sz w:val="22"/>
              <w:lang w:eastAsia="de-DE"/>
            </w:rPr>
          </w:pPr>
          <w:hyperlink w:anchor="_Toc49777898" w:history="1">
            <w:r w:rsidRPr="00D4041C">
              <w:rPr>
                <w:rStyle w:val="Hyperlink"/>
                <w:noProof/>
              </w:rPr>
              <w:t>4.3</w:t>
            </w:r>
            <w:r>
              <w:rPr>
                <w:rFonts w:asciiTheme="minorHAnsi" w:eastAsiaTheme="minorEastAsia" w:hAnsiTheme="minorHAnsi"/>
                <w:noProof/>
                <w:sz w:val="22"/>
                <w:lang w:eastAsia="de-DE"/>
              </w:rPr>
              <w:tab/>
            </w:r>
            <w:r w:rsidRPr="00D4041C">
              <w:rPr>
                <w:rStyle w:val="Hyperlink"/>
                <w:noProof/>
              </w:rPr>
              <w:t>Kalk-Dünger</w:t>
            </w:r>
            <w:r>
              <w:rPr>
                <w:noProof/>
                <w:webHidden/>
              </w:rPr>
              <w:tab/>
            </w:r>
            <w:r>
              <w:rPr>
                <w:noProof/>
                <w:webHidden/>
              </w:rPr>
              <w:fldChar w:fldCharType="begin"/>
            </w:r>
            <w:r>
              <w:rPr>
                <w:noProof/>
                <w:webHidden/>
              </w:rPr>
              <w:instrText xml:space="preserve"> PAGEREF _Toc49777898 \h </w:instrText>
            </w:r>
            <w:r>
              <w:rPr>
                <w:noProof/>
                <w:webHidden/>
              </w:rPr>
            </w:r>
            <w:r>
              <w:rPr>
                <w:noProof/>
                <w:webHidden/>
              </w:rPr>
              <w:fldChar w:fldCharType="separate"/>
            </w:r>
            <w:r>
              <w:rPr>
                <w:noProof/>
                <w:webHidden/>
              </w:rPr>
              <w:t>7</w:t>
            </w:r>
            <w:r>
              <w:rPr>
                <w:noProof/>
                <w:webHidden/>
              </w:rPr>
              <w:fldChar w:fldCharType="end"/>
            </w:r>
          </w:hyperlink>
        </w:p>
        <w:p w:rsidR="008B2D09" w:rsidRDefault="008B2D09">
          <w:pPr>
            <w:pStyle w:val="Verzeichnis1"/>
            <w:tabs>
              <w:tab w:val="left" w:pos="480"/>
              <w:tab w:val="right" w:leader="dot" w:pos="9344"/>
            </w:tabs>
            <w:rPr>
              <w:rFonts w:asciiTheme="minorHAnsi" w:eastAsiaTheme="minorEastAsia" w:hAnsiTheme="minorHAnsi"/>
              <w:noProof/>
              <w:sz w:val="22"/>
              <w:lang w:eastAsia="de-DE"/>
            </w:rPr>
          </w:pPr>
          <w:hyperlink w:anchor="_Toc49777899" w:history="1">
            <w:r w:rsidRPr="00D4041C">
              <w:rPr>
                <w:rStyle w:val="Hyperlink"/>
                <w:noProof/>
              </w:rPr>
              <w:t>5</w:t>
            </w:r>
            <w:r>
              <w:rPr>
                <w:rFonts w:asciiTheme="minorHAnsi" w:eastAsiaTheme="minorEastAsia" w:hAnsiTheme="minorHAnsi"/>
                <w:noProof/>
                <w:sz w:val="22"/>
                <w:lang w:eastAsia="de-DE"/>
              </w:rPr>
              <w:tab/>
            </w:r>
            <w:r w:rsidRPr="00D4041C">
              <w:rPr>
                <w:rStyle w:val="Hyperlink"/>
                <w:noProof/>
              </w:rPr>
              <w:t>Ehemals kritische Einflüsse des Düngens</w:t>
            </w:r>
            <w:r>
              <w:rPr>
                <w:noProof/>
                <w:webHidden/>
              </w:rPr>
              <w:tab/>
            </w:r>
            <w:r>
              <w:rPr>
                <w:noProof/>
                <w:webHidden/>
              </w:rPr>
              <w:fldChar w:fldCharType="begin"/>
            </w:r>
            <w:r>
              <w:rPr>
                <w:noProof/>
                <w:webHidden/>
              </w:rPr>
              <w:instrText xml:space="preserve"> PAGEREF _Toc49777899 \h </w:instrText>
            </w:r>
            <w:r>
              <w:rPr>
                <w:noProof/>
                <w:webHidden/>
              </w:rPr>
            </w:r>
            <w:r>
              <w:rPr>
                <w:noProof/>
                <w:webHidden/>
              </w:rPr>
              <w:fldChar w:fldCharType="separate"/>
            </w:r>
            <w:r>
              <w:rPr>
                <w:noProof/>
                <w:webHidden/>
              </w:rPr>
              <w:t>7</w:t>
            </w:r>
            <w:r>
              <w:rPr>
                <w:noProof/>
                <w:webHidden/>
              </w:rPr>
              <w:fldChar w:fldCharType="end"/>
            </w:r>
          </w:hyperlink>
        </w:p>
        <w:p w:rsidR="008B2D09" w:rsidRDefault="008B2D09">
          <w:pPr>
            <w:pStyle w:val="Verzeichnis2"/>
            <w:tabs>
              <w:tab w:val="left" w:pos="880"/>
              <w:tab w:val="right" w:leader="dot" w:pos="9344"/>
            </w:tabs>
            <w:rPr>
              <w:rFonts w:asciiTheme="minorHAnsi" w:eastAsiaTheme="minorEastAsia" w:hAnsiTheme="minorHAnsi"/>
              <w:noProof/>
              <w:sz w:val="22"/>
              <w:lang w:eastAsia="de-DE"/>
            </w:rPr>
          </w:pPr>
          <w:hyperlink w:anchor="_Toc49777900" w:history="1">
            <w:r w:rsidRPr="00D4041C">
              <w:rPr>
                <w:rStyle w:val="Hyperlink"/>
                <w:noProof/>
              </w:rPr>
              <w:t>5.1</w:t>
            </w:r>
            <w:r>
              <w:rPr>
                <w:rFonts w:asciiTheme="minorHAnsi" w:eastAsiaTheme="minorEastAsia" w:hAnsiTheme="minorHAnsi"/>
                <w:noProof/>
                <w:sz w:val="22"/>
                <w:lang w:eastAsia="de-DE"/>
              </w:rPr>
              <w:tab/>
            </w:r>
            <w:r w:rsidRPr="00D4041C">
              <w:rPr>
                <w:rStyle w:val="Hyperlink"/>
                <w:noProof/>
              </w:rPr>
              <w:t>Nitrat-Anstieg im Grundwasser</w:t>
            </w:r>
            <w:r>
              <w:rPr>
                <w:noProof/>
                <w:webHidden/>
              </w:rPr>
              <w:tab/>
            </w:r>
            <w:r>
              <w:rPr>
                <w:noProof/>
                <w:webHidden/>
              </w:rPr>
              <w:fldChar w:fldCharType="begin"/>
            </w:r>
            <w:r>
              <w:rPr>
                <w:noProof/>
                <w:webHidden/>
              </w:rPr>
              <w:instrText xml:space="preserve"> PAGEREF _Toc49777900 \h </w:instrText>
            </w:r>
            <w:r>
              <w:rPr>
                <w:noProof/>
                <w:webHidden/>
              </w:rPr>
            </w:r>
            <w:r>
              <w:rPr>
                <w:noProof/>
                <w:webHidden/>
              </w:rPr>
              <w:fldChar w:fldCharType="separate"/>
            </w:r>
            <w:r>
              <w:rPr>
                <w:noProof/>
                <w:webHidden/>
              </w:rPr>
              <w:t>7</w:t>
            </w:r>
            <w:r>
              <w:rPr>
                <w:noProof/>
                <w:webHidden/>
              </w:rPr>
              <w:fldChar w:fldCharType="end"/>
            </w:r>
          </w:hyperlink>
        </w:p>
        <w:p w:rsidR="008B2D09" w:rsidRDefault="008B2D09">
          <w:pPr>
            <w:pStyle w:val="Verzeichnis2"/>
            <w:tabs>
              <w:tab w:val="left" w:pos="880"/>
              <w:tab w:val="right" w:leader="dot" w:pos="9344"/>
            </w:tabs>
            <w:rPr>
              <w:rFonts w:asciiTheme="minorHAnsi" w:eastAsiaTheme="minorEastAsia" w:hAnsiTheme="minorHAnsi"/>
              <w:noProof/>
              <w:sz w:val="22"/>
              <w:lang w:eastAsia="de-DE"/>
            </w:rPr>
          </w:pPr>
          <w:hyperlink w:anchor="_Toc49777901" w:history="1">
            <w:r w:rsidRPr="00D4041C">
              <w:rPr>
                <w:rStyle w:val="Hyperlink"/>
                <w:noProof/>
              </w:rPr>
              <w:t>5.2</w:t>
            </w:r>
            <w:r>
              <w:rPr>
                <w:rFonts w:asciiTheme="minorHAnsi" w:eastAsiaTheme="minorEastAsia" w:hAnsiTheme="minorHAnsi"/>
                <w:noProof/>
                <w:sz w:val="22"/>
                <w:lang w:eastAsia="de-DE"/>
              </w:rPr>
              <w:tab/>
            </w:r>
            <w:r w:rsidRPr="00D4041C">
              <w:rPr>
                <w:rStyle w:val="Hyperlink"/>
                <w:noProof/>
              </w:rPr>
              <w:t>Stickstoff- und Phosphat-Eintrag in Oberflächen-Gewässer</w:t>
            </w:r>
            <w:r>
              <w:rPr>
                <w:noProof/>
                <w:webHidden/>
              </w:rPr>
              <w:tab/>
            </w:r>
            <w:r>
              <w:rPr>
                <w:noProof/>
                <w:webHidden/>
              </w:rPr>
              <w:fldChar w:fldCharType="begin"/>
            </w:r>
            <w:r>
              <w:rPr>
                <w:noProof/>
                <w:webHidden/>
              </w:rPr>
              <w:instrText xml:space="preserve"> PAGEREF _Toc49777901 \h </w:instrText>
            </w:r>
            <w:r>
              <w:rPr>
                <w:noProof/>
                <w:webHidden/>
              </w:rPr>
            </w:r>
            <w:r>
              <w:rPr>
                <w:noProof/>
                <w:webHidden/>
              </w:rPr>
              <w:fldChar w:fldCharType="separate"/>
            </w:r>
            <w:r>
              <w:rPr>
                <w:noProof/>
                <w:webHidden/>
              </w:rPr>
              <w:t>7</w:t>
            </w:r>
            <w:r>
              <w:rPr>
                <w:noProof/>
                <w:webHidden/>
              </w:rPr>
              <w:fldChar w:fldCharType="end"/>
            </w:r>
          </w:hyperlink>
        </w:p>
        <w:p w:rsidR="008B2D09" w:rsidRDefault="008B2D09">
          <w:pPr>
            <w:pStyle w:val="Verzeichnis2"/>
            <w:tabs>
              <w:tab w:val="left" w:pos="880"/>
              <w:tab w:val="right" w:leader="dot" w:pos="9344"/>
            </w:tabs>
            <w:rPr>
              <w:rFonts w:asciiTheme="minorHAnsi" w:eastAsiaTheme="minorEastAsia" w:hAnsiTheme="minorHAnsi"/>
              <w:noProof/>
              <w:sz w:val="22"/>
              <w:lang w:eastAsia="de-DE"/>
            </w:rPr>
          </w:pPr>
          <w:hyperlink w:anchor="_Toc49777902" w:history="1">
            <w:r w:rsidRPr="00D4041C">
              <w:rPr>
                <w:rStyle w:val="Hyperlink"/>
                <w:noProof/>
              </w:rPr>
              <w:t>5.3</w:t>
            </w:r>
            <w:r>
              <w:rPr>
                <w:rFonts w:asciiTheme="minorHAnsi" w:eastAsiaTheme="minorEastAsia" w:hAnsiTheme="minorHAnsi"/>
                <w:noProof/>
                <w:sz w:val="22"/>
                <w:lang w:eastAsia="de-DE"/>
              </w:rPr>
              <w:tab/>
            </w:r>
            <w:r w:rsidRPr="00D4041C">
              <w:rPr>
                <w:rStyle w:val="Hyperlink"/>
                <w:noProof/>
              </w:rPr>
              <w:t>Gasförmige Stickstoff-Verluste</w:t>
            </w:r>
            <w:r>
              <w:rPr>
                <w:noProof/>
                <w:webHidden/>
              </w:rPr>
              <w:tab/>
            </w:r>
            <w:r>
              <w:rPr>
                <w:noProof/>
                <w:webHidden/>
              </w:rPr>
              <w:fldChar w:fldCharType="begin"/>
            </w:r>
            <w:r>
              <w:rPr>
                <w:noProof/>
                <w:webHidden/>
              </w:rPr>
              <w:instrText xml:space="preserve"> PAGEREF _Toc49777902 \h </w:instrText>
            </w:r>
            <w:r>
              <w:rPr>
                <w:noProof/>
                <w:webHidden/>
              </w:rPr>
            </w:r>
            <w:r>
              <w:rPr>
                <w:noProof/>
                <w:webHidden/>
              </w:rPr>
              <w:fldChar w:fldCharType="separate"/>
            </w:r>
            <w:r>
              <w:rPr>
                <w:noProof/>
                <w:webHidden/>
              </w:rPr>
              <w:t>8</w:t>
            </w:r>
            <w:r>
              <w:rPr>
                <w:noProof/>
                <w:webHidden/>
              </w:rPr>
              <w:fldChar w:fldCharType="end"/>
            </w:r>
          </w:hyperlink>
        </w:p>
        <w:p w:rsidR="008B2D09" w:rsidRDefault="008B2D09">
          <w:pPr>
            <w:pStyle w:val="Verzeichnis2"/>
            <w:tabs>
              <w:tab w:val="left" w:pos="880"/>
              <w:tab w:val="right" w:leader="dot" w:pos="9344"/>
            </w:tabs>
            <w:rPr>
              <w:rFonts w:asciiTheme="minorHAnsi" w:eastAsiaTheme="minorEastAsia" w:hAnsiTheme="minorHAnsi"/>
              <w:noProof/>
              <w:sz w:val="22"/>
              <w:lang w:eastAsia="de-DE"/>
            </w:rPr>
          </w:pPr>
          <w:hyperlink w:anchor="_Toc49777903" w:history="1">
            <w:r w:rsidRPr="00D4041C">
              <w:rPr>
                <w:rStyle w:val="Hyperlink"/>
                <w:noProof/>
              </w:rPr>
              <w:t>5.4</w:t>
            </w:r>
            <w:r>
              <w:rPr>
                <w:rFonts w:asciiTheme="minorHAnsi" w:eastAsiaTheme="minorEastAsia" w:hAnsiTheme="minorHAnsi"/>
                <w:noProof/>
                <w:sz w:val="22"/>
                <w:lang w:eastAsia="de-DE"/>
              </w:rPr>
              <w:tab/>
            </w:r>
            <w:r w:rsidRPr="00D4041C">
              <w:rPr>
                <w:rStyle w:val="Hyperlink"/>
                <w:noProof/>
              </w:rPr>
              <w:t>Cadmium in phosphathaltigen Dünge-Mitteln</w:t>
            </w:r>
            <w:r>
              <w:rPr>
                <w:noProof/>
                <w:webHidden/>
              </w:rPr>
              <w:tab/>
            </w:r>
            <w:r>
              <w:rPr>
                <w:noProof/>
                <w:webHidden/>
              </w:rPr>
              <w:fldChar w:fldCharType="begin"/>
            </w:r>
            <w:r>
              <w:rPr>
                <w:noProof/>
                <w:webHidden/>
              </w:rPr>
              <w:instrText xml:space="preserve"> PAGEREF _Toc49777903 \h </w:instrText>
            </w:r>
            <w:r>
              <w:rPr>
                <w:noProof/>
                <w:webHidden/>
              </w:rPr>
            </w:r>
            <w:r>
              <w:rPr>
                <w:noProof/>
                <w:webHidden/>
              </w:rPr>
              <w:fldChar w:fldCharType="separate"/>
            </w:r>
            <w:r>
              <w:rPr>
                <w:noProof/>
                <w:webHidden/>
              </w:rPr>
              <w:t>8</w:t>
            </w:r>
            <w:r>
              <w:rPr>
                <w:noProof/>
                <w:webHidden/>
              </w:rPr>
              <w:fldChar w:fldCharType="end"/>
            </w:r>
          </w:hyperlink>
        </w:p>
        <w:p w:rsidR="008B2D09" w:rsidRDefault="008B2D09">
          <w:pPr>
            <w:pStyle w:val="Verzeichnis2"/>
            <w:tabs>
              <w:tab w:val="left" w:pos="880"/>
              <w:tab w:val="right" w:leader="dot" w:pos="9344"/>
            </w:tabs>
            <w:rPr>
              <w:rFonts w:asciiTheme="minorHAnsi" w:eastAsiaTheme="minorEastAsia" w:hAnsiTheme="minorHAnsi"/>
              <w:noProof/>
              <w:sz w:val="22"/>
              <w:lang w:eastAsia="de-DE"/>
            </w:rPr>
          </w:pPr>
          <w:hyperlink w:anchor="_Toc49777904" w:history="1">
            <w:r w:rsidRPr="00D4041C">
              <w:rPr>
                <w:rStyle w:val="Hyperlink"/>
                <w:noProof/>
              </w:rPr>
              <w:t>5.5</w:t>
            </w:r>
            <w:r>
              <w:rPr>
                <w:rFonts w:asciiTheme="minorHAnsi" w:eastAsiaTheme="minorEastAsia" w:hAnsiTheme="minorHAnsi"/>
                <w:noProof/>
                <w:sz w:val="22"/>
                <w:lang w:eastAsia="de-DE"/>
              </w:rPr>
              <w:tab/>
            </w:r>
            <w:r w:rsidRPr="00D4041C">
              <w:rPr>
                <w:rStyle w:val="Hyperlink"/>
                <w:noProof/>
              </w:rPr>
              <w:t>Anthropogener Einfluss des Düngens auf die Natur</w:t>
            </w:r>
            <w:r>
              <w:rPr>
                <w:noProof/>
                <w:webHidden/>
              </w:rPr>
              <w:tab/>
            </w:r>
            <w:r>
              <w:rPr>
                <w:noProof/>
                <w:webHidden/>
              </w:rPr>
              <w:fldChar w:fldCharType="begin"/>
            </w:r>
            <w:r>
              <w:rPr>
                <w:noProof/>
                <w:webHidden/>
              </w:rPr>
              <w:instrText xml:space="preserve"> PAGEREF _Toc49777904 \h </w:instrText>
            </w:r>
            <w:r>
              <w:rPr>
                <w:noProof/>
                <w:webHidden/>
              </w:rPr>
            </w:r>
            <w:r>
              <w:rPr>
                <w:noProof/>
                <w:webHidden/>
              </w:rPr>
              <w:fldChar w:fldCharType="separate"/>
            </w:r>
            <w:r>
              <w:rPr>
                <w:noProof/>
                <w:webHidden/>
              </w:rPr>
              <w:t>8</w:t>
            </w:r>
            <w:r>
              <w:rPr>
                <w:noProof/>
                <w:webHidden/>
              </w:rPr>
              <w:fldChar w:fldCharType="end"/>
            </w:r>
          </w:hyperlink>
        </w:p>
        <w:p w:rsidR="006C46BC" w:rsidRDefault="006C46BC">
          <w:r>
            <w:rPr>
              <w:b/>
              <w:bCs/>
            </w:rPr>
            <w:fldChar w:fldCharType="end"/>
          </w:r>
        </w:p>
      </w:sdtContent>
    </w:sdt>
    <w:p w:rsidR="00AB492B" w:rsidRDefault="00AB492B">
      <w:pPr>
        <w:spacing w:before="0"/>
        <w:jc w:val="left"/>
        <w:rPr>
          <w:rStyle w:val="Fett"/>
          <w:i/>
        </w:rPr>
      </w:pPr>
      <w:bookmarkStart w:id="1" w:name="_Überschrift_1"/>
      <w:bookmarkEnd w:id="1"/>
      <w:r>
        <w:rPr>
          <w:rStyle w:val="Fett"/>
        </w:rPr>
        <w:br w:type="page"/>
      </w:r>
    </w:p>
    <w:p w:rsidR="00FD7888" w:rsidRPr="00F93DA9" w:rsidRDefault="00FD7888" w:rsidP="00FD7888">
      <w:pPr>
        <w:pStyle w:val="EinstiegAbschluss"/>
      </w:pPr>
      <w:r w:rsidRPr="00C47CC6">
        <w:rPr>
          <w:rStyle w:val="Fett"/>
        </w:rPr>
        <w:lastRenderedPageBreak/>
        <w:t>Einstieg</w:t>
      </w:r>
      <w:r w:rsidR="00F93DA9">
        <w:rPr>
          <w:rStyle w:val="Fett"/>
        </w:rPr>
        <w:t xml:space="preserve"> 1</w:t>
      </w:r>
      <w:r>
        <w:t>:</w:t>
      </w:r>
      <w:r w:rsidR="00C47CC6">
        <w:t xml:space="preserve"> </w:t>
      </w:r>
      <w:r w:rsidR="00F93DA9">
        <w:rPr>
          <w:rFonts w:cs="Arial"/>
        </w:rPr>
        <w:t xml:space="preserve">Vor etwa 100 Jahren entstand das Sprichwort „Brot aus der Luft“, welches auf ein industrielles Verfahren, nämlich </w:t>
      </w:r>
      <w:r w:rsidR="008B2D09">
        <w:rPr>
          <w:rFonts w:cs="Arial"/>
        </w:rPr>
        <w:t>das</w:t>
      </w:r>
      <w:r w:rsidR="00F93DA9">
        <w:rPr>
          <w:rFonts w:cs="Arial"/>
        </w:rPr>
        <w:t xml:space="preserve"> Haber-Bosch-Verfahren, zurückzuführen ist. Hierbei handelt es sich um ein Verfahren, in dem es erstmals gelang, Luft-Stickstoff in Form von Ammoniak zu fixieren. Mit dem von Justus von Liebig entdeckten „Gesetz des Minimums“ gelang es somit, anorganische Dünger, also Mineral-Dünger, zu synthetisieren und somit die in der Industrialisierung gestiegene Bevölkerungsanzahl zu ernähren.</w:t>
      </w:r>
    </w:p>
    <w:p w:rsidR="00F93DA9" w:rsidRPr="00F93DA9" w:rsidRDefault="00F93DA9" w:rsidP="00FD7888">
      <w:pPr>
        <w:pStyle w:val="EinstiegAbschluss"/>
      </w:pPr>
      <w:r>
        <w:rPr>
          <w:rStyle w:val="Fett"/>
        </w:rPr>
        <w:t>Einstieg 2:</w:t>
      </w:r>
      <w:r>
        <w:t xml:space="preserve"> </w:t>
      </w:r>
      <w:r>
        <w:rPr>
          <w:rFonts w:cs="Arial"/>
        </w:rPr>
        <w:t>Am 21. September 1921 ereignete sich in einem Stickstoff-Werk der BASF in Oppau (heute ein Stadt-Teil von Ludwigshafen am Rhein) einer der schlimmsten Chemie-Unfälle Deutschlands. Das dort synthetisierte Ammoniumnitrat, welches vor und während des 1. Weltkriegs hauptsächlich für ANFO-Sprengstoffe (Ammonium Nitrate Fuel Oil – Gemisch aus Ammoniumnitrat mit Kohlenstoff-Trägern wie Diesel-Öl) genutzt wurde, galt als höchst explosiv. Nach dem Ersten Weltkrieg wurde dieses weiterhin mittels des Haber-Bosch-Verfahrens produziert. Es wurde mit Ammoniumsulfat vermischt, wobei die Mischung einen Anteil von mindestens 45% Ammoniumsulfat enthalten muss, da ein zu hoher Anteil an Ammoniumnitrat explosiv wäre. Das Gemisch wurde in Silos gelagert und als Dünge-Mittel verkauft. Der Dünger in den Silos wurde steinhart, sodass dieser vor dem Versand kontrolliert gesprengt werden musste. Da am 21. September 1921 der Anteil des Ammoniumsulfats in der Mischung zu gering war, kam es zu einer heftigen Explosion, die einen Krater von 125 m Länge, 90 m Breite und 19 m Tiefe riss. Bei dem Unfall kamen 561  ums Leben, mehr als 2000 wurden verletzt.</w:t>
      </w:r>
    </w:p>
    <w:p w:rsidR="00F93DA9" w:rsidRDefault="00F93DA9" w:rsidP="00F93DA9">
      <w:pPr>
        <w:pStyle w:val="Bilder"/>
      </w:pPr>
      <w:r>
        <w:rPr>
          <w:lang w:eastAsia="de-DE"/>
        </w:rPr>
        <w:drawing>
          <wp:inline distT="0" distB="0" distL="0" distR="0">
            <wp:extent cx="2380020" cy="1800000"/>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0020" cy="1800000"/>
                    </a:xfrm>
                    <a:prstGeom prst="rect">
                      <a:avLst/>
                    </a:prstGeom>
                    <a:noFill/>
                    <a:ln>
                      <a:noFill/>
                    </a:ln>
                  </pic:spPr>
                </pic:pic>
              </a:graphicData>
            </a:graphic>
          </wp:inline>
        </w:drawing>
      </w:r>
    </w:p>
    <w:p w:rsidR="00F93DA9" w:rsidRDefault="00F93DA9" w:rsidP="00F93DA9">
      <w:pPr>
        <w:pStyle w:val="Beschriftung"/>
      </w:pPr>
      <w:r>
        <w:t xml:space="preserve">Abb. </w:t>
      </w:r>
      <w:fldSimple w:instr=" SEQ Abb. \* ARABIC ">
        <w:r w:rsidR="008B2D09">
          <w:rPr>
            <w:noProof/>
          </w:rPr>
          <w:t>1</w:t>
        </w:r>
      </w:fldSimple>
      <w:r>
        <w:t xml:space="preserve">: Der Explosionskrater des </w:t>
      </w:r>
      <w:proofErr w:type="spellStart"/>
      <w:r>
        <w:t>Oppauer</w:t>
      </w:r>
      <w:proofErr w:type="spellEnd"/>
      <w:r>
        <w:t xml:space="preserve"> Stickstoff-Werks [</w:t>
      </w:r>
      <w:r>
        <w:fldChar w:fldCharType="begin"/>
      </w:r>
      <w:r>
        <w:instrText xml:space="preserve"> REF _Ref47344215 \r \h </w:instrText>
      </w:r>
      <w:r>
        <w:fldChar w:fldCharType="separate"/>
      </w:r>
      <w:r w:rsidR="008B2D09">
        <w:t>1</w:t>
      </w:r>
      <w:r>
        <w:fldChar w:fldCharType="end"/>
      </w:r>
      <w:r>
        <w:t>]</w:t>
      </w:r>
    </w:p>
    <w:p w:rsidR="00E8473B" w:rsidRDefault="00F93DA9" w:rsidP="008A524D">
      <w:pPr>
        <w:pStyle w:val="berschrift1"/>
      </w:pPr>
      <w:bookmarkStart w:id="2" w:name="_Toc49777880"/>
      <w:r>
        <w:t>Mineral-Stoffe beeinflussen pflanzliches Wachstum</w:t>
      </w:r>
      <w:bookmarkEnd w:id="2"/>
    </w:p>
    <w:p w:rsidR="00F93DA9" w:rsidRDefault="00F93DA9" w:rsidP="00F93DA9">
      <w:pPr>
        <w:rPr>
          <w:rFonts w:cs="Arial"/>
        </w:rPr>
      </w:pPr>
      <w:r>
        <w:rPr>
          <w:rFonts w:cs="Arial"/>
        </w:rPr>
        <w:t xml:space="preserve">Justus von Liebig, ein deutscher Chemiker und Agrar-Wissenschaftler, beschäftigte sich aufgrund der steigenden Bevölkerungszahl in den 19. Jahrhundert mit dem pflanzlichen Wachstum. Er fand heraus, dass in Abwesenheit eines Elements die Pflanze ihren Lebenszyklus nicht vollenden kann. Die Elemente werden in Makro-Nährelemente (N, P, K, Mg, Ca, S) sowie in Mikro-Nährelemente (Mo, </w:t>
      </w:r>
      <w:proofErr w:type="spellStart"/>
      <w:r>
        <w:rPr>
          <w:rFonts w:cs="Arial"/>
        </w:rPr>
        <w:t>Mn</w:t>
      </w:r>
      <w:proofErr w:type="spellEnd"/>
      <w:r>
        <w:rPr>
          <w:rFonts w:cs="Arial"/>
        </w:rPr>
        <w:t xml:space="preserve">, </w:t>
      </w:r>
      <w:proofErr w:type="spellStart"/>
      <w:r>
        <w:rPr>
          <w:rFonts w:cs="Arial"/>
        </w:rPr>
        <w:t>Fe</w:t>
      </w:r>
      <w:proofErr w:type="spellEnd"/>
      <w:r>
        <w:rPr>
          <w:rFonts w:cs="Arial"/>
        </w:rPr>
        <w:t xml:space="preserve">, </w:t>
      </w:r>
      <w:proofErr w:type="spellStart"/>
      <w:r>
        <w:rPr>
          <w:rFonts w:cs="Arial"/>
        </w:rPr>
        <w:t>Ni</w:t>
      </w:r>
      <w:proofErr w:type="spellEnd"/>
      <w:r>
        <w:rPr>
          <w:rFonts w:cs="Arial"/>
        </w:rPr>
        <w:t xml:space="preserve">, </w:t>
      </w:r>
      <w:proofErr w:type="spellStart"/>
      <w:r>
        <w:rPr>
          <w:rFonts w:cs="Arial"/>
        </w:rPr>
        <w:t>Cu</w:t>
      </w:r>
      <w:proofErr w:type="spellEnd"/>
      <w:r>
        <w:rPr>
          <w:rFonts w:cs="Arial"/>
        </w:rPr>
        <w:t xml:space="preserve">, </w:t>
      </w:r>
      <w:proofErr w:type="spellStart"/>
      <w:r>
        <w:rPr>
          <w:rFonts w:cs="Arial"/>
        </w:rPr>
        <w:t>Zn</w:t>
      </w:r>
      <w:proofErr w:type="spellEnd"/>
      <w:r>
        <w:rPr>
          <w:rFonts w:cs="Arial"/>
        </w:rPr>
        <w:t>, B, Cl) eingeteilt. Keines dieser Elemente kann durch ein anderes ersetzt werden, somit kann auch nur ein fehlendes Element, egal in welcher Menge andere Elemente verfügbar sind, das Wachstum begrenzen. Somit ergibt sich das so genannte „Gesetz des Minimums“.</w:t>
      </w:r>
    </w:p>
    <w:p w:rsidR="00F93DA9" w:rsidRDefault="00F93DA9" w:rsidP="00F93DA9">
      <w:pPr>
        <w:pStyle w:val="Bilder"/>
      </w:pPr>
      <w:r>
        <w:rPr>
          <w:lang w:eastAsia="de-DE"/>
        </w:rPr>
        <w:lastRenderedPageBreak/>
        <w:drawing>
          <wp:inline distT="0" distB="0" distL="0" distR="0">
            <wp:extent cx="2495550" cy="208534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2085340"/>
                    </a:xfrm>
                    <a:prstGeom prst="rect">
                      <a:avLst/>
                    </a:prstGeom>
                    <a:noFill/>
                    <a:ln>
                      <a:noFill/>
                    </a:ln>
                  </pic:spPr>
                </pic:pic>
              </a:graphicData>
            </a:graphic>
          </wp:inline>
        </w:drawing>
      </w:r>
    </w:p>
    <w:p w:rsidR="00F93DA9" w:rsidRPr="00F93DA9" w:rsidRDefault="00F93DA9" w:rsidP="00F93DA9">
      <w:pPr>
        <w:pStyle w:val="Beschriftung"/>
        <w:rPr>
          <w:lang w:eastAsia="de-DE"/>
        </w:rPr>
      </w:pPr>
      <w:r>
        <w:t xml:space="preserve">Abb. </w:t>
      </w:r>
      <w:fldSimple w:instr=" SEQ Abb. \* ARABIC ">
        <w:r w:rsidR="008B2D09">
          <w:rPr>
            <w:noProof/>
          </w:rPr>
          <w:t>2</w:t>
        </w:r>
      </w:fldSimple>
      <w:r>
        <w:t xml:space="preserve">: </w:t>
      </w:r>
      <w:r w:rsidRPr="00F93DA9">
        <w:rPr>
          <w:lang w:eastAsia="de-DE"/>
        </w:rPr>
        <w:t>Gesetz des Minimums: Jedes Element ist essenziell und kann nicht durch ein anderes ersetzt werden, somit kann jedes Element limitierend für das Wachstum einer Pflanze sein. Hat eine Pflanze beispielsweise nur sehr wenig Magnesium zur Verfügung, kann genau dieses Element das Wachstum begrenzen (hier durch das Minimum gekennzeichnet). [</w:t>
      </w:r>
      <w:r>
        <w:rPr>
          <w:lang w:eastAsia="de-DE"/>
        </w:rPr>
        <w:fldChar w:fldCharType="begin"/>
      </w:r>
      <w:r>
        <w:rPr>
          <w:lang w:eastAsia="de-DE"/>
        </w:rPr>
        <w:instrText xml:space="preserve"> REF _Ref47344334 \r \h </w:instrText>
      </w:r>
      <w:r>
        <w:rPr>
          <w:lang w:eastAsia="de-DE"/>
        </w:rPr>
      </w:r>
      <w:r>
        <w:rPr>
          <w:lang w:eastAsia="de-DE"/>
        </w:rPr>
        <w:fldChar w:fldCharType="separate"/>
      </w:r>
      <w:r w:rsidR="008B2D09">
        <w:rPr>
          <w:lang w:eastAsia="de-DE"/>
        </w:rPr>
        <w:t>2</w:t>
      </w:r>
      <w:r>
        <w:rPr>
          <w:lang w:eastAsia="de-DE"/>
        </w:rPr>
        <w:fldChar w:fldCharType="end"/>
      </w:r>
      <w:r w:rsidRPr="00F93DA9">
        <w:rPr>
          <w:lang w:eastAsia="de-DE"/>
        </w:rPr>
        <w:t>]</w:t>
      </w:r>
    </w:p>
    <w:p w:rsidR="00F93DA9" w:rsidRDefault="00F93DA9" w:rsidP="00F93DA9">
      <w:pPr>
        <w:pStyle w:val="berschrift1"/>
      </w:pPr>
      <w:bookmarkStart w:id="3" w:name="_Toc49777881"/>
      <w:r>
        <w:t>Wichtige Bestandteile im Dünger</w:t>
      </w:r>
      <w:bookmarkEnd w:id="3"/>
    </w:p>
    <w:p w:rsidR="00F93DA9" w:rsidRDefault="00F93DA9" w:rsidP="00F93DA9">
      <w:pPr>
        <w:pStyle w:val="berschrift2"/>
      </w:pPr>
      <w:bookmarkStart w:id="4" w:name="_Toc49777882"/>
      <w:r>
        <w:t>Stickstoff (N)</w:t>
      </w:r>
      <w:bookmarkEnd w:id="4"/>
    </w:p>
    <w:p w:rsidR="008B2D09" w:rsidRPr="008B2D09" w:rsidRDefault="008B2D09" w:rsidP="008B2D09">
      <w:r>
        <w:t>Hiermit ist NICHT das Element N</w:t>
      </w:r>
      <w:r>
        <w:rPr>
          <w:vertAlign w:val="subscript"/>
        </w:rPr>
        <w:t>2</w:t>
      </w:r>
      <w:r>
        <w:t xml:space="preserve"> gemeint!</w:t>
      </w:r>
    </w:p>
    <w:p w:rsidR="00F93DA9" w:rsidRPr="00F93DA9" w:rsidRDefault="00F93DA9" w:rsidP="00F93DA9">
      <w:pPr>
        <w:pStyle w:val="Liste2Aufzhlung"/>
      </w:pPr>
      <w:r w:rsidRPr="00F93DA9">
        <w:t>Vorkommen in der Luft und in Form von Nitraten</w:t>
      </w:r>
    </w:p>
    <w:p w:rsidR="00F93DA9" w:rsidRPr="00F93DA9" w:rsidRDefault="00F93DA9" w:rsidP="00F93DA9">
      <w:pPr>
        <w:pStyle w:val="Liste2Aufzhlung"/>
      </w:pPr>
      <w:r w:rsidRPr="00F93DA9">
        <w:t>Lagerstätten von Kaliumnitrat auf der Hochebene von Chile</w:t>
      </w:r>
    </w:p>
    <w:p w:rsidR="00F93DA9" w:rsidRPr="00F93DA9" w:rsidRDefault="00F93DA9" w:rsidP="00F93DA9">
      <w:pPr>
        <w:pStyle w:val="Liste2Aufzhlung"/>
      </w:pPr>
      <w:r w:rsidRPr="00F93DA9">
        <w:t>Stickstoff dient dem pflanzlichen Wachstum sowie der Zellbildung, zudem wird dieses für die Protein- und Chlorophyll</w:t>
      </w:r>
      <w:r>
        <w:t>-B</w:t>
      </w:r>
      <w:r w:rsidRPr="00F93DA9">
        <w:t>ildung benötigt</w:t>
      </w:r>
    </w:p>
    <w:p w:rsidR="00F93DA9" w:rsidRPr="00F93DA9" w:rsidRDefault="00F93DA9" w:rsidP="00F93DA9">
      <w:pPr>
        <w:pStyle w:val="Liste2Aufzhlung"/>
      </w:pPr>
      <w:r w:rsidRPr="00F93DA9">
        <w:t xml:space="preserve">Zufuhr im Boden in Form von Salpeter (Nitration) oder Ammoniumstickstoff (Ammoniumion) </w:t>
      </w:r>
    </w:p>
    <w:p w:rsidR="00F93DA9" w:rsidRPr="00F93DA9" w:rsidRDefault="00F93DA9" w:rsidP="00F93DA9">
      <w:pPr>
        <w:pStyle w:val="Liste2Aufzhlung"/>
      </w:pPr>
      <w:r w:rsidRPr="00F93DA9">
        <w:t>z.</w:t>
      </w:r>
      <w:r>
        <w:t> </w:t>
      </w:r>
      <w:r w:rsidRPr="00F93DA9">
        <w:t xml:space="preserve">B. </w:t>
      </w:r>
      <w:proofErr w:type="spellStart"/>
      <w:r w:rsidRPr="00F93DA9">
        <w:t>Kalkammonsalpeter</w:t>
      </w:r>
      <w:proofErr w:type="spellEnd"/>
      <w:r w:rsidRPr="00F93DA9">
        <w:t xml:space="preserve"> (Gemisch von Ammoniumnitrat und Calciumcarbonat).</w:t>
      </w:r>
    </w:p>
    <w:p w:rsidR="00F93DA9" w:rsidRDefault="00F93DA9" w:rsidP="00F93DA9">
      <w:pPr>
        <w:pStyle w:val="berschrift2"/>
      </w:pPr>
      <w:bookmarkStart w:id="5" w:name="_Toc49777883"/>
      <w:r>
        <w:t>Phosphor (P)</w:t>
      </w:r>
      <w:bookmarkEnd w:id="5"/>
    </w:p>
    <w:p w:rsidR="008B2D09" w:rsidRPr="008B2D09" w:rsidRDefault="008B2D09" w:rsidP="008B2D09">
      <w:r>
        <w:t xml:space="preserve">Hiermit ist NICHT das Element </w:t>
      </w:r>
      <w:r>
        <w:t>P</w:t>
      </w:r>
      <w:r>
        <w:rPr>
          <w:vertAlign w:val="subscript"/>
        </w:rPr>
        <w:t>4</w:t>
      </w:r>
      <w:r>
        <w:t xml:space="preserve"> gemeint!</w:t>
      </w:r>
    </w:p>
    <w:p w:rsidR="00F93DA9" w:rsidRPr="00F93DA9" w:rsidRDefault="00F93DA9" w:rsidP="00F93DA9">
      <w:pPr>
        <w:pStyle w:val="Liste2Aufzhlung"/>
      </w:pPr>
      <w:r w:rsidRPr="00F93DA9">
        <w:t xml:space="preserve">Vorkommen in Roh-Phosphaten (Apatit, Phosphorit) und in Derivaten der Phosphorsäure </w:t>
      </w:r>
    </w:p>
    <w:p w:rsidR="00F93DA9" w:rsidRPr="00F93DA9" w:rsidRDefault="00F93DA9" w:rsidP="00F93DA9">
      <w:pPr>
        <w:pStyle w:val="Liste2Aufzhlung"/>
      </w:pPr>
      <w:r w:rsidRPr="00F93DA9">
        <w:t xml:space="preserve">Lagerstätten in Afrika, Florida und im Nahen Osten </w:t>
      </w:r>
    </w:p>
    <w:p w:rsidR="00F93DA9" w:rsidRPr="00F93DA9" w:rsidRDefault="00F93DA9" w:rsidP="00F93DA9">
      <w:pPr>
        <w:pStyle w:val="Liste2Aufzhlung"/>
      </w:pPr>
      <w:r w:rsidRPr="00F93DA9">
        <w:t>Phosphor dient dem pflanzlichen Wachstum, da dieser in die DNA sowie in Lipide eingebaut wird und somit das Wachstum von kräftigen Wurzeln sowie die Entwicklung von Blättern, Blüten und Frucht</w:t>
      </w:r>
      <w:r>
        <w:t>-A</w:t>
      </w:r>
      <w:r w:rsidRPr="00F93DA9">
        <w:t>nsätzen fördert</w:t>
      </w:r>
    </w:p>
    <w:p w:rsidR="00F93DA9" w:rsidRPr="00F93DA9" w:rsidRDefault="00F93DA9" w:rsidP="00F93DA9">
      <w:pPr>
        <w:pStyle w:val="Liste2Aufzhlung"/>
      </w:pPr>
      <w:r w:rsidRPr="00F93DA9">
        <w:t xml:space="preserve">Phosphor wird dem Boden in Form von Calcium- oder Ammoniumphosphaten zugeführt </w:t>
      </w:r>
    </w:p>
    <w:p w:rsidR="00F93DA9" w:rsidRPr="008B2D09" w:rsidRDefault="00F93DA9" w:rsidP="00F93DA9">
      <w:pPr>
        <w:pStyle w:val="Liste2Aufzhlung"/>
        <w:rPr>
          <w:lang w:val="en-US"/>
        </w:rPr>
      </w:pPr>
      <w:r w:rsidRPr="008B2D09">
        <w:rPr>
          <w:lang w:val="en-US"/>
        </w:rPr>
        <w:t>z. B. Thomas-Mehl (Ca</w:t>
      </w:r>
      <w:r w:rsidRPr="008B2D09">
        <w:rPr>
          <w:vertAlign w:val="subscript"/>
          <w:lang w:val="en-US"/>
        </w:rPr>
        <w:t>5</w:t>
      </w:r>
      <w:r w:rsidRPr="008B2D09">
        <w:rPr>
          <w:lang w:val="en-US"/>
        </w:rPr>
        <w:t>[SiO</w:t>
      </w:r>
      <w:r w:rsidRPr="008B2D09">
        <w:rPr>
          <w:vertAlign w:val="subscript"/>
          <w:lang w:val="en-US"/>
        </w:rPr>
        <w:t>4</w:t>
      </w:r>
      <w:r w:rsidRPr="008B2D09">
        <w:rPr>
          <w:lang w:val="en-US"/>
        </w:rPr>
        <w:t>(PO</w:t>
      </w:r>
      <w:r w:rsidRPr="008B2D09">
        <w:rPr>
          <w:vertAlign w:val="subscript"/>
          <w:lang w:val="en-US"/>
        </w:rPr>
        <w:t>4</w:t>
      </w:r>
      <w:r w:rsidRPr="008B2D09">
        <w:rPr>
          <w:lang w:val="en-US"/>
        </w:rPr>
        <w:t>)</w:t>
      </w:r>
      <w:r w:rsidRPr="008B2D09">
        <w:rPr>
          <w:vertAlign w:val="subscript"/>
          <w:lang w:val="en-US"/>
        </w:rPr>
        <w:t>2</w:t>
      </w:r>
      <w:r w:rsidRPr="008B2D09">
        <w:rPr>
          <w:lang w:val="en-US"/>
        </w:rPr>
        <w:t xml:space="preserve">]) (= 5 </w:t>
      </w:r>
      <w:proofErr w:type="spellStart"/>
      <w:r w:rsidRPr="008B2D09">
        <w:rPr>
          <w:lang w:val="en-US"/>
        </w:rPr>
        <w:t>CaO</w:t>
      </w:r>
      <w:proofErr w:type="spellEnd"/>
      <w:r w:rsidRPr="008B2D09">
        <w:rPr>
          <w:lang w:val="en-US"/>
        </w:rPr>
        <w:t>*P</w:t>
      </w:r>
      <w:r w:rsidRPr="008B2D09">
        <w:rPr>
          <w:vertAlign w:val="subscript"/>
          <w:lang w:val="en-US"/>
        </w:rPr>
        <w:t>2</w:t>
      </w:r>
      <w:r w:rsidRPr="008B2D09">
        <w:rPr>
          <w:lang w:val="en-US"/>
        </w:rPr>
        <w:t>O</w:t>
      </w:r>
      <w:r w:rsidRPr="008B2D09">
        <w:rPr>
          <w:vertAlign w:val="subscript"/>
          <w:lang w:val="en-US"/>
        </w:rPr>
        <w:t>5</w:t>
      </w:r>
      <w:r w:rsidRPr="008B2D09">
        <w:rPr>
          <w:lang w:val="en-US"/>
        </w:rPr>
        <w:t>*SiO</w:t>
      </w:r>
      <w:r w:rsidRPr="008B2D09">
        <w:rPr>
          <w:vertAlign w:val="subscript"/>
          <w:lang w:val="en-US"/>
        </w:rPr>
        <w:t>2</w:t>
      </w:r>
      <w:r w:rsidRPr="008B2D09">
        <w:rPr>
          <w:lang w:val="en-US"/>
        </w:rPr>
        <w:t xml:space="preserve">) </w:t>
      </w:r>
    </w:p>
    <w:p w:rsidR="008B2D09" w:rsidRDefault="008B2D09">
      <w:pPr>
        <w:spacing w:before="0"/>
        <w:jc w:val="left"/>
        <w:rPr>
          <w:rFonts w:asciiTheme="majorHAnsi" w:eastAsiaTheme="majorEastAsia" w:hAnsiTheme="majorHAnsi" w:cstheme="majorBidi"/>
          <w:b/>
          <w:color w:val="000000" w:themeColor="text1"/>
          <w:sz w:val="28"/>
          <w:szCs w:val="26"/>
        </w:rPr>
      </w:pPr>
      <w:r>
        <w:br w:type="page"/>
      </w:r>
    </w:p>
    <w:p w:rsidR="00F93DA9" w:rsidRDefault="00F93DA9" w:rsidP="00F93DA9">
      <w:pPr>
        <w:pStyle w:val="berschrift2"/>
      </w:pPr>
      <w:bookmarkStart w:id="6" w:name="_Toc49777884"/>
      <w:r>
        <w:t>Kalium (K)</w:t>
      </w:r>
      <w:bookmarkEnd w:id="6"/>
    </w:p>
    <w:p w:rsidR="008B2D09" w:rsidRPr="008B2D09" w:rsidRDefault="008B2D09" w:rsidP="008B2D09">
      <w:r>
        <w:t xml:space="preserve">Hiermit ist NICHT das Element </w:t>
      </w:r>
      <w:r>
        <w:t>K</w:t>
      </w:r>
      <w:r>
        <w:t xml:space="preserve"> gemeint!</w:t>
      </w:r>
    </w:p>
    <w:p w:rsidR="00F93DA9" w:rsidRPr="00F93DA9" w:rsidRDefault="00F93DA9" w:rsidP="00F93DA9">
      <w:pPr>
        <w:pStyle w:val="Liste2Aufzhlung"/>
      </w:pPr>
      <w:r w:rsidRPr="00F93DA9">
        <w:t>Vorkommen in Form von Kalium</w:t>
      </w:r>
      <w:r>
        <w:t>-S</w:t>
      </w:r>
      <w:r w:rsidRPr="00F93DA9">
        <w:t>alzen (Chlorid, Nitrat, Sulfat), Bestandteil vieler Mineralien (Feldspat M(AlSi</w:t>
      </w:r>
      <w:r w:rsidRPr="00F93DA9">
        <w:rPr>
          <w:vertAlign w:val="subscript"/>
        </w:rPr>
        <w:t>3</w:t>
      </w:r>
      <w:r w:rsidRPr="00F93DA9">
        <w:t>O</w:t>
      </w:r>
      <w:r w:rsidRPr="00F93DA9">
        <w:rPr>
          <w:vertAlign w:val="subscript"/>
        </w:rPr>
        <w:t>8</w:t>
      </w:r>
      <w:r w:rsidRPr="00F93DA9">
        <w:t xml:space="preserve">)) und Gesteine (Granit, Hauptbestandteil: Kalifeldspat und Quarz) </w:t>
      </w:r>
    </w:p>
    <w:p w:rsidR="00F93DA9" w:rsidRPr="00F93DA9" w:rsidRDefault="00F93DA9" w:rsidP="00F93DA9">
      <w:pPr>
        <w:pStyle w:val="Liste2Aufzhlung"/>
      </w:pPr>
      <w:r w:rsidRPr="00F93DA9">
        <w:t xml:space="preserve">Lagerstätten in </w:t>
      </w:r>
      <w:proofErr w:type="spellStart"/>
      <w:r w:rsidRPr="00F93DA9">
        <w:t>Straßfurt</w:t>
      </w:r>
      <w:proofErr w:type="spellEnd"/>
      <w:r w:rsidRPr="00F93DA9">
        <w:t xml:space="preserve">, Elsass, New Mexiko </w:t>
      </w:r>
    </w:p>
    <w:p w:rsidR="00F93DA9" w:rsidRPr="00F93DA9" w:rsidRDefault="00F93DA9" w:rsidP="00F93DA9">
      <w:pPr>
        <w:pStyle w:val="Liste2Aufzhlung"/>
      </w:pPr>
      <w:r w:rsidRPr="00F93DA9">
        <w:t>Kalium dient der Frucht</w:t>
      </w:r>
      <w:r>
        <w:t>-A</w:t>
      </w:r>
      <w:r w:rsidRPr="00F93DA9">
        <w:t>usbildung und Frucht</w:t>
      </w:r>
      <w:r>
        <w:t>-R</w:t>
      </w:r>
      <w:r w:rsidRPr="00F93DA9">
        <w:t>eife, zudem sorgt dieses für die Stabilität der Zell</w:t>
      </w:r>
      <w:r>
        <w:t>-W</w:t>
      </w:r>
      <w:r w:rsidRPr="00F93DA9">
        <w:t>ände (durch Optimierung des osmotischen Drucks in den Zellen)</w:t>
      </w:r>
    </w:p>
    <w:p w:rsidR="00F93DA9" w:rsidRPr="00F93DA9" w:rsidRDefault="00F93DA9" w:rsidP="00F93DA9">
      <w:pPr>
        <w:pStyle w:val="Liste2Aufzhlung"/>
      </w:pPr>
      <w:r w:rsidRPr="00F93DA9">
        <w:lastRenderedPageBreak/>
        <w:t xml:space="preserve">Zufuhr in Form von Salzen </w:t>
      </w:r>
    </w:p>
    <w:p w:rsidR="00F93DA9" w:rsidRPr="00F93DA9" w:rsidRDefault="00F93DA9" w:rsidP="00F93DA9">
      <w:pPr>
        <w:pStyle w:val="Liste2Aufzhlung"/>
      </w:pPr>
      <w:r w:rsidRPr="00F93DA9">
        <w:t>z.</w:t>
      </w:r>
      <w:r>
        <w:t> </w:t>
      </w:r>
      <w:r w:rsidRPr="00F93DA9">
        <w:t>B. Kalimagnesia (K</w:t>
      </w:r>
      <w:r w:rsidRPr="00F93DA9">
        <w:rPr>
          <w:vertAlign w:val="subscript"/>
        </w:rPr>
        <w:t>2</w:t>
      </w:r>
      <w:r w:rsidRPr="00F93DA9">
        <w:t>Mg(SO</w:t>
      </w:r>
      <w:r w:rsidRPr="00F93DA9">
        <w:rPr>
          <w:vertAlign w:val="subscript"/>
        </w:rPr>
        <w:t>4</w:t>
      </w:r>
      <w:r w:rsidRPr="00F93DA9">
        <w:t>)</w:t>
      </w:r>
      <w:r w:rsidRPr="00F93DA9">
        <w:rPr>
          <w:vertAlign w:val="subscript"/>
        </w:rPr>
        <w:t>2</w:t>
      </w:r>
      <w:r w:rsidRPr="00F93DA9">
        <w:t>*6 H</w:t>
      </w:r>
      <w:r w:rsidRPr="00F93DA9">
        <w:rPr>
          <w:vertAlign w:val="subscript"/>
        </w:rPr>
        <w:t>2</w:t>
      </w:r>
      <w:r w:rsidRPr="00F93DA9">
        <w:t>O) = Kaliummagnesiumsulfat, Gewinnung aus Kieserit</w:t>
      </w:r>
      <w:r>
        <w:t>-L</w:t>
      </w:r>
      <w:r w:rsidRPr="00F93DA9">
        <w:t xml:space="preserve">ösung und Kaliumchlorid </w:t>
      </w:r>
    </w:p>
    <w:p w:rsidR="00F93DA9" w:rsidRDefault="00F93DA9" w:rsidP="00F93DA9">
      <w:pPr>
        <w:pStyle w:val="berschrift2"/>
      </w:pPr>
      <w:bookmarkStart w:id="7" w:name="_Toc49777885"/>
      <w:r>
        <w:t>Kalk (CaCO</w:t>
      </w:r>
      <w:r w:rsidRPr="00F93DA9">
        <w:rPr>
          <w:vertAlign w:val="subscript"/>
        </w:rPr>
        <w:t>3</w:t>
      </w:r>
      <w:r>
        <w:t>)</w:t>
      </w:r>
      <w:bookmarkEnd w:id="7"/>
    </w:p>
    <w:p w:rsidR="00F93DA9" w:rsidRPr="00F93DA9" w:rsidRDefault="00F93DA9" w:rsidP="00F93DA9">
      <w:pPr>
        <w:pStyle w:val="Liste2Aufzhlung"/>
      </w:pPr>
      <w:r w:rsidRPr="00F93DA9">
        <w:t xml:space="preserve">Vorkommen in Mineralien und Gesteinen (Kalkstein, Marmor, Jura, Muschelkalk) </w:t>
      </w:r>
    </w:p>
    <w:p w:rsidR="00F93DA9" w:rsidRPr="00F93DA9" w:rsidRDefault="00F93DA9" w:rsidP="00F93DA9">
      <w:pPr>
        <w:pStyle w:val="Liste2Aufzhlung"/>
      </w:pPr>
      <w:r w:rsidRPr="00F93DA9">
        <w:t xml:space="preserve">begünstigt die Festigkeit der Pflanzen </w:t>
      </w:r>
    </w:p>
    <w:p w:rsidR="00F93DA9" w:rsidRPr="00F93DA9" w:rsidRDefault="00F93DA9" w:rsidP="00F93DA9">
      <w:pPr>
        <w:pStyle w:val="Liste2Aufzhlung"/>
      </w:pPr>
      <w:r w:rsidRPr="00F93DA9">
        <w:t xml:space="preserve">Kalk wirkt im Boden lockernd und keimtötend, er fördert die Zersetzung organischer Stoffe und neutralisiert die dabei entstehenden Säuren </w:t>
      </w:r>
    </w:p>
    <w:p w:rsidR="00F93DA9" w:rsidRPr="00F93DA9" w:rsidRDefault="00F93DA9" w:rsidP="00F93DA9">
      <w:pPr>
        <w:pStyle w:val="Liste2Aufzhlung"/>
      </w:pPr>
      <w:r w:rsidRPr="00F93DA9">
        <w:t>z.</w:t>
      </w:r>
      <w:r>
        <w:t> </w:t>
      </w:r>
      <w:r w:rsidRPr="00F93DA9">
        <w:t>B. Kalkmergel (CaCO</w:t>
      </w:r>
      <w:r w:rsidRPr="00F93DA9">
        <w:rPr>
          <w:vertAlign w:val="subscript"/>
        </w:rPr>
        <w:t>3</w:t>
      </w:r>
      <w:r w:rsidRPr="00F93DA9">
        <w:t xml:space="preserve">, wird aus natürlich vorkommenden Kalkgesteinen und anderen mineralischen Beimengungen gewonnen) </w:t>
      </w:r>
    </w:p>
    <w:p w:rsidR="00F93DA9" w:rsidRDefault="00F93DA9" w:rsidP="00F93DA9">
      <w:pPr>
        <w:pStyle w:val="berschrift2"/>
      </w:pPr>
      <w:bookmarkStart w:id="8" w:name="_Toc49777886"/>
      <w:r>
        <w:t>Magnesium (Mg)</w:t>
      </w:r>
      <w:bookmarkEnd w:id="8"/>
    </w:p>
    <w:p w:rsidR="008B2D09" w:rsidRPr="008B2D09" w:rsidRDefault="008B2D09" w:rsidP="008B2D09">
      <w:r>
        <w:t xml:space="preserve">Hiermit ist NICHT das Element </w:t>
      </w:r>
      <w:r>
        <w:t>Mg</w:t>
      </w:r>
      <w:r>
        <w:t xml:space="preserve"> gemeint!</w:t>
      </w:r>
    </w:p>
    <w:p w:rsidR="00F93DA9" w:rsidRPr="00F93DA9" w:rsidRDefault="00F93DA9" w:rsidP="00F93DA9">
      <w:pPr>
        <w:pStyle w:val="Liste2Aufzhlung"/>
      </w:pPr>
      <w:r w:rsidRPr="00F93DA9">
        <w:t>Baustein des Chlorophylls</w:t>
      </w:r>
    </w:p>
    <w:p w:rsidR="00F93DA9" w:rsidRPr="00F93DA9" w:rsidRDefault="00F93DA9" w:rsidP="00F93DA9">
      <w:pPr>
        <w:pStyle w:val="Liste2Aufzhlung"/>
      </w:pPr>
      <w:r w:rsidRPr="00F93DA9">
        <w:t xml:space="preserve">dem Boden wird Magnesium in Form von Carbonaten, Sulfaten und Chloriden zugeführt </w:t>
      </w:r>
    </w:p>
    <w:p w:rsidR="00F93DA9" w:rsidRPr="00F93DA9" w:rsidRDefault="00F93DA9" w:rsidP="00F93DA9">
      <w:pPr>
        <w:pStyle w:val="Liste2Aufzhlung"/>
      </w:pPr>
      <w:r w:rsidRPr="00F93DA9">
        <w:t>z.</w:t>
      </w:r>
      <w:r>
        <w:t> </w:t>
      </w:r>
      <w:r w:rsidRPr="00F93DA9">
        <w:t>B. Kaliummagnesiumsulfat</w:t>
      </w:r>
    </w:p>
    <w:p w:rsidR="00F93DA9" w:rsidRDefault="00F93DA9" w:rsidP="00F93DA9">
      <w:pPr>
        <w:rPr>
          <w:rFonts w:cs="Arial"/>
        </w:rPr>
      </w:pPr>
      <w:r>
        <w:rPr>
          <w:rFonts w:cs="Arial"/>
        </w:rPr>
        <w:t>Neben den aufgezählten Elementen werden in den Pflanzen Spurenelemente wie z. B. Schwefel, Eisen, Mangan, Bor, Zink und Kupfer benötigt und sind unverzichtbar.</w:t>
      </w:r>
    </w:p>
    <w:p w:rsidR="00F93DA9" w:rsidRDefault="00F93DA9" w:rsidP="00F93DA9">
      <w:pPr>
        <w:pStyle w:val="berschrift1"/>
      </w:pPr>
      <w:bookmarkStart w:id="9" w:name="_Toc49777887"/>
      <w:r>
        <w:t>Dünger-Herstellung am Beispiel Ammoniumnitrat</w:t>
      </w:r>
      <w:bookmarkEnd w:id="9"/>
    </w:p>
    <w:p w:rsidR="00F93DA9" w:rsidRDefault="00F93DA9" w:rsidP="00F93DA9">
      <w:pPr>
        <w:pStyle w:val="berschrift2"/>
      </w:pPr>
      <w:bookmarkStart w:id="10" w:name="_Toc49777888"/>
      <w:r>
        <w:t>Haber-Bosch-Verfahren</w:t>
      </w:r>
      <w:bookmarkEnd w:id="10"/>
    </w:p>
    <w:p w:rsidR="00F93DA9" w:rsidRDefault="00F93DA9" w:rsidP="00F93DA9">
      <w:pPr>
        <w:rPr>
          <w:rFonts w:cs="Arial"/>
        </w:rPr>
      </w:pPr>
      <w:r>
        <w:rPr>
          <w:rFonts w:cs="Arial"/>
        </w:rPr>
        <w:t>Obwohl der Hauptbestandteil der Luft Stickstoff (78,08 Vol.-%) ist, gelang es erst erstmals Anfang des 20. Jahrhunderts den deutschen Chemikern Fritz Haber und Carl Bosch Stickstoff aus der Luft zu fixieren. Der Luft-Stickstoff kann hierbei unter hohen Druck (250 - 350 bar) und hohen Temperaturen (450 - 550°C) sowie mit einem Katalysator (α-Eisen) mit Wasserstoff wie folgt reagieren:</w:t>
      </w:r>
    </w:p>
    <w:p w:rsidR="00F93DA9" w:rsidRPr="00F93DA9" w:rsidRDefault="008B2D09" w:rsidP="00F93DA9">
      <w:pPr>
        <w:pStyle w:val="Formeln"/>
        <w:rPr>
          <w:rFonts w:eastAsiaTheme="minorEastAsia"/>
        </w:rPr>
      </w:pPr>
      <m:oMathPara>
        <m:oMath>
          <m:sSub>
            <m:sSubPr>
              <m:ctrlPr>
                <w:rPr>
                  <w:rFonts w:ascii="Cambria Math" w:hAnsi="Cambria Math"/>
                </w:rPr>
              </m:ctrlPr>
            </m:sSubPr>
            <m:e>
              <m:r>
                <m:rPr>
                  <m:nor/>
                </m:rPr>
                <m:t>N</m:t>
              </m:r>
            </m:e>
            <m:sub>
              <m:r>
                <m:rPr>
                  <m:nor/>
                </m:rPr>
                <m:t>2</m:t>
              </m:r>
            </m:sub>
          </m:sSub>
          <m:r>
            <m:rPr>
              <m:nor/>
            </m:rPr>
            <m:t xml:space="preserve"> + 3</m:t>
          </m:r>
          <m:sSub>
            <m:sSubPr>
              <m:ctrlPr>
                <w:rPr>
                  <w:rFonts w:ascii="Cambria Math" w:hAnsi="Cambria Math"/>
                </w:rPr>
              </m:ctrlPr>
            </m:sSubPr>
            <m:e>
              <m:r>
                <m:rPr>
                  <m:nor/>
                </m:rPr>
                <m:t>H</m:t>
              </m:r>
            </m:e>
            <m:sub>
              <m:r>
                <m:rPr>
                  <m:nor/>
                </m:rPr>
                <m:t>2</m:t>
              </m:r>
            </m:sub>
          </m:sSub>
          <m:r>
            <m:rPr>
              <m:nor/>
            </m:rPr>
            <m:t xml:space="preserve"> </m:t>
          </m:r>
          <m:r>
            <m:rPr>
              <m:nor/>
            </m:rPr>
            <w:rPr>
              <w:rFonts w:ascii="Cambria Math" w:hAnsi="Cambria Math" w:cs="Cambria Math"/>
            </w:rPr>
            <m:t>⟷</m:t>
          </m:r>
          <m:r>
            <m:rPr>
              <m:nor/>
            </m:rPr>
            <m:t xml:space="preserve"> 2</m:t>
          </m:r>
          <m:sSub>
            <m:sSubPr>
              <m:ctrlPr>
                <w:rPr>
                  <w:rFonts w:ascii="Cambria Math" w:hAnsi="Cambria Math"/>
                </w:rPr>
              </m:ctrlPr>
            </m:sSubPr>
            <m:e>
              <m:r>
                <m:rPr>
                  <m:nor/>
                </m:rPr>
                <m:t>NH</m:t>
              </m:r>
            </m:e>
            <m:sub>
              <m:r>
                <m:rPr>
                  <m:nor/>
                </m:rPr>
                <m:t>3</m:t>
              </m:r>
            </m:sub>
          </m:sSub>
        </m:oMath>
      </m:oMathPara>
    </w:p>
    <w:p w:rsidR="00F93DA9" w:rsidRDefault="00F93DA9" w:rsidP="00F93DA9">
      <w:pPr>
        <w:pStyle w:val="berschrift2"/>
      </w:pPr>
      <w:bookmarkStart w:id="11" w:name="_Toc49777889"/>
      <w:r>
        <w:t>Ostwald-Verfahren</w:t>
      </w:r>
      <w:bookmarkEnd w:id="11"/>
    </w:p>
    <w:p w:rsidR="00F93DA9" w:rsidRDefault="00F93DA9" w:rsidP="00F93DA9">
      <w:pPr>
        <w:rPr>
          <w:rFonts w:cs="Arial"/>
        </w:rPr>
      </w:pPr>
      <w:r>
        <w:rPr>
          <w:rFonts w:cs="Arial"/>
        </w:rPr>
        <w:t>Aus dem bereits gewonnenen Ammoniak kann nun Salpetersäure über mehrere Schritte im Ostwald-Verfahren synthetisiert werden. Hierbei wird das im Haber-Bosch-Verfahren hergestellte Ammoniak zu Salpetersäure (HNO</w:t>
      </w:r>
      <w:r>
        <w:rPr>
          <w:rFonts w:cs="Arial"/>
          <w:sz w:val="20"/>
          <w:szCs w:val="20"/>
          <w:vertAlign w:val="subscript"/>
        </w:rPr>
        <w:t>3</w:t>
      </w:r>
      <w:r>
        <w:rPr>
          <w:rFonts w:cs="Arial"/>
        </w:rPr>
        <w:t>) oxidiert.</w:t>
      </w:r>
    </w:p>
    <w:p w:rsidR="00F93DA9" w:rsidRDefault="00F93DA9" w:rsidP="00F93DA9">
      <w:pPr>
        <w:pStyle w:val="berschrift2"/>
      </w:pPr>
      <w:bookmarkStart w:id="12" w:name="_Toc49777890"/>
      <w:r>
        <w:t>Ammoniumnitrat</w:t>
      </w:r>
      <w:bookmarkEnd w:id="12"/>
    </w:p>
    <w:p w:rsidR="00F93DA9" w:rsidRDefault="00F93DA9" w:rsidP="00F93DA9">
      <w:pPr>
        <w:rPr>
          <w:rFonts w:cs="Arial"/>
        </w:rPr>
      </w:pPr>
      <w:r>
        <w:rPr>
          <w:rFonts w:cs="Arial"/>
        </w:rPr>
        <w:t>Durch die Reaktion von Ammoniak mit Salpetersäure entsteht Ammoniumnitrat:</w:t>
      </w:r>
    </w:p>
    <w:p w:rsidR="00F93DA9" w:rsidRPr="008B2D09" w:rsidRDefault="008B2D09" w:rsidP="00F93DA9">
      <w:pPr>
        <w:pStyle w:val="Formeln"/>
        <w:rPr>
          <w:rFonts w:eastAsiaTheme="minorEastAsia"/>
          <w:lang w:val="en-US"/>
        </w:rPr>
      </w:pPr>
      <m:oMathPara>
        <m:oMath>
          <m:sSub>
            <m:sSubPr>
              <m:ctrlPr>
                <w:rPr>
                  <w:rFonts w:ascii="Cambria Math" w:hAnsi="Cambria Math"/>
                </w:rPr>
              </m:ctrlPr>
            </m:sSubPr>
            <m:e>
              <m:r>
                <m:rPr>
                  <m:nor/>
                </m:rPr>
                <w:rPr>
                  <w:lang w:val="en-US"/>
                </w:rPr>
                <m:t>NH</m:t>
              </m:r>
            </m:e>
            <m:sub>
              <m:r>
                <m:rPr>
                  <m:nor/>
                </m:rPr>
                <w:rPr>
                  <w:lang w:val="en-US"/>
                </w:rPr>
                <m:t>3</m:t>
              </m:r>
            </m:sub>
          </m:sSub>
          <m:r>
            <m:rPr>
              <m:nor/>
            </m:rPr>
            <w:rPr>
              <w:lang w:val="en-US"/>
            </w:rPr>
            <m:t xml:space="preserve"> + </m:t>
          </m:r>
          <m:sSub>
            <m:sSubPr>
              <m:ctrlPr>
                <w:rPr>
                  <w:rFonts w:ascii="Cambria Math" w:hAnsi="Cambria Math"/>
                </w:rPr>
              </m:ctrlPr>
            </m:sSubPr>
            <m:e>
              <m:r>
                <m:rPr>
                  <m:nor/>
                </m:rPr>
                <w:rPr>
                  <w:lang w:val="en-US"/>
                </w:rPr>
                <m:t>HNO</m:t>
              </m:r>
            </m:e>
            <m:sub>
              <m:r>
                <m:rPr>
                  <m:nor/>
                </m:rPr>
                <w:rPr>
                  <w:lang w:val="en-US"/>
                </w:rPr>
                <m:t>3</m:t>
              </m:r>
            </m:sub>
          </m:sSub>
          <m:r>
            <m:rPr>
              <m:nor/>
            </m:rPr>
            <w:rPr>
              <w:lang w:val="en-US"/>
            </w:rPr>
            <m:t xml:space="preserve"> </m:t>
          </m:r>
          <m:r>
            <m:rPr>
              <m:nor/>
            </m:rPr>
            <w:rPr>
              <w:rFonts w:ascii="Cambria Math" w:hAnsi="Cambria Math" w:cs="Cambria Math"/>
            </w:rPr>
            <m:t>⟶</m:t>
          </m:r>
          <m:r>
            <m:rPr>
              <m:nor/>
            </m:rPr>
            <w:rPr>
              <w:lang w:val="en-US"/>
            </w:rPr>
            <m:t xml:space="preserve"> </m:t>
          </m:r>
          <m:sSub>
            <m:sSubPr>
              <m:ctrlPr>
                <w:rPr>
                  <w:rFonts w:ascii="Cambria Math" w:hAnsi="Cambria Math"/>
                </w:rPr>
              </m:ctrlPr>
            </m:sSubPr>
            <m:e>
              <m:r>
                <m:rPr>
                  <m:nor/>
                </m:rPr>
                <w:rPr>
                  <w:lang w:val="en-US"/>
                </w:rPr>
                <m:t>NH</m:t>
              </m:r>
            </m:e>
            <m:sub>
              <m:r>
                <m:rPr>
                  <m:nor/>
                </m:rPr>
                <w:rPr>
                  <w:lang w:val="en-US"/>
                </w:rPr>
                <m:t>4</m:t>
              </m:r>
            </m:sub>
          </m:sSub>
          <m:sSub>
            <m:sSubPr>
              <m:ctrlPr>
                <w:rPr>
                  <w:rFonts w:ascii="Cambria Math" w:hAnsi="Cambria Math"/>
                </w:rPr>
              </m:ctrlPr>
            </m:sSubPr>
            <m:e>
              <m:r>
                <m:rPr>
                  <m:nor/>
                </m:rPr>
                <w:rPr>
                  <w:lang w:val="en-US"/>
                </w:rPr>
                <m:t>NO</m:t>
              </m:r>
            </m:e>
            <m:sub>
              <m:r>
                <m:rPr>
                  <m:nor/>
                </m:rPr>
                <w:rPr>
                  <w:lang w:val="en-US"/>
                </w:rPr>
                <m:t>3</m:t>
              </m:r>
            </m:sub>
          </m:sSub>
        </m:oMath>
      </m:oMathPara>
    </w:p>
    <w:p w:rsidR="00F93DA9" w:rsidRPr="008B2D09" w:rsidRDefault="00F93DA9" w:rsidP="00F93DA9">
      <w:pPr>
        <w:pStyle w:val="Beschriftung"/>
        <w:rPr>
          <w:lang w:val="en-US"/>
        </w:rPr>
      </w:pPr>
      <w:r>
        <w:rPr>
          <w:rFonts w:cs="Arial"/>
        </w:rPr>
        <w:t>Δ</w:t>
      </w:r>
      <w:r w:rsidRPr="008B2D09">
        <w:rPr>
          <w:vertAlign w:val="subscript"/>
          <w:lang w:val="en-US"/>
        </w:rPr>
        <w:t>R</w:t>
      </w:r>
      <w:r w:rsidRPr="008B2D09">
        <w:rPr>
          <w:lang w:val="en-US"/>
        </w:rPr>
        <w:t>H = -146 kJ/</w:t>
      </w:r>
      <w:proofErr w:type="spellStart"/>
      <w:r w:rsidRPr="008B2D09">
        <w:rPr>
          <w:lang w:val="en-US"/>
        </w:rPr>
        <w:t>mol</w:t>
      </w:r>
      <w:proofErr w:type="spellEnd"/>
      <w:r w:rsidRPr="008B2D09">
        <w:rPr>
          <w:lang w:val="en-US"/>
        </w:rPr>
        <w:t xml:space="preserve"> (stark </w:t>
      </w:r>
      <w:proofErr w:type="spellStart"/>
      <w:r w:rsidRPr="008B2D09">
        <w:rPr>
          <w:lang w:val="en-US"/>
        </w:rPr>
        <w:t>exotherm</w:t>
      </w:r>
      <w:proofErr w:type="spellEnd"/>
      <w:r w:rsidRPr="008B2D09">
        <w:rPr>
          <w:lang w:val="en-US"/>
        </w:rPr>
        <w:t>)</w:t>
      </w:r>
    </w:p>
    <w:p w:rsidR="00F93DA9" w:rsidRDefault="00F93DA9" w:rsidP="00F93DA9">
      <w:pPr>
        <w:pStyle w:val="berschrift2"/>
      </w:pPr>
      <w:bookmarkStart w:id="13" w:name="_Toc49777891"/>
      <w:proofErr w:type="spellStart"/>
      <w:r>
        <w:t>Komproportionierung</w:t>
      </w:r>
      <w:proofErr w:type="spellEnd"/>
      <w:r>
        <w:t xml:space="preserve"> von Ammoniumnitrat</w:t>
      </w:r>
      <w:bookmarkEnd w:id="13"/>
    </w:p>
    <w:p w:rsidR="00F93DA9" w:rsidRDefault="00F93DA9" w:rsidP="00F93DA9">
      <w:r w:rsidRPr="008B4C43">
        <w:rPr>
          <w:rStyle w:val="Fett"/>
        </w:rPr>
        <w:t>Experiment</w:t>
      </w:r>
      <w:r>
        <w:t>: Komproportionierung von Ammoniumnitrat</w:t>
      </w:r>
    </w:p>
    <w:p w:rsidR="00F93DA9" w:rsidRDefault="00F93DA9" w:rsidP="00F93DA9">
      <w:r w:rsidRPr="008B4C43">
        <w:rPr>
          <w:rStyle w:val="Fett"/>
        </w:rPr>
        <w:t>Material</w:t>
      </w:r>
      <w:r>
        <w:t>:</w:t>
      </w:r>
    </w:p>
    <w:p w:rsidR="00F93DA9" w:rsidRDefault="00F93DA9" w:rsidP="00F93DA9">
      <w:pPr>
        <w:pStyle w:val="Liste1Aufzhlung"/>
      </w:pPr>
      <w:r>
        <w:t>Brenner, Feuerzeug</w:t>
      </w:r>
    </w:p>
    <w:p w:rsidR="00F93DA9" w:rsidRDefault="00F93DA9" w:rsidP="00F93DA9">
      <w:pPr>
        <w:pStyle w:val="Liste1Aufzhlung"/>
      </w:pPr>
      <w:r>
        <w:t>Reagenzglas</w:t>
      </w:r>
    </w:p>
    <w:p w:rsidR="00F93DA9" w:rsidRDefault="00F93DA9" w:rsidP="00F93DA9">
      <w:pPr>
        <w:pStyle w:val="Liste1Aufzhlung"/>
      </w:pPr>
      <w:r>
        <w:t>Reagenzglas-Klammer</w:t>
      </w:r>
    </w:p>
    <w:p w:rsidR="00F93DA9" w:rsidRDefault="00F93DA9" w:rsidP="00F93DA9">
      <w:pPr>
        <w:pStyle w:val="Liste1Aufzhlung"/>
      </w:pPr>
      <w:r>
        <w:t>Spatel</w:t>
      </w:r>
    </w:p>
    <w:p w:rsidR="008B4C43" w:rsidRDefault="008B4C43" w:rsidP="008B4C43">
      <w:r w:rsidRPr="008B4C43">
        <w:rPr>
          <w:rStyle w:val="Fett"/>
        </w:rPr>
        <w:t>Chemikalien</w:t>
      </w:r>
      <w:r>
        <w:t>:</w:t>
      </w:r>
    </w:p>
    <w:p w:rsidR="008B4C43" w:rsidRDefault="008B4C43" w:rsidP="008B4C43">
      <w:pPr>
        <w:pStyle w:val="Liste1Aufzhlung"/>
      </w:pPr>
      <w:r w:rsidRPr="008B4C43">
        <w:rPr>
          <w:rStyle w:val="RotZchn"/>
        </w:rPr>
        <w:t>Ammoniumnitrat</w:t>
      </w:r>
      <w:r>
        <w:br/>
      </w:r>
      <w:r w:rsidRPr="008B4C43">
        <w:rPr>
          <w:rStyle w:val="CASNrZchn"/>
        </w:rPr>
        <w:t>CAS-Nr.: 6484-52-2</w:t>
      </w:r>
      <w:r>
        <w:tab/>
      </w:r>
      <w:r>
        <w:br/>
      </w:r>
      <w:r w:rsidRPr="00E71165">
        <w:rPr>
          <w:noProof/>
          <w:lang w:eastAsia="de-DE"/>
        </w:rPr>
        <w:drawing>
          <wp:inline distT="0" distB="0" distL="0" distR="0" wp14:anchorId="32CDB0A2" wp14:editId="17FDFF29">
            <wp:extent cx="360000" cy="360000"/>
            <wp:effectExtent l="0" t="0" r="2540" b="2540"/>
            <wp:docPr id="4934" name="Grafik 3">
              <a:extLst xmlns:a="http://schemas.openxmlformats.org/drawingml/2006/main">
                <a:ext uri="{FF2B5EF4-FFF2-40B4-BE49-F238E27FC236}">
                  <a16:creationId xmlns:a16="http://schemas.microsoft.com/office/drawing/2014/main" id="{7CBA7119-486E-4525-8805-9203915F94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7CBA7119-486E-4525-8805-9203915F9480}"/>
                        </a:ext>
                      </a:extLst>
                    </pic:cNvPr>
                    <pic:cNvPicPr>
                      <a:picLocks noChangeAspect="1"/>
                    </pic:cNvPicPr>
                  </pic:nvPicPr>
                  <pic:blipFill>
                    <a:blip r:embed="rId11"/>
                    <a:stretch>
                      <a:fillRect/>
                    </a:stretch>
                  </pic:blipFill>
                  <pic:spPr>
                    <a:xfrm>
                      <a:off x="0" y="0"/>
                      <a:ext cx="360000" cy="360000"/>
                    </a:xfrm>
                    <a:prstGeom prst="rect">
                      <a:avLst/>
                    </a:prstGeom>
                  </pic:spPr>
                </pic:pic>
              </a:graphicData>
            </a:graphic>
          </wp:inline>
        </w:drawing>
      </w:r>
      <w:r>
        <w:t xml:space="preserve"> </w:t>
      </w:r>
      <w:r w:rsidRPr="00E71165">
        <w:rPr>
          <w:noProof/>
          <w:lang w:eastAsia="de-DE"/>
        </w:rPr>
        <w:drawing>
          <wp:inline distT="0" distB="0" distL="0" distR="0" wp14:anchorId="0632863D" wp14:editId="5B548A6E">
            <wp:extent cx="361636" cy="360000"/>
            <wp:effectExtent l="0" t="0" r="635" b="2540"/>
            <wp:docPr id="4935" name="Grafik 7">
              <a:extLst xmlns:a="http://schemas.openxmlformats.org/drawingml/2006/main">
                <a:ext uri="{FF2B5EF4-FFF2-40B4-BE49-F238E27FC236}">
                  <a16:creationId xmlns:a16="http://schemas.microsoft.com/office/drawing/2014/main" id="{1D8F13BF-830C-4516-956F-7C672874C6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a:extLst>
                        <a:ext uri="{FF2B5EF4-FFF2-40B4-BE49-F238E27FC236}">
                          <a16:creationId xmlns:a16="http://schemas.microsoft.com/office/drawing/2014/main" id="{1D8F13BF-830C-4516-956F-7C672874C676}"/>
                        </a:ext>
                      </a:extLst>
                    </pic:cNvPr>
                    <pic:cNvPicPr>
                      <a:picLocks noChangeAspect="1"/>
                    </pic:cNvPicPr>
                  </pic:nvPicPr>
                  <pic:blipFill>
                    <a:blip r:embed="rId12"/>
                    <a:stretch>
                      <a:fillRect/>
                    </a:stretch>
                  </pic:blipFill>
                  <pic:spPr>
                    <a:xfrm>
                      <a:off x="0" y="0"/>
                      <a:ext cx="361636" cy="360000"/>
                    </a:xfrm>
                    <a:prstGeom prst="rect">
                      <a:avLst/>
                    </a:prstGeom>
                  </pic:spPr>
                </pic:pic>
              </a:graphicData>
            </a:graphic>
          </wp:inline>
        </w:drawing>
      </w:r>
      <w:r>
        <w:t xml:space="preserve"> Achtung</w:t>
      </w:r>
      <w:r>
        <w:tab/>
      </w:r>
      <w:r>
        <w:br/>
      </w:r>
      <w:r w:rsidRPr="008B4C43">
        <w:rPr>
          <w:rStyle w:val="CASNrZchn"/>
        </w:rPr>
        <w:t>H272, H319</w:t>
      </w:r>
      <w:r w:rsidRPr="008B4C43">
        <w:rPr>
          <w:rStyle w:val="CASNrZchn"/>
        </w:rPr>
        <w:tab/>
      </w:r>
      <w:r w:rsidRPr="008B4C43">
        <w:rPr>
          <w:rStyle w:val="CASNrZchn"/>
        </w:rPr>
        <w:br/>
        <w:t>P210, P220, P280, P370+P378, P305+P351+P338</w:t>
      </w:r>
    </w:p>
    <w:p w:rsidR="008B4C43" w:rsidRDefault="008B4C43" w:rsidP="008B4C43">
      <w:r w:rsidRPr="008B4C43">
        <w:rPr>
          <w:rStyle w:val="Fett"/>
        </w:rPr>
        <w:t>Durchführung</w:t>
      </w:r>
      <w:r>
        <w:t>: Das Reagenzglas wird mit Hilfe des Brenners stark erhitzt. Direkt im Anschluss wird eine Spatelspitze Ammoniumnitrat in das Reagenzglas gegeben.</w:t>
      </w:r>
    </w:p>
    <w:p w:rsidR="008B4C43" w:rsidRDefault="008B4C43" w:rsidP="008B4C43">
      <w:pPr>
        <w:rPr>
          <w:rFonts w:cs="Arial"/>
        </w:rPr>
      </w:pPr>
      <w:r w:rsidRPr="008B4C43">
        <w:rPr>
          <w:rStyle w:val="Fett"/>
        </w:rPr>
        <w:t>Beobachtung</w:t>
      </w:r>
      <w:r>
        <w:t xml:space="preserve">: </w:t>
      </w:r>
      <w:r>
        <w:rPr>
          <w:rFonts w:cs="Arial"/>
        </w:rPr>
        <w:t>Das Ammoniumnitrat reagiert sofort heftig nach Zugabe in das Reagenzglas.</w:t>
      </w:r>
    </w:p>
    <w:p w:rsidR="008B4C43" w:rsidRDefault="008B4C43" w:rsidP="008B4C43">
      <w:pPr>
        <w:rPr>
          <w:rFonts w:cs="Arial"/>
        </w:rPr>
      </w:pPr>
      <w:r w:rsidRPr="008B4C43">
        <w:rPr>
          <w:rStyle w:val="Fett"/>
        </w:rPr>
        <w:t>Interpretation</w:t>
      </w:r>
      <w:r>
        <w:rPr>
          <w:rFonts w:cs="Arial"/>
        </w:rPr>
        <w:t xml:space="preserve">: </w:t>
      </w:r>
    </w:p>
    <w:p w:rsidR="008B4C43" w:rsidRPr="008B4C43" w:rsidRDefault="008B4C43" w:rsidP="008B4C43">
      <w:pPr>
        <w:pStyle w:val="Formeln"/>
        <w:rPr>
          <w:rFonts w:eastAsiaTheme="minorEastAsia"/>
        </w:rPr>
      </w:pPr>
      <m:oMathPara>
        <m:oMath>
          <m:r>
            <m:rPr>
              <m:nor/>
            </m:rPr>
            <m:t>2</m:t>
          </m:r>
          <m:sSub>
            <m:sSubPr>
              <m:ctrlPr>
                <w:rPr>
                  <w:rFonts w:ascii="Cambria Math" w:hAnsi="Cambria Math"/>
                </w:rPr>
              </m:ctrlPr>
            </m:sSubPr>
            <m:e>
              <m:r>
                <m:rPr>
                  <m:nor/>
                </m:rPr>
                <m:t>NH</m:t>
              </m:r>
            </m:e>
            <m:sub>
              <m:r>
                <m:rPr>
                  <m:nor/>
                </m:rPr>
                <m:t>4</m:t>
              </m:r>
            </m:sub>
          </m:sSub>
          <m:sSub>
            <m:sSubPr>
              <m:ctrlPr>
                <w:rPr>
                  <w:rFonts w:ascii="Cambria Math" w:hAnsi="Cambria Math"/>
                </w:rPr>
              </m:ctrlPr>
            </m:sSubPr>
            <m:e>
              <m:r>
                <m:rPr>
                  <m:nor/>
                </m:rPr>
                <m:t>NO</m:t>
              </m:r>
            </m:e>
            <m:sub>
              <m:r>
                <m:rPr>
                  <m:nor/>
                </m:rPr>
                <m:t>3</m:t>
              </m:r>
            </m:sub>
          </m:sSub>
          <m:r>
            <m:rPr>
              <m:nor/>
            </m:rPr>
            <m:t xml:space="preserve"> </m:t>
          </m:r>
          <m:r>
            <m:rPr>
              <m:nor/>
            </m:rPr>
            <w:rPr>
              <w:rFonts w:ascii="Cambria Math" w:hAnsi="Cambria Math" w:cs="Cambria Math"/>
            </w:rPr>
            <m:t>⟶</m:t>
          </m:r>
          <m:r>
            <m:rPr>
              <m:nor/>
            </m:rPr>
            <m:t xml:space="preserve"> </m:t>
          </m:r>
          <m:sSub>
            <m:sSubPr>
              <m:ctrlPr>
                <w:rPr>
                  <w:rFonts w:ascii="Cambria Math" w:hAnsi="Cambria Math"/>
                </w:rPr>
              </m:ctrlPr>
            </m:sSubPr>
            <m:e>
              <m:r>
                <m:rPr>
                  <m:nor/>
                </m:rPr>
                <m:t>N</m:t>
              </m:r>
            </m:e>
            <m:sub>
              <m:r>
                <m:rPr>
                  <m:nor/>
                </m:rPr>
                <m:t>2</m:t>
              </m:r>
            </m:sub>
          </m:sSub>
          <m:r>
            <m:rPr>
              <m:nor/>
            </m:rPr>
            <m:t xml:space="preserve"> + 4</m:t>
          </m:r>
          <m:sSub>
            <m:sSubPr>
              <m:ctrlPr>
                <w:rPr>
                  <w:rFonts w:ascii="Cambria Math" w:hAnsi="Cambria Math"/>
                </w:rPr>
              </m:ctrlPr>
            </m:sSubPr>
            <m:e>
              <m:r>
                <m:rPr>
                  <m:nor/>
                </m:rPr>
                <m:t>H</m:t>
              </m:r>
            </m:e>
            <m:sub>
              <m:r>
                <m:rPr>
                  <m:nor/>
                </m:rPr>
                <m:t>2</m:t>
              </m:r>
            </m:sub>
          </m:sSub>
          <m:r>
            <m:rPr>
              <m:nor/>
            </m:rPr>
            <m:t xml:space="preserve">O + </m:t>
          </m:r>
          <m:sSub>
            <m:sSubPr>
              <m:ctrlPr>
                <w:rPr>
                  <w:rFonts w:ascii="Cambria Math" w:hAnsi="Cambria Math"/>
                </w:rPr>
              </m:ctrlPr>
            </m:sSubPr>
            <m:e>
              <m:r>
                <m:rPr>
                  <m:nor/>
                </m:rPr>
                <m:t>O</m:t>
              </m:r>
            </m:e>
            <m:sub>
              <m:r>
                <m:rPr>
                  <m:nor/>
                </m:rPr>
                <m:t>2</m:t>
              </m:r>
            </m:sub>
          </m:sSub>
        </m:oMath>
      </m:oMathPara>
    </w:p>
    <w:p w:rsidR="008B4C43" w:rsidRDefault="008B4C43" w:rsidP="008B4C43">
      <w:pPr>
        <w:rPr>
          <w:rFonts w:cs="Arial"/>
        </w:rPr>
      </w:pPr>
      <w:r>
        <w:rPr>
          <w:rFonts w:cs="Arial"/>
        </w:rPr>
        <w:t>Bei der Reaktion handelt es sich um eine Komproportionierung, das bedeutet, dass das Stickstoff-Atom des Nitrat-Ions (NO</w:t>
      </w:r>
      <w:r>
        <w:rPr>
          <w:rFonts w:cs="Arial"/>
          <w:sz w:val="20"/>
          <w:szCs w:val="20"/>
          <w:vertAlign w:val="subscript"/>
        </w:rPr>
        <w:t>3</w:t>
      </w:r>
      <w:r>
        <w:rPr>
          <w:rFonts w:cs="Arial"/>
          <w:vertAlign w:val="superscript"/>
        </w:rPr>
        <w:t>-</w:t>
      </w:r>
      <w:r>
        <w:rPr>
          <w:rFonts w:cs="Arial"/>
        </w:rPr>
        <w:t>, Oxidationszahl +5) das Stickstoff-Atom des Ammoniumions (NH</w:t>
      </w:r>
      <w:r>
        <w:rPr>
          <w:rFonts w:cs="Arial"/>
          <w:sz w:val="20"/>
          <w:szCs w:val="20"/>
          <w:vertAlign w:val="subscript"/>
        </w:rPr>
        <w:t>4</w:t>
      </w:r>
      <w:r>
        <w:rPr>
          <w:rFonts w:cs="Arial"/>
          <w:vertAlign w:val="superscript"/>
        </w:rPr>
        <w:t>+</w:t>
      </w:r>
      <w:r>
        <w:rPr>
          <w:rFonts w:cs="Arial"/>
        </w:rPr>
        <w:t>, Oxidationszahl -3) oxidiert. Dabei entsteht elementarer Stickstoff (N</w:t>
      </w:r>
      <w:r>
        <w:rPr>
          <w:rFonts w:cs="Arial"/>
          <w:sz w:val="20"/>
          <w:szCs w:val="20"/>
          <w:vertAlign w:val="subscript"/>
        </w:rPr>
        <w:t>2</w:t>
      </w:r>
      <w:r>
        <w:rPr>
          <w:rFonts w:cs="Arial"/>
        </w:rPr>
        <w:t>, Oxidationsstufe 0).</w:t>
      </w:r>
    </w:p>
    <w:p w:rsidR="008B4C43" w:rsidRDefault="008B4C43" w:rsidP="008B4C43">
      <w:pPr>
        <w:pStyle w:val="berschrift2"/>
      </w:pPr>
      <w:bookmarkStart w:id="14" w:name="_Toc49777892"/>
      <w:r>
        <w:t>Weitere wichtige stickstoffhaltige Mineral-Salze</w:t>
      </w:r>
      <w:bookmarkEnd w:id="14"/>
    </w:p>
    <w:p w:rsidR="008B4C43" w:rsidRDefault="008B4C43" w:rsidP="008B4C43">
      <w:pPr>
        <w:pStyle w:val="berschrift3"/>
      </w:pPr>
      <w:bookmarkStart w:id="15" w:name="_Toc49777893"/>
      <w:r>
        <w:t>Ammonium-Salze</w:t>
      </w:r>
      <w:bookmarkEnd w:id="15"/>
    </w:p>
    <w:p w:rsidR="008B4C43" w:rsidRPr="008B2D09" w:rsidRDefault="008B2D09" w:rsidP="008B4C43">
      <w:pPr>
        <w:pStyle w:val="Formeln"/>
        <w:rPr>
          <w:rFonts w:eastAsiaTheme="minorEastAsia"/>
          <w:lang w:val="en-US"/>
        </w:rPr>
      </w:pPr>
      <m:oMathPara>
        <m:oMath>
          <m:sSub>
            <m:sSubPr>
              <m:ctrlPr>
                <w:rPr>
                  <w:rFonts w:ascii="Cambria Math" w:hAnsi="Cambria Math"/>
                </w:rPr>
              </m:ctrlPr>
            </m:sSubPr>
            <m:e>
              <m:r>
                <m:rPr>
                  <m:nor/>
                </m:rPr>
                <w:rPr>
                  <w:lang w:val="en-US"/>
                </w:rPr>
                <m:t>NH</m:t>
              </m:r>
            </m:e>
            <m:sub>
              <m:r>
                <m:rPr>
                  <m:nor/>
                </m:rPr>
                <w:rPr>
                  <w:lang w:val="en-US"/>
                </w:rPr>
                <m:t>3</m:t>
              </m:r>
            </m:sub>
          </m:sSub>
          <m:r>
            <m:rPr>
              <m:nor/>
            </m:rPr>
            <w:rPr>
              <w:lang w:val="en-US"/>
            </w:rPr>
            <m:t xml:space="preserve"> + </m:t>
          </m:r>
          <m:sSub>
            <m:sSubPr>
              <m:ctrlPr>
                <w:rPr>
                  <w:rFonts w:ascii="Cambria Math" w:hAnsi="Cambria Math"/>
                </w:rPr>
              </m:ctrlPr>
            </m:sSubPr>
            <m:e>
              <m:r>
                <m:rPr>
                  <m:nor/>
                </m:rPr>
                <w:rPr>
                  <w:lang w:val="en-US"/>
                </w:rPr>
                <m:t>HNO</m:t>
              </m:r>
            </m:e>
            <m:sub>
              <m:r>
                <m:rPr>
                  <m:nor/>
                </m:rPr>
                <w:rPr>
                  <w:lang w:val="en-US"/>
                </w:rPr>
                <m:t>3</m:t>
              </m:r>
            </m:sub>
          </m:sSub>
          <m:r>
            <m:rPr>
              <m:nor/>
            </m:rPr>
            <w:rPr>
              <w:lang w:val="en-US"/>
            </w:rPr>
            <m:t xml:space="preserve"> </m:t>
          </m:r>
          <m:r>
            <m:rPr>
              <m:nor/>
            </m:rPr>
            <w:rPr>
              <w:rFonts w:ascii="Cambria Math" w:hAnsi="Cambria Math" w:cs="Cambria Math"/>
            </w:rPr>
            <m:t>⟶</m:t>
          </m:r>
          <m:r>
            <m:rPr>
              <m:nor/>
            </m:rPr>
            <w:rPr>
              <w:lang w:val="en-US"/>
            </w:rPr>
            <m:t xml:space="preserve"> </m:t>
          </m:r>
          <m:sSub>
            <m:sSubPr>
              <m:ctrlPr>
                <w:rPr>
                  <w:rFonts w:ascii="Cambria Math" w:hAnsi="Cambria Math"/>
                </w:rPr>
              </m:ctrlPr>
            </m:sSubPr>
            <m:e>
              <m:r>
                <m:rPr>
                  <m:nor/>
                </m:rPr>
                <w:rPr>
                  <w:lang w:val="en-US"/>
                </w:rPr>
                <m:t>NH</m:t>
              </m:r>
            </m:e>
            <m:sub>
              <m:r>
                <m:rPr>
                  <m:nor/>
                </m:rPr>
                <w:rPr>
                  <w:lang w:val="en-US"/>
                </w:rPr>
                <m:t>4</m:t>
              </m:r>
            </m:sub>
          </m:sSub>
          <m:sSub>
            <m:sSubPr>
              <m:ctrlPr>
                <w:rPr>
                  <w:rFonts w:ascii="Cambria Math" w:hAnsi="Cambria Math"/>
                </w:rPr>
              </m:ctrlPr>
            </m:sSubPr>
            <m:e>
              <m:r>
                <m:rPr>
                  <m:nor/>
                </m:rPr>
                <w:rPr>
                  <w:lang w:val="en-US"/>
                </w:rPr>
                <m:t>NO</m:t>
              </m:r>
            </m:e>
            <m:sub>
              <m:r>
                <m:rPr>
                  <m:nor/>
                </m:rPr>
                <w:rPr>
                  <w:lang w:val="en-US"/>
                </w:rPr>
                <m:t>3</m:t>
              </m:r>
            </m:sub>
          </m:sSub>
          <m:r>
            <m:rPr>
              <m:nor/>
            </m:rPr>
            <w:rPr>
              <w:lang w:val="en-US"/>
            </w:rPr>
            <m:t xml:space="preserve"> (</m:t>
          </m:r>
          <w:proofErr w:type="spellStart"/>
          <m:r>
            <m:rPr>
              <m:nor/>
            </m:rPr>
            <w:rPr>
              <w:lang w:val="en-US"/>
            </w:rPr>
            <m:t>Ammoniumnitrat</m:t>
          </m:r>
          <w:proofErr w:type="spellEnd"/>
          <m:r>
            <m:rPr>
              <m:nor/>
            </m:rPr>
            <w:rPr>
              <w:lang w:val="en-US"/>
            </w:rPr>
            <m:t>)</m:t>
          </m:r>
        </m:oMath>
      </m:oMathPara>
    </w:p>
    <w:p w:rsidR="008B4C43" w:rsidRPr="008B4C43" w:rsidRDefault="008B4C43" w:rsidP="008B4C43">
      <w:pPr>
        <w:pStyle w:val="Formeln"/>
        <w:rPr>
          <w:rFonts w:eastAsiaTheme="minorEastAsia"/>
        </w:rPr>
      </w:pPr>
      <m:oMathPara>
        <m:oMath>
          <m:r>
            <m:rPr>
              <m:nor/>
            </m:rPr>
            <m:t>2</m:t>
          </m:r>
          <m:sSub>
            <m:sSubPr>
              <m:ctrlPr>
                <w:rPr>
                  <w:rFonts w:ascii="Cambria Math" w:hAnsi="Cambria Math"/>
                </w:rPr>
              </m:ctrlPr>
            </m:sSubPr>
            <m:e>
              <m:r>
                <m:rPr>
                  <m:nor/>
                </m:rPr>
                <m:t>NH</m:t>
              </m:r>
            </m:e>
            <m:sub>
              <m:r>
                <m:rPr>
                  <m:nor/>
                </m:rPr>
                <m:t>3</m:t>
              </m:r>
            </m:sub>
          </m:sSub>
          <m:r>
            <m:rPr>
              <m:nor/>
            </m:rPr>
            <w:rPr>
              <w:rFonts w:ascii="Cambria Math"/>
            </w:rPr>
            <m:t xml:space="preserve"> </m:t>
          </m:r>
          <m:r>
            <m:rPr>
              <m:nor/>
            </m:rPr>
            <m:t>+</m:t>
          </m:r>
          <m:r>
            <m:rPr>
              <m:nor/>
            </m:rPr>
            <w:rPr>
              <w:rFonts w:ascii="Cambria Math"/>
            </w:rPr>
            <m:t xml:space="preserve"> </m:t>
          </m:r>
          <m:sSub>
            <m:sSubPr>
              <m:ctrlPr>
                <w:rPr>
                  <w:rFonts w:ascii="Cambria Math" w:hAnsi="Cambria Math"/>
                </w:rPr>
              </m:ctrlPr>
            </m:sSubPr>
            <m:e>
              <m:r>
                <m:rPr>
                  <m:nor/>
                </m:rPr>
                <m:t>H</m:t>
              </m:r>
            </m:e>
            <m:sub>
              <m:r>
                <m:rPr>
                  <m:nor/>
                </m:rPr>
                <m:t>2</m:t>
              </m:r>
            </m:sub>
          </m:sSub>
          <m:sSub>
            <m:sSubPr>
              <m:ctrlPr>
                <w:rPr>
                  <w:rFonts w:ascii="Cambria Math" w:hAnsi="Cambria Math"/>
                </w:rPr>
              </m:ctrlPr>
            </m:sSubPr>
            <m:e>
              <m:r>
                <m:rPr>
                  <m:nor/>
                </m:rPr>
                <m:t>SO</m:t>
              </m:r>
            </m:e>
            <m:sub>
              <m:r>
                <m:rPr>
                  <m:nor/>
                </m:rPr>
                <m:t>4</m:t>
              </m:r>
            </m:sub>
          </m:sSub>
          <m:r>
            <m:rPr>
              <m:nor/>
            </m:rPr>
            <w:rPr>
              <w:rFonts w:ascii="Cambria Math" w:hAnsi="Cambria Math" w:cs="Cambria Math"/>
            </w:rPr>
            <m:t xml:space="preserve"> ⟶ </m:t>
          </m:r>
          <m:sSub>
            <m:sSubPr>
              <m:ctrlPr>
                <w:rPr>
                  <w:rFonts w:ascii="Cambria Math" w:hAnsi="Cambria Math"/>
                </w:rPr>
              </m:ctrlPr>
            </m:sSubPr>
            <m:e>
              <m:d>
                <m:dPr>
                  <m:ctrlPr>
                    <w:rPr>
                      <w:rFonts w:ascii="Cambria Math" w:hAnsi="Cambria Math"/>
                    </w:rPr>
                  </m:ctrlPr>
                </m:dPr>
                <m:e>
                  <m:sSub>
                    <m:sSubPr>
                      <m:ctrlPr>
                        <w:rPr>
                          <w:rFonts w:ascii="Cambria Math" w:hAnsi="Cambria Math"/>
                        </w:rPr>
                      </m:ctrlPr>
                    </m:sSubPr>
                    <m:e>
                      <m:r>
                        <m:rPr>
                          <m:nor/>
                        </m:rPr>
                        <m:t>NH</m:t>
                      </m:r>
                    </m:e>
                    <m:sub>
                      <m:r>
                        <m:rPr>
                          <m:nor/>
                        </m:rPr>
                        <m:t>4</m:t>
                      </m:r>
                    </m:sub>
                  </m:sSub>
                </m:e>
              </m:d>
            </m:e>
            <m:sub>
              <m:r>
                <m:rPr>
                  <m:nor/>
                </m:rPr>
                <m:t>2</m:t>
              </m:r>
            </m:sub>
          </m:sSub>
          <m:sSub>
            <m:sSubPr>
              <m:ctrlPr>
                <w:rPr>
                  <w:rFonts w:ascii="Cambria Math" w:hAnsi="Cambria Math"/>
                </w:rPr>
              </m:ctrlPr>
            </m:sSubPr>
            <m:e>
              <m:r>
                <m:rPr>
                  <m:nor/>
                </m:rPr>
                <m:t>SO</m:t>
              </m:r>
            </m:e>
            <m:sub>
              <m:r>
                <m:rPr>
                  <m:nor/>
                </m:rPr>
                <m:t>4</m:t>
              </m:r>
            </m:sub>
          </m:sSub>
          <m:r>
            <w:rPr>
              <w:rFonts w:ascii="Cambria Math" w:hAnsi="Cambria Math"/>
            </w:rPr>
            <m:t xml:space="preserve"> </m:t>
          </m:r>
          <m:d>
            <m:dPr>
              <m:ctrlPr>
                <w:rPr>
                  <w:rFonts w:ascii="Cambria Math" w:hAnsi="Cambria Math"/>
                </w:rPr>
              </m:ctrlPr>
            </m:dPr>
            <m:e>
              <m:r>
                <m:rPr>
                  <m:nor/>
                </m:rPr>
                <m:t>Ammoniumsulfat</m:t>
              </m:r>
            </m:e>
          </m:d>
        </m:oMath>
      </m:oMathPara>
    </w:p>
    <w:p w:rsidR="008B4C43" w:rsidRDefault="008B4C43" w:rsidP="008B4C43">
      <w:pPr>
        <w:pStyle w:val="berschrift3"/>
      </w:pPr>
      <w:bookmarkStart w:id="16" w:name="_Toc49777894"/>
      <w:r>
        <w:t>Nitrat-Salze</w:t>
      </w:r>
      <w:bookmarkEnd w:id="16"/>
    </w:p>
    <w:p w:rsidR="008B4C43" w:rsidRPr="008B4C43" w:rsidRDefault="008B4C43" w:rsidP="008B4C43">
      <w:pPr>
        <w:pStyle w:val="Formeln"/>
        <w:rPr>
          <w:rFonts w:eastAsiaTheme="minorEastAsia"/>
        </w:rPr>
      </w:pPr>
      <m:oMathPara>
        <m:oMath>
          <m:r>
            <m:rPr>
              <m:nor/>
            </m:rPr>
            <m:t xml:space="preserve">NaOH + </m:t>
          </m:r>
          <m:sSub>
            <m:sSubPr>
              <m:ctrlPr>
                <w:rPr>
                  <w:rFonts w:ascii="Cambria Math" w:hAnsi="Cambria Math"/>
                </w:rPr>
              </m:ctrlPr>
            </m:sSubPr>
            <m:e>
              <m:r>
                <m:rPr>
                  <m:nor/>
                </m:rPr>
                <m:t>HNO</m:t>
              </m:r>
            </m:e>
            <m:sub>
              <m:r>
                <m:rPr>
                  <m:nor/>
                </m:rPr>
                <m:t>3</m:t>
              </m:r>
            </m:sub>
          </m:sSub>
          <m:r>
            <m:rPr>
              <m:nor/>
            </m:rPr>
            <m:t xml:space="preserve"> </m:t>
          </m:r>
          <m:r>
            <m:rPr>
              <m:nor/>
            </m:rPr>
            <w:rPr>
              <w:rFonts w:ascii="Cambria Math" w:hAnsi="Cambria Math" w:cs="Cambria Math"/>
            </w:rPr>
            <m:t>⟶</m:t>
          </m:r>
          <m:r>
            <m:rPr>
              <m:nor/>
            </m:rPr>
            <m:t xml:space="preserve"> </m:t>
          </m:r>
          <m:sSub>
            <m:sSubPr>
              <m:ctrlPr>
                <w:rPr>
                  <w:rFonts w:ascii="Cambria Math" w:hAnsi="Cambria Math"/>
                </w:rPr>
              </m:ctrlPr>
            </m:sSubPr>
            <m:e>
              <m:r>
                <m:rPr>
                  <m:nor/>
                </m:rPr>
                <m:t>NaNO</m:t>
              </m:r>
            </m:e>
            <m:sub>
              <m:r>
                <m:rPr>
                  <m:nor/>
                </m:rPr>
                <m:t>3</m:t>
              </m:r>
            </m:sub>
          </m:sSub>
          <m:r>
            <m:rPr>
              <m:nor/>
            </m:rPr>
            <m:t xml:space="preserve"> + </m:t>
          </m:r>
          <m:sSub>
            <m:sSubPr>
              <m:ctrlPr>
                <w:rPr>
                  <w:rFonts w:ascii="Cambria Math" w:hAnsi="Cambria Math"/>
                </w:rPr>
              </m:ctrlPr>
            </m:sSubPr>
            <m:e>
              <m:r>
                <m:rPr>
                  <m:nor/>
                </m:rPr>
                <m:t>H</m:t>
              </m:r>
            </m:e>
            <m:sub>
              <m:r>
                <m:rPr>
                  <m:nor/>
                </m:rPr>
                <m:t>2</m:t>
              </m:r>
            </m:sub>
          </m:sSub>
          <m:r>
            <m:rPr>
              <m:nor/>
            </m:rPr>
            <m:t>O (Natriumnitrat)</m:t>
          </m:r>
        </m:oMath>
      </m:oMathPara>
    </w:p>
    <w:p w:rsidR="008B4C43" w:rsidRPr="008B2D09" w:rsidRDefault="008B4C43" w:rsidP="008B4C43">
      <w:pPr>
        <w:pStyle w:val="Formeln"/>
        <w:rPr>
          <w:rFonts w:eastAsiaTheme="minorEastAsia"/>
          <w:lang w:val="en-US"/>
        </w:rPr>
      </w:pPr>
      <w:proofErr w:type="spellStart"/>
      <m:oMathPara>
        <m:oMath>
          <m:r>
            <m:rPr>
              <m:nor/>
            </m:rPr>
            <w:rPr>
              <w:lang w:val="en-US"/>
            </w:rPr>
            <m:t>CaO</m:t>
          </m:r>
          <w:proofErr w:type="spellEnd"/>
          <m:r>
            <m:rPr>
              <m:nor/>
            </m:rPr>
            <w:rPr>
              <w:lang w:val="en-US"/>
            </w:rPr>
            <m:t xml:space="preserve"> + 2</m:t>
          </m:r>
          <m:sSub>
            <m:sSubPr>
              <m:ctrlPr>
                <w:rPr>
                  <w:rFonts w:ascii="Cambria Math" w:hAnsi="Cambria Math"/>
                </w:rPr>
              </m:ctrlPr>
            </m:sSubPr>
            <m:e>
              <m:r>
                <m:rPr>
                  <m:nor/>
                </m:rPr>
                <w:rPr>
                  <w:lang w:val="en-US"/>
                </w:rPr>
                <m:t>HNO</m:t>
              </m:r>
            </m:e>
            <m:sub>
              <m:r>
                <m:rPr>
                  <m:nor/>
                </m:rPr>
                <w:rPr>
                  <w:lang w:val="en-US"/>
                </w:rPr>
                <m:t>3</m:t>
              </m:r>
            </m:sub>
          </m:sSub>
          <m:r>
            <m:rPr>
              <m:nor/>
            </m:rPr>
            <w:rPr>
              <w:lang w:val="en-US"/>
            </w:rPr>
            <m:t xml:space="preserve"> </m:t>
          </m:r>
          <m:r>
            <m:rPr>
              <m:nor/>
            </m:rPr>
            <w:rPr>
              <w:rFonts w:ascii="Cambria Math" w:hAnsi="Cambria Math" w:cs="Cambria Math"/>
            </w:rPr>
            <m:t>⟶</m:t>
          </m:r>
          <m:r>
            <m:rPr>
              <m:nor/>
            </m:rPr>
            <w:rPr>
              <w:lang w:val="en-US"/>
            </w:rPr>
            <m:t xml:space="preserve"> Ca</m:t>
          </m:r>
          <m:sSub>
            <m:sSubPr>
              <m:ctrlPr>
                <w:rPr>
                  <w:rFonts w:ascii="Cambria Math" w:hAnsi="Cambria Math"/>
                </w:rPr>
              </m:ctrlPr>
            </m:sSubPr>
            <m:e>
              <m:d>
                <m:dPr>
                  <m:ctrlPr>
                    <w:rPr>
                      <w:rFonts w:ascii="Cambria Math" w:hAnsi="Cambria Math"/>
                    </w:rPr>
                  </m:ctrlPr>
                </m:dPr>
                <m:e>
                  <m:sSub>
                    <m:sSubPr>
                      <m:ctrlPr>
                        <w:rPr>
                          <w:rFonts w:ascii="Cambria Math" w:hAnsi="Cambria Math"/>
                        </w:rPr>
                      </m:ctrlPr>
                    </m:sSubPr>
                    <m:e>
                      <m:r>
                        <m:rPr>
                          <m:nor/>
                        </m:rPr>
                        <w:rPr>
                          <w:lang w:val="en-US"/>
                        </w:rPr>
                        <m:t>NO</m:t>
                      </m:r>
                    </m:e>
                    <m:sub>
                      <m:r>
                        <m:rPr>
                          <m:nor/>
                        </m:rPr>
                        <w:rPr>
                          <w:lang w:val="en-US"/>
                        </w:rPr>
                        <m:t>3</m:t>
                      </m:r>
                    </m:sub>
                  </m:sSub>
                </m:e>
              </m:d>
            </m:e>
            <m:sub>
              <m:r>
                <m:rPr>
                  <m:nor/>
                </m:rPr>
                <w:rPr>
                  <w:lang w:val="en-US"/>
                </w:rPr>
                <m:t>2</m:t>
              </m:r>
            </m:sub>
          </m:sSub>
          <m:r>
            <m:rPr>
              <m:nor/>
            </m:rPr>
            <w:rPr>
              <w:lang w:val="en-US"/>
            </w:rPr>
            <m:t xml:space="preserve"> +</m:t>
          </m:r>
          <m:r>
            <m:rPr>
              <m:sty m:val="p"/>
            </m:rPr>
            <w:rPr>
              <w:rFonts w:ascii="Cambria Math" w:hAnsi="Cambria Math"/>
              <w:lang w:val="en-US"/>
            </w:rPr>
            <m:t xml:space="preserve"> </m:t>
          </m:r>
          <m:sSub>
            <m:sSubPr>
              <m:ctrlPr>
                <w:rPr>
                  <w:rFonts w:ascii="Cambria Math" w:hAnsi="Cambria Math"/>
                </w:rPr>
              </m:ctrlPr>
            </m:sSubPr>
            <m:e>
              <m:r>
                <m:rPr>
                  <m:nor/>
                </m:rPr>
                <w:rPr>
                  <w:lang w:val="en-US"/>
                </w:rPr>
                <m:t>H</m:t>
              </m:r>
            </m:e>
            <m:sub>
              <m:r>
                <m:rPr>
                  <m:nor/>
                </m:rPr>
                <w:rPr>
                  <w:lang w:val="en-US"/>
                </w:rPr>
                <m:t>2</m:t>
              </m:r>
            </m:sub>
          </m:sSub>
          <m:r>
            <m:rPr>
              <m:nor/>
            </m:rPr>
            <w:rPr>
              <w:lang w:val="en-US"/>
            </w:rPr>
            <m:t>O (</m:t>
          </m:r>
          <w:proofErr w:type="spellStart"/>
          <m:r>
            <m:rPr>
              <m:nor/>
            </m:rPr>
            <w:rPr>
              <w:lang w:val="en-US"/>
            </w:rPr>
            <m:t>Calciumnitrat</m:t>
          </m:r>
          <w:proofErr w:type="spellEnd"/>
          <m:r>
            <m:rPr>
              <m:nor/>
            </m:rPr>
            <w:rPr>
              <w:lang w:val="en-US"/>
            </w:rPr>
            <m:t>)</m:t>
          </m:r>
        </m:oMath>
      </m:oMathPara>
    </w:p>
    <w:p w:rsidR="008B4C43" w:rsidRDefault="008B4C43" w:rsidP="008B4C43">
      <w:r w:rsidRPr="003865C2">
        <w:rPr>
          <w:rStyle w:val="Fett"/>
        </w:rPr>
        <w:t>Experiment</w:t>
      </w:r>
      <w:r>
        <w:t>: Qualitativer Nachweis von Ammonium-Salzen (Kreuz-Probe)</w:t>
      </w:r>
    </w:p>
    <w:p w:rsidR="008B4C43" w:rsidRDefault="008B4C43" w:rsidP="008B4C43">
      <w:r w:rsidRPr="003865C2">
        <w:rPr>
          <w:rStyle w:val="Fett"/>
        </w:rPr>
        <w:t>Material</w:t>
      </w:r>
      <w:r>
        <w:t>:</w:t>
      </w:r>
    </w:p>
    <w:p w:rsidR="003865C2" w:rsidRDefault="003865C2" w:rsidP="008B4C43">
      <w:pPr>
        <w:pStyle w:val="Liste1Aufzhlung"/>
        <w:sectPr w:rsidR="003865C2" w:rsidSect="00931B30">
          <w:footerReference w:type="default" r:id="rId13"/>
          <w:pgSz w:w="11906" w:h="16838"/>
          <w:pgMar w:top="851" w:right="1134" w:bottom="1134" w:left="1418" w:header="0" w:footer="0" w:gutter="0"/>
          <w:cols w:space="708"/>
          <w:titlePg/>
          <w:docGrid w:linePitch="360"/>
        </w:sectPr>
      </w:pPr>
    </w:p>
    <w:p w:rsidR="008B4C43" w:rsidRDefault="008B4C43" w:rsidP="008B4C43">
      <w:pPr>
        <w:pStyle w:val="Liste1Aufzhlung"/>
      </w:pPr>
      <w:r>
        <w:t>2 Uhrgläser, d= 60 mm</w:t>
      </w:r>
    </w:p>
    <w:p w:rsidR="008B4C43" w:rsidRDefault="008B4C43" w:rsidP="008B4C43">
      <w:pPr>
        <w:pStyle w:val="Liste1Aufzhlung"/>
      </w:pPr>
      <w:r>
        <w:t>Indikator-Papier</w:t>
      </w:r>
    </w:p>
    <w:p w:rsidR="008B4C43" w:rsidRDefault="008B4C43" w:rsidP="008B4C43">
      <w:pPr>
        <w:pStyle w:val="Liste1Aufzhlung"/>
      </w:pPr>
      <w:r>
        <w:t>Pipette</w:t>
      </w:r>
    </w:p>
    <w:p w:rsidR="008B4C43" w:rsidRDefault="008B4C43" w:rsidP="008B4C43">
      <w:pPr>
        <w:pStyle w:val="Liste1Aufzhlung"/>
      </w:pPr>
      <w:r>
        <w:t>Spatel</w:t>
      </w:r>
    </w:p>
    <w:p w:rsidR="003865C2" w:rsidRDefault="003865C2" w:rsidP="008B4C43">
      <w:pPr>
        <w:rPr>
          <w:rStyle w:val="Fett"/>
        </w:rPr>
        <w:sectPr w:rsidR="003865C2" w:rsidSect="003865C2">
          <w:type w:val="continuous"/>
          <w:pgSz w:w="11906" w:h="16838"/>
          <w:pgMar w:top="851" w:right="1134" w:bottom="1134" w:left="1418" w:header="0" w:footer="0" w:gutter="0"/>
          <w:cols w:num="2" w:space="708"/>
          <w:titlePg/>
          <w:docGrid w:linePitch="360"/>
        </w:sectPr>
      </w:pPr>
    </w:p>
    <w:p w:rsidR="008B4C43" w:rsidRDefault="008B4C43" w:rsidP="008B4C43">
      <w:r w:rsidRPr="003865C2">
        <w:rPr>
          <w:rStyle w:val="Fett"/>
        </w:rPr>
        <w:t>Chemikalien</w:t>
      </w:r>
      <w:r>
        <w:t>:</w:t>
      </w:r>
    </w:p>
    <w:p w:rsidR="00AB492B" w:rsidRDefault="00AB492B" w:rsidP="003865C2">
      <w:pPr>
        <w:pStyle w:val="Liste1Aufzhlung"/>
        <w:rPr>
          <w:rStyle w:val="RotZchn"/>
        </w:rPr>
        <w:sectPr w:rsidR="00AB492B" w:rsidSect="003865C2">
          <w:type w:val="continuous"/>
          <w:pgSz w:w="11906" w:h="16838"/>
          <w:pgMar w:top="851" w:right="1134" w:bottom="1134" w:left="1418" w:header="0" w:footer="0" w:gutter="0"/>
          <w:cols w:space="708"/>
          <w:titlePg/>
          <w:docGrid w:linePitch="360"/>
        </w:sectPr>
      </w:pPr>
      <w:bookmarkStart w:id="17" w:name="_Hlk47345125"/>
    </w:p>
    <w:p w:rsidR="008B4C43" w:rsidRDefault="003865C2" w:rsidP="003865C2">
      <w:pPr>
        <w:pStyle w:val="Liste1Aufzhlung"/>
      </w:pPr>
      <w:r w:rsidRPr="003865C2">
        <w:rPr>
          <w:rStyle w:val="RotZchn"/>
        </w:rPr>
        <w:t>Ammoniumnitrat</w:t>
      </w:r>
      <w:r>
        <w:br/>
      </w:r>
      <w:r w:rsidRPr="003865C2">
        <w:rPr>
          <w:rStyle w:val="CASNrZchn"/>
        </w:rPr>
        <w:t>CAS-Nr.: 6484-52-2</w:t>
      </w:r>
      <w:r>
        <w:tab/>
      </w:r>
      <w:r>
        <w:br/>
      </w:r>
      <w:r w:rsidRPr="00E71165">
        <w:rPr>
          <w:noProof/>
          <w:lang w:eastAsia="de-DE"/>
        </w:rPr>
        <w:drawing>
          <wp:inline distT="0" distB="0" distL="0" distR="0" wp14:anchorId="76FA90E5" wp14:editId="05959423">
            <wp:extent cx="360000" cy="360000"/>
            <wp:effectExtent l="0" t="0" r="2540" b="2540"/>
            <wp:docPr id="4" name="Grafik 3">
              <a:extLst xmlns:a="http://schemas.openxmlformats.org/drawingml/2006/main">
                <a:ext uri="{FF2B5EF4-FFF2-40B4-BE49-F238E27FC236}">
                  <a16:creationId xmlns:a16="http://schemas.microsoft.com/office/drawing/2014/main" id="{7CBA7119-486E-4525-8805-9203915F94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7CBA7119-486E-4525-8805-9203915F9480}"/>
                        </a:ext>
                      </a:extLst>
                    </pic:cNvPr>
                    <pic:cNvPicPr>
                      <a:picLocks noChangeAspect="1"/>
                    </pic:cNvPicPr>
                  </pic:nvPicPr>
                  <pic:blipFill>
                    <a:blip r:embed="rId11"/>
                    <a:stretch>
                      <a:fillRect/>
                    </a:stretch>
                  </pic:blipFill>
                  <pic:spPr>
                    <a:xfrm>
                      <a:off x="0" y="0"/>
                      <a:ext cx="360000" cy="360000"/>
                    </a:xfrm>
                    <a:prstGeom prst="rect">
                      <a:avLst/>
                    </a:prstGeom>
                  </pic:spPr>
                </pic:pic>
              </a:graphicData>
            </a:graphic>
          </wp:inline>
        </w:drawing>
      </w:r>
      <w:r>
        <w:t xml:space="preserve"> </w:t>
      </w:r>
      <w:r w:rsidRPr="00E71165">
        <w:rPr>
          <w:noProof/>
          <w:lang w:eastAsia="de-DE"/>
        </w:rPr>
        <w:drawing>
          <wp:inline distT="0" distB="0" distL="0" distR="0" wp14:anchorId="5660A867" wp14:editId="55295F45">
            <wp:extent cx="361636" cy="360000"/>
            <wp:effectExtent l="0" t="0" r="635" b="2540"/>
            <wp:docPr id="5" name="Grafik 7">
              <a:extLst xmlns:a="http://schemas.openxmlformats.org/drawingml/2006/main">
                <a:ext uri="{FF2B5EF4-FFF2-40B4-BE49-F238E27FC236}">
                  <a16:creationId xmlns:a16="http://schemas.microsoft.com/office/drawing/2014/main" id="{1D8F13BF-830C-4516-956F-7C672874C6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a:extLst>
                        <a:ext uri="{FF2B5EF4-FFF2-40B4-BE49-F238E27FC236}">
                          <a16:creationId xmlns:a16="http://schemas.microsoft.com/office/drawing/2014/main" id="{1D8F13BF-830C-4516-956F-7C672874C676}"/>
                        </a:ext>
                      </a:extLst>
                    </pic:cNvPr>
                    <pic:cNvPicPr>
                      <a:picLocks noChangeAspect="1"/>
                    </pic:cNvPicPr>
                  </pic:nvPicPr>
                  <pic:blipFill>
                    <a:blip r:embed="rId12"/>
                    <a:stretch>
                      <a:fillRect/>
                    </a:stretch>
                  </pic:blipFill>
                  <pic:spPr>
                    <a:xfrm>
                      <a:off x="0" y="0"/>
                      <a:ext cx="361636" cy="360000"/>
                    </a:xfrm>
                    <a:prstGeom prst="rect">
                      <a:avLst/>
                    </a:prstGeom>
                  </pic:spPr>
                </pic:pic>
              </a:graphicData>
            </a:graphic>
          </wp:inline>
        </w:drawing>
      </w:r>
      <w:r>
        <w:t xml:space="preserve"> Achtung</w:t>
      </w:r>
      <w:r>
        <w:tab/>
      </w:r>
      <w:r>
        <w:br/>
      </w:r>
      <w:r w:rsidRPr="003865C2">
        <w:rPr>
          <w:rStyle w:val="CASNrZchn"/>
        </w:rPr>
        <w:t>H272, H319</w:t>
      </w:r>
      <w:r w:rsidRPr="003865C2">
        <w:rPr>
          <w:rStyle w:val="CASNrZchn"/>
        </w:rPr>
        <w:tab/>
      </w:r>
      <w:r w:rsidRPr="003865C2">
        <w:rPr>
          <w:rStyle w:val="CASNrZchn"/>
        </w:rPr>
        <w:br/>
        <w:t>P210, P220, P280, P370+P378, P305+P351+P338</w:t>
      </w:r>
      <w:bookmarkEnd w:id="17"/>
    </w:p>
    <w:p w:rsidR="003865C2" w:rsidRDefault="003865C2" w:rsidP="003865C2">
      <w:pPr>
        <w:pStyle w:val="Rot"/>
        <w:numPr>
          <w:ilvl w:val="2"/>
          <w:numId w:val="10"/>
        </w:numPr>
        <w:ind w:left="426" w:hanging="426"/>
      </w:pPr>
      <w:r>
        <w:t>VE-Wasser</w:t>
      </w:r>
    </w:p>
    <w:p w:rsidR="003865C2" w:rsidRPr="003865C2" w:rsidRDefault="003865C2" w:rsidP="003865C2">
      <w:pPr>
        <w:pStyle w:val="Liste1Aufzhlung"/>
        <w:rPr>
          <w:rStyle w:val="CASNrZchn"/>
        </w:rPr>
      </w:pPr>
      <w:r w:rsidRPr="003865C2">
        <w:rPr>
          <w:rStyle w:val="RotZchn"/>
        </w:rPr>
        <w:t>Natronlauge</w:t>
      </w:r>
      <w:r w:rsidRPr="000740FB">
        <w:br/>
        <w:t>c= 2</w:t>
      </w:r>
      <w:r>
        <w:t> </w:t>
      </w:r>
      <w:r w:rsidRPr="000740FB">
        <w:t>mol/L</w:t>
      </w:r>
      <w:r>
        <w:tab/>
      </w:r>
      <w:r w:rsidRPr="000740FB">
        <w:br/>
      </w:r>
      <w:r w:rsidRPr="003865C2">
        <w:rPr>
          <w:rStyle w:val="CASNrZchn"/>
        </w:rPr>
        <w:t>CAS-Nr.: 1310-73-2</w:t>
      </w:r>
      <w:r>
        <w:tab/>
      </w:r>
      <w:r w:rsidRPr="000740FB">
        <w:br/>
      </w:r>
      <w:r w:rsidRPr="000740FB">
        <w:rPr>
          <w:noProof/>
          <w:lang w:eastAsia="de-DE"/>
        </w:rPr>
        <w:drawing>
          <wp:inline distT="0" distB="0" distL="0" distR="0" wp14:anchorId="6BD7869C" wp14:editId="4653F493">
            <wp:extent cx="358140" cy="365760"/>
            <wp:effectExtent l="0" t="0" r="381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140" cy="365760"/>
                    </a:xfrm>
                    <a:prstGeom prst="rect">
                      <a:avLst/>
                    </a:prstGeom>
                    <a:noFill/>
                  </pic:spPr>
                </pic:pic>
              </a:graphicData>
            </a:graphic>
          </wp:inline>
        </w:drawing>
      </w:r>
      <w:r w:rsidRPr="000740FB">
        <w:t xml:space="preserve"> Gefahr</w:t>
      </w:r>
      <w:r>
        <w:tab/>
      </w:r>
      <w:r w:rsidRPr="000740FB">
        <w:br/>
      </w:r>
      <w:r w:rsidRPr="003865C2">
        <w:rPr>
          <w:rStyle w:val="CASNrZchn"/>
        </w:rPr>
        <w:t>H290, H314</w:t>
      </w:r>
      <w:r w:rsidRPr="003865C2">
        <w:rPr>
          <w:rStyle w:val="CASNrZchn"/>
        </w:rPr>
        <w:tab/>
      </w:r>
      <w:r w:rsidRPr="003865C2">
        <w:rPr>
          <w:rStyle w:val="CASNrZchn"/>
        </w:rPr>
        <w:br/>
        <w:t>P280, P305+P351+P338, P308+310</w:t>
      </w:r>
    </w:p>
    <w:p w:rsidR="00AB492B" w:rsidRDefault="00AB492B" w:rsidP="003865C2">
      <w:pPr>
        <w:rPr>
          <w:rStyle w:val="Fett"/>
        </w:rPr>
        <w:sectPr w:rsidR="00AB492B" w:rsidSect="00AB492B">
          <w:type w:val="continuous"/>
          <w:pgSz w:w="11906" w:h="16838"/>
          <w:pgMar w:top="851" w:right="1134" w:bottom="1134" w:left="1418" w:header="0" w:footer="0" w:gutter="0"/>
          <w:cols w:num="2" w:space="708"/>
          <w:titlePg/>
          <w:docGrid w:linePitch="360"/>
        </w:sectPr>
      </w:pPr>
    </w:p>
    <w:p w:rsidR="003865C2" w:rsidRDefault="003865C2" w:rsidP="003865C2">
      <w:r w:rsidRPr="003865C2">
        <w:rPr>
          <w:rStyle w:val="Fett"/>
        </w:rPr>
        <w:t>Durchführung</w:t>
      </w:r>
      <w:r>
        <w:t>: In das erste Uhrglas wird ein Spatel voll Ammoniumnitrat gegeben. Das erste Indikatorpapier wird mit destilliertem Wasser angefeuchtet und in das Innere des zweiten Uhrglases geklebt. Zur Kontrolle wird ein weiteres Indikatorpapier senkrecht zum ersten Indikatorpapier auf die äußere Seite des Uhrglases geklebt, sodass sich ein Kreuz ergibt. Mit der Pipette wird anschließend etwas NaOH auf das Ammoniumnitrat im ersten Uhrglas getröpfelt. Das Uhrglas wird sofort mit dem zweiten Uhrglas abgedeckt.</w:t>
      </w:r>
    </w:p>
    <w:p w:rsidR="003865C2" w:rsidRDefault="003865C2" w:rsidP="003865C2">
      <w:r w:rsidRPr="003865C2">
        <w:rPr>
          <w:rStyle w:val="Fett"/>
        </w:rPr>
        <w:t>Beobachtung</w:t>
      </w:r>
      <w:r>
        <w:t>: Das innere Indikator-Papier färbt sich blau.</w:t>
      </w:r>
    </w:p>
    <w:p w:rsidR="003865C2" w:rsidRDefault="003865C2" w:rsidP="003865C2">
      <w:pPr>
        <w:pStyle w:val="Bilder"/>
      </w:pPr>
      <w:r>
        <w:rPr>
          <w:lang w:eastAsia="de-DE"/>
        </w:rPr>
        <w:drawing>
          <wp:inline distT="0" distB="0" distL="0" distR="0">
            <wp:extent cx="1806593" cy="1800000"/>
            <wp:effectExtent l="0" t="0" r="317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6593" cy="1800000"/>
                    </a:xfrm>
                    <a:prstGeom prst="rect">
                      <a:avLst/>
                    </a:prstGeom>
                    <a:noFill/>
                    <a:ln>
                      <a:noFill/>
                    </a:ln>
                  </pic:spPr>
                </pic:pic>
              </a:graphicData>
            </a:graphic>
          </wp:inline>
        </w:drawing>
      </w:r>
    </w:p>
    <w:p w:rsidR="003865C2" w:rsidRDefault="003865C2" w:rsidP="003865C2">
      <w:pPr>
        <w:pStyle w:val="Beschriftung"/>
        <w:rPr>
          <w:rFonts w:cs="Arial"/>
        </w:rPr>
      </w:pPr>
      <w:r>
        <w:t xml:space="preserve">Abb. </w:t>
      </w:r>
      <w:fldSimple w:instr=" SEQ Abb. \* ARABIC ">
        <w:r w:rsidR="008B2D09">
          <w:rPr>
            <w:noProof/>
          </w:rPr>
          <w:t>3</w:t>
        </w:r>
      </w:fldSimple>
      <w:r>
        <w:t xml:space="preserve">: </w:t>
      </w:r>
      <w:r>
        <w:rPr>
          <w:rFonts w:cs="Arial"/>
        </w:rPr>
        <w:t>Ergebnis der Kreuzprobe. Die blaue Färbung des Indikators beruht auf dem Nachweis der Ammonium-Ionen. [</w:t>
      </w:r>
      <w:r>
        <w:rPr>
          <w:rFonts w:cs="Arial"/>
        </w:rPr>
        <w:fldChar w:fldCharType="begin"/>
      </w:r>
      <w:r>
        <w:rPr>
          <w:rFonts w:cs="Arial"/>
        </w:rPr>
        <w:instrText xml:space="preserve"> REF _Ref47345815 \r \h </w:instrText>
      </w:r>
      <w:r>
        <w:rPr>
          <w:rFonts w:cs="Arial"/>
        </w:rPr>
      </w:r>
      <w:r>
        <w:rPr>
          <w:rFonts w:cs="Arial"/>
        </w:rPr>
        <w:fldChar w:fldCharType="separate"/>
      </w:r>
      <w:r w:rsidR="008B2D09">
        <w:rPr>
          <w:rFonts w:cs="Arial"/>
        </w:rPr>
        <w:t>3</w:t>
      </w:r>
      <w:r>
        <w:rPr>
          <w:rFonts w:cs="Arial"/>
        </w:rPr>
        <w:fldChar w:fldCharType="end"/>
      </w:r>
      <w:r>
        <w:rPr>
          <w:rFonts w:cs="Arial"/>
        </w:rPr>
        <w:t>]</w:t>
      </w:r>
    </w:p>
    <w:p w:rsidR="003865C2" w:rsidRDefault="003865C2" w:rsidP="003865C2">
      <w:r w:rsidRPr="003865C2">
        <w:rPr>
          <w:rStyle w:val="Fett"/>
        </w:rPr>
        <w:t>Interpretation</w:t>
      </w:r>
      <w:r>
        <w:t xml:space="preserve">: </w:t>
      </w:r>
    </w:p>
    <w:p w:rsidR="003865C2" w:rsidRPr="003865C2" w:rsidRDefault="008B2D09" w:rsidP="003865C2">
      <w:pPr>
        <w:pStyle w:val="Formeln"/>
        <w:rPr>
          <w:rFonts w:eastAsiaTheme="minorEastAsia"/>
        </w:rPr>
      </w:pPr>
      <m:oMathPara>
        <m:oMath>
          <m:sSup>
            <m:sSupPr>
              <m:ctrlPr>
                <w:rPr>
                  <w:rFonts w:ascii="Cambria Math" w:hAnsi="Cambria Math"/>
                </w:rPr>
              </m:ctrlPr>
            </m:sSupPr>
            <m:e>
              <m:sSub>
                <m:sSubPr>
                  <m:ctrlPr>
                    <w:rPr>
                      <w:rFonts w:ascii="Cambria Math" w:hAnsi="Cambria Math"/>
                    </w:rPr>
                  </m:ctrlPr>
                </m:sSubPr>
                <m:e>
                  <m:r>
                    <m:rPr>
                      <m:nor/>
                    </m:rPr>
                    <m:t>NH</m:t>
                  </m:r>
                </m:e>
                <m:sub>
                  <m:r>
                    <m:rPr>
                      <m:nor/>
                    </m:rPr>
                    <m:t>4</m:t>
                  </m:r>
                </m:sub>
              </m:sSub>
            </m:e>
            <m:sup>
              <m:r>
                <m:rPr>
                  <m:nor/>
                </m:rPr>
                <m:t>+</m:t>
              </m:r>
            </m:sup>
          </m:sSup>
          <m:r>
            <m:rPr>
              <m:nor/>
            </m:rPr>
            <m:t xml:space="preserve"> +</m:t>
          </m:r>
          <m:r>
            <m:rPr>
              <m:sty m:val="p"/>
            </m:rPr>
            <w:rPr>
              <w:rFonts w:ascii="Cambria Math" w:hAnsi="Cambria Math"/>
            </w:rPr>
            <m:t xml:space="preserve"> </m:t>
          </m:r>
          <m:sSup>
            <m:sSupPr>
              <m:ctrlPr>
                <w:rPr>
                  <w:rFonts w:ascii="Cambria Math" w:hAnsi="Cambria Math"/>
                </w:rPr>
              </m:ctrlPr>
            </m:sSupPr>
            <m:e>
              <m:r>
                <m:rPr>
                  <m:nor/>
                </m:rPr>
                <m:t>OH</m:t>
              </m:r>
            </m:e>
            <m:sup>
              <m:r>
                <m:rPr>
                  <m:nor/>
                </m:rPr>
                <m:t>-</m:t>
              </m:r>
            </m:sup>
          </m:sSup>
          <m:r>
            <m:rPr>
              <m:nor/>
            </m:rPr>
            <m:t xml:space="preserve"> </m:t>
          </m:r>
          <m:r>
            <m:rPr>
              <m:nor/>
            </m:rPr>
            <w:rPr>
              <w:rFonts w:ascii="Cambria Math" w:hAnsi="Cambria Math" w:cs="Cambria Math"/>
            </w:rPr>
            <m:t>⟶</m:t>
          </m:r>
          <m:r>
            <m:rPr>
              <m:sty m:val="p"/>
            </m:rPr>
            <w:rPr>
              <w:rFonts w:ascii="Cambria Math" w:hAnsi="Cambria Math"/>
            </w:rPr>
            <m:t xml:space="preserve"> </m:t>
          </m:r>
          <m:sSub>
            <m:sSubPr>
              <m:ctrlPr>
                <w:rPr>
                  <w:rFonts w:ascii="Cambria Math" w:hAnsi="Cambria Math"/>
                </w:rPr>
              </m:ctrlPr>
            </m:sSubPr>
            <m:e>
              <m:r>
                <m:rPr>
                  <m:nor/>
                </m:rPr>
                <m:t>NH</m:t>
              </m:r>
            </m:e>
            <m:sub>
              <m:r>
                <m:rPr>
                  <m:nor/>
                </m:rPr>
                <m:t>3</m:t>
              </m:r>
            </m:sub>
          </m:sSub>
          <m:r>
            <m:rPr>
              <m:nor/>
            </m:rPr>
            <m:t>(g)↑ +</m:t>
          </m:r>
          <m:r>
            <m:rPr>
              <m:sty m:val="p"/>
            </m:rPr>
            <w:rPr>
              <w:rFonts w:ascii="Cambria Math" w:hAnsi="Cambria Math"/>
            </w:rPr>
            <m:t xml:space="preserve"> </m:t>
          </m:r>
          <m:sSub>
            <m:sSubPr>
              <m:ctrlPr>
                <w:rPr>
                  <w:rFonts w:ascii="Cambria Math" w:hAnsi="Cambria Math"/>
                </w:rPr>
              </m:ctrlPr>
            </m:sSubPr>
            <m:e>
              <m:r>
                <m:rPr>
                  <m:nor/>
                </m:rPr>
                <m:t>H</m:t>
              </m:r>
            </m:e>
            <m:sub>
              <m:r>
                <m:rPr>
                  <m:nor/>
                </m:rPr>
                <m:t>2</m:t>
              </m:r>
            </m:sub>
          </m:sSub>
          <m:r>
            <m:rPr>
              <m:nor/>
            </m:rPr>
            <m:t>O</m:t>
          </m:r>
        </m:oMath>
      </m:oMathPara>
    </w:p>
    <w:p w:rsidR="003865C2" w:rsidRDefault="003865C2" w:rsidP="003865C2">
      <w:pPr>
        <w:rPr>
          <w:rFonts w:cs="Arial"/>
        </w:rPr>
      </w:pPr>
      <w:r>
        <w:rPr>
          <w:rFonts w:cs="Arial"/>
        </w:rPr>
        <w:t>Bei der Reaktion des Ammoniumnitrats mit der Natronlauge entsteht ein Ammoniak-Gas, welches durch das zweite Uhrglas aufgefangen wird. Dabei färbt sich das innere Indikator-Papier blau, da es sich bei dem Ammoniak-Gas um ein basisches Gas handelt. Das zweite Indikator-Papier dient hierbei als Negativ-Probe, um zu verhindern, dass ein basisches Gas von außen das innere Indikatorpapier gefärbt hat.</w:t>
      </w:r>
    </w:p>
    <w:p w:rsidR="003865C2" w:rsidRDefault="003865C2" w:rsidP="003865C2">
      <w:pPr>
        <w:pStyle w:val="berschrift1"/>
      </w:pPr>
      <w:bookmarkStart w:id="18" w:name="_Toc49777895"/>
      <w:r>
        <w:t>Weitere Dünger</w:t>
      </w:r>
      <w:bookmarkEnd w:id="18"/>
    </w:p>
    <w:p w:rsidR="003865C2" w:rsidRDefault="003865C2" w:rsidP="003865C2">
      <w:pPr>
        <w:pStyle w:val="berschrift2"/>
      </w:pPr>
      <w:bookmarkStart w:id="19" w:name="_Toc49777896"/>
      <w:r>
        <w:t>Phosphat-Dünger</w:t>
      </w:r>
      <w:bookmarkEnd w:id="19"/>
    </w:p>
    <w:p w:rsidR="003865C2" w:rsidRPr="003865C2" w:rsidRDefault="003865C2" w:rsidP="003865C2">
      <w:r w:rsidRPr="003865C2">
        <w:t>Da tertiäre Phosphate schwer löslich sind, müssen diese in sekundäre oder primäre Phosphate umgewandelt werden. Um das Umwandeln zu ermöglichen, gibt es im Wesentlichen drei Möglichkeiten:</w:t>
      </w:r>
    </w:p>
    <w:p w:rsidR="003865C2" w:rsidRPr="003865C2" w:rsidRDefault="003865C2" w:rsidP="003865C2">
      <w:pPr>
        <w:pStyle w:val="Liste1Aufzhlung"/>
      </w:pPr>
      <w:r w:rsidRPr="003865C2">
        <w:rPr>
          <w:rStyle w:val="Fett"/>
        </w:rPr>
        <w:t>Mahlen</w:t>
      </w:r>
      <w:r w:rsidRPr="003865C2">
        <w:t>: Die Vergrößerung der Gesamtoberfläche erhöht die Löslichkeit im Boden (die so behandelten Phosphate kommen als so genanntes Hyperphosphat in den Handel)</w:t>
      </w:r>
    </w:p>
    <w:p w:rsidR="003865C2" w:rsidRPr="003865C2" w:rsidRDefault="003865C2" w:rsidP="003865C2">
      <w:pPr>
        <w:pStyle w:val="Liste1Aufzhlung"/>
      </w:pPr>
      <w:r w:rsidRPr="003865C2">
        <w:rPr>
          <w:rStyle w:val="Fett"/>
        </w:rPr>
        <w:t>Säure</w:t>
      </w:r>
      <w:r>
        <w:rPr>
          <w:rStyle w:val="Fett"/>
        </w:rPr>
        <w:t>-Z</w:t>
      </w:r>
      <w:r w:rsidRPr="003865C2">
        <w:rPr>
          <w:rStyle w:val="Fett"/>
        </w:rPr>
        <w:t>ugabe</w:t>
      </w:r>
      <w:r w:rsidRPr="003865C2">
        <w:t>: Durch die Zugabe von Säuren werden tertiäre Rohphosphate in primäre Rohphosphate umgesetzt</w:t>
      </w:r>
    </w:p>
    <w:p w:rsidR="003865C2" w:rsidRPr="003865C2" w:rsidRDefault="003865C2" w:rsidP="003865C2">
      <w:pPr>
        <w:pStyle w:val="Liste1Aufzhlung"/>
      </w:pPr>
      <w:r w:rsidRPr="003865C2">
        <w:rPr>
          <w:rStyle w:val="Fett"/>
        </w:rPr>
        <w:t>Glühen</w:t>
      </w:r>
      <w:r w:rsidRPr="003865C2">
        <w:t>: Beim Erhitzen des Rohphosphates auf etwa 1300 °C werden sekundäre in tertiäre Phosphate umgesetzt</w:t>
      </w:r>
    </w:p>
    <w:p w:rsidR="003865C2" w:rsidRDefault="003865C2" w:rsidP="003865C2">
      <w:pPr>
        <w:pStyle w:val="berschrift2"/>
      </w:pPr>
      <w:bookmarkStart w:id="20" w:name="_Toc49777897"/>
      <w:r>
        <w:t>Kali-Dünger</w:t>
      </w:r>
      <w:bookmarkEnd w:id="20"/>
    </w:p>
    <w:p w:rsidR="003865C2" w:rsidRDefault="003865C2" w:rsidP="003865C2">
      <w:pPr>
        <w:rPr>
          <w:rStyle w:val="Fett"/>
          <w:rFonts w:cs="Arial"/>
          <w:b w:val="0"/>
          <w:bCs w:val="0"/>
        </w:rPr>
      </w:pPr>
      <w:r>
        <w:rPr>
          <w:rStyle w:val="Fett"/>
          <w:rFonts w:cs="Arial"/>
          <w:b w:val="0"/>
          <w:bCs w:val="0"/>
        </w:rPr>
        <w:t>Um Kali-Dünger zu erhalten, werden die Kali-Rohsalze fein gemahlen. Anschließend wird mithilfe des Heißlöse- bzw. Flotationsverfahrens (Aufbereitungsverfahren für Erze, Kohle, Salze) oder auf elektrostatischem Wege Kaliumchlorid und Kieserit (Magnesiumsulfat) von den Rohsalzen getrennt. Je höher der Kaliumgehalt im Dünge-Mittel sein soll, desto mehr Neben-Bestandteile müssen entfernt werden.</w:t>
      </w:r>
    </w:p>
    <w:p w:rsidR="003865C2" w:rsidRDefault="003865C2" w:rsidP="003865C2">
      <w:pPr>
        <w:pStyle w:val="berschrift2"/>
      </w:pPr>
      <w:bookmarkStart w:id="21" w:name="_Toc49777898"/>
      <w:r>
        <w:t>Kalk-Dünger</w:t>
      </w:r>
      <w:bookmarkEnd w:id="21"/>
    </w:p>
    <w:p w:rsidR="003865C2" w:rsidRDefault="003865C2" w:rsidP="003865C2">
      <w:pPr>
        <w:rPr>
          <w:rStyle w:val="Fett"/>
          <w:rFonts w:cs="Arial"/>
          <w:b w:val="0"/>
          <w:bCs w:val="0"/>
        </w:rPr>
      </w:pPr>
      <w:r>
        <w:rPr>
          <w:rStyle w:val="Fett"/>
          <w:rFonts w:cs="Arial"/>
          <w:b w:val="0"/>
          <w:bCs w:val="0"/>
        </w:rPr>
        <w:t>Die Herstellung erfolgt durch das Mahlen oder Brennen des Kalkes. Einige Kalk-Dünger sind gleichzeitig auch Magnesium-Dünger, da das Rohmaterial bestimmte Mengen an Magnesium erhält.</w:t>
      </w:r>
    </w:p>
    <w:p w:rsidR="003865C2" w:rsidRDefault="003865C2" w:rsidP="003865C2">
      <w:pPr>
        <w:pStyle w:val="berschrift1"/>
      </w:pPr>
      <w:bookmarkStart w:id="22" w:name="_Toc49777899"/>
      <w:r>
        <w:t>Ehemals kritische Einflüsse des Düngens</w:t>
      </w:r>
      <w:bookmarkEnd w:id="22"/>
    </w:p>
    <w:p w:rsidR="003865C2" w:rsidRDefault="003865C2" w:rsidP="003865C2">
      <w:pPr>
        <w:pStyle w:val="berschrift2"/>
      </w:pPr>
      <w:bookmarkStart w:id="23" w:name="_Toc49777900"/>
      <w:r>
        <w:t>Nitrat-Anstieg im Grundwasser</w:t>
      </w:r>
      <w:bookmarkEnd w:id="23"/>
    </w:p>
    <w:p w:rsidR="003865C2" w:rsidRPr="003865C2" w:rsidRDefault="003865C2" w:rsidP="003865C2">
      <w:pPr>
        <w:pStyle w:val="Liste1Aufzhlung"/>
      </w:pPr>
      <w:r w:rsidRPr="003865C2">
        <w:t>Anstieg des Wasser</w:t>
      </w:r>
      <w:r>
        <w:t>-V</w:t>
      </w:r>
      <w:r w:rsidRPr="003865C2">
        <w:t>erbrauchs pro Person pro Tag</w:t>
      </w:r>
    </w:p>
    <w:p w:rsidR="003865C2" w:rsidRPr="003865C2" w:rsidRDefault="003865C2" w:rsidP="003865C2">
      <w:pPr>
        <w:pStyle w:val="Liste1Aufzhlung"/>
      </w:pPr>
      <w:r w:rsidRPr="003865C2">
        <w:t>Bewirtschaftungsmethoden der Landwirtschaft (z.</w:t>
      </w:r>
      <w:r>
        <w:t> </w:t>
      </w:r>
      <w:r w:rsidRPr="003865C2">
        <w:t xml:space="preserve">B. Spezialisierung im Sonderkulturanbau, Überdüngung) </w:t>
      </w:r>
    </w:p>
    <w:p w:rsidR="003865C2" w:rsidRDefault="003865C2" w:rsidP="003865C2">
      <w:pPr>
        <w:pStyle w:val="Liste1Aufzhlung"/>
      </w:pPr>
      <w:r w:rsidRPr="003865C2">
        <w:t>Zunahme der Stickstoff</w:t>
      </w:r>
      <w:r>
        <w:t>-E</w:t>
      </w:r>
      <w:r w:rsidRPr="003865C2">
        <w:t>rträge aus der Atmosphäre (z.</w:t>
      </w:r>
      <w:r>
        <w:t> </w:t>
      </w:r>
      <w:r w:rsidRPr="003865C2">
        <w:t>B. Emissionen aus Landwirtschaft, Industrie, Haushalt)</w:t>
      </w:r>
    </w:p>
    <w:p w:rsidR="003865C2" w:rsidRDefault="003865C2" w:rsidP="003865C2">
      <w:pPr>
        <w:pStyle w:val="berschrift2"/>
      </w:pPr>
      <w:bookmarkStart w:id="24" w:name="_Toc49777901"/>
      <w:r>
        <w:t>Stickstoff- und Phosphat-Eintrag in Oberflächen-Gewässer</w:t>
      </w:r>
      <w:bookmarkEnd w:id="24"/>
    </w:p>
    <w:p w:rsidR="003865C2" w:rsidRPr="003865C2" w:rsidRDefault="003865C2" w:rsidP="003865C2">
      <w:pPr>
        <w:pStyle w:val="Liste1Aufzhlung"/>
      </w:pPr>
      <w:r w:rsidRPr="003865C2">
        <w:t>durch Oberflächen</w:t>
      </w:r>
      <w:r>
        <w:t>-E</w:t>
      </w:r>
      <w:r w:rsidRPr="003865C2">
        <w:t xml:space="preserve">rosion wird Phosphat in Gewässer gespült. Das führt oft zu Eutrophierung (Anreicherung der Gewässer mit gelösten Nährstoffen, sodass das pflanzliche Wachstum in den Gewässern angeregt wird, was dazu führt, dass das Wasser sauerstoffärmer wird) </w:t>
      </w:r>
    </w:p>
    <w:p w:rsidR="003865C2" w:rsidRPr="003865C2" w:rsidRDefault="003865C2" w:rsidP="003865C2">
      <w:pPr>
        <w:pStyle w:val="Liste1Aufzhlung"/>
      </w:pPr>
      <w:r w:rsidRPr="003865C2">
        <w:t xml:space="preserve">Direkteinleitung </w:t>
      </w:r>
    </w:p>
    <w:p w:rsidR="003865C2" w:rsidRPr="003865C2" w:rsidRDefault="003865C2" w:rsidP="003865C2">
      <w:pPr>
        <w:pStyle w:val="Liste1Aufzhlung"/>
      </w:pPr>
      <w:r w:rsidRPr="003865C2">
        <w:t xml:space="preserve">Atmosphäre </w:t>
      </w:r>
    </w:p>
    <w:p w:rsidR="003865C2" w:rsidRDefault="003865C2" w:rsidP="003865C2">
      <w:pPr>
        <w:pStyle w:val="Liste1Aufzhlung"/>
      </w:pPr>
      <w:r w:rsidRPr="003865C2">
        <w:t>Grundwasser</w:t>
      </w:r>
    </w:p>
    <w:p w:rsidR="003865C2" w:rsidRDefault="003865C2" w:rsidP="003865C2">
      <w:pPr>
        <w:pStyle w:val="Bilder"/>
      </w:pPr>
    </w:p>
    <w:p w:rsidR="003865C2" w:rsidRDefault="003865C2" w:rsidP="003865C2">
      <w:pPr>
        <w:pStyle w:val="Bilder"/>
      </w:pPr>
      <w:r>
        <w:rPr>
          <w:lang w:eastAsia="de-DE"/>
        </w:rPr>
        <w:drawing>
          <wp:inline distT="0" distB="0" distL="0" distR="0">
            <wp:extent cx="5123748" cy="2580830"/>
            <wp:effectExtent l="0" t="0" r="127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6">
                      <a:extLst>
                        <a:ext uri="{28A0092B-C50C-407E-A947-70E740481C1C}">
                          <a14:useLocalDpi xmlns:a14="http://schemas.microsoft.com/office/drawing/2010/main" val="0"/>
                        </a:ext>
                      </a:extLst>
                    </a:blip>
                    <a:srcRect b="10379"/>
                    <a:stretch/>
                  </pic:blipFill>
                  <pic:spPr bwMode="auto">
                    <a:xfrm>
                      <a:off x="0" y="0"/>
                      <a:ext cx="5124237" cy="2581076"/>
                    </a:xfrm>
                    <a:prstGeom prst="rect">
                      <a:avLst/>
                    </a:prstGeom>
                    <a:noFill/>
                    <a:ln>
                      <a:noFill/>
                    </a:ln>
                    <a:extLst>
                      <a:ext uri="{53640926-AAD7-44D8-BBD7-CCE9431645EC}">
                        <a14:shadowObscured xmlns:a14="http://schemas.microsoft.com/office/drawing/2010/main"/>
                      </a:ext>
                    </a:extLst>
                  </pic:spPr>
                </pic:pic>
              </a:graphicData>
            </a:graphic>
          </wp:inline>
        </w:drawing>
      </w:r>
    </w:p>
    <w:p w:rsidR="003865C2" w:rsidRDefault="003865C2" w:rsidP="003865C2">
      <w:pPr>
        <w:pStyle w:val="Beschriftung"/>
        <w:rPr>
          <w:rStyle w:val="Fett"/>
          <w:rFonts w:cs="Arial"/>
          <w:b w:val="0"/>
          <w:bCs w:val="0"/>
        </w:rPr>
      </w:pPr>
      <w:r>
        <w:t xml:space="preserve">Abb. </w:t>
      </w:r>
      <w:fldSimple w:instr=" SEQ Abb. \* ARABIC ">
        <w:r w:rsidR="008B2D09">
          <w:rPr>
            <w:noProof/>
          </w:rPr>
          <w:t>4</w:t>
        </w:r>
      </w:fldSimple>
      <w:r>
        <w:t xml:space="preserve">: </w:t>
      </w:r>
      <w:r>
        <w:rPr>
          <w:rStyle w:val="Fett"/>
          <w:rFonts w:cs="Arial"/>
          <w:b w:val="0"/>
          <w:bCs w:val="0"/>
        </w:rPr>
        <w:t>Phosphor-Einträge in der BRD: Dargestellt sind die Phosphor-Einträge der Fließgewässer der BRD (stand 1987). Allein durch Erosion gelangen 22.300 t Phosphor in die Fließgewässer. Weitere Gründe für den Phosphor-Eintrag waren Direkteinleitung (5.000 t), Oberflächen-Abfluss (3.000 t), das Grundwasser (600 t) und die Atmosphäre (200 t).</w:t>
      </w:r>
    </w:p>
    <w:p w:rsidR="003865C2" w:rsidRDefault="003865C2" w:rsidP="003865C2">
      <w:pPr>
        <w:pStyle w:val="berschrift2"/>
      </w:pPr>
      <w:bookmarkStart w:id="25" w:name="_Toc49777902"/>
      <w:r>
        <w:t>Gasförmige Stickstoff-Verluste</w:t>
      </w:r>
      <w:bookmarkEnd w:id="25"/>
    </w:p>
    <w:p w:rsidR="003865C2" w:rsidRPr="003865C2" w:rsidRDefault="003865C2" w:rsidP="003865C2">
      <w:pPr>
        <w:pStyle w:val="Liste1Aufzhlung"/>
      </w:pPr>
      <w:r w:rsidRPr="003865C2">
        <w:t xml:space="preserve">durch Vieh-Haltung gelangt Ammoniak in Form von Gas in die Atmosphäre </w:t>
      </w:r>
    </w:p>
    <w:p w:rsidR="003865C2" w:rsidRPr="003865C2" w:rsidRDefault="003865C2" w:rsidP="003865C2">
      <w:pPr>
        <w:pStyle w:val="Liste1Aufzhlung"/>
      </w:pPr>
      <w:r w:rsidRPr="003865C2">
        <w:t>durch Denitrifikation (Prozess, bei dem bestimmte Bakterien und Bodenpilz</w:t>
      </w:r>
      <w:r w:rsidR="00552F97">
        <w:t>-A</w:t>
      </w:r>
      <w:r w:rsidRPr="003865C2">
        <w:t>rten Nitrat zu molekularem Stickstoff umsetzen, der dann in die Luft entweicht) entsteht Lachgas (N</w:t>
      </w:r>
      <w:r w:rsidRPr="00552F97">
        <w:rPr>
          <w:vertAlign w:val="subscript"/>
        </w:rPr>
        <w:t>2</w:t>
      </w:r>
      <w:r w:rsidRPr="003865C2">
        <w:t>O). Lachgas ist ein Treibhaus</w:t>
      </w:r>
      <w:r w:rsidR="00552F97">
        <w:t>-G</w:t>
      </w:r>
      <w:r w:rsidRPr="003865C2">
        <w:t>as und wirkt sich negativ auf den Klima</w:t>
      </w:r>
      <w:r w:rsidR="00552F97">
        <w:t>-W</w:t>
      </w:r>
      <w:r w:rsidRPr="003865C2">
        <w:t>andel aus</w:t>
      </w:r>
    </w:p>
    <w:p w:rsidR="003865C2" w:rsidRDefault="00552F97" w:rsidP="00552F97">
      <w:pPr>
        <w:pStyle w:val="berschrift2"/>
      </w:pPr>
      <w:bookmarkStart w:id="26" w:name="_Toc49777903"/>
      <w:r>
        <w:t>Cadmium in phosphathaltigen Dünge-Mitteln</w:t>
      </w:r>
      <w:bookmarkEnd w:id="26"/>
    </w:p>
    <w:p w:rsidR="00552F97" w:rsidRPr="00552F97" w:rsidRDefault="00552F97" w:rsidP="00552F97">
      <w:pPr>
        <w:pStyle w:val="Liste1Aufzhlung"/>
        <w:rPr>
          <w:rStyle w:val="Fett"/>
          <w:b w:val="0"/>
          <w:bCs w:val="0"/>
        </w:rPr>
      </w:pPr>
      <w:r>
        <w:rPr>
          <w:rStyle w:val="Fett"/>
          <w:rFonts w:cs="Arial"/>
          <w:b w:val="0"/>
          <w:bCs w:val="0"/>
        </w:rPr>
        <w:t>ist ein in fast allen Böden vorkommendes Schwermetall, das sich bei Mensch und Tier in der Nebennieren-Rinde anlagert und so zu Gesundheitsschäden führt (Cadmium ist in kleinsten Mengen giftig)</w:t>
      </w:r>
    </w:p>
    <w:p w:rsidR="00552F97" w:rsidRDefault="00552F97" w:rsidP="00552F97">
      <w:pPr>
        <w:pStyle w:val="berschrift2"/>
      </w:pPr>
      <w:bookmarkStart w:id="27" w:name="_Toc49777904"/>
      <w:r>
        <w:t>Anthropogener Einfluss des Düngens auf die Natur</w:t>
      </w:r>
      <w:bookmarkEnd w:id="27"/>
    </w:p>
    <w:p w:rsidR="00552F97" w:rsidRDefault="00552F97" w:rsidP="00552F97">
      <w:pPr>
        <w:pStyle w:val="Bilder"/>
      </w:pPr>
      <w:r>
        <w:rPr>
          <w:lang w:eastAsia="de-DE"/>
        </w:rPr>
        <w:drawing>
          <wp:inline distT="0" distB="0" distL="0" distR="0">
            <wp:extent cx="4835989" cy="1800000"/>
            <wp:effectExtent l="0" t="0" r="317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5989" cy="1800000"/>
                    </a:xfrm>
                    <a:prstGeom prst="rect">
                      <a:avLst/>
                    </a:prstGeom>
                    <a:noFill/>
                    <a:ln>
                      <a:noFill/>
                    </a:ln>
                  </pic:spPr>
                </pic:pic>
              </a:graphicData>
            </a:graphic>
          </wp:inline>
        </w:drawing>
      </w:r>
    </w:p>
    <w:p w:rsidR="00552F97" w:rsidRPr="00552F97" w:rsidRDefault="00552F97" w:rsidP="00552F97">
      <w:pPr>
        <w:pStyle w:val="Beschriftung"/>
      </w:pPr>
      <w:r w:rsidRPr="00552F97">
        <w:t xml:space="preserve">Abb. </w:t>
      </w:r>
      <w:fldSimple w:instr=" SEQ Abb. \* ARABIC ">
        <w:r w:rsidR="008B2D09">
          <w:rPr>
            <w:noProof/>
          </w:rPr>
          <w:t>5</w:t>
        </w:r>
      </w:fldSimple>
      <w:r w:rsidRPr="00552F97">
        <w:t>: Prozentuale Anteile der durch die Landbewirtschaftung entstehenden anthropogenen Einflüsse durch Düngung auf die Ammoniak-, Methan-, Lachgas-, Phosphat- und Nitratemmisionen.</w:t>
      </w:r>
      <w:r>
        <w:br/>
      </w:r>
      <w:r w:rsidRPr="00552F97">
        <w:t>* Methan gelangt in erster Linie durch Viehhaltung in die Atmosphäre</w:t>
      </w:r>
    </w:p>
    <w:p w:rsidR="008B2D09" w:rsidRDefault="008B2D09">
      <w:pPr>
        <w:spacing w:before="0"/>
        <w:jc w:val="left"/>
        <w:rPr>
          <w:rStyle w:val="Fett"/>
        </w:rPr>
      </w:pPr>
      <w:r>
        <w:rPr>
          <w:rStyle w:val="Fett"/>
        </w:rPr>
        <w:br w:type="page"/>
      </w:r>
    </w:p>
    <w:p w:rsidR="00552F97" w:rsidRDefault="00552F97" w:rsidP="00552F97">
      <w:pPr>
        <w:pStyle w:val="Zusammenfassung"/>
      </w:pPr>
      <w:r w:rsidRPr="00552F97">
        <w:rPr>
          <w:rStyle w:val="Fett"/>
        </w:rPr>
        <w:t>Zusammenfassung</w:t>
      </w:r>
      <w:r w:rsidRPr="00552F97">
        <w:t>: Mineral</w:t>
      </w:r>
      <w:r>
        <w:t>-D</w:t>
      </w:r>
      <w:r w:rsidRPr="00552F97">
        <w:t>ünger tragen zum pflanzlichen Wachstum bei, wenn jedes Makro- und Mikro</w:t>
      </w:r>
      <w:r>
        <w:t>-N</w:t>
      </w:r>
      <w:r w:rsidRPr="00552F97">
        <w:t>ährelement in ausreichender Menge verfügbar ist. Die verschiedenen Elemente haben in der Pflanze häufig unterschiedliche Funktionen und beeinflussen das Wachstum auf unterschiedliche Art und Weise. Mit Hilfe des Haber-Bosch-Verfahrens und anderen chemischen Verfahren ist es heute möglich, verschiedenste Dünge</w:t>
      </w:r>
      <w:r>
        <w:t>-M</w:t>
      </w:r>
      <w:r w:rsidRPr="00552F97">
        <w:t>ittel zu synthetisieren. Anhand der früheren und teilweise auch heutigen aufkommenden Probleme durch die Überdüngung sollten stets die Empfehlungen der Hersteller sowie die Ergebnisse der Boden</w:t>
      </w:r>
      <w:r>
        <w:t>-A</w:t>
      </w:r>
      <w:r w:rsidRPr="00552F97">
        <w:t>nalyse berücksichtigt werden.</w:t>
      </w:r>
    </w:p>
    <w:p w:rsidR="00552F97" w:rsidRPr="00552F97" w:rsidRDefault="00552F97" w:rsidP="00552F97">
      <w:pPr>
        <w:pStyle w:val="EinstiegAbschluss"/>
        <w:rPr>
          <w:rStyle w:val="Fett"/>
          <w:b w:val="0"/>
          <w:bCs w:val="0"/>
        </w:rPr>
      </w:pPr>
      <w:r>
        <w:rPr>
          <w:rStyle w:val="Fett"/>
          <w:rFonts w:cs="Arial"/>
        </w:rPr>
        <w:t>Abschluss 1:</w:t>
      </w:r>
      <w:r>
        <w:rPr>
          <w:rStyle w:val="Fett"/>
          <w:rFonts w:cs="Arial"/>
          <w:b w:val="0"/>
          <w:bCs w:val="0"/>
        </w:rPr>
        <w:t xml:space="preserve"> Durch die Möglichkeit, mehr Lebensmittel aufgrund des Haber-Bosch-Verfahrens bzw. dem Wissen über den Nährstoff-Bedarf von pflanzlichem Wachstum zu produzieren, ist es heutzutage möglich, bessere Lebensverhältnisse zu schaffen. Trotzdem sollte vor allem beim Umgang mit Dünge-Mitteln genau auf die eingesetzte Menge geachtet werden, um somit die Negativ-Folgen der Überdüngung zu vermeiden.</w:t>
      </w:r>
    </w:p>
    <w:p w:rsidR="00552F97" w:rsidRPr="00552F97" w:rsidRDefault="00552F97" w:rsidP="00552F97">
      <w:pPr>
        <w:pStyle w:val="EinstiegAbschluss"/>
      </w:pPr>
      <w:r w:rsidRPr="00552F97">
        <w:rPr>
          <w:rStyle w:val="Fett"/>
        </w:rPr>
        <w:t>Abschluss 2</w:t>
      </w:r>
      <w:r w:rsidRPr="00552F97">
        <w:rPr>
          <w:rStyle w:val="Fett"/>
          <w:b w:val="0"/>
          <w:bCs w:val="0"/>
        </w:rPr>
        <w:t>: Obwohl die Vergangenheit gezeigt hat, dass hinter einigen Bestandteilen von Mineral</w:t>
      </w:r>
      <w:r>
        <w:rPr>
          <w:rStyle w:val="Fett"/>
          <w:b w:val="0"/>
          <w:bCs w:val="0"/>
        </w:rPr>
        <w:t>-D</w:t>
      </w:r>
      <w:r w:rsidRPr="00552F97">
        <w:rPr>
          <w:rStyle w:val="Fett"/>
          <w:b w:val="0"/>
          <w:bCs w:val="0"/>
        </w:rPr>
        <w:t>üngern eine Gefahr stecken kann (z.</w:t>
      </w:r>
      <w:r>
        <w:rPr>
          <w:rStyle w:val="Fett"/>
          <w:b w:val="0"/>
          <w:bCs w:val="0"/>
        </w:rPr>
        <w:t> </w:t>
      </w:r>
      <w:r w:rsidRPr="00552F97">
        <w:rPr>
          <w:rStyle w:val="Fett"/>
          <w:b w:val="0"/>
          <w:bCs w:val="0"/>
        </w:rPr>
        <w:t>B. Ammoniumnitrat), wurde ebenso auch die Wichtigkeit der Dünge</w:t>
      </w:r>
      <w:r>
        <w:rPr>
          <w:rStyle w:val="Fett"/>
          <w:b w:val="0"/>
          <w:bCs w:val="0"/>
        </w:rPr>
        <w:t>-M</w:t>
      </w:r>
      <w:r w:rsidRPr="00552F97">
        <w:rPr>
          <w:rStyle w:val="Fett"/>
          <w:b w:val="0"/>
          <w:bCs w:val="0"/>
        </w:rPr>
        <w:t>ittel deutlich. Für die Zukunft ist es deshalb wichtig, eine adäquate Alternative für die gefährlichen Inhaltsstoffe in Mineral</w:t>
      </w:r>
      <w:r>
        <w:rPr>
          <w:rStyle w:val="Fett"/>
          <w:b w:val="0"/>
          <w:bCs w:val="0"/>
        </w:rPr>
        <w:t>-D</w:t>
      </w:r>
      <w:r w:rsidRPr="00552F97">
        <w:rPr>
          <w:rStyle w:val="Fett"/>
          <w:b w:val="0"/>
          <w:bCs w:val="0"/>
        </w:rPr>
        <w:t>üngern zu finden, sodass das pflanzliche Wachstum weiterhin gefördert werden kann.</w:t>
      </w:r>
    </w:p>
    <w:p w:rsidR="00931B30" w:rsidRPr="000E61E0" w:rsidRDefault="00931B30" w:rsidP="00931B30">
      <w:pPr>
        <w:rPr>
          <w:b/>
          <w:bCs/>
        </w:rPr>
      </w:pPr>
      <w:r w:rsidRPr="000E61E0">
        <w:rPr>
          <w:b/>
          <w:bCs/>
        </w:rPr>
        <w:t>Quellen:</w:t>
      </w:r>
    </w:p>
    <w:bookmarkStart w:id="28" w:name="_Ref47344215"/>
    <w:p w:rsidR="00F93DA9" w:rsidRDefault="00F93DA9" w:rsidP="00F93DA9">
      <w:pPr>
        <w:pStyle w:val="AufzhlungStandard"/>
      </w:pPr>
      <w:r>
        <w:fldChar w:fldCharType="begin"/>
      </w:r>
      <w:r>
        <w:instrText xml:space="preserve"> HYPERLINK "https://de.wikipedia.org/wiki/Explosion_des_Oppauer_Stickstoffwerkes" \l "/media/File:Nahaufnahme_Krater_Oppau_1921_1b.jpg" </w:instrText>
      </w:r>
      <w:r>
        <w:fldChar w:fldCharType="separate"/>
      </w:r>
      <w:r>
        <w:rPr>
          <w:rStyle w:val="Hyperlink"/>
          <w:rFonts w:cs="Arial"/>
        </w:rPr>
        <w:t>https://de.wikipedia.org/wiki/Explosion_des_Oppauer_Stickstoffwerkes#/media/File:</w:t>
      </w:r>
      <w:r>
        <w:fldChar w:fldCharType="end"/>
      </w:r>
      <w:hyperlink r:id="rId18" w:anchor="/media/File:Nahaufnahme_Krater_Oppau_1921_1b.jpg" w:history="1">
        <w:r>
          <w:rPr>
            <w:rStyle w:val="Hyperlink"/>
            <w:rFonts w:cs="Arial"/>
          </w:rPr>
          <w:t>Nahaufnahme_Krater_Oppau_1921_1b.jpg</w:t>
        </w:r>
      </w:hyperlink>
      <w:r>
        <w:t>; (17.07.17).</w:t>
      </w:r>
      <w:bookmarkEnd w:id="28"/>
    </w:p>
    <w:bookmarkStart w:id="29" w:name="_Ref47344334"/>
    <w:p w:rsidR="00F93DA9" w:rsidRDefault="00F93DA9" w:rsidP="00F93DA9">
      <w:pPr>
        <w:pStyle w:val="AufzhlungStandard"/>
      </w:pPr>
      <w:r>
        <w:fldChar w:fldCharType="begin"/>
      </w:r>
      <w:r>
        <w:instrText xml:space="preserve"> HYPERLINK "https://de.wikipedia.org/wiki/Minimumgesetz" \l "/media/File:Minimum-Tonne.svg" </w:instrText>
      </w:r>
      <w:r>
        <w:fldChar w:fldCharType="separate"/>
      </w:r>
      <w:r>
        <w:rPr>
          <w:rStyle w:val="Hyperlink"/>
          <w:rFonts w:cs="Arial"/>
        </w:rPr>
        <w:t>https://de.wikipedia.org/wiki/Minimumgesetz#/media/File:Minimum-Tonne.svg</w:t>
      </w:r>
      <w:r>
        <w:fldChar w:fldCharType="end"/>
      </w:r>
      <w:r>
        <w:t>; (17.07.17)</w:t>
      </w:r>
      <w:bookmarkEnd w:id="29"/>
    </w:p>
    <w:bookmarkStart w:id="30" w:name="_Ref47345815"/>
    <w:p w:rsidR="00F93DA9" w:rsidRDefault="00F93DA9" w:rsidP="00F93DA9">
      <w:pPr>
        <w:pStyle w:val="AufzhlungStandard"/>
      </w:pPr>
      <w:r>
        <w:fldChar w:fldCharType="begin"/>
      </w:r>
      <w:r>
        <w:instrText xml:space="preserve"> HYPERLINK "https://de.wikipedia.org/wiki/Kreuzprobe_(Chemie)" \l "/media/File:Kreuzprobe.jpg" </w:instrText>
      </w:r>
      <w:r>
        <w:fldChar w:fldCharType="separate"/>
      </w:r>
      <w:r>
        <w:rPr>
          <w:rStyle w:val="Hyperlink"/>
          <w:rFonts w:cs="Arial"/>
        </w:rPr>
        <w:t>https://de.wikipedia.org/wiki/Kreuzprobe_%28Chemie%29#/media/File:Kreuzprobe.jpg</w:t>
      </w:r>
      <w:r>
        <w:fldChar w:fldCharType="end"/>
      </w:r>
      <w:r>
        <w:t>; (17.07.17).</w:t>
      </w:r>
      <w:bookmarkEnd w:id="30"/>
    </w:p>
    <w:p w:rsidR="00F93DA9" w:rsidRPr="00F93DA9" w:rsidRDefault="00F93DA9" w:rsidP="00F93DA9">
      <w:pPr>
        <w:pStyle w:val="AufzhlungStandard"/>
      </w:pPr>
      <w:r w:rsidRPr="00F93DA9">
        <w:t>Holleman, A.F.; Wiberg, E.: Lehrbuch der anorganischen Chemie, 81. - 90. Aufl., Walter de Gruyter Verlag, Berlin - York, 1976</w:t>
      </w:r>
    </w:p>
    <w:p w:rsidR="00F93DA9" w:rsidRPr="00F93DA9" w:rsidRDefault="00F93DA9" w:rsidP="00F93DA9">
      <w:pPr>
        <w:pStyle w:val="AufzhlungStandard"/>
      </w:pPr>
      <w:r w:rsidRPr="00F93DA9">
        <w:t>Hermann, H.: Grundstufe Agrarwirtschaft, 3. Aufl., BLV Verlagsgesellschaft GmbH München, 1988</w:t>
      </w:r>
    </w:p>
    <w:p w:rsidR="00F93DA9" w:rsidRPr="00F93DA9" w:rsidRDefault="00F93DA9" w:rsidP="00F93DA9">
      <w:pPr>
        <w:pStyle w:val="AufzhlungStandard"/>
      </w:pPr>
      <w:r w:rsidRPr="00F93DA9">
        <w:t xml:space="preserve">Sturm H., Buchner A., </w:t>
      </w:r>
      <w:proofErr w:type="spellStart"/>
      <w:r w:rsidRPr="00F93DA9">
        <w:t>Zerulla</w:t>
      </w:r>
      <w:proofErr w:type="spellEnd"/>
      <w:r w:rsidRPr="00F93DA9">
        <w:t xml:space="preserve"> W.: Gezielter düngen, DLG-Verlags-GmbH Frankfurt am Main, 1994</w:t>
      </w:r>
    </w:p>
    <w:p w:rsidR="00F93DA9" w:rsidRPr="00F93DA9" w:rsidRDefault="00F93DA9" w:rsidP="00F93DA9">
      <w:pPr>
        <w:pStyle w:val="AufzhlungStandard"/>
      </w:pPr>
      <w:r w:rsidRPr="00F93DA9">
        <w:t>BASF Aktiengesellschaft: Chemie in der Landwirtschaft, Verlag Wissenschaft und Politik Köln, 1980</w:t>
      </w:r>
    </w:p>
    <w:p w:rsidR="00F93DA9" w:rsidRPr="00F93DA9" w:rsidRDefault="00F93DA9" w:rsidP="00F93DA9">
      <w:pPr>
        <w:pStyle w:val="AufzhlungStandard"/>
      </w:pPr>
      <w:r w:rsidRPr="00F93DA9">
        <w:t>Kali und Salz AG: Düngung aktuell, Mohndruck Gütersloh, 1986</w:t>
      </w:r>
    </w:p>
    <w:p w:rsidR="00F93DA9" w:rsidRPr="00F93DA9" w:rsidRDefault="00F93DA9" w:rsidP="00F93DA9">
      <w:pPr>
        <w:pStyle w:val="AufzhlungStandard"/>
      </w:pPr>
      <w:r w:rsidRPr="00F93DA9">
        <w:t xml:space="preserve">Riedel, E., </w:t>
      </w:r>
      <w:proofErr w:type="spellStart"/>
      <w:r w:rsidRPr="00F93DA9">
        <w:t>Janiak</w:t>
      </w:r>
      <w:proofErr w:type="spellEnd"/>
      <w:r w:rsidRPr="00F93DA9">
        <w:t xml:space="preserve">, C.: Anorganische Chemie, 8. Aufl., </w:t>
      </w:r>
      <w:proofErr w:type="spellStart"/>
      <w:r w:rsidRPr="00F93DA9">
        <w:t>DeGruyter</w:t>
      </w:r>
      <w:proofErr w:type="spellEnd"/>
      <w:r w:rsidRPr="00F93DA9">
        <w:t>, Berlin 2011</w:t>
      </w:r>
    </w:p>
    <w:p w:rsidR="00F93DA9" w:rsidRDefault="008B2D09" w:rsidP="00F93DA9">
      <w:pPr>
        <w:pStyle w:val="AufzhlungStandard"/>
      </w:pPr>
      <w:hyperlink r:id="rId19" w:history="1">
        <w:r w:rsidR="00F93DA9">
          <w:rPr>
            <w:rStyle w:val="Hyperlink"/>
            <w:rFonts w:cs="Arial"/>
          </w:rPr>
          <w:t>http://www.chemie.de/lexikon/Explosion_des_Oppauer_Stickstoffwerkes.html</w:t>
        </w:r>
      </w:hyperlink>
      <w:r w:rsidR="00F93DA9">
        <w:t>; (17.07.17)</w:t>
      </w:r>
    </w:p>
    <w:p w:rsidR="00F93DA9" w:rsidRDefault="008B2D09" w:rsidP="00F93DA9">
      <w:pPr>
        <w:pStyle w:val="AufzhlungStandard"/>
      </w:pPr>
      <w:hyperlink r:id="rId20" w:history="1">
        <w:r w:rsidR="00F93DA9">
          <w:rPr>
            <w:rStyle w:val="Hyperlink"/>
            <w:rFonts w:cs="Arial"/>
          </w:rPr>
          <w:t>http://www.chemie.de/lexikon/Komproportionierung.html</w:t>
        </w:r>
      </w:hyperlink>
      <w:r w:rsidR="00F93DA9">
        <w:t>; (17.07.2017)</w:t>
      </w:r>
    </w:p>
    <w:p w:rsidR="00F93DA9" w:rsidRDefault="008B2D09" w:rsidP="00F93DA9">
      <w:pPr>
        <w:pStyle w:val="AufzhlungStandard"/>
      </w:pPr>
      <w:hyperlink r:id="rId21" w:history="1">
        <w:r w:rsidR="00F93DA9">
          <w:rPr>
            <w:rStyle w:val="Hyperlink"/>
            <w:rFonts w:cs="Arial"/>
          </w:rPr>
          <w:t>http://www.seilnacht.com/Chemie/ch_nh4so.html</w:t>
        </w:r>
      </w:hyperlink>
      <w:r w:rsidR="00F93DA9">
        <w:t>; (17.07.2017)</w:t>
      </w:r>
    </w:p>
    <w:p w:rsidR="00F93DA9" w:rsidRDefault="008B2D09" w:rsidP="00F93DA9">
      <w:pPr>
        <w:pStyle w:val="AufzhlungStandard"/>
      </w:pPr>
      <w:hyperlink r:id="rId22" w:history="1">
        <w:r w:rsidR="00F93DA9">
          <w:rPr>
            <w:rStyle w:val="Hyperlink"/>
            <w:rFonts w:cs="Arial"/>
          </w:rPr>
          <w:t>https://www.flowgrow.de/naehrstoffe/dungeformen-und-deren-auswirkungen-auf-das-pflanzenwachstum-t6509.html</w:t>
        </w:r>
      </w:hyperlink>
      <w:r w:rsidR="00F93DA9">
        <w:t>; (17.07.2017)</w:t>
      </w:r>
    </w:p>
    <w:p w:rsidR="00F93DA9" w:rsidRDefault="008B2D09" w:rsidP="00F93DA9">
      <w:pPr>
        <w:pStyle w:val="AufzhlungStandard"/>
      </w:pPr>
      <w:hyperlink r:id="rId23" w:history="1">
        <w:r w:rsidR="00F93DA9">
          <w:rPr>
            <w:rStyle w:val="Hyperlink"/>
            <w:rFonts w:cs="Arial"/>
          </w:rPr>
          <w:t>http://www.ur.de/chemie-pharmazie/anorganische-chemie-pfitzner/medien/data-demo/2011-2012/ws2011-2012/d__nger_mpjk.pdf</w:t>
        </w:r>
      </w:hyperlink>
      <w:r w:rsidR="00F93DA9">
        <w:t>; (17.07.2017) (</w:t>
      </w:r>
      <w:r w:rsidR="00F93DA9" w:rsidRPr="008B2D09">
        <w:t>Quelle verschollen, 03.08.2020</w:t>
      </w:r>
      <w:r w:rsidR="00F93DA9">
        <w:t>)</w:t>
      </w:r>
    </w:p>
    <w:p w:rsidR="00F93DA9" w:rsidRDefault="00F93DA9" w:rsidP="00F93DA9">
      <w:pPr>
        <w:pStyle w:val="AufzhlungStandard"/>
      </w:pPr>
      <w:hyperlink r:id="rId24" w:history="1">
        <w:r>
          <w:rPr>
            <w:rStyle w:val="Hyperlink"/>
            <w:rFonts w:cs="Arial"/>
          </w:rPr>
          <w:t>http://www.seilnacht.com/Lexikon/Duengem.htm</w:t>
        </w:r>
      </w:hyperlink>
      <w:r>
        <w:t>; (17.07.2017)</w:t>
      </w:r>
    </w:p>
    <w:sectPr w:rsidR="00F93DA9" w:rsidSect="003865C2">
      <w:type w:val="continuous"/>
      <w:pgSz w:w="11906" w:h="16838"/>
      <w:pgMar w:top="851"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5C2" w:rsidRDefault="003865C2" w:rsidP="005A7DCE">
      <w:pPr>
        <w:spacing w:before="0"/>
      </w:pPr>
      <w:r>
        <w:separator/>
      </w:r>
    </w:p>
  </w:endnote>
  <w:endnote w:type="continuationSeparator" w:id="0">
    <w:p w:rsidR="003865C2" w:rsidRDefault="003865C2"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rsidR="003865C2" w:rsidRDefault="003865C2">
        <w:pPr>
          <w:pStyle w:val="Fuzeile"/>
          <w:jc w:val="center"/>
        </w:pPr>
        <w:r>
          <w:rPr>
            <w:noProof/>
            <w:lang w:eastAsia="de-DE"/>
          </w:rPr>
          <mc:AlternateContent>
            <mc:Choice Requires="wps">
              <w:drawing>
                <wp:inline distT="0" distB="0" distL="0" distR="0">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506A24"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OVZ04+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rsidR="003865C2" w:rsidRDefault="003865C2">
        <w:pPr>
          <w:pStyle w:val="Fuzeile"/>
          <w:jc w:val="center"/>
        </w:pPr>
        <w:r>
          <w:fldChar w:fldCharType="begin"/>
        </w:r>
        <w:r>
          <w:instrText>PAGE    \* MERGEFORMAT</w:instrText>
        </w:r>
        <w:r>
          <w:fldChar w:fldCharType="separate"/>
        </w:r>
        <w:r w:rsidR="008B2D09">
          <w:rPr>
            <w:noProof/>
          </w:rPr>
          <w:t>3</w:t>
        </w:r>
        <w:r>
          <w:fldChar w:fldCharType="end"/>
        </w:r>
      </w:p>
    </w:sdtContent>
  </w:sdt>
  <w:p w:rsidR="003865C2" w:rsidRDefault="003865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5C2" w:rsidRDefault="003865C2" w:rsidP="005A7DCE">
      <w:pPr>
        <w:spacing w:before="0"/>
      </w:pPr>
      <w:r>
        <w:separator/>
      </w:r>
    </w:p>
  </w:footnote>
  <w:footnote w:type="continuationSeparator" w:id="0">
    <w:p w:rsidR="003865C2" w:rsidRDefault="003865C2"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2BF"/>
    <w:multiLevelType w:val="multilevel"/>
    <w:tmpl w:val="9C24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715BF"/>
    <w:multiLevelType w:val="multilevel"/>
    <w:tmpl w:val="1B6C7644"/>
    <w:lvl w:ilvl="0">
      <w:start w:val="1"/>
      <w:numFmt w:val="decimal"/>
      <w:pStyle w:val="AufzhlungStandard"/>
      <w:lvlText w:val="%1."/>
      <w:lvlJc w:val="left"/>
      <w:pPr>
        <w:ind w:left="454" w:hanging="454"/>
      </w:pPr>
      <w:rPr>
        <w:rFonts w:hint="default"/>
      </w:rPr>
    </w:lvl>
    <w:lvl w:ilvl="1">
      <w:start w:val="1"/>
      <w:numFmt w:val="decimal"/>
      <w:lvlText w:val="%2."/>
      <w:lvlJc w:val="left"/>
      <w:pPr>
        <w:ind w:left="454" w:hanging="454"/>
      </w:pPr>
      <w:rPr>
        <w:rFonts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2"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5" w15:restartNumberingAfterBreak="0">
    <w:nsid w:val="1C081815"/>
    <w:multiLevelType w:val="multilevel"/>
    <w:tmpl w:val="8E8E4274"/>
    <w:lvl w:ilvl="0">
      <w:start w:val="1"/>
      <w:numFmt w:val="bullet"/>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6" w15:restartNumberingAfterBreak="0">
    <w:nsid w:val="2C8F1B47"/>
    <w:multiLevelType w:val="multilevel"/>
    <w:tmpl w:val="8A069CFE"/>
    <w:lvl w:ilvl="0">
      <w:start w:val="1"/>
      <w:numFmt w:val="bullet"/>
      <w:pStyle w:val="Liste2Aufzhlung"/>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7"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8" w15:restartNumberingAfterBreak="0">
    <w:nsid w:val="31276AE2"/>
    <w:multiLevelType w:val="multilevel"/>
    <w:tmpl w:val="092E6E3C"/>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color w:val="auto"/>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9" w15:restartNumberingAfterBreak="0">
    <w:nsid w:val="34072EEA"/>
    <w:multiLevelType w:val="multilevel"/>
    <w:tmpl w:val="0E7A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7258F2"/>
    <w:multiLevelType w:val="multilevel"/>
    <w:tmpl w:val="F776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D77D36"/>
    <w:multiLevelType w:val="multilevel"/>
    <w:tmpl w:val="92BEFC64"/>
    <w:lvl w:ilvl="0">
      <w:start w:val="1"/>
      <w:numFmt w:val="bullet"/>
      <w:pStyle w:val="Liste1Aufzhlung"/>
      <w:lvlText w:val=""/>
      <w:lvlJc w:val="left"/>
      <w:pPr>
        <w:ind w:left="454" w:hanging="454"/>
      </w:pPr>
      <w:rPr>
        <w:rFonts w:ascii="Symbol" w:hAnsi="Symbol" w:hint="default"/>
      </w:rPr>
    </w:lvl>
    <w:lvl w:ilvl="1">
      <w:start w:val="1"/>
      <w:numFmt w:val="ordinal"/>
      <w:lvlText w:val="%2"/>
      <w:lvlJc w:val="left"/>
      <w:pPr>
        <w:ind w:left="454" w:hanging="454"/>
      </w:pPr>
      <w:rPr>
        <w:rFonts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3" w15:restartNumberingAfterBreak="0">
    <w:nsid w:val="48D3017D"/>
    <w:multiLevelType w:val="multilevel"/>
    <w:tmpl w:val="AA46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6" w15:restartNumberingAfterBreak="0">
    <w:nsid w:val="58CE2640"/>
    <w:multiLevelType w:val="multilevel"/>
    <w:tmpl w:val="3B24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DE24CA"/>
    <w:multiLevelType w:val="multilevel"/>
    <w:tmpl w:val="3D5C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807432"/>
    <w:multiLevelType w:val="multilevel"/>
    <w:tmpl w:val="DF80E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9141C8"/>
    <w:multiLevelType w:val="multilevel"/>
    <w:tmpl w:val="AF4A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9624CB"/>
    <w:multiLevelType w:val="multilevel"/>
    <w:tmpl w:val="683A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9D0A51"/>
    <w:multiLevelType w:val="multilevel"/>
    <w:tmpl w:val="3A0071A0"/>
    <w:lvl w:ilvl="0">
      <w:start w:val="1"/>
      <w:numFmt w:val="bullet"/>
      <w:lvlText w:val=""/>
      <w:lvlJc w:val="left"/>
      <w:pPr>
        <w:ind w:left="425" w:hanging="425"/>
      </w:pPr>
      <w:rPr>
        <w:rFonts w:ascii="Symbol" w:hAnsi="Symbol" w:hint="default"/>
        <w:color w:val="auto"/>
        <w:sz w:val="24"/>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22"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22"/>
  </w:num>
  <w:num w:numId="2">
    <w:abstractNumId w:val="3"/>
  </w:num>
  <w:num w:numId="3">
    <w:abstractNumId w:val="2"/>
  </w:num>
  <w:num w:numId="4">
    <w:abstractNumId w:val="4"/>
  </w:num>
  <w:num w:numId="5">
    <w:abstractNumId w:val="4"/>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4"/>
  </w:num>
  <w:num w:numId="7">
    <w:abstractNumId w:val="7"/>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num>
  <w:num w:numId="12">
    <w:abstractNumId w:val="12"/>
  </w:num>
  <w:num w:numId="13">
    <w:abstractNumId w:val="10"/>
  </w:num>
  <w:num w:numId="14">
    <w:abstractNumId w:val="1"/>
  </w:num>
  <w:num w:numId="15">
    <w:abstractNumId w:val="2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5"/>
  </w:num>
  <w:num w:numId="19">
    <w:abstractNumId w:val="6"/>
  </w:num>
  <w:num w:numId="20">
    <w:abstractNumId w:val="21"/>
    <w:lvlOverride w:ilvl="0">
      <w:lvl w:ilvl="0">
        <w:start w:val="1"/>
        <w:numFmt w:val="bullet"/>
        <w:lvlText w:val=""/>
        <w:lvlJc w:val="left"/>
        <w:pPr>
          <w:ind w:left="425" w:hanging="425"/>
        </w:pPr>
        <w:rPr>
          <w:rFonts w:ascii="Symbol" w:hAnsi="Symbol" w:hint="default"/>
          <w:b w:val="0"/>
          <w:bCs w:val="0"/>
          <w:i w:val="0"/>
          <w:iCs w:val="0"/>
          <w:caps w:val="0"/>
          <w:strike w:val="0"/>
          <w:dstrike w:val="0"/>
          <w:outline w:val="0"/>
          <w:shadow w:val="0"/>
          <w:emboss w:val="0"/>
          <w:imprint w:val="0"/>
          <w:vanish w:val="0"/>
          <w:color w:val="auto"/>
          <w:spacing w:val="0"/>
          <w:kern w:val="0"/>
          <w:position w:val="0"/>
          <w:sz w:val="24"/>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2."/>
        <w:lvlJc w:val="left"/>
        <w:pPr>
          <w:ind w:left="425" w:hanging="425"/>
        </w:pPr>
        <w:rPr>
          <w:rFonts w:hint="default"/>
          <w:color w:val="000000" w:themeColor="text1"/>
        </w:rPr>
      </w:lvl>
    </w:lvlOverride>
    <w:lvlOverride w:ilvl="2">
      <w:lvl w:ilvl="2">
        <w:start w:val="1"/>
        <w:numFmt w:val="lowerLetter"/>
        <w:lvlText w:val="%3)"/>
        <w:lvlJc w:val="left"/>
        <w:pPr>
          <w:ind w:left="425" w:hanging="425"/>
        </w:pPr>
        <w:rPr>
          <w:rFonts w:hint="default"/>
        </w:rPr>
      </w:lvl>
    </w:lvlOverride>
    <w:lvlOverride w:ilvl="3">
      <w:lvl w:ilvl="3">
        <w:start w:val="1"/>
        <w:numFmt w:val="decimal"/>
        <w:lvlText w:val="B%4"/>
        <w:lvlJc w:val="left"/>
        <w:pPr>
          <w:ind w:left="567" w:hanging="567"/>
        </w:pPr>
        <w:rPr>
          <w:rFonts w:ascii="Arial" w:hAnsi="Arial" w:hint="default"/>
          <w:b/>
          <w:i w:val="0"/>
          <w:color w:val="FF9600"/>
          <w:sz w:val="28"/>
        </w:rPr>
      </w:lvl>
    </w:lvlOverride>
    <w:lvlOverride w:ilvl="4">
      <w:lvl w:ilvl="4">
        <w:start w:val="1"/>
        <w:numFmt w:val="decimal"/>
        <w:lvlText w:val="E%5"/>
        <w:lvlJc w:val="left"/>
        <w:pPr>
          <w:ind w:left="567" w:hanging="567"/>
        </w:pPr>
        <w:rPr>
          <w:rFonts w:ascii="Arial" w:hAnsi="Arial" w:hint="default"/>
          <w:b/>
          <w:i w:val="0"/>
          <w:color w:val="FF9600"/>
          <w:sz w:val="32"/>
        </w:rPr>
      </w:lvl>
    </w:lvlOverride>
    <w:lvlOverride w:ilvl="5">
      <w:lvl w:ilvl="5">
        <w:start w:val="1"/>
        <w:numFmt w:val="bullet"/>
        <w:lvlText w:val=""/>
        <w:lvlJc w:val="left"/>
        <w:pPr>
          <w:ind w:left="709" w:hanging="425"/>
        </w:pPr>
        <w:rPr>
          <w:rFonts w:ascii="Wingdings" w:hAnsi="Wingdings" w:hint="default"/>
          <w:b/>
          <w:i w:val="0"/>
          <w:color w:val="FF9600"/>
          <w:sz w:val="28"/>
        </w:rPr>
      </w:lvl>
    </w:lvlOverride>
    <w:lvlOverride w:ilvl="6">
      <w:lvl w:ilvl="6">
        <w:start w:val="1"/>
        <w:numFmt w:val="none"/>
        <w:lvlText w:val=""/>
        <w:lvlJc w:val="left"/>
        <w:pPr>
          <w:ind w:left="425" w:hanging="425"/>
        </w:pPr>
        <w:rPr>
          <w:rFonts w:hint="default"/>
        </w:rPr>
      </w:lvl>
    </w:lvlOverride>
    <w:lvlOverride w:ilvl="7">
      <w:lvl w:ilvl="7">
        <w:start w:val="1"/>
        <w:numFmt w:val="none"/>
        <w:lvlText w:val=""/>
        <w:lvlJc w:val="left"/>
        <w:pPr>
          <w:ind w:left="425" w:hanging="425"/>
        </w:pPr>
        <w:rPr>
          <w:rFonts w:hint="default"/>
        </w:rPr>
      </w:lvl>
    </w:lvlOverride>
    <w:lvlOverride w:ilvl="8">
      <w:lvl w:ilvl="8">
        <w:start w:val="1"/>
        <w:numFmt w:val="none"/>
        <w:lvlText w:val=""/>
        <w:lvlJc w:val="left"/>
        <w:pPr>
          <w:ind w:left="425" w:hanging="425"/>
        </w:pPr>
        <w:rPr>
          <w:rFonts w:hint="default"/>
        </w:rPr>
      </w:lvl>
    </w:lvlOverride>
  </w:num>
  <w:num w:numId="21">
    <w:abstractNumId w:val="18"/>
  </w:num>
  <w:num w:numId="22">
    <w:abstractNumId w:val="0"/>
  </w:num>
  <w:num w:numId="23">
    <w:abstractNumId w:val="11"/>
  </w:num>
  <w:num w:numId="24">
    <w:abstractNumId w:val="13"/>
  </w:num>
  <w:num w:numId="25">
    <w:abstractNumId w:val="16"/>
  </w:num>
  <w:num w:numId="26">
    <w:abstractNumId w:val="20"/>
  </w:num>
  <w:num w:numId="27">
    <w:abstractNumId w:val="17"/>
  </w:num>
  <w:num w:numId="28">
    <w:abstractNumId w:val="19"/>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256A8"/>
    <w:rsid w:val="00045EDE"/>
    <w:rsid w:val="000712A2"/>
    <w:rsid w:val="00074491"/>
    <w:rsid w:val="000D4A1C"/>
    <w:rsid w:val="000E61E0"/>
    <w:rsid w:val="0015543D"/>
    <w:rsid w:val="001D6942"/>
    <w:rsid w:val="002005EF"/>
    <w:rsid w:val="0033663A"/>
    <w:rsid w:val="0036111E"/>
    <w:rsid w:val="003865C2"/>
    <w:rsid w:val="004D0FAE"/>
    <w:rsid w:val="00552F97"/>
    <w:rsid w:val="005633FE"/>
    <w:rsid w:val="0058690D"/>
    <w:rsid w:val="005A7DCE"/>
    <w:rsid w:val="006C46BC"/>
    <w:rsid w:val="007161D1"/>
    <w:rsid w:val="00783295"/>
    <w:rsid w:val="007B2C80"/>
    <w:rsid w:val="007F18E1"/>
    <w:rsid w:val="008117E4"/>
    <w:rsid w:val="00825BFE"/>
    <w:rsid w:val="00850560"/>
    <w:rsid w:val="00883728"/>
    <w:rsid w:val="008A524D"/>
    <w:rsid w:val="008B2D09"/>
    <w:rsid w:val="008B4C43"/>
    <w:rsid w:val="00931B30"/>
    <w:rsid w:val="00945ED7"/>
    <w:rsid w:val="009710A6"/>
    <w:rsid w:val="00A21130"/>
    <w:rsid w:val="00A36B3B"/>
    <w:rsid w:val="00A5383F"/>
    <w:rsid w:val="00AA5678"/>
    <w:rsid w:val="00AA5D66"/>
    <w:rsid w:val="00AB492B"/>
    <w:rsid w:val="00AB7E4B"/>
    <w:rsid w:val="00AE53F0"/>
    <w:rsid w:val="00AF7672"/>
    <w:rsid w:val="00C47CC6"/>
    <w:rsid w:val="00C6611D"/>
    <w:rsid w:val="00D97908"/>
    <w:rsid w:val="00DB7964"/>
    <w:rsid w:val="00E14DE1"/>
    <w:rsid w:val="00E20AF3"/>
    <w:rsid w:val="00E37534"/>
    <w:rsid w:val="00E46BE8"/>
    <w:rsid w:val="00E54A99"/>
    <w:rsid w:val="00E8473B"/>
    <w:rsid w:val="00F0263F"/>
    <w:rsid w:val="00F76D18"/>
    <w:rsid w:val="00F93DA9"/>
    <w:rsid w:val="00FD7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7D500B"/>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93DA9"/>
    <w:rPr>
      <w:color w:val="808080"/>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15543D"/>
    <w:pPr>
      <w:numPr>
        <w:numId w:val="12"/>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F0263F"/>
    <w:pPr>
      <w:numPr>
        <w:numId w:val="17"/>
      </w:numPr>
      <w:contextualSpacing w:val="0"/>
    </w:pPr>
  </w:style>
  <w:style w:type="character" w:customStyle="1" w:styleId="Liste1AufzhlungZchn">
    <w:name w:val="Liste 1 Aufzählung Zchn"/>
    <w:basedOn w:val="ListenabsatzZchn"/>
    <w:link w:val="Liste1Aufzhlung"/>
    <w:rsid w:val="0015543D"/>
  </w:style>
  <w:style w:type="character" w:customStyle="1" w:styleId="AufzhlungStandardZchn">
    <w:name w:val="Aufzählung Standard Zchn"/>
    <w:basedOn w:val="ListenabsatzZchn"/>
    <w:link w:val="AufzhlungStandard"/>
    <w:rsid w:val="00F0263F"/>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E46BE8"/>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0256A8"/>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6C46BC"/>
    <w:pPr>
      <w:spacing w:after="100"/>
    </w:pPr>
  </w:style>
  <w:style w:type="paragraph" w:styleId="Verzeichnis2">
    <w:name w:val="toc 2"/>
    <w:basedOn w:val="Standard"/>
    <w:next w:val="Standard"/>
    <w:autoRedefine/>
    <w:uiPriority w:val="39"/>
    <w:unhideWhenUsed/>
    <w:rsid w:val="006C46BC"/>
    <w:pPr>
      <w:spacing w:after="100"/>
      <w:ind w:left="240"/>
    </w:pPr>
  </w:style>
  <w:style w:type="paragraph" w:styleId="Verzeichnis3">
    <w:name w:val="toc 3"/>
    <w:basedOn w:val="Standard"/>
    <w:next w:val="Standard"/>
    <w:autoRedefine/>
    <w:uiPriority w:val="39"/>
    <w:unhideWhenUsed/>
    <w:rsid w:val="006C46BC"/>
    <w:pPr>
      <w:spacing w:after="100"/>
      <w:ind w:left="480"/>
    </w:pPr>
  </w:style>
  <w:style w:type="character" w:styleId="SchwacheHervorhebung">
    <w:name w:val="Subtle Emphasis"/>
    <w:basedOn w:val="Absatz-Standardschriftart"/>
    <w:uiPriority w:val="19"/>
    <w:rsid w:val="00DB7964"/>
    <w:rPr>
      <w:i/>
      <w:iCs/>
      <w:color w:val="auto"/>
    </w:rPr>
  </w:style>
  <w:style w:type="character" w:styleId="Fett">
    <w:name w:val="Strong"/>
    <w:basedOn w:val="Absatz-Standardschriftart"/>
    <w:uiPriority w:val="22"/>
    <w:qFormat/>
    <w:rsid w:val="00C47CC6"/>
    <w:rPr>
      <w:b/>
      <w:bCs/>
    </w:rPr>
  </w:style>
  <w:style w:type="paragraph" w:styleId="Untertitel">
    <w:name w:val="Subtitle"/>
    <w:basedOn w:val="Standard"/>
    <w:next w:val="Standard"/>
    <w:link w:val="UntertitelZchn"/>
    <w:uiPriority w:val="11"/>
    <w:rsid w:val="00C6611D"/>
    <w:pPr>
      <w:numPr>
        <w:ilvl w:val="1"/>
      </w:numPr>
      <w:spacing w:after="160"/>
      <w:jc w:val="center"/>
    </w:pPr>
    <w:rPr>
      <w:rFonts w:asciiTheme="minorHAnsi" w:eastAsiaTheme="minorEastAsia" w:hAnsiTheme="minorHAnsi"/>
      <w:color w:val="000000" w:themeColor="text1"/>
      <w:spacing w:val="15"/>
      <w:sz w:val="36"/>
    </w:rPr>
  </w:style>
  <w:style w:type="character" w:customStyle="1" w:styleId="UntertitelZchn">
    <w:name w:val="Untertitel Zchn"/>
    <w:basedOn w:val="Absatz-Standardschriftart"/>
    <w:link w:val="Untertitel"/>
    <w:uiPriority w:val="11"/>
    <w:rsid w:val="00C6611D"/>
    <w:rPr>
      <w:rFonts w:asciiTheme="minorHAnsi" w:eastAsiaTheme="minorEastAsia" w:hAnsiTheme="minorHAnsi"/>
      <w:color w:val="000000" w:themeColor="text1"/>
      <w:spacing w:val="15"/>
      <w:sz w:val="36"/>
    </w:rPr>
  </w:style>
  <w:style w:type="paragraph" w:customStyle="1" w:styleId="CASNr">
    <w:name w:val="CASNr"/>
    <w:basedOn w:val="AufzhlungStandard"/>
    <w:link w:val="CASNrZchn"/>
    <w:qFormat/>
    <w:rsid w:val="00E37534"/>
    <w:pPr>
      <w:ind w:left="425" w:hanging="425"/>
    </w:pPr>
    <w:rPr>
      <w:sz w:val="20"/>
      <w:szCs w:val="20"/>
    </w:rPr>
  </w:style>
  <w:style w:type="character" w:customStyle="1" w:styleId="CASNrZchn">
    <w:name w:val="CASNr Zchn"/>
    <w:basedOn w:val="AufzhlungStandardZchn"/>
    <w:link w:val="CASNr"/>
    <w:rsid w:val="00E37534"/>
    <w:rPr>
      <w:sz w:val="20"/>
      <w:szCs w:val="20"/>
    </w:rPr>
  </w:style>
  <w:style w:type="paragraph" w:customStyle="1" w:styleId="Formeln">
    <w:name w:val="Formeln"/>
    <w:basedOn w:val="Standard"/>
    <w:qFormat/>
    <w:rsid w:val="00E37534"/>
    <w:pPr>
      <w:spacing w:before="240" w:after="240"/>
      <w:jc w:val="center"/>
    </w:pPr>
    <w:rPr>
      <w:iCs/>
      <w:sz w:val="28"/>
      <w:szCs w:val="32"/>
    </w:rPr>
  </w:style>
  <w:style w:type="character" w:styleId="BesuchterLink">
    <w:name w:val="FollowedHyperlink"/>
    <w:basedOn w:val="Absatz-Standardschriftart"/>
    <w:uiPriority w:val="99"/>
    <w:semiHidden/>
    <w:unhideWhenUsed/>
    <w:rsid w:val="00F93DA9"/>
    <w:rPr>
      <w:color w:val="0000FF" w:themeColor="followedHyperlink"/>
      <w:u w:val="single"/>
    </w:rPr>
  </w:style>
  <w:style w:type="paragraph" w:styleId="StandardWeb">
    <w:name w:val="Normal (Web)"/>
    <w:basedOn w:val="Standard"/>
    <w:uiPriority w:val="99"/>
    <w:semiHidden/>
    <w:unhideWhenUsed/>
    <w:rsid w:val="003865C2"/>
    <w:pPr>
      <w:spacing w:before="100" w:beforeAutospacing="1" w:after="100" w:afterAutospacing="1"/>
      <w:jc w:val="left"/>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3622">
      <w:bodyDiv w:val="1"/>
      <w:marLeft w:val="0"/>
      <w:marRight w:val="0"/>
      <w:marTop w:val="0"/>
      <w:marBottom w:val="0"/>
      <w:divBdr>
        <w:top w:val="none" w:sz="0" w:space="0" w:color="auto"/>
        <w:left w:val="none" w:sz="0" w:space="0" w:color="auto"/>
        <w:bottom w:val="none" w:sz="0" w:space="0" w:color="auto"/>
        <w:right w:val="none" w:sz="0" w:space="0" w:color="auto"/>
      </w:divBdr>
    </w:div>
    <w:div w:id="818156382">
      <w:bodyDiv w:val="1"/>
      <w:marLeft w:val="0"/>
      <w:marRight w:val="0"/>
      <w:marTop w:val="0"/>
      <w:marBottom w:val="0"/>
      <w:divBdr>
        <w:top w:val="none" w:sz="0" w:space="0" w:color="auto"/>
        <w:left w:val="none" w:sz="0" w:space="0" w:color="auto"/>
        <w:bottom w:val="none" w:sz="0" w:space="0" w:color="auto"/>
        <w:right w:val="none" w:sz="0" w:space="0" w:color="auto"/>
      </w:divBdr>
    </w:div>
    <w:div w:id="871189399">
      <w:bodyDiv w:val="1"/>
      <w:marLeft w:val="0"/>
      <w:marRight w:val="0"/>
      <w:marTop w:val="0"/>
      <w:marBottom w:val="0"/>
      <w:divBdr>
        <w:top w:val="none" w:sz="0" w:space="0" w:color="auto"/>
        <w:left w:val="none" w:sz="0" w:space="0" w:color="auto"/>
        <w:bottom w:val="none" w:sz="0" w:space="0" w:color="auto"/>
        <w:right w:val="none" w:sz="0" w:space="0" w:color="auto"/>
      </w:divBdr>
    </w:div>
    <w:div w:id="955911204">
      <w:bodyDiv w:val="1"/>
      <w:marLeft w:val="0"/>
      <w:marRight w:val="0"/>
      <w:marTop w:val="0"/>
      <w:marBottom w:val="0"/>
      <w:divBdr>
        <w:top w:val="none" w:sz="0" w:space="0" w:color="auto"/>
        <w:left w:val="none" w:sz="0" w:space="0" w:color="auto"/>
        <w:bottom w:val="none" w:sz="0" w:space="0" w:color="auto"/>
        <w:right w:val="none" w:sz="0" w:space="0" w:color="auto"/>
      </w:divBdr>
    </w:div>
    <w:div w:id="969480136">
      <w:bodyDiv w:val="1"/>
      <w:marLeft w:val="0"/>
      <w:marRight w:val="0"/>
      <w:marTop w:val="0"/>
      <w:marBottom w:val="0"/>
      <w:divBdr>
        <w:top w:val="none" w:sz="0" w:space="0" w:color="auto"/>
        <w:left w:val="none" w:sz="0" w:space="0" w:color="auto"/>
        <w:bottom w:val="none" w:sz="0" w:space="0" w:color="auto"/>
        <w:right w:val="none" w:sz="0" w:space="0" w:color="auto"/>
      </w:divBdr>
    </w:div>
    <w:div w:id="1293555424">
      <w:bodyDiv w:val="1"/>
      <w:marLeft w:val="0"/>
      <w:marRight w:val="0"/>
      <w:marTop w:val="0"/>
      <w:marBottom w:val="0"/>
      <w:divBdr>
        <w:top w:val="none" w:sz="0" w:space="0" w:color="auto"/>
        <w:left w:val="none" w:sz="0" w:space="0" w:color="auto"/>
        <w:bottom w:val="none" w:sz="0" w:space="0" w:color="auto"/>
        <w:right w:val="none" w:sz="0" w:space="0" w:color="auto"/>
      </w:divBdr>
    </w:div>
    <w:div w:id="1412314645">
      <w:bodyDiv w:val="1"/>
      <w:marLeft w:val="0"/>
      <w:marRight w:val="0"/>
      <w:marTop w:val="0"/>
      <w:marBottom w:val="0"/>
      <w:divBdr>
        <w:top w:val="none" w:sz="0" w:space="0" w:color="auto"/>
        <w:left w:val="none" w:sz="0" w:space="0" w:color="auto"/>
        <w:bottom w:val="none" w:sz="0" w:space="0" w:color="auto"/>
        <w:right w:val="none" w:sz="0" w:space="0" w:color="auto"/>
      </w:divBdr>
    </w:div>
    <w:div w:id="1482692550">
      <w:bodyDiv w:val="1"/>
      <w:marLeft w:val="0"/>
      <w:marRight w:val="0"/>
      <w:marTop w:val="0"/>
      <w:marBottom w:val="0"/>
      <w:divBdr>
        <w:top w:val="none" w:sz="0" w:space="0" w:color="auto"/>
        <w:left w:val="none" w:sz="0" w:space="0" w:color="auto"/>
        <w:bottom w:val="none" w:sz="0" w:space="0" w:color="auto"/>
        <w:right w:val="none" w:sz="0" w:space="0" w:color="auto"/>
      </w:divBdr>
    </w:div>
    <w:div w:id="1504736862">
      <w:bodyDiv w:val="1"/>
      <w:marLeft w:val="0"/>
      <w:marRight w:val="0"/>
      <w:marTop w:val="0"/>
      <w:marBottom w:val="0"/>
      <w:divBdr>
        <w:top w:val="none" w:sz="0" w:space="0" w:color="auto"/>
        <w:left w:val="none" w:sz="0" w:space="0" w:color="auto"/>
        <w:bottom w:val="none" w:sz="0" w:space="0" w:color="auto"/>
        <w:right w:val="none" w:sz="0" w:space="0" w:color="auto"/>
      </w:divBdr>
    </w:div>
    <w:div w:id="1759868394">
      <w:bodyDiv w:val="1"/>
      <w:marLeft w:val="0"/>
      <w:marRight w:val="0"/>
      <w:marTop w:val="0"/>
      <w:marBottom w:val="0"/>
      <w:divBdr>
        <w:top w:val="none" w:sz="0" w:space="0" w:color="auto"/>
        <w:left w:val="none" w:sz="0" w:space="0" w:color="auto"/>
        <w:bottom w:val="none" w:sz="0" w:space="0" w:color="auto"/>
        <w:right w:val="none" w:sz="0" w:space="0" w:color="auto"/>
      </w:divBdr>
    </w:div>
    <w:div w:id="1997830889">
      <w:bodyDiv w:val="1"/>
      <w:marLeft w:val="0"/>
      <w:marRight w:val="0"/>
      <w:marTop w:val="0"/>
      <w:marBottom w:val="0"/>
      <w:divBdr>
        <w:top w:val="none" w:sz="0" w:space="0" w:color="auto"/>
        <w:left w:val="none" w:sz="0" w:space="0" w:color="auto"/>
        <w:bottom w:val="none" w:sz="0" w:space="0" w:color="auto"/>
        <w:right w:val="none" w:sz="0" w:space="0" w:color="auto"/>
      </w:divBdr>
    </w:div>
    <w:div w:id="210090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de.wikipedia.org/wiki/Explosion_des_Oppauer_Stickstoffwerk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eilnacht.com/Chemie/ch_nh4so.html"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hyperlink" Target="http://www.chemie.de/lexikon/Komproportionieru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seilnacht.com/Lexikon/Duengem.htm"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ur.de/chemie-pharmazie/anorganische-chemie-pfitzner/medien/data-demo/2011-2012/ws2011-2012/d__nger_mpjk.pdf" TargetMode="External"/><Relationship Id="rId10" Type="http://schemas.openxmlformats.org/officeDocument/2006/relationships/image" Target="media/image3.jpeg"/><Relationship Id="rId19" Type="http://schemas.openxmlformats.org/officeDocument/2006/relationships/hyperlink" Target="http://www.chemie.de/lexikon/Explosion_des_Oppauer_Stickstoffwerke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s://www.flowgrow.de/naehrstoffe/dungeformen-und-deren-auswirkungen-auf-das-pflanzenwachstum-t6509.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Did Chemie">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95631-2384-4BA7-8A71-9EAEDEEF0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6A4D3F0E.dotm</Template>
  <TotalTime>0</TotalTime>
  <Pages>9</Pages>
  <Words>2530</Words>
  <Characters>15943</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5</cp:revision>
  <cp:lastPrinted>2020-08-31T12:51:00Z</cp:lastPrinted>
  <dcterms:created xsi:type="dcterms:W3CDTF">2020-08-03T08:42:00Z</dcterms:created>
  <dcterms:modified xsi:type="dcterms:W3CDTF">2020-08-31T12:51:00Z</dcterms:modified>
</cp:coreProperties>
</file>