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Pr="007C3856" w:rsidRDefault="00E8473B" w:rsidP="00E8473B">
      <w:pPr>
        <w:pStyle w:val="Bilder"/>
        <w:rPr>
          <w:sz w:val="22"/>
        </w:rPr>
      </w:pPr>
      <w:r w:rsidRPr="007C3856">
        <w:rPr>
          <w:sz w:val="22"/>
          <w:lang w:eastAsia="de-DE"/>
        </w:rPr>
        <mc:AlternateContent>
          <mc:Choice Requires="wpg">
            <w:drawing>
              <wp:inline distT="0" distB="0" distL="0" distR="0" wp14:anchorId="1E17B4C3" wp14:editId="0E7E6CA4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08BE" w:rsidRDefault="003008BE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7B4C3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3008BE" w:rsidRDefault="003008BE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7C3856">
        <w:rPr>
          <w:sz w:val="22"/>
        </w:rPr>
        <w:t xml:space="preserve">                                                      </w:t>
      </w:r>
      <w:r w:rsidRPr="007C3856">
        <w:rPr>
          <w:sz w:val="22"/>
          <w:lang w:eastAsia="de-DE"/>
        </w:rPr>
        <w:drawing>
          <wp:inline distT="0" distB="0" distL="0" distR="0" wp14:anchorId="231A9437" wp14:editId="4DB4C424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7C3856" w:rsidRDefault="00E8473B" w:rsidP="00D13337">
      <w:pPr>
        <w:pStyle w:val="Seminar"/>
        <w:rPr>
          <w:sz w:val="22"/>
        </w:rPr>
      </w:pPr>
      <w:r w:rsidRPr="007C3856">
        <w:rPr>
          <w:sz w:val="22"/>
        </w:rPr>
        <w:t>Seminar</w:t>
      </w:r>
      <w:r w:rsidR="00FD7888" w:rsidRPr="007C3856">
        <w:rPr>
          <w:sz w:val="22"/>
        </w:rPr>
        <w:t xml:space="preserve"> „Übungen im Vortragen –PC“</w:t>
      </w:r>
    </w:p>
    <w:p w:rsidR="00D13337" w:rsidRPr="007C3856" w:rsidRDefault="00D13337" w:rsidP="00D13337">
      <w:pPr>
        <w:pStyle w:val="Titel"/>
        <w:rPr>
          <w:sz w:val="52"/>
        </w:rPr>
      </w:pPr>
      <w:r w:rsidRPr="007C3856">
        <w:rPr>
          <w:sz w:val="52"/>
        </w:rPr>
        <w:t>Licht-Streuung und Streu-Effekte</w:t>
      </w:r>
      <w:r w:rsidRPr="007C3856">
        <w:rPr>
          <w:sz w:val="52"/>
        </w:rPr>
        <w:br/>
        <w:t>oder</w:t>
      </w:r>
      <w:r w:rsidRPr="007C3856">
        <w:rPr>
          <w:sz w:val="52"/>
        </w:rPr>
        <w:br/>
        <w:t>Warum ist der Himmel blau?</w:t>
      </w:r>
    </w:p>
    <w:p w:rsidR="00E8473B" w:rsidRPr="007C3856" w:rsidRDefault="00D13337" w:rsidP="00E8473B">
      <w:pPr>
        <w:pStyle w:val="Autor"/>
        <w:rPr>
          <w:sz w:val="18"/>
        </w:rPr>
      </w:pPr>
      <w:r w:rsidRPr="007C3856">
        <w:rPr>
          <w:sz w:val="18"/>
        </w:rPr>
        <w:t xml:space="preserve">Maximiliane </w:t>
      </w:r>
      <w:proofErr w:type="spellStart"/>
      <w:r w:rsidRPr="007C3856">
        <w:rPr>
          <w:sz w:val="18"/>
        </w:rPr>
        <w:t>Schumm</w:t>
      </w:r>
      <w:proofErr w:type="spellEnd"/>
      <w:r w:rsidRPr="007C3856">
        <w:rPr>
          <w:sz w:val="18"/>
        </w:rPr>
        <w:t>, SS 09</w:t>
      </w:r>
    </w:p>
    <w:sdt>
      <w:sdtPr>
        <w:rPr>
          <w:rFonts w:ascii="Arial" w:eastAsiaTheme="minorHAnsi" w:hAnsi="Arial" w:cstheme="minorBidi"/>
          <w:color w:val="auto"/>
          <w:sz w:val="22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7C3856" w:rsidRDefault="006C46BC" w:rsidP="006C46BC">
          <w:pPr>
            <w:pStyle w:val="Inhaltsverzeichnisberschrift"/>
            <w:rPr>
              <w:sz w:val="28"/>
            </w:rPr>
          </w:pPr>
          <w:r w:rsidRPr="007C3856">
            <w:rPr>
              <w:sz w:val="28"/>
            </w:rPr>
            <w:t>Gliederung</w:t>
          </w:r>
        </w:p>
        <w:p w:rsidR="00396AFB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 w:rsidRPr="007C3856">
            <w:rPr>
              <w:sz w:val="22"/>
            </w:rPr>
            <w:fldChar w:fldCharType="begin"/>
          </w:r>
          <w:r w:rsidRPr="007C3856">
            <w:rPr>
              <w:sz w:val="22"/>
            </w:rPr>
            <w:instrText xml:space="preserve"> TOC \o "1-3" \h \z \u </w:instrText>
          </w:r>
          <w:r w:rsidRPr="007C3856">
            <w:rPr>
              <w:sz w:val="22"/>
            </w:rPr>
            <w:fldChar w:fldCharType="separate"/>
          </w:r>
          <w:bookmarkStart w:id="0" w:name="_GoBack"/>
          <w:bookmarkEnd w:id="0"/>
          <w:r w:rsidR="00396AFB" w:rsidRPr="00FD095B">
            <w:rPr>
              <w:rStyle w:val="Hyperlink"/>
              <w:noProof/>
            </w:rPr>
            <w:fldChar w:fldCharType="begin"/>
          </w:r>
          <w:r w:rsidR="00396AFB" w:rsidRPr="00FD095B">
            <w:rPr>
              <w:rStyle w:val="Hyperlink"/>
              <w:noProof/>
            </w:rPr>
            <w:instrText xml:space="preserve"> </w:instrText>
          </w:r>
          <w:r w:rsidR="00396AFB">
            <w:rPr>
              <w:noProof/>
            </w:rPr>
            <w:instrText>HYPERLINK \l "_Toc45547774"</w:instrText>
          </w:r>
          <w:r w:rsidR="00396AFB" w:rsidRPr="00FD095B">
            <w:rPr>
              <w:rStyle w:val="Hyperlink"/>
              <w:noProof/>
            </w:rPr>
            <w:instrText xml:space="preserve"> </w:instrText>
          </w:r>
          <w:r w:rsidR="00396AFB" w:rsidRPr="00FD095B">
            <w:rPr>
              <w:rStyle w:val="Hyperlink"/>
              <w:noProof/>
            </w:rPr>
          </w:r>
          <w:r w:rsidR="00396AFB" w:rsidRPr="00FD095B">
            <w:rPr>
              <w:rStyle w:val="Hyperlink"/>
              <w:noProof/>
            </w:rPr>
            <w:fldChar w:fldCharType="separate"/>
          </w:r>
          <w:r w:rsidR="00396AFB" w:rsidRPr="00FD095B">
            <w:rPr>
              <w:rStyle w:val="Hyperlink"/>
              <w:noProof/>
            </w:rPr>
            <w:t>1</w:t>
          </w:r>
          <w:r w:rsidR="00396AFB">
            <w:rPr>
              <w:rFonts w:asciiTheme="minorHAnsi" w:eastAsiaTheme="minorEastAsia" w:hAnsiTheme="minorHAnsi"/>
              <w:noProof/>
              <w:sz w:val="22"/>
              <w:lang w:eastAsia="de-DE"/>
            </w:rPr>
            <w:tab/>
          </w:r>
          <w:r w:rsidR="00396AFB" w:rsidRPr="00FD095B">
            <w:rPr>
              <w:rStyle w:val="Hyperlink"/>
              <w:noProof/>
            </w:rPr>
            <w:t>Licht-Streuung</w:t>
          </w:r>
          <w:r w:rsidR="00396AFB">
            <w:rPr>
              <w:noProof/>
              <w:webHidden/>
            </w:rPr>
            <w:tab/>
          </w:r>
          <w:r w:rsidR="00396AFB">
            <w:rPr>
              <w:noProof/>
              <w:webHidden/>
            </w:rPr>
            <w:fldChar w:fldCharType="begin"/>
          </w:r>
          <w:r w:rsidR="00396AFB">
            <w:rPr>
              <w:noProof/>
              <w:webHidden/>
            </w:rPr>
            <w:instrText xml:space="preserve"> PAGEREF _Toc45547774 \h </w:instrText>
          </w:r>
          <w:r w:rsidR="00396AFB">
            <w:rPr>
              <w:noProof/>
              <w:webHidden/>
            </w:rPr>
          </w:r>
          <w:r w:rsidR="00396AFB">
            <w:rPr>
              <w:noProof/>
              <w:webHidden/>
            </w:rPr>
            <w:fldChar w:fldCharType="separate"/>
          </w:r>
          <w:r w:rsidR="00396AFB">
            <w:rPr>
              <w:noProof/>
              <w:webHidden/>
            </w:rPr>
            <w:t>1</w:t>
          </w:r>
          <w:r w:rsidR="00396AFB">
            <w:rPr>
              <w:noProof/>
              <w:webHidden/>
            </w:rPr>
            <w:fldChar w:fldCharType="end"/>
          </w:r>
          <w:r w:rsidR="00396AFB" w:rsidRPr="00FD095B">
            <w:rPr>
              <w:rStyle w:val="Hyperlink"/>
              <w:noProof/>
            </w:rPr>
            <w:fldChar w:fldCharType="end"/>
          </w:r>
        </w:p>
        <w:p w:rsidR="00396AFB" w:rsidRDefault="00396AF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547775" w:history="1">
            <w:r w:rsidRPr="00FD095B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D095B">
              <w:rPr>
                <w:rStyle w:val="Hyperlink"/>
                <w:noProof/>
              </w:rPr>
              <w:t>Streu-Prozesse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_Toc45547775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AFB" w:rsidRDefault="00396AFB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547776" w:history="1">
            <w:r w:rsidRPr="00FD095B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D095B">
              <w:rPr>
                <w:rStyle w:val="Hyperlink"/>
                <w:noProof/>
              </w:rPr>
              <w:t>Elastische Streuung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_Toc45547776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AFB" w:rsidRDefault="00396AFB">
          <w:pPr>
            <w:pStyle w:val="Verzeichnis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547777" w:history="1">
            <w:r w:rsidRPr="00FD095B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D095B">
              <w:rPr>
                <w:rStyle w:val="Hyperlink"/>
                <w:noProof/>
              </w:rPr>
              <w:t>Rayleigh-Streuung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_Toc45547777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AFB" w:rsidRDefault="00396AFB">
          <w:pPr>
            <w:pStyle w:val="Verzeichnis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547778" w:history="1">
            <w:r w:rsidRPr="00FD095B">
              <w:rPr>
                <w:rStyle w:val="Hyperlink"/>
                <w:noProof/>
              </w:rPr>
              <w:t>2.1.2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D095B">
              <w:rPr>
                <w:rStyle w:val="Hyperlink"/>
                <w:noProof/>
              </w:rPr>
              <w:t>Mie-Streuung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_Toc45547778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AFB" w:rsidRDefault="00396AFB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547779" w:history="1">
            <w:r w:rsidRPr="00FD095B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D095B">
              <w:rPr>
                <w:rStyle w:val="Hyperlink"/>
                <w:noProof/>
              </w:rPr>
              <w:t>Inelastische Streuung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_Toc45547779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AFB" w:rsidRDefault="00396AFB">
          <w:pPr>
            <w:pStyle w:val="Verzeichnis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547780" w:history="1">
            <w:r w:rsidRPr="00FD095B">
              <w:rPr>
                <w:rStyle w:val="Hyperlink"/>
                <w:noProof/>
              </w:rPr>
              <w:t>2.2.1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D095B">
              <w:rPr>
                <w:rStyle w:val="Hyperlink"/>
                <w:noProof/>
              </w:rPr>
              <w:t>Raman-Streuung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_Toc45547780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AFB" w:rsidRDefault="00396AF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547781" w:history="1">
            <w:r w:rsidRPr="00FD095B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D095B">
              <w:rPr>
                <w:rStyle w:val="Hyperlink"/>
                <w:noProof/>
              </w:rPr>
              <w:t>Versuch: Warum ist der Himmel blau und das Abend-Rot rot?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_Toc45547781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6BC" w:rsidRPr="007C3856" w:rsidRDefault="006C46BC">
          <w:pPr>
            <w:rPr>
              <w:sz w:val="22"/>
            </w:rPr>
          </w:pPr>
          <w:r w:rsidRPr="007C3856">
            <w:rPr>
              <w:b/>
              <w:bCs/>
              <w:sz w:val="22"/>
            </w:rPr>
            <w:fldChar w:fldCharType="end"/>
          </w:r>
        </w:p>
      </w:sdtContent>
    </w:sdt>
    <w:p w:rsidR="00FD7888" w:rsidRPr="007C3856" w:rsidRDefault="00FD7888" w:rsidP="00FD7888">
      <w:pPr>
        <w:pStyle w:val="EinstiegAbschluss"/>
        <w:rPr>
          <w:sz w:val="22"/>
        </w:rPr>
      </w:pPr>
      <w:bookmarkStart w:id="1" w:name="_Überschrift_1"/>
      <w:bookmarkEnd w:id="1"/>
      <w:r w:rsidRPr="007C3856">
        <w:rPr>
          <w:rStyle w:val="Fett"/>
          <w:sz w:val="22"/>
        </w:rPr>
        <w:t>Einstieg</w:t>
      </w:r>
      <w:r w:rsidRPr="007C3856">
        <w:rPr>
          <w:sz w:val="22"/>
        </w:rPr>
        <w:t>:</w:t>
      </w:r>
      <w:r w:rsidR="00C47CC6" w:rsidRPr="007C3856">
        <w:rPr>
          <w:sz w:val="22"/>
        </w:rPr>
        <w:t xml:space="preserve"> </w:t>
      </w:r>
      <w:r w:rsidR="00D13337" w:rsidRPr="007C3856">
        <w:rPr>
          <w:sz w:val="22"/>
        </w:rPr>
        <w:t>In der Kinder-Uni 2009 an der Universität Bayreuth wurde das Thema „Warum ist der Himmel blau?“ besprochen. Daran knüpft d</w:t>
      </w:r>
      <w:r w:rsidR="007C3856" w:rsidRPr="007C3856">
        <w:rPr>
          <w:sz w:val="22"/>
        </w:rPr>
        <w:t>ieser Vortrag an. Es werden ein</w:t>
      </w:r>
      <w:r w:rsidR="00D13337" w:rsidRPr="007C3856">
        <w:rPr>
          <w:sz w:val="22"/>
        </w:rPr>
        <w:t>ige Himmelsphänomene angesprochen:</w:t>
      </w:r>
    </w:p>
    <w:p w:rsidR="00D13337" w:rsidRPr="007C3856" w:rsidRDefault="00D13337" w:rsidP="00D13337">
      <w:pPr>
        <w:pStyle w:val="EinstiegAbschluss"/>
        <w:numPr>
          <w:ilvl w:val="2"/>
          <w:numId w:val="5"/>
        </w:numPr>
        <w:rPr>
          <w:sz w:val="22"/>
        </w:rPr>
      </w:pPr>
      <w:r w:rsidRPr="007C3856">
        <w:rPr>
          <w:sz w:val="22"/>
        </w:rPr>
        <w:t>Warum ist der Himmel blau?</w:t>
      </w:r>
    </w:p>
    <w:p w:rsidR="00D13337" w:rsidRPr="007C3856" w:rsidRDefault="00D13337" w:rsidP="00D13337">
      <w:pPr>
        <w:pStyle w:val="EinstiegAbschluss"/>
        <w:numPr>
          <w:ilvl w:val="2"/>
          <w:numId w:val="5"/>
        </w:numPr>
        <w:rPr>
          <w:sz w:val="22"/>
        </w:rPr>
      </w:pPr>
      <w:r w:rsidRPr="007C3856">
        <w:rPr>
          <w:sz w:val="22"/>
        </w:rPr>
        <w:t>Warum ist das Abend-Rot rot?</w:t>
      </w:r>
    </w:p>
    <w:p w:rsidR="00D13337" w:rsidRPr="007C3856" w:rsidRDefault="00D13337" w:rsidP="00D13337">
      <w:pPr>
        <w:pStyle w:val="EinstiegAbschluss"/>
        <w:numPr>
          <w:ilvl w:val="2"/>
          <w:numId w:val="5"/>
        </w:numPr>
        <w:rPr>
          <w:sz w:val="22"/>
        </w:rPr>
      </w:pPr>
      <w:r w:rsidRPr="007C3856">
        <w:rPr>
          <w:sz w:val="22"/>
        </w:rPr>
        <w:t>Warum sind die Wolken weiß?</w:t>
      </w:r>
    </w:p>
    <w:p w:rsidR="00D13337" w:rsidRPr="007C3856" w:rsidRDefault="00D13337" w:rsidP="00D13337">
      <w:pPr>
        <w:pStyle w:val="EinstiegAbschluss"/>
        <w:rPr>
          <w:sz w:val="22"/>
        </w:rPr>
      </w:pPr>
      <w:r w:rsidRPr="007C3856">
        <w:rPr>
          <w:sz w:val="22"/>
        </w:rPr>
        <w:t>Da dies alles Phänomene sind, die auf Streu-Effekten des Lichtes basieren, wird hier das Thema der Kinder-Uni 2009 auf höherem Niveau besprochen: In der „</w:t>
      </w:r>
      <w:proofErr w:type="spellStart"/>
      <w:r w:rsidRPr="007C3856">
        <w:rPr>
          <w:sz w:val="22"/>
        </w:rPr>
        <w:t>Lehrämtler</w:t>
      </w:r>
      <w:proofErr w:type="spellEnd"/>
      <w:r w:rsidRPr="007C3856">
        <w:rPr>
          <w:sz w:val="22"/>
        </w:rPr>
        <w:t>-Uni“ 2009</w:t>
      </w:r>
    </w:p>
    <w:p w:rsidR="00E8473B" w:rsidRPr="007C3856" w:rsidRDefault="00D13337" w:rsidP="008A524D">
      <w:pPr>
        <w:pStyle w:val="berschrift1"/>
        <w:rPr>
          <w:sz w:val="28"/>
        </w:rPr>
      </w:pPr>
      <w:bookmarkStart w:id="2" w:name="_Toc45547774"/>
      <w:r w:rsidRPr="007C3856">
        <w:rPr>
          <w:sz w:val="28"/>
        </w:rPr>
        <w:t>Licht-Streuung</w:t>
      </w:r>
      <w:bookmarkEnd w:id="2"/>
    </w:p>
    <w:p w:rsidR="00D13337" w:rsidRPr="007C3856" w:rsidRDefault="00D13337" w:rsidP="00D13337">
      <w:pPr>
        <w:rPr>
          <w:sz w:val="22"/>
        </w:rPr>
      </w:pPr>
      <w:r w:rsidRPr="007C3856">
        <w:rPr>
          <w:sz w:val="22"/>
        </w:rPr>
        <w:t>Wechselwirkung einer elektromagnetischen Welle auf Teilchen der Materie. Die elektromagnetische Welle wird so von ihrer ursprünglichen Ausbreitungsrichtung abgelenkt. Die Art des Streu-Prozesses ist anhängig von der Frequenz „</w:t>
      </w:r>
      <w:r w:rsidRPr="007C3856">
        <w:rPr>
          <w:rFonts w:cs="Arial"/>
          <w:sz w:val="22"/>
        </w:rPr>
        <w:t>ν“</w:t>
      </w:r>
      <w:r w:rsidRPr="007C3856">
        <w:rPr>
          <w:sz w:val="22"/>
        </w:rPr>
        <w:t xml:space="preserve"> bzw. von der Wellen-Länge „</w:t>
      </w:r>
      <w:r w:rsidRPr="007C3856">
        <w:rPr>
          <w:rFonts w:cs="Arial"/>
          <w:sz w:val="22"/>
        </w:rPr>
        <w:t>λ</w:t>
      </w:r>
      <w:r w:rsidRPr="007C3856">
        <w:rPr>
          <w:sz w:val="22"/>
        </w:rPr>
        <w:t>“ und dem Durchmesser des Streu-Zentrums „d“. Ein Lichtstreu-Prozess setzt sich aus einem Absorptions- (Aufnahme eines Photons in Atom oder Molekül und damit Anregung zu Schwingung oder Rotation) und einem Emissionsprozess (Verzögerte oder sofortige Abgabe des aufgenommenen Photons) zusammen.</w:t>
      </w:r>
    </w:p>
    <w:p w:rsidR="007C3856" w:rsidRPr="007C3856" w:rsidRDefault="007C3856">
      <w:pPr>
        <w:spacing w:before="0"/>
        <w:jc w:val="left"/>
        <w:rPr>
          <w:sz w:val="22"/>
        </w:rPr>
      </w:pPr>
      <w:r w:rsidRPr="007C3856">
        <w:rPr>
          <w:sz w:val="22"/>
        </w:rPr>
        <w:br w:type="page"/>
      </w:r>
    </w:p>
    <w:p w:rsidR="00D13337" w:rsidRPr="007C3856" w:rsidRDefault="00D13337" w:rsidP="00D13337">
      <w:pPr>
        <w:rPr>
          <w:sz w:val="22"/>
        </w:rPr>
      </w:pPr>
      <w:r w:rsidRPr="007C3856">
        <w:rPr>
          <w:sz w:val="22"/>
        </w:rPr>
        <w:lastRenderedPageBreak/>
        <w:t xml:space="preserve">Der Zusammenhang zwischen Wellenlänge und Frequenz ist: </w:t>
      </w:r>
    </w:p>
    <w:p w:rsidR="00D13337" w:rsidRPr="007C3856" w:rsidRDefault="00D13337" w:rsidP="00D13337">
      <w:pPr>
        <w:pStyle w:val="Formeln"/>
        <w:rPr>
          <w:rFonts w:asciiTheme="minorHAnsi" w:eastAsiaTheme="minorEastAsia" w:hAnsiTheme="minorHAnsi" w:cstheme="minorHAnsi"/>
          <w:sz w:val="22"/>
          <w:szCs w:val="22"/>
        </w:rPr>
      </w:pPr>
      <m:oMathPara>
        <m:oMath>
          <m:r>
            <m:rPr>
              <m:nor/>
            </m:rPr>
            <w:rPr>
              <w:rFonts w:asciiTheme="minorHAnsi" w:hAnsiTheme="minorHAnsi" w:cstheme="minorHAnsi"/>
              <w:sz w:val="24"/>
            </w:rPr>
            <m:t>ν</m:t>
          </m:r>
          <m:r>
            <m:rPr>
              <m:nor/>
            </m:rPr>
            <w:rPr>
              <w:rFonts w:ascii="Cambria Math" w:hAnsiTheme="minorHAnsi" w:cstheme="minorHAnsi"/>
              <w:sz w:val="24"/>
            </w:rPr>
            <m:t xml:space="preserve"> </m:t>
          </m:r>
          <m:r>
            <m:rPr>
              <m:nor/>
            </m:rPr>
            <w:rPr>
              <w:rFonts w:asciiTheme="minorHAnsi" w:hAnsiTheme="minorHAnsi" w:cstheme="minorHAnsi"/>
              <w:sz w:val="24"/>
            </w:rPr>
            <m:t>=</m:t>
          </m:r>
          <m:r>
            <w:rPr>
              <w:rFonts w:ascii="Cambria Math" w:hAnsi="Cambria Math" w:cstheme="minorHAnsi"/>
              <w:sz w:val="24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 w:cstheme="minorHAnsi"/>
                  <w:sz w:val="24"/>
                </w:rPr>
                <m:t>c</m:t>
              </m:r>
            </m:num>
            <m:den>
              <m:r>
                <m:rPr>
                  <m:nor/>
                </m:rPr>
                <w:rPr>
                  <w:rFonts w:asciiTheme="minorHAnsi" w:hAnsiTheme="minorHAnsi" w:cstheme="minorHAnsi"/>
                  <w:sz w:val="24"/>
                </w:rPr>
                <m:t>λ</m:t>
              </m:r>
            </m:den>
          </m:f>
        </m:oMath>
      </m:oMathPara>
    </w:p>
    <w:p w:rsidR="0073579B" w:rsidRPr="007C3856" w:rsidRDefault="0073579B" w:rsidP="0073579B">
      <w:pPr>
        <w:rPr>
          <w:rFonts w:cs="Arial"/>
          <w:sz w:val="22"/>
        </w:rPr>
      </w:pPr>
      <w:r w:rsidRPr="007C3856">
        <w:rPr>
          <w:rFonts w:cs="Arial"/>
          <w:sz w:val="22"/>
        </w:rPr>
        <w:t>Wobei „ν“ die Frequenz bezeichnet, „c“ die Licht-Geschwindigkeit und „λ“ die Wellen-Länge. Die Energie die ein Licht-Quant besitzt, wird wiederum folgendermaßen dargestellt:</w:t>
      </w:r>
    </w:p>
    <w:p w:rsidR="0073579B" w:rsidRPr="007C3856" w:rsidRDefault="0073579B" w:rsidP="0073579B">
      <w:pPr>
        <w:pStyle w:val="Formeln"/>
        <w:rPr>
          <w:rFonts w:eastAsiaTheme="minorEastAsia"/>
          <w:sz w:val="24"/>
        </w:rPr>
      </w:pPr>
      <m:oMathPara>
        <m:oMath>
          <m:r>
            <m:rPr>
              <m:nor/>
            </m:rPr>
            <w:rPr>
              <w:sz w:val="24"/>
            </w:rPr>
            <m:t>E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=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h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*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ν</m:t>
          </m:r>
        </m:oMath>
      </m:oMathPara>
    </w:p>
    <w:p w:rsidR="0073579B" w:rsidRPr="007C3856" w:rsidRDefault="0073579B" w:rsidP="0073579B">
      <w:pPr>
        <w:rPr>
          <w:rFonts w:cs="Arial"/>
          <w:sz w:val="22"/>
        </w:rPr>
      </w:pPr>
      <w:r w:rsidRPr="007C3856">
        <w:rPr>
          <w:sz w:val="22"/>
        </w:rPr>
        <w:t>Wird die Frequenz „</w:t>
      </w:r>
      <w:r w:rsidRPr="007C3856">
        <w:rPr>
          <w:rFonts w:cs="Arial"/>
          <w:sz w:val="22"/>
        </w:rPr>
        <w:t>ν</w:t>
      </w:r>
      <w:r w:rsidRPr="007C3856">
        <w:rPr>
          <w:sz w:val="22"/>
        </w:rPr>
        <w:t>“ kleiner, so besitzt das Photon auch weniger Energie. „</w:t>
      </w:r>
      <w:r w:rsidRPr="007C3856">
        <w:rPr>
          <w:rFonts w:cs="Arial"/>
          <w:sz w:val="22"/>
        </w:rPr>
        <w:t>ν“ steht mit der Wellen-Länge „λ“ in negativer Abhängigkeit.</w:t>
      </w:r>
    </w:p>
    <w:p w:rsidR="0073579B" w:rsidRPr="007C3856" w:rsidRDefault="0073579B" w:rsidP="0073579B">
      <w:pPr>
        <w:pStyle w:val="berschrift1"/>
        <w:rPr>
          <w:sz w:val="28"/>
        </w:rPr>
      </w:pPr>
      <w:bookmarkStart w:id="3" w:name="_Toc45547775"/>
      <w:r w:rsidRPr="007C3856">
        <w:rPr>
          <w:sz w:val="28"/>
        </w:rPr>
        <w:t>Streu-Prozesse</w:t>
      </w:r>
      <w:bookmarkEnd w:id="3"/>
    </w:p>
    <w:p w:rsidR="0073579B" w:rsidRPr="007C3856" w:rsidRDefault="0073579B" w:rsidP="0073579B">
      <w:pPr>
        <w:pStyle w:val="berschrift2"/>
        <w:rPr>
          <w:sz w:val="24"/>
        </w:rPr>
      </w:pPr>
      <w:bookmarkStart w:id="4" w:name="_Toc45547776"/>
      <w:r w:rsidRPr="007C3856">
        <w:rPr>
          <w:sz w:val="24"/>
        </w:rPr>
        <w:t>Elastische Streuung</w:t>
      </w:r>
      <w:bookmarkEnd w:id="4"/>
    </w:p>
    <w:p w:rsidR="0073579B" w:rsidRPr="007C3856" w:rsidRDefault="0073579B" w:rsidP="0073579B">
      <w:pPr>
        <w:rPr>
          <w:sz w:val="22"/>
        </w:rPr>
      </w:pPr>
      <w:r w:rsidRPr="007C3856">
        <w:rPr>
          <w:sz w:val="22"/>
        </w:rPr>
        <w:t>Bei der elastischen Streuung ist die Energie des absorbierten Photons gleich der Energie des emittierten Photons:</w:t>
      </w:r>
    </w:p>
    <w:p w:rsidR="0073579B" w:rsidRPr="007C3856" w:rsidRDefault="0073579B" w:rsidP="0073579B">
      <w:pPr>
        <w:pStyle w:val="Formeln"/>
        <w:rPr>
          <w:rFonts w:eastAsiaTheme="minorEastAsia"/>
          <w:sz w:val="24"/>
        </w:rPr>
      </w:pPr>
      <m:oMathPara>
        <m:oMath>
          <m:r>
            <m:rPr>
              <m:nor/>
            </m:rPr>
            <w:rPr>
              <w:sz w:val="24"/>
            </w:rPr>
            <m:t>h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* ν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=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h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* ν'</m:t>
          </m:r>
        </m:oMath>
      </m:oMathPara>
    </w:p>
    <w:p w:rsidR="0073579B" w:rsidRPr="007C3856" w:rsidRDefault="00396AFB" w:rsidP="0073579B">
      <w:pPr>
        <w:pStyle w:val="Bilder"/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167.25pt">
            <v:imagedata r:id="rId9" o:title="streuung_elastisch"/>
          </v:shape>
        </w:pict>
      </w:r>
    </w:p>
    <w:p w:rsidR="0073579B" w:rsidRPr="007C3856" w:rsidRDefault="0073579B" w:rsidP="0073579B">
      <w:pPr>
        <w:pStyle w:val="Beschriftung"/>
        <w:rPr>
          <w:sz w:val="18"/>
        </w:rPr>
      </w:pPr>
      <w:r w:rsidRPr="007C3856">
        <w:rPr>
          <w:sz w:val="18"/>
        </w:rPr>
        <w:t xml:space="preserve">Abb. </w:t>
      </w:r>
      <w:r w:rsidR="007C3856" w:rsidRPr="007C3856">
        <w:rPr>
          <w:sz w:val="18"/>
        </w:rPr>
        <w:fldChar w:fldCharType="begin"/>
      </w:r>
      <w:r w:rsidR="007C3856" w:rsidRPr="007C3856">
        <w:rPr>
          <w:sz w:val="18"/>
        </w:rPr>
        <w:instrText xml:space="preserve"> SEQ Abb. \* ARABIC </w:instrText>
      </w:r>
      <w:r w:rsidR="007C3856" w:rsidRPr="007C3856">
        <w:rPr>
          <w:sz w:val="18"/>
        </w:rPr>
        <w:fldChar w:fldCharType="separate"/>
      </w:r>
      <w:r w:rsidR="00396AFB">
        <w:rPr>
          <w:noProof/>
          <w:sz w:val="18"/>
        </w:rPr>
        <w:t>1</w:t>
      </w:r>
      <w:r w:rsidR="007C3856" w:rsidRPr="007C3856">
        <w:rPr>
          <w:noProof/>
          <w:sz w:val="18"/>
        </w:rPr>
        <w:fldChar w:fldCharType="end"/>
      </w:r>
      <w:r w:rsidRPr="007C3856">
        <w:rPr>
          <w:sz w:val="18"/>
        </w:rPr>
        <w:t>: Energieniveau-Schema der elastischen Streuung</w:t>
      </w:r>
      <w:r w:rsidR="00B46A08">
        <w:rPr>
          <w:sz w:val="18"/>
        </w:rPr>
        <w:t>.</w:t>
      </w:r>
    </w:p>
    <w:p w:rsidR="0073579B" w:rsidRPr="007C3856" w:rsidRDefault="0073579B" w:rsidP="0073579B">
      <w:pPr>
        <w:rPr>
          <w:sz w:val="22"/>
        </w:rPr>
      </w:pPr>
      <w:r w:rsidRPr="007C3856">
        <w:rPr>
          <w:sz w:val="22"/>
        </w:rPr>
        <w:t xml:space="preserve">Beispiele für elastische Streu-Prozesse: Rayleigh-Streuung, </w:t>
      </w:r>
      <w:proofErr w:type="spellStart"/>
      <w:r w:rsidRPr="007C3856">
        <w:rPr>
          <w:sz w:val="22"/>
        </w:rPr>
        <w:t>Mie</w:t>
      </w:r>
      <w:proofErr w:type="spellEnd"/>
      <w:r w:rsidRPr="007C3856">
        <w:rPr>
          <w:sz w:val="22"/>
        </w:rPr>
        <w:t>-Streuung.</w:t>
      </w:r>
    </w:p>
    <w:p w:rsidR="0073579B" w:rsidRPr="007C3856" w:rsidRDefault="0073579B" w:rsidP="0073579B">
      <w:pPr>
        <w:pStyle w:val="berschrift3"/>
        <w:rPr>
          <w:sz w:val="22"/>
        </w:rPr>
      </w:pPr>
      <w:bookmarkStart w:id="5" w:name="_Toc45547777"/>
      <w:r w:rsidRPr="007C3856">
        <w:rPr>
          <w:sz w:val="22"/>
        </w:rPr>
        <w:t>Rayleigh-Streuung</w:t>
      </w:r>
      <w:bookmarkEnd w:id="5"/>
    </w:p>
    <w:p w:rsidR="0073579B" w:rsidRPr="007C3856" w:rsidRDefault="0073579B" w:rsidP="0073579B">
      <w:pPr>
        <w:rPr>
          <w:sz w:val="22"/>
        </w:rPr>
      </w:pPr>
      <w:r w:rsidRPr="007C3856">
        <w:rPr>
          <w:sz w:val="22"/>
        </w:rPr>
        <w:t>Die Rayleigh-Streuung schlägt dann Stark zu Buche, wenn, in dem mit Licht bestrahlten Medium, wenige und statistisch (gleichmäßig) verteilte Streu-Zentren vorhanden sind. Außerdem muss der Durchmesser der Teilchen viel kleiner sein als die Wellen-Länge des Lichtes mit dem es bestrahlt wird.</w:t>
      </w:r>
    </w:p>
    <w:p w:rsidR="0073579B" w:rsidRPr="007C3856" w:rsidRDefault="00396AFB" w:rsidP="0073579B">
      <w:pPr>
        <w:pStyle w:val="Formeln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m:rPr>
                  <m:nor/>
                </m:rPr>
                <w:rPr>
                  <w:sz w:val="24"/>
                </w:rPr>
                <m:t>d</m:t>
              </m:r>
            </m:e>
            <m:sub>
              <m:r>
                <m:rPr>
                  <m:nor/>
                </m:rPr>
                <w:rPr>
                  <w:sz w:val="24"/>
                </w:rPr>
                <m:t>Streu-Zentrum</m:t>
              </m:r>
            </m:sub>
          </m:sSub>
          <m:r>
            <m:rPr>
              <m:nor/>
            </m:rPr>
            <w:rPr>
              <w:sz w:val="24"/>
            </w:rPr>
            <m:t xml:space="preserve"> </m:t>
          </m:r>
          <m:r>
            <m:rPr>
              <m:nor/>
            </m:rPr>
            <w:rPr>
              <w:rFonts w:ascii="Cambria Math" w:hAnsi="Cambria Math" w:cs="Cambria Math"/>
              <w:sz w:val="24"/>
            </w:rPr>
            <m:t>≪</m:t>
          </m:r>
          <m:r>
            <m:rPr>
              <m:nor/>
            </m:rPr>
            <w:rPr>
              <w:sz w:val="24"/>
            </w:rPr>
            <m:t xml:space="preserve"> </m:t>
          </m:r>
          <m:r>
            <m:rPr>
              <m:nor/>
            </m:rPr>
            <w:rPr>
              <w:rFonts w:cs="Arial"/>
              <w:sz w:val="24"/>
            </w:rPr>
            <m:t>λ</m:t>
          </m:r>
        </m:oMath>
      </m:oMathPara>
    </w:p>
    <w:p w:rsidR="0073579B" w:rsidRPr="007C3856" w:rsidRDefault="0073579B" w:rsidP="0073579B">
      <w:pPr>
        <w:rPr>
          <w:sz w:val="22"/>
        </w:rPr>
      </w:pPr>
      <w:r w:rsidRPr="007C3856">
        <w:rPr>
          <w:sz w:val="22"/>
        </w:rPr>
        <w:t>Die Wahrscheinlichkeit, dass ein Photon gestreut wird, ist dadurch, dass die Streu-Wahrscheinlichkeit 1/</w:t>
      </w:r>
      <w:r w:rsidRPr="007C3856">
        <w:rPr>
          <w:rFonts w:cs="Arial"/>
          <w:sz w:val="22"/>
        </w:rPr>
        <w:t>λ</w:t>
      </w:r>
      <w:r w:rsidRPr="007C3856">
        <w:rPr>
          <w:sz w:val="22"/>
          <w:vertAlign w:val="superscript"/>
        </w:rPr>
        <w:t>4</w:t>
      </w:r>
      <w:r w:rsidRPr="007C3856">
        <w:rPr>
          <w:sz w:val="22"/>
        </w:rPr>
        <w:t xml:space="preserve"> ist, für kurze Wellen-Längen viel höher als für längere. Deshalb wird z. B. blaues Licht stärker gestreut als rotes.</w:t>
      </w:r>
    </w:p>
    <w:p w:rsidR="0073579B" w:rsidRPr="007C3856" w:rsidRDefault="0073579B" w:rsidP="0073579B">
      <w:pPr>
        <w:rPr>
          <w:sz w:val="22"/>
        </w:rPr>
      </w:pPr>
      <w:r w:rsidRPr="007C3856">
        <w:rPr>
          <w:sz w:val="22"/>
        </w:rPr>
        <w:t>In der Atmosphäre gibt es, neben kleinen Staub-Partikeln, Wasser-Tröpfchen und sonstigen Fremd-Stoffen, vor allem kleine Gas-Moleküle wie N</w:t>
      </w:r>
      <w:r w:rsidRPr="007C3856">
        <w:rPr>
          <w:sz w:val="22"/>
          <w:vertAlign w:val="subscript"/>
        </w:rPr>
        <w:t>2</w:t>
      </w:r>
      <w:r w:rsidRPr="007C3856">
        <w:rPr>
          <w:sz w:val="22"/>
        </w:rPr>
        <w:t>. Diese Konzentration dieser Moleküle ist relativ gering. Außerdem sind sie gleichmäßig verteilt. Stickstoff hat einen Durchmesser von 65 </w:t>
      </w:r>
      <w:proofErr w:type="spellStart"/>
      <w:r w:rsidRPr="007C3856">
        <w:rPr>
          <w:sz w:val="22"/>
        </w:rPr>
        <w:t>pm</w:t>
      </w:r>
      <w:proofErr w:type="spellEnd"/>
      <w:r w:rsidRPr="007C3856">
        <w:rPr>
          <w:sz w:val="22"/>
        </w:rPr>
        <w:t xml:space="preserve"> während die Wellen-Längen des sichtbaren Lichtes im nm Bereich liegen. Damit sind die Streu-Zentren viel kleiner als die Wellen-Länge des einfallenden Lichtes.</w:t>
      </w:r>
    </w:p>
    <w:p w:rsidR="0073579B" w:rsidRPr="007C3856" w:rsidRDefault="00396AFB" w:rsidP="0073579B">
      <w:pPr>
        <w:pStyle w:val="Bilder"/>
        <w:rPr>
          <w:sz w:val="22"/>
        </w:rPr>
      </w:pPr>
      <w:r>
        <w:rPr>
          <w:sz w:val="22"/>
        </w:rPr>
        <w:lastRenderedPageBreak/>
        <w:pict>
          <v:shape id="_x0000_i1026" type="#_x0000_t75" style="width:301.5pt;height:227.25pt">
            <v:imagedata r:id="rId10" o:title="himmel_blau"/>
          </v:shape>
        </w:pict>
      </w:r>
    </w:p>
    <w:p w:rsidR="0073579B" w:rsidRPr="007C3856" w:rsidRDefault="0073579B" w:rsidP="0073579B">
      <w:pPr>
        <w:pStyle w:val="Beschriftung"/>
        <w:rPr>
          <w:sz w:val="18"/>
        </w:rPr>
      </w:pPr>
      <w:r w:rsidRPr="007C3856">
        <w:rPr>
          <w:sz w:val="18"/>
        </w:rPr>
        <w:t xml:space="preserve">Abb. </w:t>
      </w:r>
      <w:r w:rsidR="007C3856" w:rsidRPr="007C3856">
        <w:rPr>
          <w:sz w:val="18"/>
        </w:rPr>
        <w:fldChar w:fldCharType="begin"/>
      </w:r>
      <w:r w:rsidR="007C3856" w:rsidRPr="007C3856">
        <w:rPr>
          <w:sz w:val="18"/>
        </w:rPr>
        <w:instrText xml:space="preserve"> SEQ Abb. \* ARABIC </w:instrText>
      </w:r>
      <w:r w:rsidR="007C3856" w:rsidRPr="007C3856">
        <w:rPr>
          <w:sz w:val="18"/>
        </w:rPr>
        <w:fldChar w:fldCharType="separate"/>
      </w:r>
      <w:r w:rsidR="00396AFB">
        <w:rPr>
          <w:noProof/>
          <w:sz w:val="18"/>
        </w:rPr>
        <w:t>2</w:t>
      </w:r>
      <w:r w:rsidR="007C3856" w:rsidRPr="007C3856">
        <w:rPr>
          <w:noProof/>
          <w:sz w:val="18"/>
        </w:rPr>
        <w:fldChar w:fldCharType="end"/>
      </w:r>
      <w:r w:rsidRPr="007C3856">
        <w:rPr>
          <w:sz w:val="18"/>
        </w:rPr>
        <w:t>: Der blau-weiße Himmel über Kulmbach.</w:t>
      </w:r>
      <w:r w:rsidRPr="007C3856">
        <w:rPr>
          <w:sz w:val="18"/>
        </w:rPr>
        <w:br/>
        <w:t>Hätten wir keine Atmosphäre so wäre der Himmel schwarz wie im Welt-All</w:t>
      </w:r>
      <w:r w:rsidR="00B46A08">
        <w:rPr>
          <w:sz w:val="18"/>
        </w:rPr>
        <w:t>.</w:t>
      </w:r>
    </w:p>
    <w:p w:rsidR="0073579B" w:rsidRPr="007C3856" w:rsidRDefault="0073579B" w:rsidP="0073579B">
      <w:pPr>
        <w:rPr>
          <w:sz w:val="22"/>
        </w:rPr>
      </w:pPr>
      <w:r w:rsidRPr="007C3856">
        <w:rPr>
          <w:sz w:val="22"/>
        </w:rPr>
        <w:t>Somit sind alle Voraussetzungen erfüllt, dass in der Atmosphäre bei gutem Wetter die Rayleigh-Streuung überwiegt. Kurze Wellen-Längen werden stärker gestreut als lange Wellen-Längen. Somit sehen wir außer wenn wir direkt in die Sonne blicken das Streu-Licht des Sonnen-Lichtes: Der Himmel sieht blau aus.</w:t>
      </w:r>
    </w:p>
    <w:p w:rsidR="003008BE" w:rsidRPr="007C3856" w:rsidRDefault="00396AFB" w:rsidP="003008BE">
      <w:pPr>
        <w:pStyle w:val="Bilder"/>
        <w:rPr>
          <w:sz w:val="22"/>
        </w:rPr>
      </w:pPr>
      <w:r>
        <w:rPr>
          <w:sz w:val="22"/>
        </w:rPr>
        <w:pict>
          <v:shape id="_x0000_i1027" type="#_x0000_t75" style="width:210pt;height:150pt">
            <v:imagedata r:id="rId11" o:title="sonnenuntergang2"/>
          </v:shape>
        </w:pict>
      </w:r>
      <w:r w:rsidR="003008BE" w:rsidRPr="007C3856">
        <w:rPr>
          <w:sz w:val="22"/>
        </w:rPr>
        <w:tab/>
      </w:r>
      <w:r>
        <w:rPr>
          <w:sz w:val="22"/>
        </w:rPr>
        <w:pict>
          <v:shape id="_x0000_i1028" type="#_x0000_t75" style="width:210pt;height:150pt">
            <v:imagedata r:id="rId12" o:title="sonnenuntergang1"/>
          </v:shape>
        </w:pict>
      </w:r>
    </w:p>
    <w:p w:rsidR="0073579B" w:rsidRPr="007C3856" w:rsidRDefault="00396AFB" w:rsidP="003008BE">
      <w:pPr>
        <w:pStyle w:val="Bilder"/>
        <w:rPr>
          <w:sz w:val="22"/>
        </w:rPr>
      </w:pPr>
      <w:r>
        <w:rPr>
          <w:sz w:val="22"/>
        </w:rPr>
        <w:pict>
          <v:shape id="_x0000_i1029" type="#_x0000_t75" style="width:423.75pt;height:153.75pt">
            <v:imagedata r:id="rId13" o:title="sonnenuntergang3"/>
          </v:shape>
        </w:pict>
      </w:r>
    </w:p>
    <w:p w:rsidR="003008BE" w:rsidRPr="007C3856" w:rsidRDefault="003008BE" w:rsidP="003008BE">
      <w:pPr>
        <w:pStyle w:val="Beschriftung"/>
        <w:rPr>
          <w:sz w:val="18"/>
        </w:rPr>
      </w:pPr>
      <w:r w:rsidRPr="007C3856">
        <w:rPr>
          <w:sz w:val="18"/>
        </w:rPr>
        <w:t xml:space="preserve">Abb. </w:t>
      </w:r>
      <w:r w:rsidR="007C3856" w:rsidRPr="007C3856">
        <w:rPr>
          <w:sz w:val="18"/>
        </w:rPr>
        <w:fldChar w:fldCharType="begin"/>
      </w:r>
      <w:r w:rsidR="007C3856" w:rsidRPr="007C3856">
        <w:rPr>
          <w:sz w:val="18"/>
        </w:rPr>
        <w:instrText xml:space="preserve"> SEQ Abb. \* ARABIC </w:instrText>
      </w:r>
      <w:r w:rsidR="007C3856" w:rsidRPr="007C3856">
        <w:rPr>
          <w:sz w:val="18"/>
        </w:rPr>
        <w:fldChar w:fldCharType="separate"/>
      </w:r>
      <w:r w:rsidR="00396AFB">
        <w:rPr>
          <w:noProof/>
          <w:sz w:val="18"/>
        </w:rPr>
        <w:t>3</w:t>
      </w:r>
      <w:r w:rsidR="007C3856" w:rsidRPr="007C3856">
        <w:rPr>
          <w:noProof/>
          <w:sz w:val="18"/>
        </w:rPr>
        <w:fldChar w:fldCharType="end"/>
      </w:r>
      <w:r w:rsidRPr="007C3856">
        <w:rPr>
          <w:sz w:val="18"/>
        </w:rPr>
        <w:t xml:space="preserve">: Sonnen-Untergang am Strand von </w:t>
      </w:r>
      <w:proofErr w:type="spellStart"/>
      <w:r w:rsidRPr="007C3856">
        <w:rPr>
          <w:sz w:val="18"/>
        </w:rPr>
        <w:t>Tarifa</w:t>
      </w:r>
      <w:proofErr w:type="spellEnd"/>
      <w:r w:rsidRPr="007C3856">
        <w:rPr>
          <w:sz w:val="18"/>
        </w:rPr>
        <w:t>.</w:t>
      </w:r>
      <w:r w:rsidRPr="007C3856">
        <w:rPr>
          <w:sz w:val="18"/>
        </w:rPr>
        <w:br/>
        <w:t>Gut erkennbar: der Übergang vom blauen Himmel zum Abend-Rot bei Winkel-Änderung des in die Atmosphäre eintretenden Lichtes.</w:t>
      </w:r>
    </w:p>
    <w:p w:rsidR="003008BE" w:rsidRPr="007C3856" w:rsidRDefault="003008BE" w:rsidP="003008BE">
      <w:pPr>
        <w:rPr>
          <w:sz w:val="22"/>
        </w:rPr>
      </w:pPr>
      <w:r w:rsidRPr="007C3856">
        <w:rPr>
          <w:sz w:val="22"/>
        </w:rPr>
        <w:t>Gegen Abend muss das Sonnen-Licht einen immer weiteren Weg durch die Atmosphäre nehmen (s. </w:t>
      </w:r>
      <w:r w:rsidRPr="007C3856">
        <w:rPr>
          <w:color w:val="FF00FF" w:themeColor="accent4"/>
          <w:sz w:val="22"/>
        </w:rPr>
        <w:fldChar w:fldCharType="begin"/>
      </w:r>
      <w:r w:rsidRPr="007C3856">
        <w:rPr>
          <w:sz w:val="22"/>
        </w:rPr>
        <w:instrText xml:space="preserve"> REF _Ref45103824 \h </w:instrText>
      </w:r>
      <w:r w:rsidR="007C3856">
        <w:rPr>
          <w:color w:val="FF00FF" w:themeColor="accent4"/>
          <w:sz w:val="22"/>
        </w:rPr>
        <w:instrText xml:space="preserve"> \* MERGEFORMAT </w:instrText>
      </w:r>
      <w:r w:rsidRPr="007C3856">
        <w:rPr>
          <w:color w:val="FF00FF" w:themeColor="accent4"/>
          <w:sz w:val="22"/>
        </w:rPr>
      </w:r>
      <w:r w:rsidRPr="007C3856">
        <w:rPr>
          <w:color w:val="FF00FF" w:themeColor="accent4"/>
          <w:sz w:val="22"/>
        </w:rPr>
        <w:fldChar w:fldCharType="separate"/>
      </w:r>
      <w:r w:rsidR="00396AFB" w:rsidRPr="00396AFB">
        <w:rPr>
          <w:sz w:val="22"/>
        </w:rPr>
        <w:t xml:space="preserve">Abb. </w:t>
      </w:r>
      <w:r w:rsidR="00396AFB" w:rsidRPr="00396AFB">
        <w:rPr>
          <w:noProof/>
          <w:sz w:val="22"/>
        </w:rPr>
        <w:t>4</w:t>
      </w:r>
      <w:r w:rsidRPr="007C3856">
        <w:rPr>
          <w:color w:val="FF00FF" w:themeColor="accent4"/>
          <w:sz w:val="22"/>
        </w:rPr>
        <w:fldChar w:fldCharType="end"/>
      </w:r>
      <w:r w:rsidRPr="007C3856">
        <w:rPr>
          <w:sz w:val="22"/>
        </w:rPr>
        <w:t xml:space="preserve">) Dadurch ist die Strecke länger auf der das Licht durch die Teilchen in der Atmosphäre abgelenkt werden kann. Da das </w:t>
      </w:r>
      <w:proofErr w:type="spellStart"/>
      <w:r w:rsidRPr="007C3856">
        <w:rPr>
          <w:sz w:val="22"/>
        </w:rPr>
        <w:t>kürzerwellige</w:t>
      </w:r>
      <w:proofErr w:type="spellEnd"/>
      <w:r w:rsidRPr="007C3856">
        <w:rPr>
          <w:sz w:val="22"/>
        </w:rPr>
        <w:t xml:space="preserve"> Licht, wie wir schon oben erfahren haben, viel stärker gestreut wird, als das langwellige, enthält das Sonnen-Licht beim Sonnen-Untergang bei uns ankommt vor Allem noch Rotlicht-Anteile. Deshalb können wir auf der Erde wunderschöne </w:t>
      </w:r>
      <w:r w:rsidRPr="007C3856">
        <w:rPr>
          <w:sz w:val="22"/>
        </w:rPr>
        <w:lastRenderedPageBreak/>
        <w:t>Sonnen-Untergänge erleben. Je mehr Partikel das Sonnen-Licht auf dem Weg zur Erde passieren muss desto „gefilterter“ kommt das Licht bei uns an. Deshalb können wir, wenn vom Meer Wasser-Tröpfchen, von großen Sand-Stürme Sand oder über großen Städten Abgase viele Partikel in die Atmosphäre einbringen besonders schöne Sonnen-Untergänge erleben. Manchmal erscheint uns dann sogar der Mond dank der Rayleigh-Streuung rot.</w:t>
      </w:r>
    </w:p>
    <w:p w:rsidR="003008BE" w:rsidRPr="007C3856" w:rsidRDefault="00396AFB" w:rsidP="003008BE">
      <w:pPr>
        <w:pStyle w:val="Bilder"/>
        <w:rPr>
          <w:sz w:val="22"/>
        </w:rPr>
      </w:pPr>
      <w:r>
        <w:rPr>
          <w:sz w:val="22"/>
        </w:rPr>
        <w:pict>
          <v:shape id="_x0000_i1030" type="#_x0000_t75" style="width:318pt;height:284.25pt">
            <v:imagedata r:id="rId14" o:title="erklaerung_abendrot"/>
          </v:shape>
        </w:pict>
      </w:r>
    </w:p>
    <w:p w:rsidR="003008BE" w:rsidRPr="007C3856" w:rsidRDefault="003008BE" w:rsidP="003008BE">
      <w:pPr>
        <w:pStyle w:val="Beschriftung"/>
        <w:rPr>
          <w:sz w:val="18"/>
        </w:rPr>
      </w:pPr>
      <w:bookmarkStart w:id="6" w:name="_Ref45103824"/>
      <w:r w:rsidRPr="007C3856">
        <w:rPr>
          <w:sz w:val="18"/>
        </w:rPr>
        <w:t xml:space="preserve">Abb. </w:t>
      </w:r>
      <w:r w:rsidR="007C3856" w:rsidRPr="007C3856">
        <w:rPr>
          <w:sz w:val="18"/>
        </w:rPr>
        <w:fldChar w:fldCharType="begin"/>
      </w:r>
      <w:r w:rsidR="007C3856" w:rsidRPr="007C3856">
        <w:rPr>
          <w:sz w:val="18"/>
        </w:rPr>
        <w:instrText xml:space="preserve"> SEQ Abb. \* ARABIC </w:instrText>
      </w:r>
      <w:r w:rsidR="007C3856" w:rsidRPr="007C3856">
        <w:rPr>
          <w:sz w:val="18"/>
        </w:rPr>
        <w:fldChar w:fldCharType="separate"/>
      </w:r>
      <w:r w:rsidR="00396AFB">
        <w:rPr>
          <w:noProof/>
          <w:sz w:val="18"/>
        </w:rPr>
        <w:t>4</w:t>
      </w:r>
      <w:r w:rsidR="007C3856" w:rsidRPr="007C3856">
        <w:rPr>
          <w:noProof/>
          <w:sz w:val="18"/>
        </w:rPr>
        <w:fldChar w:fldCharType="end"/>
      </w:r>
      <w:bookmarkEnd w:id="6"/>
      <w:r w:rsidRPr="007C3856">
        <w:rPr>
          <w:sz w:val="18"/>
        </w:rPr>
        <w:t>: Schema zur Veranschaulichung: Bei Sonnen-Untergang hat die Sonne einen längeren Weg durch die Atmosphäre als am Tag.</w:t>
      </w:r>
    </w:p>
    <w:p w:rsidR="003008BE" w:rsidRPr="007C3856" w:rsidRDefault="003008BE" w:rsidP="003008BE">
      <w:pPr>
        <w:pStyle w:val="berschrift3"/>
        <w:rPr>
          <w:sz w:val="22"/>
        </w:rPr>
      </w:pPr>
      <w:bookmarkStart w:id="7" w:name="_Toc45547778"/>
      <w:proofErr w:type="spellStart"/>
      <w:r w:rsidRPr="007C3856">
        <w:rPr>
          <w:sz w:val="22"/>
        </w:rPr>
        <w:t>Mie</w:t>
      </w:r>
      <w:proofErr w:type="spellEnd"/>
      <w:r w:rsidRPr="007C3856">
        <w:rPr>
          <w:sz w:val="22"/>
        </w:rPr>
        <w:t>-Streuung</w:t>
      </w:r>
      <w:bookmarkEnd w:id="7"/>
    </w:p>
    <w:p w:rsidR="003008BE" w:rsidRPr="007C3856" w:rsidRDefault="003008BE" w:rsidP="003008BE">
      <w:pPr>
        <w:rPr>
          <w:sz w:val="22"/>
        </w:rPr>
      </w:pPr>
      <w:proofErr w:type="spellStart"/>
      <w:r w:rsidRPr="007C3856">
        <w:rPr>
          <w:sz w:val="22"/>
        </w:rPr>
        <w:t>Mie</w:t>
      </w:r>
      <w:proofErr w:type="spellEnd"/>
      <w:r w:rsidRPr="007C3856">
        <w:rPr>
          <w:sz w:val="22"/>
        </w:rPr>
        <w:t>-Streuung wird die Streuung bezeichnet, die stattfindet, wenn das Licht mit Partikeln in Wechselwirkung tritt, die ungefähr genauso groß sind wie die Wellen-Länge z. B. Wasser-Tröpfchen.</w:t>
      </w:r>
    </w:p>
    <w:p w:rsidR="003008BE" w:rsidRPr="007C3856" w:rsidRDefault="00396AFB" w:rsidP="003008BE">
      <w:pPr>
        <w:pStyle w:val="Formeln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m:rPr>
                  <m:nor/>
                </m:rPr>
                <w:rPr>
                  <w:sz w:val="24"/>
                </w:rPr>
                <m:t>d</m:t>
              </m:r>
            </m:e>
            <m:sub>
              <m:r>
                <m:rPr>
                  <m:nor/>
                </m:rPr>
                <w:rPr>
                  <w:sz w:val="24"/>
                </w:rPr>
                <m:t>Streu-Zentrum</m:t>
              </m:r>
            </m:sub>
          </m:sSub>
          <m:r>
            <m:rPr>
              <m:nor/>
            </m:rPr>
            <w:rPr>
              <w:sz w:val="24"/>
            </w:rPr>
            <m:t xml:space="preserve"> ≈ λ</m:t>
          </m:r>
        </m:oMath>
      </m:oMathPara>
    </w:p>
    <w:p w:rsidR="003008BE" w:rsidRPr="007C3856" w:rsidRDefault="003008BE" w:rsidP="003008BE">
      <w:pPr>
        <w:rPr>
          <w:sz w:val="22"/>
        </w:rPr>
      </w:pPr>
      <w:r w:rsidRPr="007C3856">
        <w:rPr>
          <w:sz w:val="22"/>
        </w:rPr>
        <w:t xml:space="preserve">Bei der </w:t>
      </w:r>
      <w:proofErr w:type="spellStart"/>
      <w:r w:rsidRPr="007C3856">
        <w:rPr>
          <w:sz w:val="22"/>
        </w:rPr>
        <w:t>Mie</w:t>
      </w:r>
      <w:proofErr w:type="spellEnd"/>
      <w:r w:rsidRPr="007C3856">
        <w:rPr>
          <w:sz w:val="22"/>
        </w:rPr>
        <w:t xml:space="preserve"> Streuung werden alle einfallenden Wellen-Längen gleichmäßig gestreut. Das erklärt z. B. das Weiß der Wolken, die Eintrübung des Himmels, wenn sich viel Wasser-Dampf in der Atmosphäre befindet oder auch das Weiß des Schnees.</w:t>
      </w:r>
    </w:p>
    <w:p w:rsidR="007C3856" w:rsidRPr="007C3856" w:rsidRDefault="007C3856">
      <w:pPr>
        <w:spacing w:before="0"/>
        <w:jc w:val="left"/>
        <w:rPr>
          <w:rFonts w:asciiTheme="majorHAnsi" w:eastAsiaTheme="majorEastAsia" w:hAnsiTheme="majorHAnsi" w:cstheme="majorBidi"/>
          <w:b/>
          <w:color w:val="000000" w:themeColor="text1"/>
          <w:szCs w:val="26"/>
        </w:rPr>
      </w:pPr>
      <w:r w:rsidRPr="007C3856">
        <w:rPr>
          <w:sz w:val="22"/>
        </w:rPr>
        <w:br w:type="page"/>
      </w:r>
    </w:p>
    <w:p w:rsidR="003008BE" w:rsidRPr="007C3856" w:rsidRDefault="003008BE" w:rsidP="003008BE">
      <w:pPr>
        <w:pStyle w:val="berschrift2"/>
        <w:rPr>
          <w:sz w:val="24"/>
        </w:rPr>
      </w:pPr>
      <w:bookmarkStart w:id="8" w:name="_Toc45547779"/>
      <w:proofErr w:type="spellStart"/>
      <w:r w:rsidRPr="007C3856">
        <w:rPr>
          <w:sz w:val="24"/>
        </w:rPr>
        <w:lastRenderedPageBreak/>
        <w:t>Inelastische</w:t>
      </w:r>
      <w:proofErr w:type="spellEnd"/>
      <w:r w:rsidRPr="007C3856">
        <w:rPr>
          <w:sz w:val="24"/>
        </w:rPr>
        <w:t xml:space="preserve"> Streuung</w:t>
      </w:r>
      <w:bookmarkEnd w:id="8"/>
    </w:p>
    <w:p w:rsidR="003008BE" w:rsidRPr="007C3856" w:rsidRDefault="003008BE" w:rsidP="003008BE">
      <w:pPr>
        <w:rPr>
          <w:sz w:val="22"/>
        </w:rPr>
      </w:pPr>
      <w:r w:rsidRPr="007C3856">
        <w:rPr>
          <w:sz w:val="22"/>
        </w:rPr>
        <w:t xml:space="preserve">Bei der </w:t>
      </w:r>
      <w:proofErr w:type="spellStart"/>
      <w:r w:rsidRPr="007C3856">
        <w:rPr>
          <w:sz w:val="22"/>
        </w:rPr>
        <w:t>inelastischen</w:t>
      </w:r>
      <w:proofErr w:type="spellEnd"/>
      <w:r w:rsidRPr="007C3856">
        <w:rPr>
          <w:sz w:val="22"/>
        </w:rPr>
        <w:t xml:space="preserve"> Streuung ist die Energie des absorbierten Photons ungleich der Energie des emittierten Photons:</w:t>
      </w:r>
    </w:p>
    <w:p w:rsidR="003008BE" w:rsidRPr="007C3856" w:rsidRDefault="003008BE" w:rsidP="003008BE">
      <w:pPr>
        <w:pStyle w:val="Formeln"/>
        <w:rPr>
          <w:rFonts w:eastAsiaTheme="minorEastAsia"/>
          <w:sz w:val="24"/>
        </w:rPr>
      </w:pPr>
      <m:oMathPara>
        <m:oMath>
          <m:r>
            <m:rPr>
              <m:nor/>
            </m:rPr>
            <w:rPr>
              <w:sz w:val="24"/>
            </w:rPr>
            <m:t>h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* ν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4"/>
            </w:rPr>
            <m:t>≠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h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* ν'</m:t>
          </m:r>
        </m:oMath>
      </m:oMathPara>
    </w:p>
    <w:p w:rsidR="003008BE" w:rsidRPr="007C3856" w:rsidRDefault="00396AFB" w:rsidP="003008BE">
      <w:pPr>
        <w:pStyle w:val="Bilder"/>
        <w:rPr>
          <w:sz w:val="22"/>
        </w:rPr>
      </w:pPr>
      <w:r>
        <w:rPr>
          <w:sz w:val="22"/>
        </w:rPr>
        <w:pict>
          <v:shape id="_x0000_i1031" type="#_x0000_t75" style="width:378.75pt;height:141pt">
            <v:imagedata r:id="rId15" o:title="streuung_inelastisch"/>
          </v:shape>
        </w:pict>
      </w:r>
    </w:p>
    <w:p w:rsidR="003008BE" w:rsidRPr="007C3856" w:rsidRDefault="003008BE" w:rsidP="003008BE">
      <w:pPr>
        <w:pStyle w:val="Beschriftung"/>
        <w:rPr>
          <w:sz w:val="18"/>
        </w:rPr>
      </w:pPr>
      <w:r w:rsidRPr="007C3856">
        <w:rPr>
          <w:sz w:val="18"/>
        </w:rPr>
        <w:t xml:space="preserve">Abb. </w:t>
      </w:r>
      <w:r w:rsidR="007C3856" w:rsidRPr="007C3856">
        <w:rPr>
          <w:sz w:val="18"/>
        </w:rPr>
        <w:fldChar w:fldCharType="begin"/>
      </w:r>
      <w:r w:rsidR="007C3856" w:rsidRPr="007C3856">
        <w:rPr>
          <w:sz w:val="18"/>
        </w:rPr>
        <w:instrText xml:space="preserve"> SEQ Abb. \* ARABIC </w:instrText>
      </w:r>
      <w:r w:rsidR="007C3856" w:rsidRPr="007C3856">
        <w:rPr>
          <w:sz w:val="18"/>
        </w:rPr>
        <w:fldChar w:fldCharType="separate"/>
      </w:r>
      <w:r w:rsidR="00396AFB">
        <w:rPr>
          <w:noProof/>
          <w:sz w:val="18"/>
        </w:rPr>
        <w:t>5</w:t>
      </w:r>
      <w:r w:rsidR="007C3856" w:rsidRPr="007C3856">
        <w:rPr>
          <w:noProof/>
          <w:sz w:val="18"/>
        </w:rPr>
        <w:fldChar w:fldCharType="end"/>
      </w:r>
      <w:r w:rsidRPr="007C3856">
        <w:rPr>
          <w:sz w:val="18"/>
        </w:rPr>
        <w:t xml:space="preserve">: Energieniveau-Schema der </w:t>
      </w:r>
      <w:proofErr w:type="spellStart"/>
      <w:r w:rsidRPr="007C3856">
        <w:rPr>
          <w:sz w:val="18"/>
        </w:rPr>
        <w:t>inelastischen</w:t>
      </w:r>
      <w:proofErr w:type="spellEnd"/>
      <w:r w:rsidRPr="007C3856">
        <w:rPr>
          <w:sz w:val="18"/>
        </w:rPr>
        <w:t xml:space="preserve"> Streuung</w:t>
      </w:r>
      <w:r w:rsidR="00B46A08">
        <w:rPr>
          <w:sz w:val="18"/>
        </w:rPr>
        <w:t>.</w:t>
      </w:r>
    </w:p>
    <w:p w:rsidR="003008BE" w:rsidRPr="007C3856" w:rsidRDefault="003008BE" w:rsidP="003008BE">
      <w:pPr>
        <w:rPr>
          <w:sz w:val="22"/>
        </w:rPr>
      </w:pPr>
      <w:r w:rsidRPr="007C3856">
        <w:rPr>
          <w:sz w:val="22"/>
        </w:rPr>
        <w:t xml:space="preserve">Beispiel für </w:t>
      </w:r>
      <w:proofErr w:type="spellStart"/>
      <w:r w:rsidRPr="007C3856">
        <w:rPr>
          <w:sz w:val="22"/>
        </w:rPr>
        <w:t>inelastische</w:t>
      </w:r>
      <w:proofErr w:type="spellEnd"/>
      <w:r w:rsidRPr="007C3856">
        <w:rPr>
          <w:sz w:val="22"/>
        </w:rPr>
        <w:t xml:space="preserve"> Streu-Prozesse: Raman-</w:t>
      </w:r>
      <w:proofErr w:type="spellStart"/>
      <w:r w:rsidRPr="007C3856">
        <w:rPr>
          <w:sz w:val="22"/>
        </w:rPr>
        <w:t>Steuung</w:t>
      </w:r>
      <w:proofErr w:type="spellEnd"/>
    </w:p>
    <w:p w:rsidR="003008BE" w:rsidRPr="007C3856" w:rsidRDefault="003008BE" w:rsidP="003008BE">
      <w:pPr>
        <w:pStyle w:val="berschrift3"/>
        <w:rPr>
          <w:sz w:val="22"/>
        </w:rPr>
      </w:pPr>
      <w:bookmarkStart w:id="9" w:name="_Toc45547780"/>
      <w:r w:rsidRPr="007C3856">
        <w:rPr>
          <w:sz w:val="22"/>
        </w:rPr>
        <w:t>Raman-Streuung</w:t>
      </w:r>
      <w:bookmarkEnd w:id="9"/>
    </w:p>
    <w:p w:rsidR="003008BE" w:rsidRPr="007C3856" w:rsidRDefault="003008BE" w:rsidP="003008BE">
      <w:pPr>
        <w:rPr>
          <w:sz w:val="22"/>
        </w:rPr>
      </w:pPr>
      <w:r w:rsidRPr="007C3856">
        <w:rPr>
          <w:sz w:val="22"/>
        </w:rPr>
        <w:t xml:space="preserve">Voraussetzung dafür, dass Raman-Streuung stattfindet ist die Änderung der Polarisierbarkeit eines Moleküls beim Schwingungs- oder Rotationsübergang. Raman-Aktiv sind zum Bespiel die symmetrischen Moleküle Ethen, </w:t>
      </w:r>
      <w:proofErr w:type="spellStart"/>
      <w:r w:rsidRPr="007C3856">
        <w:rPr>
          <w:sz w:val="22"/>
        </w:rPr>
        <w:t>Ethin</w:t>
      </w:r>
      <w:proofErr w:type="spellEnd"/>
      <w:r w:rsidRPr="007C3856">
        <w:rPr>
          <w:sz w:val="22"/>
        </w:rPr>
        <w:t xml:space="preserve">, elementarer Stickstoff oder Wasserstoffperoxid. </w:t>
      </w:r>
    </w:p>
    <w:p w:rsidR="003008BE" w:rsidRPr="007C3856" w:rsidRDefault="003008BE" w:rsidP="003008BE">
      <w:pPr>
        <w:rPr>
          <w:sz w:val="22"/>
        </w:rPr>
      </w:pPr>
      <w:r w:rsidRPr="007C3856">
        <w:rPr>
          <w:sz w:val="22"/>
        </w:rPr>
        <w:t xml:space="preserve">Polarisierbarkeit ist das Maß für die </w:t>
      </w:r>
      <w:proofErr w:type="spellStart"/>
      <w:r w:rsidRPr="007C3856">
        <w:rPr>
          <w:sz w:val="22"/>
        </w:rPr>
        <w:t>Deformierbarkeit</w:t>
      </w:r>
      <w:proofErr w:type="spellEnd"/>
      <w:r w:rsidRPr="007C3856">
        <w:rPr>
          <w:sz w:val="22"/>
        </w:rPr>
        <w:t xml:space="preserve"> der Elektronen-Wolke um ein Atom oder Molekül.</w:t>
      </w:r>
    </w:p>
    <w:p w:rsidR="003008BE" w:rsidRPr="007C3856" w:rsidRDefault="003008BE" w:rsidP="003008BE">
      <w:pPr>
        <w:rPr>
          <w:sz w:val="22"/>
        </w:rPr>
      </w:pPr>
      <w:r w:rsidRPr="007C3856">
        <w:rPr>
          <w:sz w:val="22"/>
        </w:rPr>
        <w:t xml:space="preserve">Bei der </w:t>
      </w:r>
      <w:r w:rsidRPr="007C3856">
        <w:rPr>
          <w:rStyle w:val="Fett"/>
          <w:sz w:val="22"/>
        </w:rPr>
        <w:t>Stokes-Raman-Streuung</w:t>
      </w:r>
      <w:r w:rsidRPr="007C3856">
        <w:rPr>
          <w:sz w:val="22"/>
        </w:rPr>
        <w:t xml:space="preserve"> ein Teil der Energie des eingestrahlten Photons auf das Streu-Zentrum übertragen. Das Teilchen wird damit angeregt während das Photon, um die Energie der Anregung vermindert, wieder abgestrahlt. Damit gilt:</w:t>
      </w:r>
    </w:p>
    <w:p w:rsidR="003008BE" w:rsidRPr="007C3856" w:rsidRDefault="003008BE" w:rsidP="003008BE">
      <w:pPr>
        <w:pStyle w:val="Formeln"/>
        <w:rPr>
          <w:rFonts w:eastAsiaTheme="minorEastAsia"/>
          <w:sz w:val="24"/>
        </w:rPr>
      </w:pPr>
      <m:oMathPara>
        <m:oMath>
          <m:r>
            <m:rPr>
              <m:nor/>
            </m:rPr>
            <w:rPr>
              <w:sz w:val="24"/>
            </w:rPr>
            <m:t>h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* ν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4"/>
            </w:rPr>
            <m:t>&gt;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h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* ν'</m:t>
          </m:r>
        </m:oMath>
      </m:oMathPara>
    </w:p>
    <w:p w:rsidR="003008BE" w:rsidRPr="007C3856" w:rsidRDefault="00396AFB" w:rsidP="003008BE">
      <w:pPr>
        <w:pStyle w:val="Bilder"/>
        <w:rPr>
          <w:sz w:val="22"/>
        </w:rPr>
      </w:pPr>
      <w:r>
        <w:rPr>
          <w:sz w:val="22"/>
        </w:rPr>
        <w:pict>
          <v:shape id="_x0000_i1032" type="#_x0000_t75" style="width:386.25pt;height:141.75pt">
            <v:imagedata r:id="rId16" o:title="streuung_stokes_raman"/>
          </v:shape>
        </w:pict>
      </w:r>
    </w:p>
    <w:p w:rsidR="003008BE" w:rsidRPr="007C3856" w:rsidRDefault="003008BE" w:rsidP="003008BE">
      <w:pPr>
        <w:pStyle w:val="Beschriftung"/>
        <w:rPr>
          <w:sz w:val="18"/>
        </w:rPr>
      </w:pPr>
      <w:r w:rsidRPr="007C3856">
        <w:rPr>
          <w:sz w:val="18"/>
        </w:rPr>
        <w:t xml:space="preserve">Abb. </w:t>
      </w:r>
      <w:r w:rsidR="007C3856" w:rsidRPr="007C3856">
        <w:rPr>
          <w:sz w:val="18"/>
        </w:rPr>
        <w:fldChar w:fldCharType="begin"/>
      </w:r>
      <w:r w:rsidR="007C3856" w:rsidRPr="007C3856">
        <w:rPr>
          <w:sz w:val="18"/>
        </w:rPr>
        <w:instrText xml:space="preserve"> SEQ Abb. \* ARABIC </w:instrText>
      </w:r>
      <w:r w:rsidR="007C3856" w:rsidRPr="007C3856">
        <w:rPr>
          <w:sz w:val="18"/>
        </w:rPr>
        <w:fldChar w:fldCharType="separate"/>
      </w:r>
      <w:r w:rsidR="00396AFB">
        <w:rPr>
          <w:noProof/>
          <w:sz w:val="18"/>
        </w:rPr>
        <w:t>6</w:t>
      </w:r>
      <w:r w:rsidR="007C3856" w:rsidRPr="007C3856">
        <w:rPr>
          <w:noProof/>
          <w:sz w:val="18"/>
        </w:rPr>
        <w:fldChar w:fldCharType="end"/>
      </w:r>
      <w:r w:rsidRPr="007C3856">
        <w:rPr>
          <w:sz w:val="18"/>
        </w:rPr>
        <w:t>: Energieniveau-Schema der Stokes-Raman-Streuung</w:t>
      </w:r>
      <w:r w:rsidR="00B46A08">
        <w:rPr>
          <w:sz w:val="18"/>
        </w:rPr>
        <w:t>.</w:t>
      </w:r>
    </w:p>
    <w:p w:rsidR="007C3856" w:rsidRPr="007C3856" w:rsidRDefault="002E3175" w:rsidP="002E3175">
      <w:pPr>
        <w:rPr>
          <w:sz w:val="22"/>
        </w:rPr>
      </w:pPr>
      <w:r w:rsidRPr="007C3856">
        <w:rPr>
          <w:sz w:val="22"/>
        </w:rPr>
        <w:t xml:space="preserve">Bei der </w:t>
      </w:r>
      <w:r w:rsidRPr="007C3856">
        <w:rPr>
          <w:rStyle w:val="Fett"/>
          <w:sz w:val="22"/>
        </w:rPr>
        <w:t>Anti-Stokes-Raman-Streuung</w:t>
      </w:r>
      <w:r w:rsidRPr="007C3856">
        <w:rPr>
          <w:sz w:val="22"/>
        </w:rPr>
        <w:t xml:space="preserve"> ist es umgekehrt. Durch die Bestrahlung eines angeregten Streu-Zentrums wird Energie an das Photon übertragen während hingegen das Streu-Zentrum auf ein niedrigeres Energie-Niveau abfällt. Die Energie des gestreuten Photons ist somit höher als die Energie</w:t>
      </w:r>
      <w:r w:rsidR="007C3856" w:rsidRPr="007C3856">
        <w:rPr>
          <w:sz w:val="22"/>
        </w:rPr>
        <w:t xml:space="preserve"> des eingestrahlten Photons.</w:t>
      </w:r>
    </w:p>
    <w:p w:rsidR="007C3856" w:rsidRPr="007C3856" w:rsidRDefault="007C3856" w:rsidP="007C3856">
      <w:pPr>
        <w:rPr>
          <w:sz w:val="22"/>
        </w:rPr>
      </w:pPr>
      <w:r w:rsidRPr="007C3856">
        <w:rPr>
          <w:sz w:val="22"/>
        </w:rPr>
        <w:br w:type="page"/>
      </w:r>
    </w:p>
    <w:p w:rsidR="003008BE" w:rsidRPr="007C3856" w:rsidRDefault="002E3175" w:rsidP="002E3175">
      <w:pPr>
        <w:rPr>
          <w:sz w:val="22"/>
        </w:rPr>
      </w:pPr>
      <w:r w:rsidRPr="007C3856">
        <w:rPr>
          <w:sz w:val="22"/>
        </w:rPr>
        <w:lastRenderedPageBreak/>
        <w:t>Damit gilt:</w:t>
      </w:r>
    </w:p>
    <w:p w:rsidR="002E3175" w:rsidRPr="007C3856" w:rsidRDefault="002E3175" w:rsidP="002E3175">
      <w:pPr>
        <w:pStyle w:val="Formeln"/>
        <w:rPr>
          <w:rFonts w:eastAsiaTheme="minorEastAsia"/>
          <w:sz w:val="24"/>
        </w:rPr>
      </w:pPr>
      <m:oMathPara>
        <m:oMath>
          <m:r>
            <m:rPr>
              <m:nor/>
            </m:rPr>
            <w:rPr>
              <w:sz w:val="24"/>
            </w:rPr>
            <m:t>h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* ν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4"/>
            </w:rPr>
            <m:t>&lt;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h</m:t>
          </m:r>
          <m:r>
            <m:rPr>
              <m:nor/>
            </m:rPr>
            <w:rPr>
              <w:rFonts w:ascii="Cambria Math"/>
              <w:sz w:val="24"/>
            </w:rPr>
            <m:t xml:space="preserve"> </m:t>
          </m:r>
          <m:r>
            <m:rPr>
              <m:nor/>
            </m:rPr>
            <w:rPr>
              <w:sz w:val="24"/>
            </w:rPr>
            <m:t>* ν'</m:t>
          </m:r>
        </m:oMath>
      </m:oMathPara>
    </w:p>
    <w:p w:rsidR="002E3175" w:rsidRPr="007C3856" w:rsidRDefault="00396AFB" w:rsidP="002E3175">
      <w:pPr>
        <w:pStyle w:val="Bilder"/>
        <w:rPr>
          <w:sz w:val="22"/>
        </w:rPr>
      </w:pPr>
      <w:r>
        <w:rPr>
          <w:sz w:val="22"/>
        </w:rPr>
        <w:pict>
          <v:shape id="_x0000_i1033" type="#_x0000_t75" style="width:339pt;height:141.75pt">
            <v:imagedata r:id="rId17" o:title="streuung_anti_stokes"/>
          </v:shape>
        </w:pict>
      </w:r>
    </w:p>
    <w:p w:rsidR="002E3175" w:rsidRPr="007C3856" w:rsidRDefault="002E3175" w:rsidP="002E3175">
      <w:pPr>
        <w:pStyle w:val="Beschriftung"/>
        <w:rPr>
          <w:sz w:val="18"/>
        </w:rPr>
      </w:pPr>
      <w:r w:rsidRPr="007C3856">
        <w:rPr>
          <w:sz w:val="18"/>
        </w:rPr>
        <w:t xml:space="preserve">Abb. </w:t>
      </w:r>
      <w:r w:rsidR="007C3856" w:rsidRPr="007C3856">
        <w:rPr>
          <w:sz w:val="18"/>
        </w:rPr>
        <w:fldChar w:fldCharType="begin"/>
      </w:r>
      <w:r w:rsidR="007C3856" w:rsidRPr="007C3856">
        <w:rPr>
          <w:sz w:val="18"/>
        </w:rPr>
        <w:instrText xml:space="preserve"> SEQ Abb. \* ARABIC </w:instrText>
      </w:r>
      <w:r w:rsidR="007C3856" w:rsidRPr="007C3856">
        <w:rPr>
          <w:sz w:val="18"/>
        </w:rPr>
        <w:fldChar w:fldCharType="separate"/>
      </w:r>
      <w:r w:rsidR="00396AFB">
        <w:rPr>
          <w:noProof/>
          <w:sz w:val="18"/>
        </w:rPr>
        <w:t>7</w:t>
      </w:r>
      <w:r w:rsidR="007C3856" w:rsidRPr="007C3856">
        <w:rPr>
          <w:noProof/>
          <w:sz w:val="18"/>
        </w:rPr>
        <w:fldChar w:fldCharType="end"/>
      </w:r>
      <w:r w:rsidRPr="007C3856">
        <w:rPr>
          <w:sz w:val="18"/>
        </w:rPr>
        <w:t>: Energieniveau-Schema der Anti-Stokes-Raman-Streuung</w:t>
      </w:r>
      <w:r w:rsidR="00B46A08">
        <w:rPr>
          <w:sz w:val="18"/>
        </w:rPr>
        <w:t>.</w:t>
      </w:r>
    </w:p>
    <w:p w:rsidR="002E3175" w:rsidRPr="007C3856" w:rsidRDefault="00617330" w:rsidP="00BD316E">
      <w:pPr>
        <w:pStyle w:val="berschrift1"/>
        <w:rPr>
          <w:sz w:val="28"/>
        </w:rPr>
      </w:pPr>
      <w:bookmarkStart w:id="10" w:name="_Toc45547781"/>
      <w:r w:rsidRPr="007C3856">
        <w:rPr>
          <w:sz w:val="28"/>
        </w:rPr>
        <w:t>Versuch: Warum ist der Himmel blau und das Abend-Rot rot?</w:t>
      </w:r>
      <w:bookmarkEnd w:id="10"/>
    </w:p>
    <w:p w:rsidR="00617330" w:rsidRPr="007C3856" w:rsidRDefault="00617330" w:rsidP="00617330">
      <w:pPr>
        <w:rPr>
          <w:sz w:val="22"/>
        </w:rPr>
      </w:pPr>
      <w:r w:rsidRPr="007C3856">
        <w:rPr>
          <w:rStyle w:val="Fett"/>
          <w:sz w:val="22"/>
        </w:rPr>
        <w:t>Zeitbedarf</w:t>
      </w:r>
      <w:r w:rsidRPr="007C3856">
        <w:rPr>
          <w:sz w:val="22"/>
        </w:rPr>
        <w:t>: ca. 5 Minuten</w:t>
      </w:r>
    </w:p>
    <w:p w:rsidR="00617330" w:rsidRPr="007C3856" w:rsidRDefault="00617330" w:rsidP="00617330">
      <w:pPr>
        <w:rPr>
          <w:sz w:val="22"/>
        </w:rPr>
      </w:pPr>
      <w:r w:rsidRPr="007C3856">
        <w:rPr>
          <w:rStyle w:val="Fett"/>
          <w:sz w:val="22"/>
        </w:rPr>
        <w:t>Ziel</w:t>
      </w:r>
      <w:r w:rsidRPr="007C3856">
        <w:rPr>
          <w:sz w:val="22"/>
        </w:rPr>
        <w:t>: Demonstration des Einflusses der Partikel-Dichte in der Atmosphäre auf die Himmelsfarbe.</w:t>
      </w:r>
    </w:p>
    <w:p w:rsidR="00617330" w:rsidRPr="007C3856" w:rsidRDefault="00617330" w:rsidP="00617330">
      <w:pPr>
        <w:rPr>
          <w:sz w:val="22"/>
        </w:rPr>
      </w:pPr>
      <w:r w:rsidRPr="007C3856">
        <w:rPr>
          <w:rStyle w:val="Fett"/>
          <w:sz w:val="22"/>
        </w:rPr>
        <w:t>Material</w:t>
      </w:r>
      <w:r w:rsidRPr="007C3856">
        <w:rPr>
          <w:sz w:val="22"/>
        </w:rPr>
        <w:t>:</w:t>
      </w:r>
    </w:p>
    <w:p w:rsidR="00617330" w:rsidRPr="007C3856" w:rsidRDefault="00617330" w:rsidP="00446DC2">
      <w:pPr>
        <w:pStyle w:val="Liste1Aufzhlung"/>
        <w:rPr>
          <w:sz w:val="22"/>
        </w:rPr>
      </w:pPr>
      <w:r w:rsidRPr="007C3856">
        <w:rPr>
          <w:sz w:val="22"/>
        </w:rPr>
        <w:t>kleines Aquarium, ca. 6 – 10 L</w:t>
      </w:r>
    </w:p>
    <w:p w:rsidR="00617330" w:rsidRPr="007C3856" w:rsidRDefault="00617330" w:rsidP="00446DC2">
      <w:pPr>
        <w:pStyle w:val="Liste1Aufzhlung"/>
        <w:rPr>
          <w:sz w:val="22"/>
        </w:rPr>
      </w:pPr>
      <w:r w:rsidRPr="007C3856">
        <w:rPr>
          <w:sz w:val="22"/>
        </w:rPr>
        <w:t xml:space="preserve">Taschenlampe mit stark bündelbarem Licht-Strahl (z. B. </w:t>
      </w:r>
      <w:proofErr w:type="spellStart"/>
      <w:r w:rsidRPr="007C3856">
        <w:rPr>
          <w:sz w:val="22"/>
        </w:rPr>
        <w:t>McLight</w:t>
      </w:r>
      <w:proofErr w:type="spellEnd"/>
      <w:r w:rsidRPr="007C3856">
        <w:rPr>
          <w:sz w:val="22"/>
        </w:rPr>
        <w:t xml:space="preserve"> 4-zellig)</w:t>
      </w:r>
    </w:p>
    <w:p w:rsidR="00617330" w:rsidRPr="007C3856" w:rsidRDefault="00617330" w:rsidP="00446DC2">
      <w:pPr>
        <w:pStyle w:val="Liste1Aufzhlung"/>
        <w:rPr>
          <w:sz w:val="22"/>
        </w:rPr>
      </w:pPr>
      <w:r w:rsidRPr="007C3856">
        <w:rPr>
          <w:sz w:val="22"/>
        </w:rPr>
        <w:t>Pasteur-Pipette, Hütchen</w:t>
      </w:r>
    </w:p>
    <w:p w:rsidR="00617330" w:rsidRPr="007C3856" w:rsidRDefault="00617330" w:rsidP="00446DC2">
      <w:pPr>
        <w:pStyle w:val="Liste1Aufzhlung"/>
        <w:rPr>
          <w:sz w:val="22"/>
        </w:rPr>
      </w:pPr>
      <w:r w:rsidRPr="007C3856">
        <w:rPr>
          <w:sz w:val="22"/>
        </w:rPr>
        <w:t>weißes Blatt Papier, ca. DIN A3</w:t>
      </w:r>
    </w:p>
    <w:p w:rsidR="00446DC2" w:rsidRPr="007C3856" w:rsidRDefault="00617330" w:rsidP="00617330">
      <w:pPr>
        <w:rPr>
          <w:sz w:val="22"/>
        </w:rPr>
      </w:pPr>
      <w:r w:rsidRPr="007C3856">
        <w:rPr>
          <w:rStyle w:val="Fett"/>
          <w:sz w:val="22"/>
        </w:rPr>
        <w:t>Chemikalien</w:t>
      </w:r>
      <w:r w:rsidRPr="007C3856">
        <w:rPr>
          <w:sz w:val="22"/>
        </w:rPr>
        <w:t>:</w:t>
      </w:r>
    </w:p>
    <w:p w:rsidR="00617330" w:rsidRPr="007C3856" w:rsidRDefault="00617330" w:rsidP="00617330">
      <w:pPr>
        <w:rPr>
          <w:sz w:val="22"/>
        </w:rPr>
      </w:pPr>
      <w:r w:rsidRPr="007C3856">
        <w:rPr>
          <w:rStyle w:val="Fett"/>
          <w:sz w:val="22"/>
        </w:rPr>
        <w:t>Vorbereitung</w:t>
      </w:r>
      <w:r w:rsidRPr="007C3856">
        <w:rPr>
          <w:sz w:val="22"/>
        </w:rPr>
        <w:t>: Aufbau nach Skizze unten (senkrecht zur Blick-Richtung der Zuschauer). Füllen des Aquariums mit Wasser, Überprüfung des Strahlen-Ganges der Taschenlampe, so dass der Licht-Punkt, der das Wasser durchdringt für die Zuschauer gut an Tafel oder Wand sichtbar ist.</w:t>
      </w:r>
    </w:p>
    <w:p w:rsidR="00617330" w:rsidRPr="007C3856" w:rsidRDefault="00446DC2" w:rsidP="00617330">
      <w:pPr>
        <w:rPr>
          <w:sz w:val="22"/>
        </w:rPr>
      </w:pPr>
      <w:r w:rsidRPr="007C3856">
        <w:rPr>
          <w:rStyle w:val="Fett"/>
          <w:sz w:val="22"/>
        </w:rPr>
        <w:t>Durchführung 1</w:t>
      </w:r>
      <w:r w:rsidRPr="007C3856">
        <w:rPr>
          <w:sz w:val="22"/>
        </w:rPr>
        <w:t>: Zugabe von 1 – 5 Milch</w:t>
      </w:r>
    </w:p>
    <w:p w:rsidR="00446DC2" w:rsidRPr="007C3856" w:rsidRDefault="00446DC2" w:rsidP="00617330">
      <w:pPr>
        <w:rPr>
          <w:sz w:val="22"/>
        </w:rPr>
      </w:pPr>
      <w:r w:rsidRPr="007C3856">
        <w:rPr>
          <w:rStyle w:val="Fett"/>
          <w:sz w:val="22"/>
        </w:rPr>
        <w:t>Beobachtung 1</w:t>
      </w:r>
      <w:r w:rsidRPr="007C3856">
        <w:rPr>
          <w:sz w:val="22"/>
        </w:rPr>
        <w:t>: Bei Blick-Richtung senkrecht zum Strahlen-Gang ist eine Blau-Färbung des Lichtes erkennbar. Der Licht-Strahl, der das Aquarium durchdringt, färbt sich rot (auf dem weißen Blatt Papier sichtbar).</w:t>
      </w:r>
    </w:p>
    <w:p w:rsidR="00446DC2" w:rsidRPr="007C3856" w:rsidRDefault="00446DC2" w:rsidP="00617330">
      <w:pPr>
        <w:rPr>
          <w:sz w:val="22"/>
        </w:rPr>
      </w:pPr>
      <w:r w:rsidRPr="007C3856">
        <w:rPr>
          <w:rStyle w:val="Fett"/>
          <w:sz w:val="22"/>
        </w:rPr>
        <w:t>Durchführung 2</w:t>
      </w:r>
      <w:r w:rsidRPr="007C3856">
        <w:rPr>
          <w:sz w:val="22"/>
        </w:rPr>
        <w:t>: Es werden weitere 2 mL Milch zugegeben.</w:t>
      </w:r>
    </w:p>
    <w:p w:rsidR="00446DC2" w:rsidRPr="007C3856" w:rsidRDefault="00446DC2" w:rsidP="00617330">
      <w:pPr>
        <w:rPr>
          <w:sz w:val="22"/>
        </w:rPr>
      </w:pPr>
      <w:r w:rsidRPr="007C3856">
        <w:rPr>
          <w:rStyle w:val="Fett"/>
          <w:sz w:val="22"/>
        </w:rPr>
        <w:t>Beobachtung 2</w:t>
      </w:r>
      <w:r w:rsidRPr="007C3856">
        <w:rPr>
          <w:sz w:val="22"/>
        </w:rPr>
        <w:t>: Kein Licht kann das Aquarium mehr passieren.</w:t>
      </w:r>
    </w:p>
    <w:p w:rsidR="00446DC2" w:rsidRPr="007C3856" w:rsidRDefault="00446DC2" w:rsidP="00617330">
      <w:pPr>
        <w:rPr>
          <w:sz w:val="22"/>
        </w:rPr>
      </w:pPr>
      <w:r w:rsidRPr="007C3856">
        <w:rPr>
          <w:rStyle w:val="Fett"/>
          <w:sz w:val="22"/>
        </w:rPr>
        <w:t>Deutung</w:t>
      </w:r>
      <w:r w:rsidRPr="007C3856">
        <w:rPr>
          <w:sz w:val="22"/>
        </w:rPr>
        <w:t xml:space="preserve">: Statistisch verteilte Streu-Zentren führen zu Rayleigh-Streuung, das blaue Licht wird gestreut (90° zum Strahlen-Gang), das rote Licht kann das Aquarium passieren. Bei Zugabe von mehr Milch überwiegt die </w:t>
      </w:r>
      <w:proofErr w:type="spellStart"/>
      <w:r w:rsidRPr="007C3856">
        <w:rPr>
          <w:sz w:val="22"/>
        </w:rPr>
        <w:t>Mie</w:t>
      </w:r>
      <w:proofErr w:type="spellEnd"/>
      <w:r w:rsidRPr="007C3856">
        <w:rPr>
          <w:sz w:val="22"/>
        </w:rPr>
        <w:t>-Streuung und kein Licht kann das Aquarium passieren.</w:t>
      </w:r>
    </w:p>
    <w:p w:rsidR="00446DC2" w:rsidRPr="007C3856" w:rsidRDefault="00446DC2" w:rsidP="00446DC2">
      <w:pPr>
        <w:pStyle w:val="Bilder"/>
        <w:rPr>
          <w:sz w:val="22"/>
        </w:rPr>
      </w:pPr>
      <w:r w:rsidRPr="007C3856">
        <w:rPr>
          <w:sz w:val="22"/>
          <w:lang w:eastAsia="de-DE"/>
        </w:rPr>
        <w:drawing>
          <wp:inline distT="0" distB="0" distL="0" distR="0" wp14:anchorId="31EC6818" wp14:editId="5562255A">
            <wp:extent cx="3457713" cy="1800000"/>
            <wp:effectExtent l="0" t="0" r="0" b="0"/>
            <wp:docPr id="2" name="Grafik 2" descr="C:\Users\Regina\AppData\Local\Microsoft\Windows\INetCache\Content.Word\versuchsaufb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egina\AppData\Local\Microsoft\Windows\INetCache\Content.Word\versuchsaufbau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1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DC2" w:rsidRPr="007C3856" w:rsidRDefault="00446DC2" w:rsidP="00446DC2">
      <w:pPr>
        <w:pStyle w:val="Beschriftung"/>
        <w:rPr>
          <w:sz w:val="18"/>
        </w:rPr>
      </w:pPr>
      <w:r w:rsidRPr="007C3856">
        <w:rPr>
          <w:sz w:val="18"/>
        </w:rPr>
        <w:t xml:space="preserve">Abb. </w:t>
      </w:r>
      <w:r w:rsidRPr="007C3856">
        <w:rPr>
          <w:sz w:val="18"/>
        </w:rPr>
        <w:fldChar w:fldCharType="begin"/>
      </w:r>
      <w:r w:rsidRPr="007C3856">
        <w:rPr>
          <w:sz w:val="18"/>
        </w:rPr>
        <w:instrText xml:space="preserve"> SEQ Abb. \* ARABIC </w:instrText>
      </w:r>
      <w:r w:rsidRPr="007C3856">
        <w:rPr>
          <w:sz w:val="18"/>
        </w:rPr>
        <w:fldChar w:fldCharType="separate"/>
      </w:r>
      <w:r w:rsidR="00396AFB">
        <w:rPr>
          <w:noProof/>
          <w:sz w:val="18"/>
        </w:rPr>
        <w:t>8</w:t>
      </w:r>
      <w:r w:rsidRPr="007C3856">
        <w:rPr>
          <w:sz w:val="18"/>
        </w:rPr>
        <w:fldChar w:fldCharType="end"/>
      </w:r>
      <w:r w:rsidRPr="007C3856">
        <w:rPr>
          <w:sz w:val="18"/>
        </w:rPr>
        <w:t>: Versuchsaufbau (schematisch)</w:t>
      </w:r>
    </w:p>
    <w:p w:rsidR="00446DC2" w:rsidRPr="007C3856" w:rsidRDefault="00446DC2" w:rsidP="00446DC2">
      <w:pPr>
        <w:pStyle w:val="EinstiegAbschluss"/>
        <w:rPr>
          <w:sz w:val="22"/>
        </w:rPr>
      </w:pPr>
      <w:r w:rsidRPr="007C3856">
        <w:rPr>
          <w:rFonts w:cs="Arial"/>
          <w:sz w:val="22"/>
        </w:rPr>
        <w:lastRenderedPageBreak/>
        <w:t xml:space="preserve">Zum </w:t>
      </w:r>
      <w:r w:rsidRPr="007C3856">
        <w:rPr>
          <w:rStyle w:val="Fett"/>
          <w:sz w:val="22"/>
        </w:rPr>
        <w:t>Abschluss</w:t>
      </w:r>
      <w:r w:rsidRPr="007C3856">
        <w:rPr>
          <w:rFonts w:cs="Arial"/>
          <w:sz w:val="22"/>
        </w:rPr>
        <w:t xml:space="preserve"> sollen die besprochenen Himmelsphänomene nochmals von den Studenten erklärt werden. Nun ist der Vortrag zu Ende und falls mal wieder ein Kind einen fragt: Warum ist der Himmel blau? weiß man nun die richtige Antwort.</w:t>
      </w:r>
    </w:p>
    <w:p w:rsidR="00931B30" w:rsidRPr="007C3856" w:rsidRDefault="00931B30" w:rsidP="00931B30">
      <w:pPr>
        <w:rPr>
          <w:b/>
          <w:bCs/>
          <w:sz w:val="22"/>
        </w:rPr>
      </w:pPr>
      <w:r w:rsidRPr="007C3856">
        <w:rPr>
          <w:b/>
          <w:bCs/>
          <w:sz w:val="22"/>
        </w:rPr>
        <w:t>Quellen:</w:t>
      </w:r>
    </w:p>
    <w:p w:rsidR="00931B30" w:rsidRPr="007C3856" w:rsidRDefault="00D13337" w:rsidP="00D13337">
      <w:pPr>
        <w:pStyle w:val="AufzhlungStandard"/>
        <w:rPr>
          <w:sz w:val="22"/>
        </w:rPr>
      </w:pPr>
      <w:r w:rsidRPr="007C3856">
        <w:rPr>
          <w:sz w:val="22"/>
        </w:rPr>
        <w:t>Atkins/de Paula</w:t>
      </w:r>
      <w:r w:rsidRPr="007C3856">
        <w:rPr>
          <w:rStyle w:val="Hervorhebung"/>
          <w:i w:val="0"/>
          <w:iCs w:val="0"/>
          <w:sz w:val="22"/>
        </w:rPr>
        <w:t>, Physikalische Chemie</w:t>
      </w:r>
      <w:r w:rsidRPr="007C3856">
        <w:rPr>
          <w:sz w:val="22"/>
        </w:rPr>
        <w:t xml:space="preserve">, </w:t>
      </w:r>
      <w:proofErr w:type="spellStart"/>
      <w:r w:rsidRPr="007C3856">
        <w:rPr>
          <w:sz w:val="22"/>
        </w:rPr>
        <w:t>Wiley-vch</w:t>
      </w:r>
      <w:proofErr w:type="spellEnd"/>
      <w:r w:rsidRPr="007C3856">
        <w:rPr>
          <w:sz w:val="22"/>
        </w:rPr>
        <w:t>, Weinheim, 2006</w:t>
      </w:r>
    </w:p>
    <w:p w:rsidR="00D13337" w:rsidRPr="007C3856" w:rsidRDefault="00D13337" w:rsidP="00D13337">
      <w:pPr>
        <w:pStyle w:val="AufzhlungStandard"/>
        <w:rPr>
          <w:rStyle w:val="Hervorhebung"/>
          <w:i w:val="0"/>
          <w:iCs w:val="0"/>
          <w:sz w:val="22"/>
        </w:rPr>
      </w:pPr>
      <w:r w:rsidRPr="007C3856">
        <w:rPr>
          <w:sz w:val="22"/>
        </w:rPr>
        <w:t xml:space="preserve">Aufzeichnungen der Kinderuni, 2007 </w:t>
      </w:r>
      <w:r w:rsidRPr="007C3856">
        <w:rPr>
          <w:rStyle w:val="Hervorhebung"/>
          <w:i w:val="0"/>
          <w:iCs w:val="0"/>
          <w:sz w:val="22"/>
        </w:rPr>
        <w:t>Vortrag: Warum ist der Himmel blau?</w:t>
      </w:r>
    </w:p>
    <w:p w:rsidR="00D13337" w:rsidRPr="007C3856" w:rsidRDefault="00D13337" w:rsidP="00D13337">
      <w:pPr>
        <w:pStyle w:val="AufzhlungStandard"/>
        <w:rPr>
          <w:rStyle w:val="Hervorhebung"/>
          <w:i w:val="0"/>
          <w:iCs w:val="0"/>
          <w:sz w:val="22"/>
        </w:rPr>
      </w:pPr>
      <w:proofErr w:type="spellStart"/>
      <w:r w:rsidRPr="007C3856">
        <w:rPr>
          <w:rStyle w:val="Hervorhebung"/>
          <w:i w:val="0"/>
          <w:iCs w:val="0"/>
          <w:sz w:val="22"/>
        </w:rPr>
        <w:t>Tipler</w:t>
      </w:r>
      <w:proofErr w:type="spellEnd"/>
      <w:r w:rsidRPr="007C3856">
        <w:rPr>
          <w:rStyle w:val="Hervorhebung"/>
          <w:i w:val="0"/>
          <w:iCs w:val="0"/>
          <w:sz w:val="22"/>
        </w:rPr>
        <w:t>, Physik, Heidelberg/Berlin, 1994.</w:t>
      </w:r>
    </w:p>
    <w:p w:rsidR="00D13337" w:rsidRPr="007C3856" w:rsidRDefault="00D13337" w:rsidP="00D13337">
      <w:pPr>
        <w:pStyle w:val="AufzhlungStandard"/>
        <w:rPr>
          <w:rStyle w:val="Hervorhebung"/>
          <w:i w:val="0"/>
          <w:iCs w:val="0"/>
          <w:sz w:val="22"/>
        </w:rPr>
      </w:pPr>
      <w:r w:rsidRPr="007C3856">
        <w:rPr>
          <w:rStyle w:val="Hervorhebung"/>
          <w:i w:val="0"/>
          <w:iCs w:val="0"/>
          <w:sz w:val="22"/>
        </w:rPr>
        <w:t>Hesse/Meier/</w:t>
      </w:r>
      <w:proofErr w:type="spellStart"/>
      <w:r w:rsidRPr="007C3856">
        <w:rPr>
          <w:rStyle w:val="Hervorhebung"/>
          <w:i w:val="0"/>
          <w:iCs w:val="0"/>
          <w:sz w:val="22"/>
        </w:rPr>
        <w:t>Zeeh</w:t>
      </w:r>
      <w:proofErr w:type="spellEnd"/>
      <w:r w:rsidRPr="007C3856">
        <w:rPr>
          <w:rStyle w:val="Hervorhebung"/>
          <w:i w:val="0"/>
          <w:iCs w:val="0"/>
          <w:sz w:val="22"/>
        </w:rPr>
        <w:t>, Spektroskopische Methoden in der organischen Chemie, Thieme, Stuttgart 2005.</w:t>
      </w:r>
    </w:p>
    <w:p w:rsidR="00D13337" w:rsidRPr="007C3856" w:rsidRDefault="00396AFB" w:rsidP="00D13337">
      <w:pPr>
        <w:pStyle w:val="AufzhlungStandard"/>
        <w:rPr>
          <w:sz w:val="22"/>
        </w:rPr>
      </w:pPr>
      <w:hyperlink r:id="rId19" w:history="1">
        <w:r w:rsidR="00D13337" w:rsidRPr="007C3856">
          <w:rPr>
            <w:rStyle w:val="Hyperlink"/>
            <w:sz w:val="22"/>
          </w:rPr>
          <w:t xml:space="preserve">http://www.chemie.uni-muenchen.de/ac/klapoetke/content/analytic/raman.pdf; </w:t>
        </w:r>
      </w:hyperlink>
      <w:r w:rsidR="00D13337" w:rsidRPr="007C3856">
        <w:rPr>
          <w:rStyle w:val="Hervorhebung"/>
          <w:i w:val="0"/>
          <w:iCs w:val="0"/>
          <w:sz w:val="22"/>
        </w:rPr>
        <w:t>10.07.2009 9:20</w:t>
      </w:r>
    </w:p>
    <w:sectPr w:rsidR="00D13337" w:rsidRPr="007C3856" w:rsidSect="00931B30">
      <w:footerReference w:type="default" r:id="rId20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BE" w:rsidRDefault="003008BE" w:rsidP="005A7DCE">
      <w:pPr>
        <w:spacing w:before="0"/>
      </w:pPr>
      <w:r>
        <w:separator/>
      </w:r>
    </w:p>
  </w:endnote>
  <w:endnote w:type="continuationSeparator" w:id="0">
    <w:p w:rsidR="003008BE" w:rsidRDefault="003008BE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3008BE" w:rsidRDefault="003008BE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3008BE" w:rsidRDefault="003008B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96AFB">
          <w:rPr>
            <w:noProof/>
          </w:rPr>
          <w:t>7</w:t>
        </w:r>
        <w:r>
          <w:fldChar w:fldCharType="end"/>
        </w:r>
      </w:p>
    </w:sdtContent>
  </w:sdt>
  <w:p w:rsidR="003008BE" w:rsidRDefault="003008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BE" w:rsidRDefault="003008BE" w:rsidP="005A7DCE">
      <w:pPr>
        <w:spacing w:before="0"/>
      </w:pPr>
      <w:r>
        <w:separator/>
      </w:r>
    </w:p>
  </w:footnote>
  <w:footnote w:type="continuationSeparator" w:id="0">
    <w:p w:rsidR="003008BE" w:rsidRDefault="003008BE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2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5"/>
  </w:num>
  <w:num w:numId="20">
    <w:abstractNumId w:val="12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61E0"/>
    <w:rsid w:val="0015543D"/>
    <w:rsid w:val="001D6942"/>
    <w:rsid w:val="002005EF"/>
    <w:rsid w:val="002E3175"/>
    <w:rsid w:val="003008BE"/>
    <w:rsid w:val="0033663A"/>
    <w:rsid w:val="0036111E"/>
    <w:rsid w:val="00396AFB"/>
    <w:rsid w:val="00446DC2"/>
    <w:rsid w:val="004D0FAE"/>
    <w:rsid w:val="005633FE"/>
    <w:rsid w:val="0058690D"/>
    <w:rsid w:val="005A7DCE"/>
    <w:rsid w:val="00617330"/>
    <w:rsid w:val="006C46BC"/>
    <w:rsid w:val="007161D1"/>
    <w:rsid w:val="0073579B"/>
    <w:rsid w:val="00783295"/>
    <w:rsid w:val="007B2C80"/>
    <w:rsid w:val="007C3856"/>
    <w:rsid w:val="007F18E1"/>
    <w:rsid w:val="008117E4"/>
    <w:rsid w:val="00825BFE"/>
    <w:rsid w:val="00850560"/>
    <w:rsid w:val="00883728"/>
    <w:rsid w:val="008A524D"/>
    <w:rsid w:val="00931B30"/>
    <w:rsid w:val="00945ED7"/>
    <w:rsid w:val="009710A6"/>
    <w:rsid w:val="00A21130"/>
    <w:rsid w:val="00A5383F"/>
    <w:rsid w:val="00AA5678"/>
    <w:rsid w:val="00AA5D66"/>
    <w:rsid w:val="00AB7E4B"/>
    <w:rsid w:val="00AE53F0"/>
    <w:rsid w:val="00AF7672"/>
    <w:rsid w:val="00B46A08"/>
    <w:rsid w:val="00BD316E"/>
    <w:rsid w:val="00C47CC6"/>
    <w:rsid w:val="00C6611D"/>
    <w:rsid w:val="00D13337"/>
    <w:rsid w:val="00D97908"/>
    <w:rsid w:val="00DB7964"/>
    <w:rsid w:val="00E14DE1"/>
    <w:rsid w:val="00E20495"/>
    <w:rsid w:val="00E20AF3"/>
    <w:rsid w:val="00E37534"/>
    <w:rsid w:val="00E46BE8"/>
    <w:rsid w:val="00E54A99"/>
    <w:rsid w:val="00E8473B"/>
    <w:rsid w:val="00F0263F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character" w:styleId="Hervorhebung">
    <w:name w:val="Emphasis"/>
    <w:basedOn w:val="Absatz-Standardschriftart"/>
    <w:uiPriority w:val="20"/>
    <w:qFormat/>
    <w:rsid w:val="00D13337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D13337"/>
    <w:rPr>
      <w:color w:val="0000FF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13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hyperlink" Target="http://www.chemie.uni-muenchen.de/ac/klapoetke/content/analytic/raman.pdf;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1B0E-F01B-4993-8C27-50F7C89B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91A5D19A.dotm</Template>
  <TotalTime>0</TotalTime>
  <Pages>7</Pages>
  <Words>1278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7</cp:revision>
  <cp:lastPrinted>2020-07-13T13:49:00Z</cp:lastPrinted>
  <dcterms:created xsi:type="dcterms:W3CDTF">2020-07-08T10:04:00Z</dcterms:created>
  <dcterms:modified xsi:type="dcterms:W3CDTF">2020-07-13T13:49:00Z</dcterms:modified>
</cp:coreProperties>
</file>