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A7C5C" w:rsidRDefault="008A7C5C"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A7C5C" w:rsidRDefault="008A7C5C"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56B959BE" w:rsidR="00AE53F0" w:rsidRPr="00783656" w:rsidRDefault="00E8473B" w:rsidP="00783656">
      <w:pPr>
        <w:pStyle w:val="Seminar"/>
      </w:pPr>
      <w:r w:rsidRPr="00783656">
        <w:t>Seminar</w:t>
      </w:r>
      <w:r w:rsidR="00FD7888" w:rsidRPr="00783656">
        <w:t xml:space="preserve"> „Übungen im Vortragen – AC“</w:t>
      </w:r>
    </w:p>
    <w:p w14:paraId="61C6F5BC" w14:textId="5D7C1029" w:rsidR="00E8473B" w:rsidRDefault="00783656" w:rsidP="005633FE">
      <w:pPr>
        <w:pStyle w:val="Titel"/>
      </w:pPr>
      <w:r>
        <w:t>Die Farbe von Komplex-Verbindungen am Beispiel von Kupfer-Salzen</w:t>
      </w:r>
    </w:p>
    <w:p w14:paraId="28CE20D7" w14:textId="30587503" w:rsidR="00E8473B" w:rsidRPr="004F31C2" w:rsidRDefault="000939FA" w:rsidP="00E8473B">
      <w:pPr>
        <w:pStyle w:val="Autor"/>
      </w:pPr>
      <w:r>
        <w:t xml:space="preserve">Thomas Lux, WS 01; Marcel </w:t>
      </w:r>
      <w:proofErr w:type="spellStart"/>
      <w:r>
        <w:t>Grandé</w:t>
      </w:r>
      <w:proofErr w:type="spellEnd"/>
      <w:r>
        <w:t>, WS 13, Julia Müller, WS 20</w:t>
      </w:r>
      <w:bookmarkStart w:id="0" w:name="_GoBack"/>
      <w:bookmarkEnd w:id="0"/>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32D17A5E" w14:textId="67424B8B" w:rsidR="003B422F"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423514" w:history="1">
            <w:r w:rsidR="003B422F" w:rsidRPr="008717D9">
              <w:rPr>
                <w:rStyle w:val="Hyperlink"/>
                <w:noProof/>
              </w:rPr>
              <w:t>1</w:t>
            </w:r>
            <w:r w:rsidR="003B422F">
              <w:rPr>
                <w:rFonts w:asciiTheme="minorHAnsi" w:eastAsiaTheme="minorEastAsia" w:hAnsiTheme="minorHAnsi"/>
                <w:noProof/>
                <w:sz w:val="22"/>
                <w:lang w:eastAsia="de-DE"/>
              </w:rPr>
              <w:tab/>
            </w:r>
            <w:r w:rsidR="003B422F" w:rsidRPr="008717D9">
              <w:rPr>
                <w:rStyle w:val="Hyperlink"/>
                <w:noProof/>
              </w:rPr>
              <w:t>Kupfer</w:t>
            </w:r>
            <w:r w:rsidR="003B422F">
              <w:rPr>
                <w:noProof/>
                <w:webHidden/>
              </w:rPr>
              <w:tab/>
            </w:r>
            <w:r w:rsidR="003B422F">
              <w:rPr>
                <w:noProof/>
                <w:webHidden/>
              </w:rPr>
              <w:fldChar w:fldCharType="begin"/>
            </w:r>
            <w:r w:rsidR="003B422F">
              <w:rPr>
                <w:noProof/>
                <w:webHidden/>
              </w:rPr>
              <w:instrText xml:space="preserve"> PAGEREF _Toc58423514 \h </w:instrText>
            </w:r>
            <w:r w:rsidR="003B422F">
              <w:rPr>
                <w:noProof/>
                <w:webHidden/>
              </w:rPr>
            </w:r>
            <w:r w:rsidR="003B422F">
              <w:rPr>
                <w:noProof/>
                <w:webHidden/>
              </w:rPr>
              <w:fldChar w:fldCharType="separate"/>
            </w:r>
            <w:r w:rsidR="005133C6">
              <w:rPr>
                <w:noProof/>
                <w:webHidden/>
              </w:rPr>
              <w:t>2</w:t>
            </w:r>
            <w:r w:rsidR="003B422F">
              <w:rPr>
                <w:noProof/>
                <w:webHidden/>
              </w:rPr>
              <w:fldChar w:fldCharType="end"/>
            </w:r>
          </w:hyperlink>
        </w:p>
        <w:p w14:paraId="2950358D" w14:textId="726D8C15"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15" w:history="1">
            <w:r w:rsidR="003B422F" w:rsidRPr="008717D9">
              <w:rPr>
                <w:rStyle w:val="Hyperlink"/>
                <w:noProof/>
              </w:rPr>
              <w:t>1.1</w:t>
            </w:r>
            <w:r w:rsidR="003B422F">
              <w:rPr>
                <w:rFonts w:asciiTheme="minorHAnsi" w:eastAsiaTheme="minorEastAsia" w:hAnsiTheme="minorHAnsi"/>
                <w:noProof/>
                <w:sz w:val="22"/>
                <w:lang w:eastAsia="de-DE"/>
              </w:rPr>
              <w:tab/>
            </w:r>
            <w:r w:rsidR="003B422F" w:rsidRPr="008717D9">
              <w:rPr>
                <w:rStyle w:val="Hyperlink"/>
                <w:noProof/>
              </w:rPr>
              <w:t>Stellung im Perioden-System</w:t>
            </w:r>
            <w:r w:rsidR="003B422F">
              <w:rPr>
                <w:noProof/>
                <w:webHidden/>
              </w:rPr>
              <w:tab/>
            </w:r>
            <w:r w:rsidR="003B422F">
              <w:rPr>
                <w:noProof/>
                <w:webHidden/>
              </w:rPr>
              <w:fldChar w:fldCharType="begin"/>
            </w:r>
            <w:r w:rsidR="003B422F">
              <w:rPr>
                <w:noProof/>
                <w:webHidden/>
              </w:rPr>
              <w:instrText xml:space="preserve"> PAGEREF _Toc58423515 \h </w:instrText>
            </w:r>
            <w:r w:rsidR="003B422F">
              <w:rPr>
                <w:noProof/>
                <w:webHidden/>
              </w:rPr>
            </w:r>
            <w:r w:rsidR="003B422F">
              <w:rPr>
                <w:noProof/>
                <w:webHidden/>
              </w:rPr>
              <w:fldChar w:fldCharType="separate"/>
            </w:r>
            <w:r w:rsidR="005133C6">
              <w:rPr>
                <w:noProof/>
                <w:webHidden/>
              </w:rPr>
              <w:t>2</w:t>
            </w:r>
            <w:r w:rsidR="003B422F">
              <w:rPr>
                <w:noProof/>
                <w:webHidden/>
              </w:rPr>
              <w:fldChar w:fldCharType="end"/>
            </w:r>
          </w:hyperlink>
        </w:p>
        <w:p w14:paraId="05232E0E" w14:textId="7F32595D"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16" w:history="1">
            <w:r w:rsidR="003B422F" w:rsidRPr="008717D9">
              <w:rPr>
                <w:rStyle w:val="Hyperlink"/>
                <w:noProof/>
              </w:rPr>
              <w:t>1.2</w:t>
            </w:r>
            <w:r w:rsidR="003B422F">
              <w:rPr>
                <w:rFonts w:asciiTheme="minorHAnsi" w:eastAsiaTheme="minorEastAsia" w:hAnsiTheme="minorHAnsi"/>
                <w:noProof/>
                <w:sz w:val="22"/>
                <w:lang w:eastAsia="de-DE"/>
              </w:rPr>
              <w:tab/>
            </w:r>
            <w:r w:rsidR="003B422F" w:rsidRPr="008717D9">
              <w:rPr>
                <w:rStyle w:val="Hyperlink"/>
                <w:noProof/>
              </w:rPr>
              <w:t>Vorkommen und Eigenschaften</w:t>
            </w:r>
            <w:r w:rsidR="003B422F">
              <w:rPr>
                <w:noProof/>
                <w:webHidden/>
              </w:rPr>
              <w:tab/>
            </w:r>
            <w:r w:rsidR="003B422F">
              <w:rPr>
                <w:noProof/>
                <w:webHidden/>
              </w:rPr>
              <w:fldChar w:fldCharType="begin"/>
            </w:r>
            <w:r w:rsidR="003B422F">
              <w:rPr>
                <w:noProof/>
                <w:webHidden/>
              </w:rPr>
              <w:instrText xml:space="preserve"> PAGEREF _Toc58423516 \h </w:instrText>
            </w:r>
            <w:r w:rsidR="003B422F">
              <w:rPr>
                <w:noProof/>
                <w:webHidden/>
              </w:rPr>
            </w:r>
            <w:r w:rsidR="003B422F">
              <w:rPr>
                <w:noProof/>
                <w:webHidden/>
              </w:rPr>
              <w:fldChar w:fldCharType="separate"/>
            </w:r>
            <w:r w:rsidR="005133C6">
              <w:rPr>
                <w:noProof/>
                <w:webHidden/>
              </w:rPr>
              <w:t>2</w:t>
            </w:r>
            <w:r w:rsidR="003B422F">
              <w:rPr>
                <w:noProof/>
                <w:webHidden/>
              </w:rPr>
              <w:fldChar w:fldCharType="end"/>
            </w:r>
          </w:hyperlink>
        </w:p>
        <w:p w14:paraId="31AA7BAB" w14:textId="6616DF9E" w:rsidR="003B422F" w:rsidRDefault="000939FA">
          <w:pPr>
            <w:pStyle w:val="Verzeichnis1"/>
            <w:tabs>
              <w:tab w:val="left" w:pos="480"/>
              <w:tab w:val="right" w:leader="dot" w:pos="9344"/>
            </w:tabs>
            <w:rPr>
              <w:rFonts w:asciiTheme="minorHAnsi" w:eastAsiaTheme="minorEastAsia" w:hAnsiTheme="minorHAnsi"/>
              <w:noProof/>
              <w:sz w:val="22"/>
              <w:lang w:eastAsia="de-DE"/>
            </w:rPr>
          </w:pPr>
          <w:hyperlink w:anchor="_Toc58423517" w:history="1">
            <w:r w:rsidR="003B422F" w:rsidRPr="008717D9">
              <w:rPr>
                <w:rStyle w:val="Hyperlink"/>
                <w:noProof/>
              </w:rPr>
              <w:t>2</w:t>
            </w:r>
            <w:r w:rsidR="003B422F">
              <w:rPr>
                <w:rFonts w:asciiTheme="minorHAnsi" w:eastAsiaTheme="minorEastAsia" w:hAnsiTheme="minorHAnsi"/>
                <w:noProof/>
                <w:sz w:val="22"/>
                <w:lang w:eastAsia="de-DE"/>
              </w:rPr>
              <w:tab/>
            </w:r>
            <w:r w:rsidR="003B422F" w:rsidRPr="008717D9">
              <w:rPr>
                <w:rStyle w:val="Hyperlink"/>
                <w:noProof/>
              </w:rPr>
              <w:t>Beispiele für einige Kupfer-Salze</w:t>
            </w:r>
            <w:r w:rsidR="003B422F">
              <w:rPr>
                <w:noProof/>
                <w:webHidden/>
              </w:rPr>
              <w:tab/>
            </w:r>
            <w:r w:rsidR="003B422F">
              <w:rPr>
                <w:noProof/>
                <w:webHidden/>
              </w:rPr>
              <w:fldChar w:fldCharType="begin"/>
            </w:r>
            <w:r w:rsidR="003B422F">
              <w:rPr>
                <w:noProof/>
                <w:webHidden/>
              </w:rPr>
              <w:instrText xml:space="preserve"> PAGEREF _Toc58423517 \h </w:instrText>
            </w:r>
            <w:r w:rsidR="003B422F">
              <w:rPr>
                <w:noProof/>
                <w:webHidden/>
              </w:rPr>
            </w:r>
            <w:r w:rsidR="003B422F">
              <w:rPr>
                <w:noProof/>
                <w:webHidden/>
              </w:rPr>
              <w:fldChar w:fldCharType="separate"/>
            </w:r>
            <w:r w:rsidR="005133C6">
              <w:rPr>
                <w:noProof/>
                <w:webHidden/>
              </w:rPr>
              <w:t>2</w:t>
            </w:r>
            <w:r w:rsidR="003B422F">
              <w:rPr>
                <w:noProof/>
                <w:webHidden/>
              </w:rPr>
              <w:fldChar w:fldCharType="end"/>
            </w:r>
          </w:hyperlink>
        </w:p>
        <w:p w14:paraId="74572BE1" w14:textId="53DF7F93"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18" w:history="1">
            <w:r w:rsidR="003B422F" w:rsidRPr="008717D9">
              <w:rPr>
                <w:rStyle w:val="Hyperlink"/>
                <w:noProof/>
              </w:rPr>
              <w:t>2.1</w:t>
            </w:r>
            <w:r w:rsidR="003B422F">
              <w:rPr>
                <w:rFonts w:asciiTheme="minorHAnsi" w:eastAsiaTheme="minorEastAsia" w:hAnsiTheme="minorHAnsi"/>
                <w:noProof/>
                <w:sz w:val="22"/>
                <w:lang w:eastAsia="de-DE"/>
              </w:rPr>
              <w:tab/>
            </w:r>
            <w:r w:rsidR="003B422F" w:rsidRPr="008717D9">
              <w:rPr>
                <w:rStyle w:val="Hyperlink"/>
                <w:noProof/>
              </w:rPr>
              <w:t>Kupfer(I)-Verbindungen (d</w:t>
            </w:r>
            <w:r w:rsidR="003B422F" w:rsidRPr="008717D9">
              <w:rPr>
                <w:rStyle w:val="Hyperlink"/>
                <w:noProof/>
                <w:vertAlign w:val="superscript"/>
              </w:rPr>
              <w:t>10</w:t>
            </w:r>
            <w:r w:rsidR="003B422F" w:rsidRPr="008717D9">
              <w:rPr>
                <w:rStyle w:val="Hyperlink"/>
                <w:noProof/>
              </w:rPr>
              <w:t>)</w:t>
            </w:r>
            <w:r w:rsidR="003B422F">
              <w:rPr>
                <w:noProof/>
                <w:webHidden/>
              </w:rPr>
              <w:tab/>
            </w:r>
            <w:r w:rsidR="003B422F">
              <w:rPr>
                <w:noProof/>
                <w:webHidden/>
              </w:rPr>
              <w:fldChar w:fldCharType="begin"/>
            </w:r>
            <w:r w:rsidR="003B422F">
              <w:rPr>
                <w:noProof/>
                <w:webHidden/>
              </w:rPr>
              <w:instrText xml:space="preserve"> PAGEREF _Toc58423518 \h </w:instrText>
            </w:r>
            <w:r w:rsidR="003B422F">
              <w:rPr>
                <w:noProof/>
                <w:webHidden/>
              </w:rPr>
            </w:r>
            <w:r w:rsidR="003B422F">
              <w:rPr>
                <w:noProof/>
                <w:webHidden/>
              </w:rPr>
              <w:fldChar w:fldCharType="separate"/>
            </w:r>
            <w:r w:rsidR="005133C6">
              <w:rPr>
                <w:noProof/>
                <w:webHidden/>
              </w:rPr>
              <w:t>2</w:t>
            </w:r>
            <w:r w:rsidR="003B422F">
              <w:rPr>
                <w:noProof/>
                <w:webHidden/>
              </w:rPr>
              <w:fldChar w:fldCharType="end"/>
            </w:r>
          </w:hyperlink>
        </w:p>
        <w:p w14:paraId="4F3B51FF" w14:textId="41E3DEFF"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19" w:history="1">
            <w:r w:rsidR="003B422F" w:rsidRPr="008717D9">
              <w:rPr>
                <w:rStyle w:val="Hyperlink"/>
                <w:noProof/>
              </w:rPr>
              <w:t>2.1.1</w:t>
            </w:r>
            <w:r w:rsidR="003B422F">
              <w:rPr>
                <w:rFonts w:asciiTheme="minorHAnsi" w:eastAsiaTheme="minorEastAsia" w:hAnsiTheme="minorHAnsi"/>
                <w:noProof/>
                <w:sz w:val="22"/>
                <w:lang w:eastAsia="de-DE"/>
              </w:rPr>
              <w:tab/>
            </w:r>
            <w:r w:rsidR="003B422F" w:rsidRPr="008717D9">
              <w:rPr>
                <w:rStyle w:val="Hyperlink"/>
                <w:noProof/>
              </w:rPr>
              <w:t>Kupfer(I)-hydrid CuH</w:t>
            </w:r>
            <w:r w:rsidR="003B422F">
              <w:rPr>
                <w:noProof/>
                <w:webHidden/>
              </w:rPr>
              <w:tab/>
            </w:r>
            <w:r w:rsidR="003B422F">
              <w:rPr>
                <w:noProof/>
                <w:webHidden/>
              </w:rPr>
              <w:fldChar w:fldCharType="begin"/>
            </w:r>
            <w:r w:rsidR="003B422F">
              <w:rPr>
                <w:noProof/>
                <w:webHidden/>
              </w:rPr>
              <w:instrText xml:space="preserve"> PAGEREF _Toc58423519 \h </w:instrText>
            </w:r>
            <w:r w:rsidR="003B422F">
              <w:rPr>
                <w:noProof/>
                <w:webHidden/>
              </w:rPr>
            </w:r>
            <w:r w:rsidR="003B422F">
              <w:rPr>
                <w:noProof/>
                <w:webHidden/>
              </w:rPr>
              <w:fldChar w:fldCharType="separate"/>
            </w:r>
            <w:r w:rsidR="005133C6">
              <w:rPr>
                <w:noProof/>
                <w:webHidden/>
              </w:rPr>
              <w:t>2</w:t>
            </w:r>
            <w:r w:rsidR="003B422F">
              <w:rPr>
                <w:noProof/>
                <w:webHidden/>
              </w:rPr>
              <w:fldChar w:fldCharType="end"/>
            </w:r>
          </w:hyperlink>
        </w:p>
        <w:p w14:paraId="31C575D6" w14:textId="28236BC8"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0" w:history="1">
            <w:r w:rsidR="003B422F" w:rsidRPr="008717D9">
              <w:rPr>
                <w:rStyle w:val="Hyperlink"/>
                <w:noProof/>
              </w:rPr>
              <w:t>2.1.2</w:t>
            </w:r>
            <w:r w:rsidR="003B422F">
              <w:rPr>
                <w:rFonts w:asciiTheme="minorHAnsi" w:eastAsiaTheme="minorEastAsia" w:hAnsiTheme="minorHAnsi"/>
                <w:noProof/>
                <w:sz w:val="22"/>
                <w:lang w:eastAsia="de-DE"/>
              </w:rPr>
              <w:tab/>
            </w:r>
            <w:r w:rsidR="003B422F" w:rsidRPr="008717D9">
              <w:rPr>
                <w:rStyle w:val="Hyperlink"/>
                <w:noProof/>
              </w:rPr>
              <w:t>Kupfer(I)-halogenide CuX (mit X= Cl, Br, I)</w:t>
            </w:r>
            <w:r w:rsidR="003B422F">
              <w:rPr>
                <w:noProof/>
                <w:webHidden/>
              </w:rPr>
              <w:tab/>
            </w:r>
            <w:r w:rsidR="003B422F">
              <w:rPr>
                <w:noProof/>
                <w:webHidden/>
              </w:rPr>
              <w:fldChar w:fldCharType="begin"/>
            </w:r>
            <w:r w:rsidR="003B422F">
              <w:rPr>
                <w:noProof/>
                <w:webHidden/>
              </w:rPr>
              <w:instrText xml:space="preserve"> PAGEREF _Toc58423520 \h </w:instrText>
            </w:r>
            <w:r w:rsidR="003B422F">
              <w:rPr>
                <w:noProof/>
                <w:webHidden/>
              </w:rPr>
            </w:r>
            <w:r w:rsidR="003B422F">
              <w:rPr>
                <w:noProof/>
                <w:webHidden/>
              </w:rPr>
              <w:fldChar w:fldCharType="separate"/>
            </w:r>
            <w:r w:rsidR="005133C6">
              <w:rPr>
                <w:noProof/>
                <w:webHidden/>
              </w:rPr>
              <w:t>3</w:t>
            </w:r>
            <w:r w:rsidR="003B422F">
              <w:rPr>
                <w:noProof/>
                <w:webHidden/>
              </w:rPr>
              <w:fldChar w:fldCharType="end"/>
            </w:r>
          </w:hyperlink>
        </w:p>
        <w:p w14:paraId="7F46502E" w14:textId="50582CF6"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1" w:history="1">
            <w:r w:rsidR="003B422F" w:rsidRPr="008717D9">
              <w:rPr>
                <w:rStyle w:val="Hyperlink"/>
                <w:noProof/>
              </w:rPr>
              <w:t>2.1.3</w:t>
            </w:r>
            <w:r w:rsidR="003B422F">
              <w:rPr>
                <w:rFonts w:asciiTheme="minorHAnsi" w:eastAsiaTheme="minorEastAsia" w:hAnsiTheme="minorHAnsi"/>
                <w:noProof/>
                <w:sz w:val="22"/>
                <w:lang w:eastAsia="de-DE"/>
              </w:rPr>
              <w:tab/>
            </w:r>
            <w:r w:rsidR="003B422F" w:rsidRPr="008717D9">
              <w:rPr>
                <w:rStyle w:val="Hyperlink"/>
                <w:noProof/>
              </w:rPr>
              <w:t>Kupfer(I)-cyanid CuCN</w:t>
            </w:r>
            <w:r w:rsidR="003B422F">
              <w:rPr>
                <w:noProof/>
                <w:webHidden/>
              </w:rPr>
              <w:tab/>
            </w:r>
            <w:r w:rsidR="003B422F">
              <w:rPr>
                <w:noProof/>
                <w:webHidden/>
              </w:rPr>
              <w:fldChar w:fldCharType="begin"/>
            </w:r>
            <w:r w:rsidR="003B422F">
              <w:rPr>
                <w:noProof/>
                <w:webHidden/>
              </w:rPr>
              <w:instrText xml:space="preserve"> PAGEREF _Toc58423521 \h </w:instrText>
            </w:r>
            <w:r w:rsidR="003B422F">
              <w:rPr>
                <w:noProof/>
                <w:webHidden/>
              </w:rPr>
            </w:r>
            <w:r w:rsidR="003B422F">
              <w:rPr>
                <w:noProof/>
                <w:webHidden/>
              </w:rPr>
              <w:fldChar w:fldCharType="separate"/>
            </w:r>
            <w:r w:rsidR="005133C6">
              <w:rPr>
                <w:noProof/>
                <w:webHidden/>
              </w:rPr>
              <w:t>4</w:t>
            </w:r>
            <w:r w:rsidR="003B422F">
              <w:rPr>
                <w:noProof/>
                <w:webHidden/>
              </w:rPr>
              <w:fldChar w:fldCharType="end"/>
            </w:r>
          </w:hyperlink>
        </w:p>
        <w:p w14:paraId="477EF2D1" w14:textId="5D2D5F22"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2" w:history="1">
            <w:r w:rsidR="003B422F" w:rsidRPr="008717D9">
              <w:rPr>
                <w:rStyle w:val="Hyperlink"/>
                <w:noProof/>
                <w:lang w:val="en-US"/>
              </w:rPr>
              <w:t>2.1.4</w:t>
            </w:r>
            <w:r w:rsidR="003B422F">
              <w:rPr>
                <w:rFonts w:asciiTheme="minorHAnsi" w:eastAsiaTheme="minorEastAsia" w:hAnsiTheme="minorHAnsi"/>
                <w:noProof/>
                <w:sz w:val="22"/>
                <w:lang w:eastAsia="de-DE"/>
              </w:rPr>
              <w:tab/>
            </w:r>
            <w:r w:rsidR="003B422F" w:rsidRPr="008717D9">
              <w:rPr>
                <w:rStyle w:val="Hyperlink"/>
                <w:noProof/>
                <w:lang w:val="en-US"/>
              </w:rPr>
              <w:t>Rotes Kupfer(I)-oxid Cu</w:t>
            </w:r>
            <w:r w:rsidR="003B422F" w:rsidRPr="008717D9">
              <w:rPr>
                <w:rStyle w:val="Hyperlink"/>
                <w:noProof/>
                <w:vertAlign w:val="subscript"/>
                <w:lang w:val="en-US"/>
              </w:rPr>
              <w:t>2</w:t>
            </w:r>
            <w:r w:rsidR="003B422F" w:rsidRPr="008717D9">
              <w:rPr>
                <w:rStyle w:val="Hyperlink"/>
                <w:noProof/>
                <w:lang w:val="en-US"/>
              </w:rPr>
              <w:t>O</w:t>
            </w:r>
            <w:r w:rsidR="003B422F">
              <w:rPr>
                <w:noProof/>
                <w:webHidden/>
              </w:rPr>
              <w:tab/>
            </w:r>
            <w:r w:rsidR="003B422F">
              <w:rPr>
                <w:noProof/>
                <w:webHidden/>
              </w:rPr>
              <w:fldChar w:fldCharType="begin"/>
            </w:r>
            <w:r w:rsidR="003B422F">
              <w:rPr>
                <w:noProof/>
                <w:webHidden/>
              </w:rPr>
              <w:instrText xml:space="preserve"> PAGEREF _Toc58423522 \h </w:instrText>
            </w:r>
            <w:r w:rsidR="003B422F">
              <w:rPr>
                <w:noProof/>
                <w:webHidden/>
              </w:rPr>
            </w:r>
            <w:r w:rsidR="003B422F">
              <w:rPr>
                <w:noProof/>
                <w:webHidden/>
              </w:rPr>
              <w:fldChar w:fldCharType="separate"/>
            </w:r>
            <w:r w:rsidR="005133C6">
              <w:rPr>
                <w:noProof/>
                <w:webHidden/>
              </w:rPr>
              <w:t>4</w:t>
            </w:r>
            <w:r w:rsidR="003B422F">
              <w:rPr>
                <w:noProof/>
                <w:webHidden/>
              </w:rPr>
              <w:fldChar w:fldCharType="end"/>
            </w:r>
          </w:hyperlink>
        </w:p>
        <w:p w14:paraId="6C360A60" w14:textId="26C2C262"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3" w:history="1">
            <w:r w:rsidR="003B422F" w:rsidRPr="008717D9">
              <w:rPr>
                <w:rStyle w:val="Hyperlink"/>
                <w:noProof/>
              </w:rPr>
              <w:t>2.1.5</w:t>
            </w:r>
            <w:r w:rsidR="003B422F">
              <w:rPr>
                <w:rFonts w:asciiTheme="minorHAnsi" w:eastAsiaTheme="minorEastAsia" w:hAnsiTheme="minorHAnsi"/>
                <w:noProof/>
                <w:sz w:val="22"/>
                <w:lang w:eastAsia="de-DE"/>
              </w:rPr>
              <w:tab/>
            </w:r>
            <w:r w:rsidR="003B422F" w:rsidRPr="008717D9">
              <w:rPr>
                <w:rStyle w:val="Hyperlink"/>
                <w:noProof/>
              </w:rPr>
              <w:t>Kupfer(I)-sulfat Cu</w:t>
            </w:r>
            <w:r w:rsidR="003B422F" w:rsidRPr="008717D9">
              <w:rPr>
                <w:rStyle w:val="Hyperlink"/>
                <w:noProof/>
                <w:vertAlign w:val="subscript"/>
              </w:rPr>
              <w:t>2</w:t>
            </w:r>
            <w:r w:rsidR="003B422F" w:rsidRPr="008717D9">
              <w:rPr>
                <w:rStyle w:val="Hyperlink"/>
                <w:noProof/>
              </w:rPr>
              <w:t>SO</w:t>
            </w:r>
            <w:r w:rsidR="003B422F" w:rsidRPr="008717D9">
              <w:rPr>
                <w:rStyle w:val="Hyperlink"/>
                <w:noProof/>
                <w:vertAlign w:val="subscript"/>
              </w:rPr>
              <w:t>4</w:t>
            </w:r>
            <w:r w:rsidR="003B422F">
              <w:rPr>
                <w:noProof/>
                <w:webHidden/>
              </w:rPr>
              <w:tab/>
            </w:r>
            <w:r w:rsidR="003B422F">
              <w:rPr>
                <w:noProof/>
                <w:webHidden/>
              </w:rPr>
              <w:fldChar w:fldCharType="begin"/>
            </w:r>
            <w:r w:rsidR="003B422F">
              <w:rPr>
                <w:noProof/>
                <w:webHidden/>
              </w:rPr>
              <w:instrText xml:space="preserve"> PAGEREF _Toc58423523 \h </w:instrText>
            </w:r>
            <w:r w:rsidR="003B422F">
              <w:rPr>
                <w:noProof/>
                <w:webHidden/>
              </w:rPr>
            </w:r>
            <w:r w:rsidR="003B422F">
              <w:rPr>
                <w:noProof/>
                <w:webHidden/>
              </w:rPr>
              <w:fldChar w:fldCharType="separate"/>
            </w:r>
            <w:r w:rsidR="005133C6">
              <w:rPr>
                <w:noProof/>
                <w:webHidden/>
              </w:rPr>
              <w:t>4</w:t>
            </w:r>
            <w:r w:rsidR="003B422F">
              <w:rPr>
                <w:noProof/>
                <w:webHidden/>
              </w:rPr>
              <w:fldChar w:fldCharType="end"/>
            </w:r>
          </w:hyperlink>
        </w:p>
        <w:p w14:paraId="7038E588" w14:textId="7ECCEC69"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24" w:history="1">
            <w:r w:rsidR="003B422F" w:rsidRPr="008717D9">
              <w:rPr>
                <w:rStyle w:val="Hyperlink"/>
                <w:noProof/>
              </w:rPr>
              <w:t>2.2</w:t>
            </w:r>
            <w:r w:rsidR="003B422F">
              <w:rPr>
                <w:rFonts w:asciiTheme="minorHAnsi" w:eastAsiaTheme="minorEastAsia" w:hAnsiTheme="minorHAnsi"/>
                <w:noProof/>
                <w:sz w:val="22"/>
                <w:lang w:eastAsia="de-DE"/>
              </w:rPr>
              <w:tab/>
            </w:r>
            <w:r w:rsidR="003B422F" w:rsidRPr="008717D9">
              <w:rPr>
                <w:rStyle w:val="Hyperlink"/>
                <w:noProof/>
              </w:rPr>
              <w:t>Kupfer(II)-Verbindungen (d</w:t>
            </w:r>
            <w:r w:rsidR="003B422F" w:rsidRPr="008717D9">
              <w:rPr>
                <w:rStyle w:val="Hyperlink"/>
                <w:noProof/>
                <w:vertAlign w:val="superscript"/>
              </w:rPr>
              <w:t>9</w:t>
            </w:r>
            <w:r w:rsidR="003B422F" w:rsidRPr="008717D9">
              <w:rPr>
                <w:rStyle w:val="Hyperlink"/>
                <w:noProof/>
              </w:rPr>
              <w:t>)</w:t>
            </w:r>
            <w:r w:rsidR="003B422F">
              <w:rPr>
                <w:noProof/>
                <w:webHidden/>
              </w:rPr>
              <w:tab/>
            </w:r>
            <w:r w:rsidR="003B422F">
              <w:rPr>
                <w:noProof/>
                <w:webHidden/>
              </w:rPr>
              <w:fldChar w:fldCharType="begin"/>
            </w:r>
            <w:r w:rsidR="003B422F">
              <w:rPr>
                <w:noProof/>
                <w:webHidden/>
              </w:rPr>
              <w:instrText xml:space="preserve"> PAGEREF _Toc58423524 \h </w:instrText>
            </w:r>
            <w:r w:rsidR="003B422F">
              <w:rPr>
                <w:noProof/>
                <w:webHidden/>
              </w:rPr>
            </w:r>
            <w:r w:rsidR="003B422F">
              <w:rPr>
                <w:noProof/>
                <w:webHidden/>
              </w:rPr>
              <w:fldChar w:fldCharType="separate"/>
            </w:r>
            <w:r w:rsidR="005133C6">
              <w:rPr>
                <w:noProof/>
                <w:webHidden/>
              </w:rPr>
              <w:t>5</w:t>
            </w:r>
            <w:r w:rsidR="003B422F">
              <w:rPr>
                <w:noProof/>
                <w:webHidden/>
              </w:rPr>
              <w:fldChar w:fldCharType="end"/>
            </w:r>
          </w:hyperlink>
        </w:p>
        <w:p w14:paraId="51CA7888" w14:textId="26967471"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5" w:history="1">
            <w:r w:rsidR="003B422F" w:rsidRPr="008717D9">
              <w:rPr>
                <w:rStyle w:val="Hyperlink"/>
                <w:noProof/>
              </w:rPr>
              <w:t>2.2.1</w:t>
            </w:r>
            <w:r w:rsidR="003B422F">
              <w:rPr>
                <w:rFonts w:asciiTheme="minorHAnsi" w:eastAsiaTheme="minorEastAsia" w:hAnsiTheme="minorHAnsi"/>
                <w:noProof/>
                <w:sz w:val="22"/>
                <w:lang w:eastAsia="de-DE"/>
              </w:rPr>
              <w:tab/>
            </w:r>
            <w:r w:rsidR="003B422F" w:rsidRPr="008717D9">
              <w:rPr>
                <w:rStyle w:val="Hyperlink"/>
                <w:noProof/>
              </w:rPr>
              <w:t>Kupfer(II)-chlorid CuCl</w:t>
            </w:r>
            <w:r w:rsidR="003B422F" w:rsidRPr="008717D9">
              <w:rPr>
                <w:rStyle w:val="Hyperlink"/>
                <w:noProof/>
                <w:vertAlign w:val="subscript"/>
              </w:rPr>
              <w:t>2</w:t>
            </w:r>
            <w:r w:rsidR="003B422F" w:rsidRPr="008717D9">
              <w:rPr>
                <w:rStyle w:val="Hyperlink"/>
                <w:noProof/>
              </w:rPr>
              <w:t xml:space="preserve"> (stellvertretend für alle CuX</w:t>
            </w:r>
            <w:r w:rsidR="003B422F" w:rsidRPr="008717D9">
              <w:rPr>
                <w:rStyle w:val="Hyperlink"/>
                <w:noProof/>
                <w:vertAlign w:val="subscript"/>
              </w:rPr>
              <w:t>2</w:t>
            </w:r>
            <w:r w:rsidR="003B422F" w:rsidRPr="008717D9">
              <w:rPr>
                <w:rStyle w:val="Hyperlink"/>
                <w:noProof/>
              </w:rPr>
              <w:t>-Verbindungen mit X= F, Cl, Br)</w:t>
            </w:r>
            <w:r w:rsidR="003B422F">
              <w:rPr>
                <w:noProof/>
                <w:webHidden/>
              </w:rPr>
              <w:tab/>
            </w:r>
            <w:r w:rsidR="003B422F">
              <w:rPr>
                <w:noProof/>
                <w:webHidden/>
              </w:rPr>
              <w:fldChar w:fldCharType="begin"/>
            </w:r>
            <w:r w:rsidR="003B422F">
              <w:rPr>
                <w:noProof/>
                <w:webHidden/>
              </w:rPr>
              <w:instrText xml:space="preserve"> PAGEREF _Toc58423525 \h </w:instrText>
            </w:r>
            <w:r w:rsidR="003B422F">
              <w:rPr>
                <w:noProof/>
                <w:webHidden/>
              </w:rPr>
            </w:r>
            <w:r w:rsidR="003B422F">
              <w:rPr>
                <w:noProof/>
                <w:webHidden/>
              </w:rPr>
              <w:fldChar w:fldCharType="separate"/>
            </w:r>
            <w:r w:rsidR="005133C6">
              <w:rPr>
                <w:noProof/>
                <w:webHidden/>
              </w:rPr>
              <w:t>5</w:t>
            </w:r>
            <w:r w:rsidR="003B422F">
              <w:rPr>
                <w:noProof/>
                <w:webHidden/>
              </w:rPr>
              <w:fldChar w:fldCharType="end"/>
            </w:r>
          </w:hyperlink>
        </w:p>
        <w:p w14:paraId="5F7EE96C" w14:textId="4998B97A"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6" w:history="1">
            <w:r w:rsidR="003B422F" w:rsidRPr="008717D9">
              <w:rPr>
                <w:rStyle w:val="Hyperlink"/>
                <w:noProof/>
                <w:lang w:val="en-US"/>
              </w:rPr>
              <w:t>2.2.2</w:t>
            </w:r>
            <w:r w:rsidR="003B422F">
              <w:rPr>
                <w:rFonts w:asciiTheme="minorHAnsi" w:eastAsiaTheme="minorEastAsia" w:hAnsiTheme="minorHAnsi"/>
                <w:noProof/>
                <w:sz w:val="22"/>
                <w:lang w:eastAsia="de-DE"/>
              </w:rPr>
              <w:tab/>
            </w:r>
            <w:r w:rsidR="003B422F" w:rsidRPr="008717D9">
              <w:rPr>
                <w:rStyle w:val="Hyperlink"/>
                <w:noProof/>
                <w:lang w:val="en-US"/>
              </w:rPr>
              <w:t>Kupfer(II)-cyanid Cu(CN)</w:t>
            </w:r>
            <w:r w:rsidR="003B422F" w:rsidRPr="008717D9">
              <w:rPr>
                <w:rStyle w:val="Hyperlink"/>
                <w:noProof/>
                <w:vertAlign w:val="subscript"/>
                <w:lang w:val="en-US"/>
              </w:rPr>
              <w:t>2</w:t>
            </w:r>
            <w:r w:rsidR="003B422F">
              <w:rPr>
                <w:noProof/>
                <w:webHidden/>
              </w:rPr>
              <w:tab/>
            </w:r>
            <w:r w:rsidR="003B422F">
              <w:rPr>
                <w:noProof/>
                <w:webHidden/>
              </w:rPr>
              <w:fldChar w:fldCharType="begin"/>
            </w:r>
            <w:r w:rsidR="003B422F">
              <w:rPr>
                <w:noProof/>
                <w:webHidden/>
              </w:rPr>
              <w:instrText xml:space="preserve"> PAGEREF _Toc58423526 \h </w:instrText>
            </w:r>
            <w:r w:rsidR="003B422F">
              <w:rPr>
                <w:noProof/>
                <w:webHidden/>
              </w:rPr>
            </w:r>
            <w:r w:rsidR="003B422F">
              <w:rPr>
                <w:noProof/>
                <w:webHidden/>
              </w:rPr>
              <w:fldChar w:fldCharType="separate"/>
            </w:r>
            <w:r w:rsidR="005133C6">
              <w:rPr>
                <w:noProof/>
                <w:webHidden/>
              </w:rPr>
              <w:t>5</w:t>
            </w:r>
            <w:r w:rsidR="003B422F">
              <w:rPr>
                <w:noProof/>
                <w:webHidden/>
              </w:rPr>
              <w:fldChar w:fldCharType="end"/>
            </w:r>
          </w:hyperlink>
        </w:p>
        <w:p w14:paraId="22CDC348" w14:textId="271FF838"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7" w:history="1">
            <w:r w:rsidR="003B422F" w:rsidRPr="008717D9">
              <w:rPr>
                <w:rStyle w:val="Hyperlink"/>
                <w:noProof/>
              </w:rPr>
              <w:t>2.2.3</w:t>
            </w:r>
            <w:r w:rsidR="003B422F">
              <w:rPr>
                <w:rFonts w:asciiTheme="minorHAnsi" w:eastAsiaTheme="minorEastAsia" w:hAnsiTheme="minorHAnsi"/>
                <w:noProof/>
                <w:sz w:val="22"/>
                <w:lang w:eastAsia="de-DE"/>
              </w:rPr>
              <w:tab/>
            </w:r>
            <w:r w:rsidR="003B422F" w:rsidRPr="008717D9">
              <w:rPr>
                <w:rStyle w:val="Hyperlink"/>
                <w:noProof/>
              </w:rPr>
              <w:t>Kupfer(II)-oxid CuO</w:t>
            </w:r>
            <w:r w:rsidR="003B422F">
              <w:rPr>
                <w:noProof/>
                <w:webHidden/>
              </w:rPr>
              <w:tab/>
            </w:r>
            <w:r w:rsidR="003B422F">
              <w:rPr>
                <w:noProof/>
                <w:webHidden/>
              </w:rPr>
              <w:fldChar w:fldCharType="begin"/>
            </w:r>
            <w:r w:rsidR="003B422F">
              <w:rPr>
                <w:noProof/>
                <w:webHidden/>
              </w:rPr>
              <w:instrText xml:space="preserve"> PAGEREF _Toc58423527 \h </w:instrText>
            </w:r>
            <w:r w:rsidR="003B422F">
              <w:rPr>
                <w:noProof/>
                <w:webHidden/>
              </w:rPr>
            </w:r>
            <w:r w:rsidR="003B422F">
              <w:rPr>
                <w:noProof/>
                <w:webHidden/>
              </w:rPr>
              <w:fldChar w:fldCharType="separate"/>
            </w:r>
            <w:r w:rsidR="005133C6">
              <w:rPr>
                <w:noProof/>
                <w:webHidden/>
              </w:rPr>
              <w:t>5</w:t>
            </w:r>
            <w:r w:rsidR="003B422F">
              <w:rPr>
                <w:noProof/>
                <w:webHidden/>
              </w:rPr>
              <w:fldChar w:fldCharType="end"/>
            </w:r>
          </w:hyperlink>
        </w:p>
        <w:p w14:paraId="4AC95BFA" w14:textId="72CF7625"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8" w:history="1">
            <w:r w:rsidR="003B422F" w:rsidRPr="008717D9">
              <w:rPr>
                <w:rStyle w:val="Hyperlink"/>
                <w:noProof/>
              </w:rPr>
              <w:t>2.2.4</w:t>
            </w:r>
            <w:r w:rsidR="003B422F">
              <w:rPr>
                <w:rFonts w:asciiTheme="minorHAnsi" w:eastAsiaTheme="minorEastAsia" w:hAnsiTheme="minorHAnsi"/>
                <w:noProof/>
                <w:sz w:val="22"/>
                <w:lang w:eastAsia="de-DE"/>
              </w:rPr>
              <w:tab/>
            </w:r>
            <w:r w:rsidR="003B422F" w:rsidRPr="008717D9">
              <w:rPr>
                <w:rStyle w:val="Hyperlink"/>
                <w:noProof/>
              </w:rPr>
              <w:t>Kupfer(II)-hydroxid Cu(OH)</w:t>
            </w:r>
            <w:r w:rsidR="003B422F" w:rsidRPr="008717D9">
              <w:rPr>
                <w:rStyle w:val="Hyperlink"/>
                <w:noProof/>
                <w:vertAlign w:val="subscript"/>
              </w:rPr>
              <w:t>2</w:t>
            </w:r>
            <w:r w:rsidR="003B422F">
              <w:rPr>
                <w:noProof/>
                <w:webHidden/>
              </w:rPr>
              <w:tab/>
            </w:r>
            <w:r w:rsidR="003B422F">
              <w:rPr>
                <w:noProof/>
                <w:webHidden/>
              </w:rPr>
              <w:fldChar w:fldCharType="begin"/>
            </w:r>
            <w:r w:rsidR="003B422F">
              <w:rPr>
                <w:noProof/>
                <w:webHidden/>
              </w:rPr>
              <w:instrText xml:space="preserve"> PAGEREF _Toc58423528 \h </w:instrText>
            </w:r>
            <w:r w:rsidR="003B422F">
              <w:rPr>
                <w:noProof/>
                <w:webHidden/>
              </w:rPr>
            </w:r>
            <w:r w:rsidR="003B422F">
              <w:rPr>
                <w:noProof/>
                <w:webHidden/>
              </w:rPr>
              <w:fldChar w:fldCharType="separate"/>
            </w:r>
            <w:r w:rsidR="005133C6">
              <w:rPr>
                <w:noProof/>
                <w:webHidden/>
              </w:rPr>
              <w:t>5</w:t>
            </w:r>
            <w:r w:rsidR="003B422F">
              <w:rPr>
                <w:noProof/>
                <w:webHidden/>
              </w:rPr>
              <w:fldChar w:fldCharType="end"/>
            </w:r>
          </w:hyperlink>
        </w:p>
        <w:p w14:paraId="29DA4FDA" w14:textId="0718F836"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29" w:history="1">
            <w:r w:rsidR="003B422F" w:rsidRPr="008717D9">
              <w:rPr>
                <w:rStyle w:val="Hyperlink"/>
                <w:noProof/>
              </w:rPr>
              <w:t>2.2.5</w:t>
            </w:r>
            <w:r w:rsidR="003B422F">
              <w:rPr>
                <w:rFonts w:asciiTheme="minorHAnsi" w:eastAsiaTheme="minorEastAsia" w:hAnsiTheme="minorHAnsi"/>
                <w:noProof/>
                <w:sz w:val="22"/>
                <w:lang w:eastAsia="de-DE"/>
              </w:rPr>
              <w:tab/>
            </w:r>
            <w:r w:rsidR="003B422F" w:rsidRPr="008717D9">
              <w:rPr>
                <w:rStyle w:val="Hyperlink"/>
                <w:noProof/>
              </w:rPr>
              <w:t>Kupfer(II)-sulfat CuSO</w:t>
            </w:r>
            <w:r w:rsidR="003B422F" w:rsidRPr="008717D9">
              <w:rPr>
                <w:rStyle w:val="Hyperlink"/>
                <w:noProof/>
                <w:vertAlign w:val="subscript"/>
              </w:rPr>
              <w:t>4</w:t>
            </w:r>
            <w:r w:rsidR="003B422F">
              <w:rPr>
                <w:noProof/>
                <w:webHidden/>
              </w:rPr>
              <w:tab/>
            </w:r>
            <w:r w:rsidR="003B422F">
              <w:rPr>
                <w:noProof/>
                <w:webHidden/>
              </w:rPr>
              <w:fldChar w:fldCharType="begin"/>
            </w:r>
            <w:r w:rsidR="003B422F">
              <w:rPr>
                <w:noProof/>
                <w:webHidden/>
              </w:rPr>
              <w:instrText xml:space="preserve"> PAGEREF _Toc58423529 \h </w:instrText>
            </w:r>
            <w:r w:rsidR="003B422F">
              <w:rPr>
                <w:noProof/>
                <w:webHidden/>
              </w:rPr>
            </w:r>
            <w:r w:rsidR="003B422F">
              <w:rPr>
                <w:noProof/>
                <w:webHidden/>
              </w:rPr>
              <w:fldChar w:fldCharType="separate"/>
            </w:r>
            <w:r w:rsidR="005133C6">
              <w:rPr>
                <w:noProof/>
                <w:webHidden/>
              </w:rPr>
              <w:t>6</w:t>
            </w:r>
            <w:r w:rsidR="003B422F">
              <w:rPr>
                <w:noProof/>
                <w:webHidden/>
              </w:rPr>
              <w:fldChar w:fldCharType="end"/>
            </w:r>
          </w:hyperlink>
        </w:p>
        <w:p w14:paraId="3736235B" w14:textId="121C79C3"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30" w:history="1">
            <w:r w:rsidR="003B422F" w:rsidRPr="008717D9">
              <w:rPr>
                <w:rStyle w:val="Hyperlink"/>
                <w:noProof/>
              </w:rPr>
              <w:t>2.2.6</w:t>
            </w:r>
            <w:r w:rsidR="003B422F">
              <w:rPr>
                <w:rFonts w:asciiTheme="minorHAnsi" w:eastAsiaTheme="minorEastAsia" w:hAnsiTheme="minorHAnsi"/>
                <w:noProof/>
                <w:sz w:val="22"/>
                <w:lang w:eastAsia="de-DE"/>
              </w:rPr>
              <w:tab/>
            </w:r>
            <w:r w:rsidR="003B422F" w:rsidRPr="008717D9">
              <w:rPr>
                <w:rStyle w:val="Hyperlink"/>
                <w:noProof/>
              </w:rPr>
              <w:t>Kupfer(II)-nitrat Cu(H</w:t>
            </w:r>
            <w:r w:rsidR="003B422F" w:rsidRPr="008717D9">
              <w:rPr>
                <w:rStyle w:val="Hyperlink"/>
                <w:noProof/>
                <w:vertAlign w:val="subscript"/>
              </w:rPr>
              <w:t>2</w:t>
            </w:r>
            <w:r w:rsidR="003B422F" w:rsidRPr="008717D9">
              <w:rPr>
                <w:rStyle w:val="Hyperlink"/>
                <w:noProof/>
              </w:rPr>
              <w:t>O)</w:t>
            </w:r>
            <w:r w:rsidR="003B422F" w:rsidRPr="008717D9">
              <w:rPr>
                <w:rStyle w:val="Hyperlink"/>
                <w:noProof/>
                <w:vertAlign w:val="subscript"/>
              </w:rPr>
              <w:t>6</w:t>
            </w:r>
            <w:r w:rsidR="003B422F" w:rsidRPr="008717D9">
              <w:rPr>
                <w:rStyle w:val="Hyperlink"/>
                <w:noProof/>
              </w:rPr>
              <w:t>(NO</w:t>
            </w:r>
            <w:r w:rsidR="003B422F" w:rsidRPr="008717D9">
              <w:rPr>
                <w:rStyle w:val="Hyperlink"/>
                <w:noProof/>
                <w:vertAlign w:val="subscript"/>
              </w:rPr>
              <w:t>3</w:t>
            </w:r>
            <w:r w:rsidR="003B422F" w:rsidRPr="008717D9">
              <w:rPr>
                <w:rStyle w:val="Hyperlink"/>
                <w:noProof/>
              </w:rPr>
              <w:t>)</w:t>
            </w:r>
            <w:r w:rsidR="003B422F" w:rsidRPr="008717D9">
              <w:rPr>
                <w:rStyle w:val="Hyperlink"/>
                <w:noProof/>
                <w:vertAlign w:val="subscript"/>
              </w:rPr>
              <w:t>2</w:t>
            </w:r>
            <w:r w:rsidR="003B422F">
              <w:rPr>
                <w:noProof/>
                <w:webHidden/>
              </w:rPr>
              <w:tab/>
            </w:r>
            <w:r w:rsidR="003B422F">
              <w:rPr>
                <w:noProof/>
                <w:webHidden/>
              </w:rPr>
              <w:fldChar w:fldCharType="begin"/>
            </w:r>
            <w:r w:rsidR="003B422F">
              <w:rPr>
                <w:noProof/>
                <w:webHidden/>
              </w:rPr>
              <w:instrText xml:space="preserve"> PAGEREF _Toc58423530 \h </w:instrText>
            </w:r>
            <w:r w:rsidR="003B422F">
              <w:rPr>
                <w:noProof/>
                <w:webHidden/>
              </w:rPr>
            </w:r>
            <w:r w:rsidR="003B422F">
              <w:rPr>
                <w:noProof/>
                <w:webHidden/>
              </w:rPr>
              <w:fldChar w:fldCharType="separate"/>
            </w:r>
            <w:r w:rsidR="005133C6">
              <w:rPr>
                <w:noProof/>
                <w:webHidden/>
              </w:rPr>
              <w:t>6</w:t>
            </w:r>
            <w:r w:rsidR="003B422F">
              <w:rPr>
                <w:noProof/>
                <w:webHidden/>
              </w:rPr>
              <w:fldChar w:fldCharType="end"/>
            </w:r>
          </w:hyperlink>
        </w:p>
        <w:p w14:paraId="32F726A3" w14:textId="3AC8E708"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31" w:history="1">
            <w:r w:rsidR="003B422F" w:rsidRPr="008717D9">
              <w:rPr>
                <w:rStyle w:val="Hyperlink"/>
                <w:noProof/>
              </w:rPr>
              <w:t>2.2.7</w:t>
            </w:r>
            <w:r w:rsidR="003B422F">
              <w:rPr>
                <w:rFonts w:asciiTheme="minorHAnsi" w:eastAsiaTheme="minorEastAsia" w:hAnsiTheme="minorHAnsi"/>
                <w:noProof/>
                <w:sz w:val="22"/>
                <w:lang w:eastAsia="de-DE"/>
              </w:rPr>
              <w:tab/>
            </w:r>
            <w:r w:rsidR="003B422F" w:rsidRPr="008717D9">
              <w:rPr>
                <w:rStyle w:val="Hyperlink"/>
                <w:noProof/>
              </w:rPr>
              <w:t>Kupfer(II)-carbonat</w:t>
            </w:r>
            <w:r w:rsidR="003B422F">
              <w:rPr>
                <w:noProof/>
                <w:webHidden/>
              </w:rPr>
              <w:tab/>
            </w:r>
            <w:r w:rsidR="003B422F">
              <w:rPr>
                <w:noProof/>
                <w:webHidden/>
              </w:rPr>
              <w:fldChar w:fldCharType="begin"/>
            </w:r>
            <w:r w:rsidR="003B422F">
              <w:rPr>
                <w:noProof/>
                <w:webHidden/>
              </w:rPr>
              <w:instrText xml:space="preserve"> PAGEREF _Toc58423531 \h </w:instrText>
            </w:r>
            <w:r w:rsidR="003B422F">
              <w:rPr>
                <w:noProof/>
                <w:webHidden/>
              </w:rPr>
            </w:r>
            <w:r w:rsidR="003B422F">
              <w:rPr>
                <w:noProof/>
                <w:webHidden/>
              </w:rPr>
              <w:fldChar w:fldCharType="separate"/>
            </w:r>
            <w:r w:rsidR="005133C6">
              <w:rPr>
                <w:noProof/>
                <w:webHidden/>
              </w:rPr>
              <w:t>7</w:t>
            </w:r>
            <w:r w:rsidR="003B422F">
              <w:rPr>
                <w:noProof/>
                <w:webHidden/>
              </w:rPr>
              <w:fldChar w:fldCharType="end"/>
            </w:r>
          </w:hyperlink>
        </w:p>
        <w:p w14:paraId="4E92071E" w14:textId="59933DB4"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32" w:history="1">
            <w:r w:rsidR="003B422F" w:rsidRPr="008717D9">
              <w:rPr>
                <w:rStyle w:val="Hyperlink"/>
                <w:noProof/>
              </w:rPr>
              <w:t>2.3</w:t>
            </w:r>
            <w:r w:rsidR="003B422F">
              <w:rPr>
                <w:rFonts w:asciiTheme="minorHAnsi" w:eastAsiaTheme="minorEastAsia" w:hAnsiTheme="minorHAnsi"/>
                <w:noProof/>
                <w:sz w:val="22"/>
                <w:lang w:eastAsia="de-DE"/>
              </w:rPr>
              <w:tab/>
            </w:r>
            <w:r w:rsidR="003B422F" w:rsidRPr="008717D9">
              <w:rPr>
                <w:rStyle w:val="Hyperlink"/>
                <w:noProof/>
              </w:rPr>
              <w:t>Kupfer(III)- und Kupfer(IV)-Verbindungen</w:t>
            </w:r>
            <w:r w:rsidR="003B422F">
              <w:rPr>
                <w:noProof/>
                <w:webHidden/>
              </w:rPr>
              <w:tab/>
            </w:r>
            <w:r w:rsidR="003B422F">
              <w:rPr>
                <w:noProof/>
                <w:webHidden/>
              </w:rPr>
              <w:fldChar w:fldCharType="begin"/>
            </w:r>
            <w:r w:rsidR="003B422F">
              <w:rPr>
                <w:noProof/>
                <w:webHidden/>
              </w:rPr>
              <w:instrText xml:space="preserve"> PAGEREF _Toc58423532 \h </w:instrText>
            </w:r>
            <w:r w:rsidR="003B422F">
              <w:rPr>
                <w:noProof/>
                <w:webHidden/>
              </w:rPr>
            </w:r>
            <w:r w:rsidR="003B422F">
              <w:rPr>
                <w:noProof/>
                <w:webHidden/>
              </w:rPr>
              <w:fldChar w:fldCharType="separate"/>
            </w:r>
            <w:r w:rsidR="005133C6">
              <w:rPr>
                <w:noProof/>
                <w:webHidden/>
              </w:rPr>
              <w:t>7</w:t>
            </w:r>
            <w:r w:rsidR="003B422F">
              <w:rPr>
                <w:noProof/>
                <w:webHidden/>
              </w:rPr>
              <w:fldChar w:fldCharType="end"/>
            </w:r>
          </w:hyperlink>
        </w:p>
        <w:p w14:paraId="5327E3D0" w14:textId="6DE210D6"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33" w:history="1">
            <w:r w:rsidR="003B422F" w:rsidRPr="008717D9">
              <w:rPr>
                <w:rStyle w:val="Hyperlink"/>
                <w:noProof/>
              </w:rPr>
              <w:t>2.4</w:t>
            </w:r>
            <w:r w:rsidR="003B422F">
              <w:rPr>
                <w:rFonts w:asciiTheme="minorHAnsi" w:eastAsiaTheme="minorEastAsia" w:hAnsiTheme="minorHAnsi"/>
                <w:noProof/>
                <w:sz w:val="22"/>
                <w:lang w:eastAsia="de-DE"/>
              </w:rPr>
              <w:tab/>
            </w:r>
            <w:r w:rsidR="003B422F" w:rsidRPr="008717D9">
              <w:rPr>
                <w:rStyle w:val="Hyperlink"/>
                <w:noProof/>
              </w:rPr>
              <w:t>Vergleich von Kupfer(I)- und Kupfer(II)-Verbindungen</w:t>
            </w:r>
            <w:r w:rsidR="003B422F">
              <w:rPr>
                <w:noProof/>
                <w:webHidden/>
              </w:rPr>
              <w:tab/>
            </w:r>
            <w:r w:rsidR="003B422F">
              <w:rPr>
                <w:noProof/>
                <w:webHidden/>
              </w:rPr>
              <w:fldChar w:fldCharType="begin"/>
            </w:r>
            <w:r w:rsidR="003B422F">
              <w:rPr>
                <w:noProof/>
                <w:webHidden/>
              </w:rPr>
              <w:instrText xml:space="preserve"> PAGEREF _Toc58423533 \h </w:instrText>
            </w:r>
            <w:r w:rsidR="003B422F">
              <w:rPr>
                <w:noProof/>
                <w:webHidden/>
              </w:rPr>
            </w:r>
            <w:r w:rsidR="003B422F">
              <w:rPr>
                <w:noProof/>
                <w:webHidden/>
              </w:rPr>
              <w:fldChar w:fldCharType="separate"/>
            </w:r>
            <w:r w:rsidR="005133C6">
              <w:rPr>
                <w:noProof/>
                <w:webHidden/>
              </w:rPr>
              <w:t>7</w:t>
            </w:r>
            <w:r w:rsidR="003B422F">
              <w:rPr>
                <w:noProof/>
                <w:webHidden/>
              </w:rPr>
              <w:fldChar w:fldCharType="end"/>
            </w:r>
          </w:hyperlink>
        </w:p>
        <w:p w14:paraId="3C5B7B34" w14:textId="4431A2FC" w:rsidR="003B422F" w:rsidRDefault="000939FA">
          <w:pPr>
            <w:pStyle w:val="Verzeichnis1"/>
            <w:tabs>
              <w:tab w:val="left" w:pos="480"/>
              <w:tab w:val="right" w:leader="dot" w:pos="9344"/>
            </w:tabs>
            <w:rPr>
              <w:rFonts w:asciiTheme="minorHAnsi" w:eastAsiaTheme="minorEastAsia" w:hAnsiTheme="minorHAnsi"/>
              <w:noProof/>
              <w:sz w:val="22"/>
              <w:lang w:eastAsia="de-DE"/>
            </w:rPr>
          </w:pPr>
          <w:hyperlink w:anchor="_Toc58423534" w:history="1">
            <w:r w:rsidR="003B422F" w:rsidRPr="008717D9">
              <w:rPr>
                <w:rStyle w:val="Hyperlink"/>
                <w:noProof/>
              </w:rPr>
              <w:t>3</w:t>
            </w:r>
            <w:r w:rsidR="003B422F">
              <w:rPr>
                <w:rFonts w:asciiTheme="minorHAnsi" w:eastAsiaTheme="minorEastAsia" w:hAnsiTheme="minorHAnsi"/>
                <w:noProof/>
                <w:sz w:val="22"/>
                <w:lang w:eastAsia="de-DE"/>
              </w:rPr>
              <w:tab/>
            </w:r>
            <w:r w:rsidR="003B422F" w:rsidRPr="008717D9">
              <w:rPr>
                <w:rStyle w:val="Hyperlink"/>
                <w:noProof/>
              </w:rPr>
              <w:t>Beziehung zwischen Struktur und Eigenschaften</w:t>
            </w:r>
            <w:r w:rsidR="003B422F">
              <w:rPr>
                <w:noProof/>
                <w:webHidden/>
              </w:rPr>
              <w:tab/>
            </w:r>
            <w:r w:rsidR="003B422F">
              <w:rPr>
                <w:noProof/>
                <w:webHidden/>
              </w:rPr>
              <w:fldChar w:fldCharType="begin"/>
            </w:r>
            <w:r w:rsidR="003B422F">
              <w:rPr>
                <w:noProof/>
                <w:webHidden/>
              </w:rPr>
              <w:instrText xml:space="preserve"> PAGEREF _Toc58423534 \h </w:instrText>
            </w:r>
            <w:r w:rsidR="003B422F">
              <w:rPr>
                <w:noProof/>
                <w:webHidden/>
              </w:rPr>
            </w:r>
            <w:r w:rsidR="003B422F">
              <w:rPr>
                <w:noProof/>
                <w:webHidden/>
              </w:rPr>
              <w:fldChar w:fldCharType="separate"/>
            </w:r>
            <w:r w:rsidR="005133C6">
              <w:rPr>
                <w:noProof/>
                <w:webHidden/>
              </w:rPr>
              <w:t>8</w:t>
            </w:r>
            <w:r w:rsidR="003B422F">
              <w:rPr>
                <w:noProof/>
                <w:webHidden/>
              </w:rPr>
              <w:fldChar w:fldCharType="end"/>
            </w:r>
          </w:hyperlink>
        </w:p>
        <w:p w14:paraId="1C924F29" w14:textId="0AEF1EB4"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35" w:history="1">
            <w:r w:rsidR="003B422F" w:rsidRPr="008717D9">
              <w:rPr>
                <w:rStyle w:val="Hyperlink"/>
                <w:noProof/>
              </w:rPr>
              <w:t>3.1</w:t>
            </w:r>
            <w:r w:rsidR="003B422F">
              <w:rPr>
                <w:rFonts w:asciiTheme="minorHAnsi" w:eastAsiaTheme="minorEastAsia" w:hAnsiTheme="minorHAnsi"/>
                <w:noProof/>
                <w:sz w:val="22"/>
                <w:lang w:eastAsia="de-DE"/>
              </w:rPr>
              <w:tab/>
            </w:r>
            <w:r w:rsidR="003B422F" w:rsidRPr="008717D9">
              <w:rPr>
                <w:rStyle w:val="Hyperlink"/>
                <w:noProof/>
              </w:rPr>
              <w:t>Allgemeiner Aufbau von Komplex-Verbindungen</w:t>
            </w:r>
            <w:r w:rsidR="003B422F">
              <w:rPr>
                <w:noProof/>
                <w:webHidden/>
              </w:rPr>
              <w:tab/>
            </w:r>
            <w:r w:rsidR="003B422F">
              <w:rPr>
                <w:noProof/>
                <w:webHidden/>
              </w:rPr>
              <w:fldChar w:fldCharType="begin"/>
            </w:r>
            <w:r w:rsidR="003B422F">
              <w:rPr>
                <w:noProof/>
                <w:webHidden/>
              </w:rPr>
              <w:instrText xml:space="preserve"> PAGEREF _Toc58423535 \h </w:instrText>
            </w:r>
            <w:r w:rsidR="003B422F">
              <w:rPr>
                <w:noProof/>
                <w:webHidden/>
              </w:rPr>
            </w:r>
            <w:r w:rsidR="003B422F">
              <w:rPr>
                <w:noProof/>
                <w:webHidden/>
              </w:rPr>
              <w:fldChar w:fldCharType="separate"/>
            </w:r>
            <w:r w:rsidR="005133C6">
              <w:rPr>
                <w:noProof/>
                <w:webHidden/>
              </w:rPr>
              <w:t>8</w:t>
            </w:r>
            <w:r w:rsidR="003B422F">
              <w:rPr>
                <w:noProof/>
                <w:webHidden/>
              </w:rPr>
              <w:fldChar w:fldCharType="end"/>
            </w:r>
          </w:hyperlink>
        </w:p>
        <w:p w14:paraId="33F3A67F" w14:textId="5EBBEC88" w:rsidR="003B422F" w:rsidRDefault="000939FA">
          <w:pPr>
            <w:pStyle w:val="Verzeichnis2"/>
            <w:tabs>
              <w:tab w:val="left" w:pos="880"/>
              <w:tab w:val="right" w:leader="dot" w:pos="9344"/>
            </w:tabs>
            <w:rPr>
              <w:rFonts w:asciiTheme="minorHAnsi" w:eastAsiaTheme="minorEastAsia" w:hAnsiTheme="minorHAnsi"/>
              <w:noProof/>
              <w:sz w:val="22"/>
              <w:lang w:eastAsia="de-DE"/>
            </w:rPr>
          </w:pPr>
          <w:hyperlink w:anchor="_Toc58423536" w:history="1">
            <w:r w:rsidR="003B422F" w:rsidRPr="008717D9">
              <w:rPr>
                <w:rStyle w:val="Hyperlink"/>
                <w:noProof/>
              </w:rPr>
              <w:t>3.2</w:t>
            </w:r>
            <w:r w:rsidR="003B422F">
              <w:rPr>
                <w:rFonts w:asciiTheme="minorHAnsi" w:eastAsiaTheme="minorEastAsia" w:hAnsiTheme="minorHAnsi"/>
                <w:noProof/>
                <w:sz w:val="22"/>
                <w:lang w:eastAsia="de-DE"/>
              </w:rPr>
              <w:tab/>
            </w:r>
            <w:r w:rsidR="003B422F" w:rsidRPr="008717D9">
              <w:rPr>
                <w:rStyle w:val="Hyperlink"/>
                <w:noProof/>
              </w:rPr>
              <w:t>Ligandenfeld-Theorie</w:t>
            </w:r>
            <w:r w:rsidR="003B422F">
              <w:rPr>
                <w:noProof/>
                <w:webHidden/>
              </w:rPr>
              <w:tab/>
            </w:r>
            <w:r w:rsidR="003B422F">
              <w:rPr>
                <w:noProof/>
                <w:webHidden/>
              </w:rPr>
              <w:fldChar w:fldCharType="begin"/>
            </w:r>
            <w:r w:rsidR="003B422F">
              <w:rPr>
                <w:noProof/>
                <w:webHidden/>
              </w:rPr>
              <w:instrText xml:space="preserve"> PAGEREF _Toc58423536 \h </w:instrText>
            </w:r>
            <w:r w:rsidR="003B422F">
              <w:rPr>
                <w:noProof/>
                <w:webHidden/>
              </w:rPr>
            </w:r>
            <w:r w:rsidR="003B422F">
              <w:rPr>
                <w:noProof/>
                <w:webHidden/>
              </w:rPr>
              <w:fldChar w:fldCharType="separate"/>
            </w:r>
            <w:r w:rsidR="005133C6">
              <w:rPr>
                <w:noProof/>
                <w:webHidden/>
              </w:rPr>
              <w:t>8</w:t>
            </w:r>
            <w:r w:rsidR="003B422F">
              <w:rPr>
                <w:noProof/>
                <w:webHidden/>
              </w:rPr>
              <w:fldChar w:fldCharType="end"/>
            </w:r>
          </w:hyperlink>
        </w:p>
        <w:p w14:paraId="25471E5F" w14:textId="1AE078F6"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37" w:history="1">
            <w:r w:rsidR="003B422F" w:rsidRPr="008717D9">
              <w:rPr>
                <w:rStyle w:val="Hyperlink"/>
                <w:noProof/>
              </w:rPr>
              <w:t>3.2.1</w:t>
            </w:r>
            <w:r w:rsidR="003B422F">
              <w:rPr>
                <w:rFonts w:asciiTheme="minorHAnsi" w:eastAsiaTheme="minorEastAsia" w:hAnsiTheme="minorHAnsi"/>
                <w:noProof/>
                <w:sz w:val="22"/>
                <w:lang w:eastAsia="de-DE"/>
              </w:rPr>
              <w:tab/>
            </w:r>
            <w:r w:rsidR="003B422F" w:rsidRPr="008717D9">
              <w:rPr>
                <w:rStyle w:val="Hyperlink"/>
                <w:noProof/>
              </w:rPr>
              <w:t>Ligandenfeld-Aufspaltung</w:t>
            </w:r>
            <w:r w:rsidR="003B422F">
              <w:rPr>
                <w:noProof/>
                <w:webHidden/>
              </w:rPr>
              <w:tab/>
            </w:r>
            <w:r w:rsidR="003B422F">
              <w:rPr>
                <w:noProof/>
                <w:webHidden/>
              </w:rPr>
              <w:fldChar w:fldCharType="begin"/>
            </w:r>
            <w:r w:rsidR="003B422F">
              <w:rPr>
                <w:noProof/>
                <w:webHidden/>
              </w:rPr>
              <w:instrText xml:space="preserve"> PAGEREF _Toc58423537 \h </w:instrText>
            </w:r>
            <w:r w:rsidR="003B422F">
              <w:rPr>
                <w:noProof/>
                <w:webHidden/>
              </w:rPr>
            </w:r>
            <w:r w:rsidR="003B422F">
              <w:rPr>
                <w:noProof/>
                <w:webHidden/>
              </w:rPr>
              <w:fldChar w:fldCharType="separate"/>
            </w:r>
            <w:r w:rsidR="005133C6">
              <w:rPr>
                <w:noProof/>
                <w:webHidden/>
              </w:rPr>
              <w:t>8</w:t>
            </w:r>
            <w:r w:rsidR="003B422F">
              <w:rPr>
                <w:noProof/>
                <w:webHidden/>
              </w:rPr>
              <w:fldChar w:fldCharType="end"/>
            </w:r>
          </w:hyperlink>
        </w:p>
        <w:p w14:paraId="3464D9E2" w14:textId="35C5F137" w:rsidR="003B422F" w:rsidRDefault="000939FA">
          <w:pPr>
            <w:pStyle w:val="Verzeichnis3"/>
            <w:tabs>
              <w:tab w:val="left" w:pos="1320"/>
              <w:tab w:val="right" w:leader="dot" w:pos="9344"/>
            </w:tabs>
            <w:rPr>
              <w:rFonts w:asciiTheme="minorHAnsi" w:eastAsiaTheme="minorEastAsia" w:hAnsiTheme="minorHAnsi"/>
              <w:noProof/>
              <w:sz w:val="22"/>
              <w:lang w:eastAsia="de-DE"/>
            </w:rPr>
          </w:pPr>
          <w:hyperlink w:anchor="_Toc58423538" w:history="1">
            <w:r w:rsidR="003B422F" w:rsidRPr="008717D9">
              <w:rPr>
                <w:rStyle w:val="Hyperlink"/>
                <w:noProof/>
              </w:rPr>
              <w:t>3.2.2</w:t>
            </w:r>
            <w:r w:rsidR="003B422F">
              <w:rPr>
                <w:rFonts w:asciiTheme="minorHAnsi" w:eastAsiaTheme="minorEastAsia" w:hAnsiTheme="minorHAnsi"/>
                <w:noProof/>
                <w:sz w:val="22"/>
                <w:lang w:eastAsia="de-DE"/>
              </w:rPr>
              <w:tab/>
            </w:r>
            <w:r w:rsidR="003B422F" w:rsidRPr="008717D9">
              <w:rPr>
                <w:rStyle w:val="Hyperlink"/>
                <w:noProof/>
              </w:rPr>
              <w:t>Spektrochemische Reihe</w:t>
            </w:r>
            <w:r w:rsidR="003B422F">
              <w:rPr>
                <w:noProof/>
                <w:webHidden/>
              </w:rPr>
              <w:tab/>
            </w:r>
            <w:r w:rsidR="003B422F">
              <w:rPr>
                <w:noProof/>
                <w:webHidden/>
              </w:rPr>
              <w:fldChar w:fldCharType="begin"/>
            </w:r>
            <w:r w:rsidR="003B422F">
              <w:rPr>
                <w:noProof/>
                <w:webHidden/>
              </w:rPr>
              <w:instrText xml:space="preserve"> PAGEREF _Toc58423538 \h </w:instrText>
            </w:r>
            <w:r w:rsidR="003B422F">
              <w:rPr>
                <w:noProof/>
                <w:webHidden/>
              </w:rPr>
            </w:r>
            <w:r w:rsidR="003B422F">
              <w:rPr>
                <w:noProof/>
                <w:webHidden/>
              </w:rPr>
              <w:fldChar w:fldCharType="separate"/>
            </w:r>
            <w:r w:rsidR="005133C6">
              <w:rPr>
                <w:noProof/>
                <w:webHidden/>
              </w:rPr>
              <w:t>11</w:t>
            </w:r>
            <w:r w:rsidR="003B422F">
              <w:rPr>
                <w:noProof/>
                <w:webHidden/>
              </w:rPr>
              <w:fldChar w:fldCharType="end"/>
            </w:r>
          </w:hyperlink>
        </w:p>
        <w:p w14:paraId="5AC765BB" w14:textId="051286FE" w:rsidR="009B4835" w:rsidRDefault="009B4835">
          <w:r>
            <w:rPr>
              <w:b/>
              <w:bCs/>
            </w:rPr>
            <w:fldChar w:fldCharType="end"/>
          </w:r>
        </w:p>
      </w:sdtContent>
    </w:sdt>
    <w:p w14:paraId="06CE8F08" w14:textId="1DAEC00F" w:rsidR="00FD7888" w:rsidRDefault="00FD7888" w:rsidP="00FD7888">
      <w:pPr>
        <w:pStyle w:val="EinstiegAbschluss"/>
      </w:pPr>
      <w:bookmarkStart w:id="1" w:name="_Überschrift_1"/>
      <w:bookmarkEnd w:id="1"/>
      <w:r w:rsidRPr="00783656">
        <w:rPr>
          <w:rStyle w:val="Fett"/>
        </w:rPr>
        <w:lastRenderedPageBreak/>
        <w:t>Einstieg</w:t>
      </w:r>
      <w:r w:rsidR="006C34D8">
        <w:rPr>
          <w:rStyle w:val="Fett"/>
        </w:rPr>
        <w:t xml:space="preserve"> 1</w:t>
      </w:r>
      <w:r>
        <w:t>:</w:t>
      </w:r>
      <w:r w:rsidR="00783656">
        <w:t xml:space="preserve"> Farbe von Kupfer-Wasser-Komplexen. Zu Beginn wurden zwei Versuche nebeneinander durchgeführt: Zuerst die </w:t>
      </w:r>
      <w:proofErr w:type="spellStart"/>
      <w:r w:rsidR="00783656">
        <w:t>Dehydratisierung</w:t>
      </w:r>
      <w:proofErr w:type="spellEnd"/>
      <w:r w:rsidR="00783656">
        <w:t xml:space="preserve"> von Zucker mit Kohlensäure (Aufbau: </w:t>
      </w:r>
      <w:hyperlink r:id="rId9" w:history="1">
        <w:r w:rsidR="00783656" w:rsidRPr="00783656">
          <w:rPr>
            <w:rStyle w:val="Hyperlink"/>
          </w:rPr>
          <w:t>Konzeption von Experimenten und ihr Einsatz</w:t>
        </w:r>
      </w:hyperlink>
      <w:r w:rsidR="00783656">
        <w:t>; Experiment: 8.2 Hygroskopische Wirkung von Schwefelsäure) und anschließend die Herstellung von wasserfreiem Kupfersulfat (</w:t>
      </w:r>
      <w:hyperlink r:id="rId10" w:history="1">
        <w:r w:rsidR="00E06BE1" w:rsidRPr="00783656">
          <w:rPr>
            <w:rStyle w:val="Hyperlink"/>
          </w:rPr>
          <w:t>Konzeption von Experimenten und ihr Einsatz</w:t>
        </w:r>
      </w:hyperlink>
      <w:r w:rsidR="00E06BE1">
        <w:t>; Experiment: 7.8 gebundenes Wasser</w:t>
      </w:r>
      <w:r w:rsidR="00783656">
        <w:t>). Nach Ablauf der beiden Reaktionen wurde den entstandenen Produkten Wasser zugesetzt. Es wird ersichtlich, dass das Kupfersulfat, anders als Zucker, das Wasser reversibel abgeben kann. Im Folgenden wurde dann diese Gegebenheit genauer betrachtet.</w:t>
      </w:r>
    </w:p>
    <w:p w14:paraId="4BC4C0B8" w14:textId="2C7BAEA3" w:rsidR="006C34D8" w:rsidRPr="006C34D8" w:rsidRDefault="006C34D8" w:rsidP="006C34D8">
      <w:pPr>
        <w:pStyle w:val="EinstiegAbschluss"/>
        <w:numPr>
          <w:ilvl w:val="0"/>
          <w:numId w:val="0"/>
        </w:numPr>
      </w:pPr>
      <w:r>
        <w:rPr>
          <w:b/>
        </w:rPr>
        <w:t xml:space="preserve">Einstieg 2: </w:t>
      </w:r>
      <w:r w:rsidR="00781F4C">
        <w:t>Kochsalz (NaCl) und das Kupfersalz Kupfer(II)-sulfat (CuSO</w:t>
      </w:r>
      <w:r w:rsidR="00781F4C">
        <w:rPr>
          <w:vertAlign w:val="subscript"/>
        </w:rPr>
        <w:t>4</w:t>
      </w:r>
      <w:r w:rsidR="00781F4C">
        <w:t>) sehen auf den ersten Blick sehr ähnlich aus. Kommen jedoch beide Salze mit Wasser in Kontakt, ändert das Kupfersalz plötzlich seine Farbe und wird blau, während Kochsalz seine Farbe beibehält. Es muss also einen Unterschied zwischen den beiden Salzen geben, welcher nun genauer betrachtet wird.</w:t>
      </w:r>
    </w:p>
    <w:p w14:paraId="3D51DEDA" w14:textId="36CC697B" w:rsidR="00E8473B" w:rsidRDefault="00E06BE1" w:rsidP="008A524D">
      <w:pPr>
        <w:pStyle w:val="berschrift1"/>
      </w:pPr>
      <w:bookmarkStart w:id="2" w:name="_Toc58423514"/>
      <w:r>
        <w:t>Kupfer</w:t>
      </w:r>
      <w:bookmarkEnd w:id="2"/>
    </w:p>
    <w:p w14:paraId="5AF7680D" w14:textId="3BAA465F" w:rsidR="00E06BE1" w:rsidRDefault="00E06BE1" w:rsidP="00E06BE1">
      <w:pPr>
        <w:pStyle w:val="berschrift2"/>
      </w:pPr>
      <w:bookmarkStart w:id="3" w:name="_Toc58423515"/>
      <w:r>
        <w:t>Stellung im Perioden-System</w:t>
      </w:r>
      <w:bookmarkEnd w:id="3"/>
    </w:p>
    <w:p w14:paraId="0E5A815B" w14:textId="30A38288" w:rsidR="00E06BE1" w:rsidRDefault="00E06BE1" w:rsidP="00E06BE1">
      <w:r>
        <w:t>Kupfer steht in der 1. Neben-Gruppe bzw. in der 11. Gruppe des PSE. Von den Elementen der 1. Haupt-Gruppe unterscheidet es die wesentlich höhere 1. Ionisierungsenergie und der damit verbundene Charakter. Dieser nimmt in der Reihe Kupfer, Silber, Gold noch zu.</w:t>
      </w:r>
    </w:p>
    <w:p w14:paraId="0BD365AA" w14:textId="72AE79F7" w:rsidR="00E06BE1" w:rsidRDefault="00E06BE1" w:rsidP="00E06BE1">
      <w:pPr>
        <w:pStyle w:val="berschrift2"/>
      </w:pPr>
      <w:bookmarkStart w:id="4" w:name="_Toc58423516"/>
      <w:r>
        <w:t>Vorkommen und Eigenschaften</w:t>
      </w:r>
      <w:bookmarkEnd w:id="4"/>
    </w:p>
    <w:p w14:paraId="2A89E288" w14:textId="52F75A66" w:rsidR="00E06BE1" w:rsidRDefault="00E06BE1" w:rsidP="00E06BE1">
      <w:r>
        <w:t xml:space="preserve">Wegen seines edlen Charakters kommt Kupfer in der Natur in kleinen Mengen auch gediegen vor (Nord-Amerika, Chile, Australien). Wichtiger für die Förderung von großen Mengen sind jedoch Erze, wobei sulfidische und </w:t>
      </w:r>
      <w:proofErr w:type="spellStart"/>
      <w:r>
        <w:t>oxidische</w:t>
      </w:r>
      <w:proofErr w:type="spellEnd"/>
      <w:r>
        <w:t xml:space="preserve"> Erze die größte Rolle spielen.</w:t>
      </w:r>
    </w:p>
    <w:p w14:paraId="3296628A" w14:textId="7E5D210A" w:rsidR="00E06BE1" w:rsidRDefault="00E06BE1" w:rsidP="00E06BE1">
      <w:r>
        <w:t>Sulfidische Erze</w:t>
      </w:r>
    </w:p>
    <w:p w14:paraId="55C96C33" w14:textId="497887DF" w:rsidR="00E06BE1" w:rsidRDefault="00E06BE1" w:rsidP="00E06BE1">
      <w:pPr>
        <w:pStyle w:val="Liste2Aufzhlung"/>
      </w:pPr>
      <w:r>
        <w:t>CuFeS</w:t>
      </w:r>
      <w:r>
        <w:rPr>
          <w:vertAlign w:val="subscript"/>
        </w:rPr>
        <w:t>2</w:t>
      </w:r>
      <w:r>
        <w:t xml:space="preserve"> (Kupferkies, </w:t>
      </w:r>
      <w:proofErr w:type="spellStart"/>
      <w:r>
        <w:t>Chalkopyrit</w:t>
      </w:r>
      <w:proofErr w:type="spellEnd"/>
      <w:r>
        <w:t>)</w:t>
      </w:r>
    </w:p>
    <w:p w14:paraId="30014271" w14:textId="47E376B5" w:rsidR="00E06BE1" w:rsidRDefault="00E06BE1" w:rsidP="00E06BE1">
      <w:pPr>
        <w:pStyle w:val="Liste2Aufzhlung"/>
      </w:pPr>
      <w:r>
        <w:t>Cu</w:t>
      </w:r>
      <w:r>
        <w:rPr>
          <w:vertAlign w:val="subscript"/>
        </w:rPr>
        <w:t>5</w:t>
      </w:r>
      <w:r>
        <w:t>FeS</w:t>
      </w:r>
      <w:r>
        <w:rPr>
          <w:vertAlign w:val="subscript"/>
        </w:rPr>
        <w:t>4</w:t>
      </w:r>
      <w:r>
        <w:t xml:space="preserve"> (Buntkupfererz, </w:t>
      </w:r>
      <w:proofErr w:type="spellStart"/>
      <w:r>
        <w:t>Bornit</w:t>
      </w:r>
      <w:proofErr w:type="spellEnd"/>
      <w:r w:rsidR="003B422F">
        <w:t>)</w:t>
      </w:r>
    </w:p>
    <w:p w14:paraId="3D3D0CB6" w14:textId="1C1F8A12" w:rsidR="00E06BE1" w:rsidRDefault="00E06BE1" w:rsidP="00E06BE1">
      <w:pPr>
        <w:pStyle w:val="Liste2Aufzhlung"/>
      </w:pPr>
      <w:r>
        <w:t>CuFe</w:t>
      </w:r>
      <w:r>
        <w:rPr>
          <w:vertAlign w:val="subscript"/>
        </w:rPr>
        <w:t>2</w:t>
      </w:r>
      <w:r>
        <w:t>S</w:t>
      </w:r>
      <w:r>
        <w:rPr>
          <w:vertAlign w:val="subscript"/>
        </w:rPr>
        <w:t>3</w:t>
      </w:r>
      <w:r>
        <w:t xml:space="preserve"> (</w:t>
      </w:r>
      <w:proofErr w:type="spellStart"/>
      <w:r>
        <w:t>Cubanit</w:t>
      </w:r>
      <w:proofErr w:type="spellEnd"/>
      <w:r w:rsidR="003B422F">
        <w:t>)</w:t>
      </w:r>
    </w:p>
    <w:p w14:paraId="0AE75A6D" w14:textId="55EBE63E" w:rsidR="00E06BE1" w:rsidRDefault="00E06BE1" w:rsidP="00E06BE1">
      <w:pPr>
        <w:pStyle w:val="Liste2Aufzhlung"/>
      </w:pPr>
      <w:r>
        <w:t>Cu</w:t>
      </w:r>
      <w:r>
        <w:rPr>
          <w:vertAlign w:val="subscript"/>
        </w:rPr>
        <w:t>2</w:t>
      </w:r>
      <w:r>
        <w:t xml:space="preserve">S (Kupferglanz, </w:t>
      </w:r>
      <w:proofErr w:type="spellStart"/>
      <w:r>
        <w:t>Chalkosin</w:t>
      </w:r>
      <w:proofErr w:type="spellEnd"/>
      <w:r>
        <w:t>)</w:t>
      </w:r>
    </w:p>
    <w:p w14:paraId="55ECC638" w14:textId="3CCF5B0E" w:rsidR="00E06BE1" w:rsidRDefault="00E06BE1" w:rsidP="00E06BE1">
      <w:proofErr w:type="spellStart"/>
      <w:r>
        <w:t>Oxidische</w:t>
      </w:r>
      <w:proofErr w:type="spellEnd"/>
      <w:r>
        <w:t xml:space="preserve"> Erze:</w:t>
      </w:r>
    </w:p>
    <w:p w14:paraId="79E50A04" w14:textId="6B10B1A2" w:rsidR="00E06BE1" w:rsidRDefault="00E06BE1" w:rsidP="00E06BE1">
      <w:pPr>
        <w:pStyle w:val="Liste2Aufzhlung"/>
      </w:pPr>
      <w:r>
        <w:t>Cu</w:t>
      </w:r>
      <w:r>
        <w:rPr>
          <w:vertAlign w:val="subscript"/>
        </w:rPr>
        <w:t>2</w:t>
      </w:r>
      <w:r>
        <w:t xml:space="preserve">O (Rohkupfererz, </w:t>
      </w:r>
      <w:proofErr w:type="spellStart"/>
      <w:r>
        <w:t>Cuprit</w:t>
      </w:r>
      <w:proofErr w:type="spellEnd"/>
      <w:r>
        <w:t>)</w:t>
      </w:r>
    </w:p>
    <w:p w14:paraId="7A7B764E" w14:textId="5F165100" w:rsidR="00E06BE1" w:rsidRPr="003B422F" w:rsidRDefault="00E06BE1" w:rsidP="00E06BE1">
      <w:pPr>
        <w:pStyle w:val="Liste2Aufzhlung"/>
        <w:rPr>
          <w:lang w:val="en-US"/>
        </w:rPr>
      </w:pPr>
      <w:r w:rsidRPr="003B422F">
        <w:rPr>
          <w:lang w:val="en-US"/>
        </w:rPr>
        <w:t>Cu</w:t>
      </w:r>
      <w:r w:rsidRPr="003B422F">
        <w:rPr>
          <w:vertAlign w:val="subscript"/>
          <w:lang w:val="en-US"/>
        </w:rPr>
        <w:t>2</w:t>
      </w:r>
      <w:r w:rsidRPr="003B422F">
        <w:rPr>
          <w:lang w:val="en-US"/>
        </w:rPr>
        <w:t>(OH)</w:t>
      </w:r>
      <w:r w:rsidRPr="003B422F">
        <w:rPr>
          <w:vertAlign w:val="subscript"/>
          <w:lang w:val="en-US"/>
        </w:rPr>
        <w:t>2</w:t>
      </w:r>
      <w:r w:rsidRPr="003B422F">
        <w:rPr>
          <w:lang w:val="en-US"/>
        </w:rPr>
        <w:t>(CO</w:t>
      </w:r>
      <w:r w:rsidRPr="003B422F">
        <w:rPr>
          <w:vertAlign w:val="subscript"/>
          <w:lang w:val="en-US"/>
        </w:rPr>
        <w:t>3</w:t>
      </w:r>
      <w:r w:rsidRPr="003B422F">
        <w:rPr>
          <w:lang w:val="en-US"/>
        </w:rPr>
        <w:t>) (</w:t>
      </w:r>
      <w:proofErr w:type="spellStart"/>
      <w:r w:rsidRPr="003B422F">
        <w:rPr>
          <w:lang w:val="en-US"/>
        </w:rPr>
        <w:t>grüner</w:t>
      </w:r>
      <w:proofErr w:type="spellEnd"/>
      <w:r w:rsidRPr="003B422F">
        <w:rPr>
          <w:lang w:val="en-US"/>
        </w:rPr>
        <w:t xml:space="preserve"> </w:t>
      </w:r>
      <w:proofErr w:type="spellStart"/>
      <w:r w:rsidRPr="003B422F">
        <w:rPr>
          <w:lang w:val="en-US"/>
        </w:rPr>
        <w:t>Malachit</w:t>
      </w:r>
      <w:proofErr w:type="spellEnd"/>
      <w:r w:rsidRPr="003B422F">
        <w:rPr>
          <w:lang w:val="en-US"/>
        </w:rPr>
        <w:t>)</w:t>
      </w:r>
    </w:p>
    <w:p w14:paraId="762E6927" w14:textId="776FCDA6" w:rsidR="00E06BE1" w:rsidRDefault="00E06BE1" w:rsidP="00E06BE1">
      <w:pPr>
        <w:pStyle w:val="Liste2Aufzhlung"/>
      </w:pPr>
      <w:r>
        <w:t>Cu</w:t>
      </w:r>
      <w:r>
        <w:rPr>
          <w:vertAlign w:val="subscript"/>
        </w:rPr>
        <w:t>3</w:t>
      </w:r>
      <w:r>
        <w:t>(OH)</w:t>
      </w:r>
      <w:r>
        <w:rPr>
          <w:vertAlign w:val="subscript"/>
        </w:rPr>
        <w:t>2</w:t>
      </w:r>
      <w:r>
        <w:t>(CO</w:t>
      </w:r>
      <w:r>
        <w:rPr>
          <w:vertAlign w:val="subscript"/>
        </w:rPr>
        <w:t>3</w:t>
      </w:r>
      <w:r>
        <w:t>)</w:t>
      </w:r>
      <w:r>
        <w:rPr>
          <w:vertAlign w:val="subscript"/>
        </w:rPr>
        <w:t>2</w:t>
      </w:r>
      <w:r>
        <w:t xml:space="preserve"> (blaue Kupferlasur, Azurit)</w:t>
      </w:r>
    </w:p>
    <w:p w14:paraId="17314E1F" w14:textId="34E4F481" w:rsidR="00E06BE1" w:rsidRDefault="00E06BE1" w:rsidP="00E06BE1">
      <w:r>
        <w:t>Der Gesamt-Anteil in der Lithosphäre beträgt w(</w:t>
      </w:r>
      <w:proofErr w:type="spellStart"/>
      <w:r>
        <w:t>Cu</w:t>
      </w:r>
      <w:proofErr w:type="spellEnd"/>
      <w:r>
        <w:t>)= 50 ppm und die Weltjahres-Produktionsmenge wird auf 6,5 Mio. Tonnen geschätzt.</w:t>
      </w:r>
    </w:p>
    <w:p w14:paraId="6E406806" w14:textId="12F31A66" w:rsidR="00E06BE1" w:rsidRDefault="00BD773A" w:rsidP="00BD773A">
      <w:pPr>
        <w:pStyle w:val="berschrift1"/>
      </w:pPr>
      <w:bookmarkStart w:id="5" w:name="_Toc58423517"/>
      <w:r>
        <w:t>Beispiele für einige Kupfer-Salze</w:t>
      </w:r>
      <w:bookmarkEnd w:id="5"/>
    </w:p>
    <w:p w14:paraId="13486C6F" w14:textId="2629A458" w:rsidR="00BD773A" w:rsidRDefault="00BD773A" w:rsidP="00BD773A">
      <w:pPr>
        <w:pStyle w:val="berschrift2"/>
      </w:pPr>
      <w:bookmarkStart w:id="6" w:name="_Toc58423518"/>
      <w:r>
        <w:t>Kupfer(I)-Verbindungen (d</w:t>
      </w:r>
      <w:r>
        <w:rPr>
          <w:vertAlign w:val="superscript"/>
        </w:rPr>
        <w:t>10</w:t>
      </w:r>
      <w:r>
        <w:t>)</w:t>
      </w:r>
      <w:bookmarkEnd w:id="6"/>
    </w:p>
    <w:p w14:paraId="26928B87" w14:textId="26FF23DE" w:rsidR="00BD773A" w:rsidRDefault="00BD773A" w:rsidP="00BD773A">
      <w:pPr>
        <w:pStyle w:val="berschrift3"/>
      </w:pPr>
      <w:bookmarkStart w:id="7" w:name="_Toc58423519"/>
      <w:r>
        <w:t xml:space="preserve">Kupfer(I)-hydrid </w:t>
      </w:r>
      <w:proofErr w:type="spellStart"/>
      <w:r>
        <w:t>CuH</w:t>
      </w:r>
      <w:bookmarkEnd w:id="7"/>
      <w:proofErr w:type="spellEnd"/>
    </w:p>
    <w:p w14:paraId="19CD9B1D" w14:textId="3E9E3CDC" w:rsidR="00BD773A" w:rsidRDefault="00BD773A" w:rsidP="00BD773A">
      <w:r>
        <w:t>Die Darstellung gelingt nach der Gleichung:</w:t>
      </w:r>
    </w:p>
    <w:p w14:paraId="57918C14" w14:textId="043ED937" w:rsidR="00BD773A" w:rsidRPr="00BD773A" w:rsidRDefault="000939FA" w:rsidP="00BD773A">
      <w:pPr>
        <w:pStyle w:val="Formeln"/>
        <w:rPr>
          <w:rFonts w:eastAsiaTheme="minorEastAsia"/>
        </w:rPr>
      </w:pPr>
      <m:oMathPara>
        <m:oMath>
          <m:sSup>
            <m:sSupPr>
              <m:ctrlPr>
                <w:rPr>
                  <w:rFonts w:ascii="Cambria Math" w:hAnsi="Cambria Math"/>
                </w:rPr>
              </m:ctrlPr>
            </m:sSupPr>
            <m:e>
              <m:r>
                <m:rPr>
                  <m:nor/>
                </m:rPr>
                <w:rPr>
                  <w:rFonts w:cs="Arial"/>
                </w:rPr>
                <m:t xml:space="preserve">2 </m:t>
              </m:r>
              <w:proofErr w:type="spellStart"/>
              <m:r>
                <m:rPr>
                  <m:nor/>
                </m:rPr>
                <m:t>Cu</m:t>
              </m:r>
              <w:proofErr w:type="spellEnd"/>
            </m:e>
            <m:sup>
              <m:r>
                <m:rPr>
                  <m:nor/>
                </m:rPr>
                <m:t>2+</m:t>
              </m:r>
            </m:sup>
          </m:sSup>
          <m:r>
            <m:rPr>
              <m:nor/>
            </m:rPr>
            <m:t xml:space="preserve"> + 3</m:t>
          </m:r>
          <m:r>
            <m:rPr>
              <m:sty m:val="p"/>
            </m:rPr>
            <w:rPr>
              <w:rFonts w:ascii="Cambria Math" w:hAnsi="Cambria Math"/>
            </w:rPr>
            <m:t xml:space="preserve"> </m:t>
          </m:r>
          <m:sSub>
            <m:sSubPr>
              <m:ctrlPr>
                <w:rPr>
                  <w:rFonts w:ascii="Cambria Math" w:hAnsi="Cambria Math"/>
                </w:rPr>
              </m:ctrlPr>
            </m:sSubPr>
            <m:e>
              <m:r>
                <m:rPr>
                  <m:nor/>
                </m:rPr>
                <m:t>H</m:t>
              </m:r>
            </m:e>
            <m:sub>
              <m:r>
                <m:rPr>
                  <m:nor/>
                </m:rPr>
                <m:t>3</m:t>
              </m:r>
            </m:sub>
          </m:sSub>
          <m:sSub>
            <m:sSubPr>
              <m:ctrlPr>
                <w:rPr>
                  <w:rFonts w:ascii="Cambria Math" w:hAnsi="Cambria Math"/>
                </w:rPr>
              </m:ctrlPr>
            </m:sSubPr>
            <m:e>
              <m:r>
                <m:rPr>
                  <m:nor/>
                </m:rPr>
                <m:t>PO</m:t>
              </m:r>
            </m:e>
            <m:sub>
              <m:r>
                <m:rPr>
                  <m:nor/>
                </m:rPr>
                <m:t>2</m:t>
              </m:r>
            </m:sub>
          </m:sSub>
          <m:r>
            <m:rPr>
              <m:nor/>
            </m:rPr>
            <m:t xml:space="preserve"> + 3</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2 </m:t>
          </m:r>
          <w:proofErr w:type="spellStart"/>
          <m:r>
            <m:rPr>
              <m:nor/>
            </m:rPr>
            <m:t>CuH</m:t>
          </m:r>
          <w:proofErr w:type="spellEnd"/>
          <m:r>
            <m:rPr>
              <m:nor/>
            </m:rPr>
            <m:t xml:space="preserve"> + 3</m:t>
          </m:r>
          <m:r>
            <m:rPr>
              <m:sty m:val="p"/>
            </m:rPr>
            <w:rPr>
              <w:rFonts w:ascii="Cambria Math" w:hAnsi="Cambria Math"/>
            </w:rPr>
            <m:t xml:space="preserve"> </m:t>
          </m:r>
          <m:sSub>
            <m:sSubPr>
              <m:ctrlPr>
                <w:rPr>
                  <w:rFonts w:ascii="Cambria Math" w:hAnsi="Cambria Math"/>
                </w:rPr>
              </m:ctrlPr>
            </m:sSubPr>
            <m:e>
              <m:r>
                <m:rPr>
                  <m:nor/>
                </m:rPr>
                <m:t>H</m:t>
              </m:r>
            </m:e>
            <m:sub>
              <m:r>
                <m:rPr>
                  <m:nor/>
                </m:rPr>
                <m:t>3</m:t>
              </m:r>
            </m:sub>
          </m:sSub>
          <m:sSub>
            <m:sSubPr>
              <m:ctrlPr>
                <w:rPr>
                  <w:rFonts w:ascii="Cambria Math" w:hAnsi="Cambria Math"/>
                </w:rPr>
              </m:ctrlPr>
            </m:sSubPr>
            <m:e>
              <m:r>
                <m:rPr>
                  <m:nor/>
                </m:rPr>
                <m:t>PO</m:t>
              </m:r>
            </m:e>
            <m:sub>
              <m:r>
                <m:rPr>
                  <m:nor/>
                </m:rPr>
                <m:t>3</m:t>
              </m:r>
            </m:sub>
          </m:sSub>
          <m:r>
            <m:rPr>
              <m:nor/>
            </m:rPr>
            <m:t xml:space="preserve"> + 4</m:t>
          </m:r>
          <m:r>
            <m:rPr>
              <m:sty m:val="p"/>
            </m:rPr>
            <w:rPr>
              <w:rFonts w:ascii="Cambria Math" w:hAnsi="Cambria Math"/>
            </w:rPr>
            <m:t xml:space="preserve"> </m:t>
          </m:r>
          <m:sSup>
            <m:sSupPr>
              <m:ctrlPr>
                <w:rPr>
                  <w:rFonts w:ascii="Cambria Math" w:hAnsi="Cambria Math"/>
                </w:rPr>
              </m:ctrlPr>
            </m:sSupPr>
            <m:e>
              <m:r>
                <m:rPr>
                  <m:nor/>
                </m:rPr>
                <m:t>H</m:t>
              </m:r>
            </m:e>
            <m:sup>
              <m:r>
                <m:rPr>
                  <m:nor/>
                </m:rPr>
                <m:t>+</m:t>
              </m:r>
            </m:sup>
          </m:sSup>
        </m:oMath>
      </m:oMathPara>
    </w:p>
    <w:p w14:paraId="121AB8A9" w14:textId="261B3CB6" w:rsidR="00BD773A" w:rsidRDefault="00BD773A" w:rsidP="00BD773A">
      <w:r>
        <w:lastRenderedPageBreak/>
        <w:t>Es entsteht als braunroter Niederschlag, der allerdings beim Erhitzen in Kupfer und Wasserstoff zerfällt. Die Struktur entspricht dem Wurtzit-Gitter (</w:t>
      </w:r>
      <w:r w:rsidR="00185011">
        <w:rPr>
          <w:color w:val="FF00FF" w:themeColor="accent4"/>
        </w:rPr>
        <w:fldChar w:fldCharType="begin"/>
      </w:r>
      <w:r w:rsidR="00185011">
        <w:instrText xml:space="preserve"> REF _Ref55284738 \h </w:instrText>
      </w:r>
      <w:r w:rsidR="00185011">
        <w:rPr>
          <w:color w:val="FF00FF" w:themeColor="accent4"/>
        </w:rPr>
      </w:r>
      <w:r w:rsidR="00185011">
        <w:rPr>
          <w:color w:val="FF00FF" w:themeColor="accent4"/>
        </w:rPr>
        <w:fldChar w:fldCharType="separate"/>
      </w:r>
      <w:r w:rsidR="005133C6">
        <w:t xml:space="preserve">Abb. </w:t>
      </w:r>
      <w:r w:rsidR="005133C6">
        <w:rPr>
          <w:noProof/>
        </w:rPr>
        <w:t>1</w:t>
      </w:r>
      <w:r w:rsidR="00185011">
        <w:rPr>
          <w:color w:val="FF00FF" w:themeColor="accent4"/>
        </w:rPr>
        <w:fldChar w:fldCharType="end"/>
      </w:r>
      <w:r>
        <w:t>). Verwendung findet es als Reduktionsmittel z. B.:</w:t>
      </w:r>
    </w:p>
    <w:p w14:paraId="0AB1304F" w14:textId="1F5AD1B7" w:rsidR="00BD773A" w:rsidRPr="00BD773A" w:rsidRDefault="00BD773A" w:rsidP="00BD773A">
      <w:pPr>
        <w:pStyle w:val="Formeln"/>
        <w:rPr>
          <w:rFonts w:eastAsiaTheme="minorEastAsia"/>
        </w:rPr>
      </w:pPr>
      <w:proofErr w:type="spellStart"/>
      <m:oMathPara>
        <m:oMath>
          <m:r>
            <m:rPr>
              <m:nor/>
            </m:rPr>
            <m:t>CuH</m:t>
          </m:r>
          <w:proofErr w:type="spellEnd"/>
          <m:r>
            <m:rPr>
              <m:nor/>
            </m:rPr>
            <m:t xml:space="preserve"> + </m:t>
          </m:r>
          <w:proofErr w:type="spellStart"/>
          <m:r>
            <m:rPr>
              <m:nor/>
            </m:rPr>
            <m:t>PhC</m:t>
          </m:r>
          <m:r>
            <m:rPr>
              <m:nor/>
            </m:rPr>
            <w:rPr>
              <w:rFonts w:cs="Arial"/>
            </w:rPr>
            <m:t>O</m:t>
          </m:r>
          <m:r>
            <m:rPr>
              <m:nor/>
            </m:rPr>
            <m:t>Cl</m:t>
          </m:r>
          <w:proofErr w:type="spellEnd"/>
          <m:r>
            <m:rPr>
              <m:nor/>
            </m:rPr>
            <m:t xml:space="preserve"> </m:t>
          </m:r>
          <m:r>
            <m:rPr>
              <m:nor/>
            </m:rPr>
            <w:rPr>
              <w:rFonts w:ascii="Cambria Math" w:hAnsi="Cambria Math" w:cs="Cambria Math"/>
            </w:rPr>
            <m:t>⟶</m:t>
          </m:r>
          <m:r>
            <m:rPr>
              <m:nor/>
            </m:rPr>
            <m:t xml:space="preserve"> </m:t>
          </m:r>
          <w:proofErr w:type="spellStart"/>
          <m:r>
            <m:rPr>
              <m:nor/>
            </m:rPr>
            <m:t>CuCl</m:t>
          </m:r>
          <w:proofErr w:type="spellEnd"/>
          <m:r>
            <m:rPr>
              <m:nor/>
            </m:rPr>
            <m:t xml:space="preserve"> + </m:t>
          </m:r>
          <w:proofErr w:type="spellStart"/>
          <m:r>
            <m:rPr>
              <m:nor/>
            </m:rPr>
            <m:t>PhCHO</m:t>
          </m:r>
        </m:oMath>
      </m:oMathPara>
      <w:proofErr w:type="spellEnd"/>
    </w:p>
    <w:p w14:paraId="0D23F516" w14:textId="30D15076" w:rsidR="00BD773A" w:rsidRDefault="00BD773A" w:rsidP="00BD773A">
      <w:pPr>
        <w:pStyle w:val="Bilder"/>
      </w:pPr>
      <w:r>
        <w:rPr>
          <w:lang w:eastAsia="de-DE"/>
        </w:rPr>
        <w:drawing>
          <wp:inline distT="0" distB="0" distL="0" distR="0" wp14:anchorId="3495790F" wp14:editId="3173553D">
            <wp:extent cx="3422311"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311" cy="2880000"/>
                    </a:xfrm>
                    <a:prstGeom prst="rect">
                      <a:avLst/>
                    </a:prstGeom>
                    <a:noFill/>
                    <a:ln>
                      <a:noFill/>
                    </a:ln>
                  </pic:spPr>
                </pic:pic>
              </a:graphicData>
            </a:graphic>
          </wp:inline>
        </w:drawing>
      </w:r>
    </w:p>
    <w:p w14:paraId="69088ED0" w14:textId="4C8C95FB" w:rsidR="00BD773A" w:rsidRDefault="00BD773A" w:rsidP="00BD773A">
      <w:pPr>
        <w:pStyle w:val="Beschriftung"/>
      </w:pPr>
      <w:bookmarkStart w:id="8" w:name="_Ref55284738"/>
      <w:r>
        <w:t xml:space="preserve">Abb. </w:t>
      </w:r>
      <w:fldSimple w:instr=" SEQ Abb. \* ARABIC ">
        <w:r w:rsidR="005133C6">
          <w:rPr>
            <w:noProof/>
          </w:rPr>
          <w:t>1</w:t>
        </w:r>
      </w:fldSimple>
      <w:bookmarkEnd w:id="8"/>
      <w:r>
        <w:t>: Wurtzit-Struktur [</w:t>
      </w:r>
      <w:r>
        <w:fldChar w:fldCharType="begin"/>
      </w:r>
      <w:r>
        <w:instrText xml:space="preserve"> REF _Ref55279943 \r \h </w:instrText>
      </w:r>
      <w:r>
        <w:fldChar w:fldCharType="separate"/>
      </w:r>
      <w:r w:rsidR="005133C6">
        <w:t>1</w:t>
      </w:r>
      <w:r>
        <w:fldChar w:fldCharType="end"/>
      </w:r>
      <w:r>
        <w:t xml:space="preserve">] des </w:t>
      </w:r>
      <w:proofErr w:type="spellStart"/>
      <w:r>
        <w:t>CuH</w:t>
      </w:r>
      <w:proofErr w:type="spellEnd"/>
      <w:r>
        <w:br/>
        <w:t xml:space="preserve">Jedes Kupfer-Atom (rot) ist </w:t>
      </w:r>
      <w:proofErr w:type="spellStart"/>
      <w:r>
        <w:t>tetraedrisch</w:t>
      </w:r>
      <w:proofErr w:type="spellEnd"/>
      <w:r>
        <w:t xml:space="preserve"> von 4 Wasserstoff-Atomen (schwarz) umgeben</w:t>
      </w:r>
    </w:p>
    <w:p w14:paraId="1CFBB2CA" w14:textId="7271C708" w:rsidR="00BD773A" w:rsidRDefault="00BD773A" w:rsidP="00BD773A">
      <w:pPr>
        <w:pStyle w:val="berschrift3"/>
      </w:pPr>
      <w:bookmarkStart w:id="9" w:name="_Toc58423520"/>
      <w:r>
        <w:t xml:space="preserve">Kupfer(I)-halogenide </w:t>
      </w:r>
      <w:proofErr w:type="spellStart"/>
      <w:r>
        <w:t>CuX</w:t>
      </w:r>
      <w:proofErr w:type="spellEnd"/>
      <w:r>
        <w:t xml:space="preserve"> </w:t>
      </w:r>
      <w:r w:rsidR="0094303C">
        <w:t>(</w:t>
      </w:r>
      <w:r>
        <w:t xml:space="preserve">mit X= Cl, </w:t>
      </w:r>
      <w:proofErr w:type="spellStart"/>
      <w:r>
        <w:t>Br</w:t>
      </w:r>
      <w:proofErr w:type="spellEnd"/>
      <w:r>
        <w:t>, I</w:t>
      </w:r>
      <w:r w:rsidR="0094303C">
        <w:t>)</w:t>
      </w:r>
      <w:bookmarkEnd w:id="9"/>
    </w:p>
    <w:p w14:paraId="0A538598" w14:textId="4A5C2F10" w:rsidR="00BD773A" w:rsidRDefault="00BD773A" w:rsidP="00BD773A">
      <w:r>
        <w:t xml:space="preserve">Exemplarisch anhand des </w:t>
      </w:r>
      <w:proofErr w:type="spellStart"/>
      <w:r>
        <w:t>CuCl</w:t>
      </w:r>
      <w:proofErr w:type="spellEnd"/>
      <w:r>
        <w:t xml:space="preserve"> kann die Darstellung wie folgt geschehen:</w:t>
      </w:r>
    </w:p>
    <w:p w14:paraId="26B792FA" w14:textId="69BC646E" w:rsidR="00BD773A" w:rsidRPr="00BD773A" w:rsidRDefault="000939FA" w:rsidP="00BD773A">
      <w:pPr>
        <w:pStyle w:val="Formeln"/>
      </w:pPr>
      <m:oMathPara>
        <m:oMath>
          <m:sSub>
            <m:sSubPr>
              <m:ctrlPr>
                <w:rPr>
                  <w:rFonts w:ascii="Cambria Math" w:hAnsi="Cambria Math"/>
                </w:rPr>
              </m:ctrlPr>
            </m:sSubPr>
            <m:e>
              <w:proofErr w:type="spellStart"/>
              <m:r>
                <m:rPr>
                  <m:nor/>
                </m:rPr>
                <m:t>CuCl</m:t>
              </m:r>
              <w:proofErr w:type="spellEnd"/>
            </m:e>
            <m:sub>
              <m:r>
                <m:rPr>
                  <m:nor/>
                </m:rPr>
                <m:t>2</m:t>
              </m:r>
            </m:sub>
          </m:sSub>
          <m:r>
            <m:rPr>
              <m:nor/>
            </m:rPr>
            <m:t xml:space="preserve"> + </m:t>
          </m:r>
          <w:proofErr w:type="spellStart"/>
          <m:r>
            <m:rPr>
              <m:nor/>
            </m:rPr>
            <m:t>Cu</m:t>
          </m:r>
          <w:proofErr w:type="spellEnd"/>
          <m:r>
            <m:rPr>
              <m:nor/>
            </m:rPr>
            <m:t xml:space="preserve"> </m:t>
          </m:r>
          <m:r>
            <m:rPr>
              <m:nor/>
            </m:rPr>
            <w:rPr>
              <w:rFonts w:ascii="Cambria Math" w:hAnsi="Cambria Math" w:cs="Cambria Math"/>
            </w:rPr>
            <m:t>⟶</m:t>
          </m:r>
          <m:r>
            <m:rPr>
              <m:nor/>
            </m:rPr>
            <m:t xml:space="preserve"> 2 </m:t>
          </m:r>
          <w:proofErr w:type="spellStart"/>
          <m:r>
            <m:rPr>
              <m:nor/>
            </m:rPr>
            <m:t>CuCl</m:t>
          </m:r>
        </m:oMath>
      </m:oMathPara>
      <w:proofErr w:type="spellEnd"/>
    </w:p>
    <w:p w14:paraId="19B3B8AF" w14:textId="665395D2" w:rsidR="00BD773A" w:rsidRDefault="00BD773A" w:rsidP="00BD773A">
      <w:r>
        <w:t>In konzentrierter Salzsäure entsteht zunächst H[CuCl</w:t>
      </w:r>
      <w:r>
        <w:rPr>
          <w:vertAlign w:val="subscript"/>
        </w:rPr>
        <w:t>2</w:t>
      </w:r>
      <w:r>
        <w:t xml:space="preserve">], welches beim Verdünnen in Salzsäure und weißes, in Wasser schwerlösliches, aber in Ammoniak und Schwefelsäure löslichem, </w:t>
      </w:r>
      <w:proofErr w:type="spellStart"/>
      <w:r>
        <w:t>CuCl</w:t>
      </w:r>
      <w:proofErr w:type="spellEnd"/>
      <w:r>
        <w:t xml:space="preserve"> zerfällt. An der Luft ist es beständig, zerfällt allerdings unter Einwirkung von Feuchtigkeit. Die Struktur entspricht dem Zinkblende-Gitter (</w:t>
      </w:r>
      <w:r w:rsidR="00185011">
        <w:rPr>
          <w:color w:val="FF00FF" w:themeColor="accent4"/>
        </w:rPr>
        <w:fldChar w:fldCharType="begin"/>
      </w:r>
      <w:r w:rsidR="00185011">
        <w:instrText xml:space="preserve"> REF _Ref55284745 \h </w:instrText>
      </w:r>
      <w:r w:rsidR="00185011">
        <w:rPr>
          <w:color w:val="FF00FF" w:themeColor="accent4"/>
        </w:rPr>
      </w:r>
      <w:r w:rsidR="00185011">
        <w:rPr>
          <w:color w:val="FF00FF" w:themeColor="accent4"/>
        </w:rPr>
        <w:fldChar w:fldCharType="separate"/>
      </w:r>
      <w:r w:rsidR="005133C6">
        <w:t xml:space="preserve">Abb. </w:t>
      </w:r>
      <w:r w:rsidR="005133C6">
        <w:rPr>
          <w:noProof/>
        </w:rPr>
        <w:t>2</w:t>
      </w:r>
      <w:r w:rsidR="00185011">
        <w:rPr>
          <w:color w:val="FF00FF" w:themeColor="accent4"/>
        </w:rPr>
        <w:fldChar w:fldCharType="end"/>
      </w:r>
      <w:r>
        <w:t>). Kupfer(I)-chlorid wird zur Pigment-Herstellung verwendet.</w:t>
      </w:r>
    </w:p>
    <w:p w14:paraId="2AE33C53" w14:textId="3C796D7C" w:rsidR="00BD773A" w:rsidRDefault="00BD773A" w:rsidP="00BD773A">
      <w:pPr>
        <w:pStyle w:val="Bilder"/>
      </w:pPr>
      <w:r>
        <w:rPr>
          <w:lang w:eastAsia="de-DE"/>
        </w:rPr>
        <w:drawing>
          <wp:inline distT="0" distB="0" distL="0" distR="0" wp14:anchorId="2E1297B3" wp14:editId="26E4E389">
            <wp:extent cx="4393846"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3846" cy="2880000"/>
                    </a:xfrm>
                    <a:prstGeom prst="rect">
                      <a:avLst/>
                    </a:prstGeom>
                    <a:noFill/>
                    <a:ln>
                      <a:noFill/>
                    </a:ln>
                  </pic:spPr>
                </pic:pic>
              </a:graphicData>
            </a:graphic>
          </wp:inline>
        </w:drawing>
      </w:r>
    </w:p>
    <w:p w14:paraId="196A015F" w14:textId="48B4C171" w:rsidR="00BD773A" w:rsidRDefault="00BD773A" w:rsidP="00BD773A">
      <w:pPr>
        <w:pStyle w:val="Beschriftung"/>
      </w:pPr>
      <w:bookmarkStart w:id="10" w:name="_Ref55284745"/>
      <w:r>
        <w:t xml:space="preserve">Abb. </w:t>
      </w:r>
      <w:fldSimple w:instr=" SEQ Abb. \* ARABIC ">
        <w:r w:rsidR="005133C6">
          <w:rPr>
            <w:noProof/>
          </w:rPr>
          <w:t>2</w:t>
        </w:r>
      </w:fldSimple>
      <w:bookmarkEnd w:id="10"/>
      <w:r>
        <w:t>: Zinkblende-Struktur [</w:t>
      </w:r>
      <w:r>
        <w:fldChar w:fldCharType="begin"/>
      </w:r>
      <w:r>
        <w:instrText xml:space="preserve"> REF _Ref55279943 \r \h </w:instrText>
      </w:r>
      <w:r>
        <w:fldChar w:fldCharType="separate"/>
      </w:r>
      <w:r w:rsidR="005133C6">
        <w:t>1</w:t>
      </w:r>
      <w:r>
        <w:fldChar w:fldCharType="end"/>
      </w:r>
      <w:r>
        <w:t>]</w:t>
      </w:r>
      <w:r>
        <w:br/>
        <w:t xml:space="preserve">Jedes Kupfer-Atom (rot) ist </w:t>
      </w:r>
      <w:proofErr w:type="spellStart"/>
      <w:r>
        <w:t>tetraedrisch</w:t>
      </w:r>
      <w:proofErr w:type="spellEnd"/>
      <w:r>
        <w:t xml:space="preserve"> von 4 Wasserstoff-Atomen (schwarz) umgeben</w:t>
      </w:r>
    </w:p>
    <w:p w14:paraId="50CC0194" w14:textId="6FF9240F" w:rsidR="00BD773A" w:rsidRDefault="002C5BDE" w:rsidP="00BD773A">
      <w:pPr>
        <w:pStyle w:val="berschrift3"/>
      </w:pPr>
      <w:bookmarkStart w:id="11" w:name="_Toc58423521"/>
      <w:r>
        <w:lastRenderedPageBreak/>
        <w:t xml:space="preserve">Kupfer(I)-cyanid </w:t>
      </w:r>
      <w:proofErr w:type="spellStart"/>
      <w:r>
        <w:t>CuCN</w:t>
      </w:r>
      <w:bookmarkEnd w:id="11"/>
      <w:proofErr w:type="spellEnd"/>
    </w:p>
    <w:p w14:paraId="7C697930" w14:textId="2ECA4974" w:rsidR="002C5BDE" w:rsidRDefault="002C5BDE" w:rsidP="002C5BDE">
      <w:r>
        <w:t>Die Darstellung gelingt durch Zugabe von Cu</w:t>
      </w:r>
      <w:r>
        <w:rPr>
          <w:vertAlign w:val="superscript"/>
        </w:rPr>
        <w:t>2+</w:t>
      </w:r>
      <w:r>
        <w:t>-Ionen zu einer Kaliumcyanid-Lösung:</w:t>
      </w:r>
    </w:p>
    <w:p w14:paraId="2170B97D" w14:textId="304EFDFC" w:rsidR="002C5BDE" w:rsidRPr="002C5BDE" w:rsidRDefault="000939FA" w:rsidP="002C5BDE">
      <w:pPr>
        <w:pStyle w:val="Formeln"/>
        <w:rPr>
          <w:rFonts w:eastAsiaTheme="minorEastAsia"/>
        </w:rPr>
      </w:pPr>
      <m:oMathPara>
        <m:oMath>
          <m:sSup>
            <m:sSupPr>
              <m:ctrlPr>
                <w:rPr>
                  <w:rFonts w:ascii="Cambria Math" w:hAnsi="Cambria Math"/>
                </w:rPr>
              </m:ctrlPr>
            </m:sSupPr>
            <m:e>
              <w:proofErr w:type="spellStart"/>
              <m:r>
                <m:rPr>
                  <m:nor/>
                </m:rPr>
                <m:t>Cu</m:t>
              </m:r>
              <w:proofErr w:type="spellEnd"/>
            </m:e>
            <m:sup>
              <m:r>
                <m:rPr>
                  <m:nor/>
                </m:rPr>
                <m:t>2+</m:t>
              </m:r>
            </m:sup>
          </m:sSup>
          <m:r>
            <m:rPr>
              <m:nor/>
            </m:rPr>
            <m:t xml:space="preserve"> + 4 </m:t>
          </m:r>
          <m:sSup>
            <m:sSupPr>
              <m:ctrlPr>
                <w:rPr>
                  <w:rFonts w:ascii="Cambria Math" w:hAnsi="Cambria Math"/>
                </w:rPr>
              </m:ctrlPr>
            </m:sSupPr>
            <m:e>
              <m:r>
                <m:rPr>
                  <m:nor/>
                </m:rPr>
                <m:t>CN</m:t>
              </m:r>
            </m:e>
            <m:sup>
              <m:r>
                <m:rPr>
                  <m:nor/>
                </m:rPr>
                <m:t>-</m:t>
              </m:r>
            </m:sup>
          </m:sSup>
          <m:r>
            <m:rPr>
              <m:nor/>
            </m:rPr>
            <m:t xml:space="preserve"> </m:t>
          </m:r>
          <m:r>
            <m:rPr>
              <m:nor/>
            </m:rPr>
            <w:rPr>
              <w:rFonts w:ascii="Cambria Math" w:hAnsi="Cambria Math" w:cs="Cambria Math"/>
            </w:rPr>
            <m:t>⟶</m:t>
          </m:r>
          <m:r>
            <m:rPr>
              <m:nor/>
            </m:rPr>
            <m:t xml:space="preserve"> 2 </m:t>
          </m:r>
          <w:proofErr w:type="spellStart"/>
          <m:r>
            <m:rPr>
              <m:nor/>
            </m:rPr>
            <m:t>Cu</m:t>
          </m:r>
          <w:proofErr w:type="spellEnd"/>
          <m:sSub>
            <m:sSubPr>
              <m:ctrlPr>
                <w:rPr>
                  <w:rFonts w:ascii="Cambria Math" w:hAnsi="Cambria Math"/>
                </w:rPr>
              </m:ctrlPr>
            </m:sSubPr>
            <m:e>
              <m:d>
                <m:dPr>
                  <m:ctrlPr>
                    <w:rPr>
                      <w:rFonts w:ascii="Cambria Math" w:hAnsi="Cambria Math"/>
                    </w:rPr>
                  </m:ctrlPr>
                </m:dPr>
                <m:e>
                  <m:r>
                    <m:rPr>
                      <m:nor/>
                    </m:rPr>
                    <m:t>CN</m:t>
                  </m:r>
                </m:e>
              </m:d>
            </m:e>
            <m:sub>
              <m:r>
                <m:rPr>
                  <m:nor/>
                </m:rPr>
                <m:t>2</m:t>
              </m:r>
            </m:sub>
          </m:sSub>
          <m:r>
            <m:rPr>
              <m:nor/>
            </m:rPr>
            <m:t xml:space="preserve"> </m:t>
          </m:r>
          <m:r>
            <m:rPr>
              <m:nor/>
            </m:rPr>
            <w:rPr>
              <w:rFonts w:ascii="Cambria Math" w:hAnsi="Cambria Math" w:cs="Cambria Math"/>
            </w:rPr>
            <m:t>⟶</m:t>
          </m:r>
          <m:r>
            <m:rPr>
              <m:nor/>
            </m:rPr>
            <m:t xml:space="preserve"> 2 </m:t>
          </m:r>
          <w:proofErr w:type="spellStart"/>
          <m:r>
            <m:rPr>
              <m:nor/>
            </m:rPr>
            <m:t>CuCN</m:t>
          </m:r>
          <w:proofErr w:type="spellEnd"/>
          <m:r>
            <m:rPr>
              <m:nor/>
            </m:rPr>
            <m:t xml:space="preserve"> + </m:t>
          </m:r>
          <m:sSub>
            <m:sSubPr>
              <m:ctrlPr>
                <w:rPr>
                  <w:rFonts w:ascii="Cambria Math" w:hAnsi="Cambria Math"/>
                </w:rPr>
              </m:ctrlPr>
            </m:sSubPr>
            <m:e>
              <m:d>
                <m:dPr>
                  <m:ctrlPr>
                    <w:rPr>
                      <w:rFonts w:ascii="Cambria Math" w:hAnsi="Cambria Math"/>
                    </w:rPr>
                  </m:ctrlPr>
                </m:dPr>
                <m:e>
                  <m:r>
                    <m:rPr>
                      <m:nor/>
                    </m:rPr>
                    <m:t>CN</m:t>
                  </m:r>
                </m:e>
              </m:d>
            </m:e>
            <m:sub>
              <m:r>
                <m:rPr>
                  <m:nor/>
                </m:rPr>
                <m:t>2</m:t>
              </m:r>
            </m:sub>
          </m:sSub>
        </m:oMath>
      </m:oMathPara>
    </w:p>
    <w:p w14:paraId="58CA975C" w14:textId="46E3A232" w:rsidR="002C5BDE" w:rsidRDefault="002C5BDE">
      <w:pPr>
        <w:spacing w:before="0"/>
        <w:jc w:val="left"/>
      </w:pPr>
      <w:r>
        <w:t xml:space="preserve">Das intermediär entstehende braune Kupfer(II)-cyanid regiert unter </w:t>
      </w:r>
      <w:proofErr w:type="spellStart"/>
      <w:r>
        <w:t>Dicyan</w:t>
      </w:r>
      <w:proofErr w:type="spellEnd"/>
      <w:r>
        <w:t>-Abspaltung zum weißen Kupfer(I)-cyanid. Es bildet eine polymere, lineare Ketten-Struktur aus, mit der Koordinationszahl 2 des Kupfers (</w:t>
      </w:r>
      <w:r w:rsidR="00185011">
        <w:rPr>
          <w:color w:val="FF00FF" w:themeColor="accent4"/>
        </w:rPr>
        <w:fldChar w:fldCharType="begin"/>
      </w:r>
      <w:r w:rsidR="00185011">
        <w:instrText xml:space="preserve"> REF _Ref55284753 \h </w:instrText>
      </w:r>
      <w:r w:rsidR="00185011">
        <w:rPr>
          <w:color w:val="FF00FF" w:themeColor="accent4"/>
        </w:rPr>
      </w:r>
      <w:r w:rsidR="00185011">
        <w:rPr>
          <w:color w:val="FF00FF" w:themeColor="accent4"/>
        </w:rPr>
        <w:fldChar w:fldCharType="separate"/>
      </w:r>
      <w:r w:rsidR="005133C6">
        <w:t xml:space="preserve">Abb. </w:t>
      </w:r>
      <w:r w:rsidR="005133C6">
        <w:rPr>
          <w:noProof/>
        </w:rPr>
        <w:t>3</w:t>
      </w:r>
      <w:r w:rsidR="00185011">
        <w:rPr>
          <w:color w:val="FF00FF" w:themeColor="accent4"/>
        </w:rPr>
        <w:fldChar w:fldCharType="end"/>
      </w:r>
      <w:r>
        <w:t>).</w:t>
      </w:r>
    </w:p>
    <w:p w14:paraId="58B41B38" w14:textId="55FF6D36" w:rsidR="002C5BDE" w:rsidRDefault="002C5BDE" w:rsidP="002C5BDE">
      <w:pPr>
        <w:pStyle w:val="Bilder"/>
      </w:pPr>
      <w:r>
        <w:rPr>
          <w:lang w:eastAsia="de-DE"/>
        </w:rPr>
        <w:drawing>
          <wp:inline distT="0" distB="0" distL="0" distR="0" wp14:anchorId="71151EC9" wp14:editId="31B15B68">
            <wp:extent cx="3186430" cy="6502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6430" cy="650240"/>
                    </a:xfrm>
                    <a:prstGeom prst="rect">
                      <a:avLst/>
                    </a:prstGeom>
                    <a:noFill/>
                    <a:ln>
                      <a:noFill/>
                    </a:ln>
                  </pic:spPr>
                </pic:pic>
              </a:graphicData>
            </a:graphic>
          </wp:inline>
        </w:drawing>
      </w:r>
    </w:p>
    <w:p w14:paraId="430D88F5" w14:textId="5AAE0591" w:rsidR="002C5BDE" w:rsidRDefault="002C5BDE" w:rsidP="002C5BDE">
      <w:pPr>
        <w:pStyle w:val="Beschriftung"/>
      </w:pPr>
      <w:bookmarkStart w:id="12" w:name="_Ref55284753"/>
      <w:r>
        <w:t xml:space="preserve">Abb. </w:t>
      </w:r>
      <w:fldSimple w:instr=" SEQ Abb. \* ARABIC ">
        <w:r w:rsidR="005133C6">
          <w:rPr>
            <w:noProof/>
          </w:rPr>
          <w:t>3</w:t>
        </w:r>
      </w:fldSimple>
      <w:bookmarkEnd w:id="12"/>
      <w:r>
        <w:t>: lineare Ketten-Struktur des Kupfer(I)-cyanid</w:t>
      </w:r>
      <w:r>
        <w:br/>
        <w:t>Kupfer= rot; Cyanid= schwarz</w:t>
      </w:r>
    </w:p>
    <w:p w14:paraId="58701BCE" w14:textId="1E1B9821" w:rsidR="002C5BDE" w:rsidRPr="003B422F" w:rsidRDefault="002C5BDE" w:rsidP="002C5BDE">
      <w:pPr>
        <w:pStyle w:val="berschrift3"/>
        <w:rPr>
          <w:lang w:val="en-US"/>
        </w:rPr>
      </w:pPr>
      <w:bookmarkStart w:id="13" w:name="_Toc58423522"/>
      <w:r w:rsidRPr="003B422F">
        <w:rPr>
          <w:lang w:val="en-US"/>
        </w:rPr>
        <w:t xml:space="preserve">Rotes </w:t>
      </w:r>
      <w:proofErr w:type="spellStart"/>
      <w:r w:rsidRPr="003B422F">
        <w:rPr>
          <w:lang w:val="en-US"/>
        </w:rPr>
        <w:t>Kupfer</w:t>
      </w:r>
      <w:proofErr w:type="spellEnd"/>
      <w:r w:rsidRPr="003B422F">
        <w:rPr>
          <w:lang w:val="en-US"/>
        </w:rPr>
        <w:t>(I)-</w:t>
      </w:r>
      <w:proofErr w:type="spellStart"/>
      <w:r w:rsidRPr="003B422F">
        <w:rPr>
          <w:lang w:val="en-US"/>
        </w:rPr>
        <w:t>oxid</w:t>
      </w:r>
      <w:proofErr w:type="spellEnd"/>
      <w:r w:rsidRPr="003B422F">
        <w:rPr>
          <w:lang w:val="en-US"/>
        </w:rPr>
        <w:t xml:space="preserve"> Cu</w:t>
      </w:r>
      <w:r w:rsidRPr="003B422F">
        <w:rPr>
          <w:vertAlign w:val="subscript"/>
          <w:lang w:val="en-US"/>
        </w:rPr>
        <w:t>2</w:t>
      </w:r>
      <w:r w:rsidRPr="003B422F">
        <w:rPr>
          <w:lang w:val="en-US"/>
        </w:rPr>
        <w:t>O</w:t>
      </w:r>
      <w:bookmarkEnd w:id="13"/>
    </w:p>
    <w:p w14:paraId="761A936D" w14:textId="4CC7C182" w:rsidR="002C5BDE" w:rsidRDefault="002C5BDE" w:rsidP="002C5BDE">
      <w:r>
        <w:t>Das Cu</w:t>
      </w:r>
      <w:r>
        <w:rPr>
          <w:vertAlign w:val="subscript"/>
        </w:rPr>
        <w:t>2</w:t>
      </w:r>
      <w:r>
        <w:t xml:space="preserve">O entsteht als fest haftender Überzug an der Oberfläche des Metalls und ist für die typische dunkelrote Farbe verantwortlich, die nicht die Farbe des Metalls ist. Außerdem verleiht es dem Metall seine ausgesprochene </w:t>
      </w:r>
      <w:proofErr w:type="spellStart"/>
      <w:r>
        <w:t>Inertheit</w:t>
      </w:r>
      <w:proofErr w:type="spellEnd"/>
      <w:r>
        <w:t xml:space="preserve"> gegenüber Umwelt-Einflüssen. Die Darstellung gelingt </w:t>
      </w:r>
      <w:proofErr w:type="gramStart"/>
      <w:r>
        <w:t>nach folgende</w:t>
      </w:r>
      <w:r w:rsidR="003E61BC">
        <w:t>m</w:t>
      </w:r>
      <w:proofErr w:type="gramEnd"/>
      <w:r w:rsidR="003E61BC">
        <w:t xml:space="preserve"> Schema</w:t>
      </w:r>
      <w:r>
        <w:t xml:space="preserve">, </w:t>
      </w:r>
      <w:r w:rsidR="003E61BC">
        <w:t>das</w:t>
      </w:r>
      <w:r>
        <w:t xml:space="preserve"> auch </w:t>
      </w:r>
      <w:r w:rsidR="003E61BC">
        <w:t>den</w:t>
      </w:r>
      <w:r>
        <w:t xml:space="preserve"> Nachweis reduzierender Zucker </w:t>
      </w:r>
      <w:r w:rsidR="003E61BC">
        <w:t>durch die</w:t>
      </w:r>
      <w:r>
        <w:t xml:space="preserve"> </w:t>
      </w:r>
      <w:proofErr w:type="spellStart"/>
      <w:r>
        <w:t>Fehling‘schen</w:t>
      </w:r>
      <w:proofErr w:type="spellEnd"/>
      <w:r>
        <w:t xml:space="preserve"> Probe </w:t>
      </w:r>
      <w:r w:rsidR="003E61BC">
        <w:t>beschreibt</w:t>
      </w:r>
      <w:r>
        <w:t>:</w:t>
      </w:r>
    </w:p>
    <w:p w14:paraId="78AADC77" w14:textId="7B7812C8" w:rsidR="002C5BDE" w:rsidRPr="002C5BDE" w:rsidRDefault="002C5BDE" w:rsidP="002C5BDE">
      <w:pPr>
        <w:pStyle w:val="Formeln"/>
      </w:pPr>
      <m:oMathPara>
        <m:oMath>
          <m:r>
            <m:rPr>
              <m:nor/>
            </m:rPr>
            <m:t xml:space="preserve">2 </m:t>
          </m:r>
          <w:proofErr w:type="spellStart"/>
          <m:r>
            <m:rPr>
              <m:nor/>
            </m:rPr>
            <m:t>CuCl</m:t>
          </m:r>
          <w:proofErr w:type="spellEnd"/>
          <m:r>
            <m:rPr>
              <m:nor/>
            </m:rPr>
            <m:t xml:space="preserve"> + 2 </m:t>
          </m:r>
          <w:proofErr w:type="spellStart"/>
          <m:r>
            <m:rPr>
              <m:nor/>
            </m:rPr>
            <m:t>NaOH</m:t>
          </m:r>
          <w:proofErr w:type="spellEnd"/>
          <m:r>
            <m:rPr>
              <m:nor/>
            </m:rPr>
            <m:t xml:space="preserve"> </m:t>
          </m:r>
          <m:r>
            <m:rPr>
              <m:nor/>
            </m:rPr>
            <w:rPr>
              <w:rFonts w:ascii="Cambria Math" w:hAnsi="Cambria Math" w:cs="Cambria Math"/>
            </w:rPr>
            <m:t>⟶</m:t>
          </m:r>
          <m:r>
            <m:rPr>
              <m:nor/>
            </m:rPr>
            <m:t xml:space="preserve"> </m:t>
          </m:r>
          <m:d>
            <m:dPr>
              <m:ctrlPr>
                <w:rPr>
                  <w:rFonts w:ascii="Cambria Math" w:hAnsi="Cambria Math"/>
                </w:rPr>
              </m:ctrlPr>
            </m:dPr>
            <m:e>
              <m:r>
                <m:rPr>
                  <m:nor/>
                </m:rPr>
                <m:t xml:space="preserve">2 </m:t>
              </m:r>
              <w:proofErr w:type="spellStart"/>
              <m:r>
                <m:rPr>
                  <m:nor/>
                </m:rPr>
                <m:t>CuOH</m:t>
              </m:r>
              <w:proofErr w:type="spellEnd"/>
            </m:e>
          </m:d>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w:proofErr w:type="spellStart"/>
              <m:r>
                <m:rPr>
                  <m:nor/>
                </m:rPr>
                <m:t>Cu</m:t>
              </m:r>
              <w:proofErr w:type="spellEnd"/>
            </m:e>
            <m:sub>
              <m:r>
                <m:rPr>
                  <m:nor/>
                </m:rPr>
                <m:t>2</m:t>
              </m:r>
            </m:sub>
          </m:sSub>
          <m:r>
            <m:rPr>
              <m:nor/>
            </m:rPr>
            <m:t xml:space="preserve">O + </m:t>
          </m:r>
          <m:sSub>
            <m:sSubPr>
              <m:ctrlPr>
                <w:rPr>
                  <w:rFonts w:ascii="Cambria Math" w:hAnsi="Cambria Math"/>
                </w:rPr>
              </m:ctrlPr>
            </m:sSubPr>
            <m:e>
              <m:r>
                <m:rPr>
                  <m:nor/>
                </m:rPr>
                <m:t>H</m:t>
              </m:r>
            </m:e>
            <m:sub>
              <m:r>
                <m:rPr>
                  <m:nor/>
                </m:rPr>
                <m:t>2</m:t>
              </m:r>
            </m:sub>
          </m:sSub>
          <m:r>
            <m:rPr>
              <m:nor/>
            </m:rPr>
            <m:t>O + NaCl</m:t>
          </m:r>
        </m:oMath>
      </m:oMathPara>
    </w:p>
    <w:p w14:paraId="1886B650" w14:textId="610E755B" w:rsidR="002C5BDE" w:rsidRDefault="002C5BDE" w:rsidP="002C5BDE">
      <w:r>
        <w:t xml:space="preserve">Die Struktur besteht aus zwei, sich durchdringende, miteinander nicht verknüpfte Systeme. Jedem System liegt die kubische, sehr offene </w:t>
      </w:r>
      <w:proofErr w:type="spellStart"/>
      <w:r>
        <w:t>Anticristobalit</w:t>
      </w:r>
      <w:proofErr w:type="spellEnd"/>
      <w:r>
        <w:t>-Struktur SiO</w:t>
      </w:r>
      <w:r>
        <w:rPr>
          <w:vertAlign w:val="subscript"/>
        </w:rPr>
        <w:t>2</w:t>
      </w:r>
      <w:r>
        <w:t xml:space="preserve"> zugrunde, in welcher jedes Sauerstoff-Atom </w:t>
      </w:r>
      <w:proofErr w:type="spellStart"/>
      <w:r>
        <w:t>tetraedrisch</w:t>
      </w:r>
      <w:proofErr w:type="spellEnd"/>
      <w:r>
        <w:t xml:space="preserve"> von 4 Kupfer- und jedes Kupfer-Atom linear von 2 Sauerstoff-Atomen umgeben ist (</w:t>
      </w:r>
      <w:r w:rsidR="00185011">
        <w:rPr>
          <w:color w:val="FF00FF" w:themeColor="accent4"/>
        </w:rPr>
        <w:fldChar w:fldCharType="begin"/>
      </w:r>
      <w:r w:rsidR="00185011">
        <w:instrText xml:space="preserve"> REF _Ref55284760 \h </w:instrText>
      </w:r>
      <w:r w:rsidR="00185011">
        <w:rPr>
          <w:color w:val="FF00FF" w:themeColor="accent4"/>
        </w:rPr>
      </w:r>
      <w:r w:rsidR="00185011">
        <w:rPr>
          <w:color w:val="FF00FF" w:themeColor="accent4"/>
        </w:rPr>
        <w:fldChar w:fldCharType="separate"/>
      </w:r>
      <w:r w:rsidR="005133C6">
        <w:t xml:space="preserve">Abb. </w:t>
      </w:r>
      <w:r w:rsidR="005133C6">
        <w:rPr>
          <w:noProof/>
        </w:rPr>
        <w:t>4</w:t>
      </w:r>
      <w:r w:rsidR="00185011">
        <w:rPr>
          <w:color w:val="FF00FF" w:themeColor="accent4"/>
        </w:rPr>
        <w:fldChar w:fldCharType="end"/>
      </w:r>
      <w:r>
        <w:t>)</w:t>
      </w:r>
    </w:p>
    <w:p w14:paraId="2013F683" w14:textId="1A89E9A7" w:rsidR="002C5BDE" w:rsidRDefault="002C5BDE" w:rsidP="002C5BDE">
      <w:pPr>
        <w:pStyle w:val="Bilder"/>
      </w:pPr>
      <w:r>
        <w:rPr>
          <w:lang w:eastAsia="de-DE"/>
        </w:rPr>
        <w:drawing>
          <wp:inline distT="0" distB="0" distL="0" distR="0" wp14:anchorId="25874919" wp14:editId="3C8BDCFE">
            <wp:extent cx="4517021"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7021" cy="2880000"/>
                    </a:xfrm>
                    <a:prstGeom prst="rect">
                      <a:avLst/>
                    </a:prstGeom>
                    <a:noFill/>
                    <a:ln>
                      <a:noFill/>
                    </a:ln>
                  </pic:spPr>
                </pic:pic>
              </a:graphicData>
            </a:graphic>
          </wp:inline>
        </w:drawing>
      </w:r>
    </w:p>
    <w:p w14:paraId="37D577A5" w14:textId="40A69F05" w:rsidR="002C5BDE" w:rsidRDefault="002C5BDE" w:rsidP="002C5BDE">
      <w:pPr>
        <w:pStyle w:val="Beschriftung"/>
      </w:pPr>
      <w:bookmarkStart w:id="14" w:name="_Ref55284760"/>
      <w:r>
        <w:t xml:space="preserve">Abb. </w:t>
      </w:r>
      <w:fldSimple w:instr=" SEQ Abb. \* ARABIC ">
        <w:r w:rsidR="005133C6">
          <w:rPr>
            <w:noProof/>
          </w:rPr>
          <w:t>4</w:t>
        </w:r>
      </w:fldSimple>
      <w:bookmarkEnd w:id="14"/>
      <w:r>
        <w:t>: Struktur von Kupfer(I)-oxid [</w:t>
      </w:r>
      <w:r>
        <w:fldChar w:fldCharType="begin"/>
      </w:r>
      <w:r>
        <w:instrText xml:space="preserve"> REF _Ref55279943 \r \h </w:instrText>
      </w:r>
      <w:r>
        <w:fldChar w:fldCharType="separate"/>
      </w:r>
      <w:r w:rsidR="005133C6">
        <w:t>1</w:t>
      </w:r>
      <w:r>
        <w:fldChar w:fldCharType="end"/>
      </w:r>
      <w:r>
        <w:t>]</w:t>
      </w:r>
    </w:p>
    <w:p w14:paraId="2303CC96" w14:textId="7944A705" w:rsidR="002C5BDE" w:rsidRDefault="002C5BDE" w:rsidP="002C5BDE">
      <w:pPr>
        <w:pStyle w:val="berschrift3"/>
      </w:pPr>
      <w:bookmarkStart w:id="15" w:name="_Toc58423523"/>
      <w:r>
        <w:t>Kupfer(I)-sulfat Cu</w:t>
      </w:r>
      <w:r>
        <w:rPr>
          <w:vertAlign w:val="subscript"/>
        </w:rPr>
        <w:t>2</w:t>
      </w:r>
      <w:r>
        <w:t>SO</w:t>
      </w:r>
      <w:r>
        <w:rPr>
          <w:vertAlign w:val="subscript"/>
        </w:rPr>
        <w:t>4</w:t>
      </w:r>
      <w:bookmarkEnd w:id="15"/>
    </w:p>
    <w:p w14:paraId="1989FF30" w14:textId="62568BD5" w:rsidR="002C5BDE" w:rsidRDefault="002C5BDE" w:rsidP="002C5BDE">
      <w:r>
        <w:t xml:space="preserve">Kupfer(I)-sulfat ist sehr empfindlich gegenüber Wasser und disproportioniert sofort zu Kupfer(II)-sulfat und Kupfer. Die Darstellung muss daher wasserfrei mittels </w:t>
      </w:r>
      <w:proofErr w:type="spellStart"/>
      <w:r>
        <w:t>Dimethylsulfat</w:t>
      </w:r>
      <w:proofErr w:type="spellEnd"/>
      <w:r>
        <w:t xml:space="preserve"> (Me</w:t>
      </w:r>
      <w:r>
        <w:rPr>
          <w:vertAlign w:val="subscript"/>
        </w:rPr>
        <w:t>2</w:t>
      </w:r>
      <w:r>
        <w:t>SO</w:t>
      </w:r>
      <w:r>
        <w:rPr>
          <w:vertAlign w:val="subscript"/>
        </w:rPr>
        <w:t>4</w:t>
      </w:r>
      <w:r>
        <w:t>) geschehen:</w:t>
      </w:r>
    </w:p>
    <w:p w14:paraId="69F3269B" w14:textId="3DFE5710" w:rsidR="002C5BDE" w:rsidRPr="0094303C" w:rsidRDefault="000939FA" w:rsidP="0094303C">
      <w:pPr>
        <w:pStyle w:val="Formeln"/>
        <w:rPr>
          <w:rFonts w:eastAsiaTheme="minorEastAsia"/>
        </w:rPr>
      </w:pPr>
      <m:oMathPara>
        <m:oMath>
          <m:sSub>
            <m:sSubPr>
              <m:ctrlPr>
                <w:rPr>
                  <w:rFonts w:ascii="Cambria Math" w:hAnsi="Cambria Math"/>
                </w:rPr>
              </m:ctrlPr>
            </m:sSubPr>
            <m:e>
              <w:proofErr w:type="spellStart"/>
              <m:r>
                <m:rPr>
                  <m:nor/>
                </m:rPr>
                <m:t>Cu</m:t>
              </m:r>
              <w:proofErr w:type="spellEnd"/>
            </m:e>
            <m:sub>
              <m:r>
                <m:rPr>
                  <m:nor/>
                </m:rPr>
                <m:t>2</m:t>
              </m:r>
            </m:sub>
          </m:sSub>
          <m:r>
            <m:rPr>
              <m:nor/>
            </m:rPr>
            <m:t xml:space="preserve">O + </m:t>
          </m:r>
          <m:sSub>
            <m:sSubPr>
              <m:ctrlPr>
                <w:rPr>
                  <w:rFonts w:ascii="Cambria Math" w:hAnsi="Cambria Math"/>
                </w:rPr>
              </m:ctrlPr>
            </m:sSubPr>
            <m:e>
              <w:proofErr w:type="spellStart"/>
              <m:r>
                <m:rPr>
                  <m:nor/>
                </m:rPr>
                <m:t>Me</m:t>
              </m:r>
              <w:proofErr w:type="spellEnd"/>
            </m:e>
            <m:sub>
              <m:r>
                <m:rPr>
                  <m:nor/>
                </m:rPr>
                <m:t>2</m:t>
              </m:r>
            </m:sub>
          </m:sSub>
          <m:sSub>
            <m:sSubPr>
              <m:ctrlPr>
                <w:rPr>
                  <w:rFonts w:ascii="Cambria Math" w:hAnsi="Cambria Math"/>
                </w:rPr>
              </m:ctrlPr>
            </m:sSubPr>
            <m:e>
              <m:r>
                <m:rPr>
                  <m:nor/>
                </m:rPr>
                <m:t>SO</m:t>
              </m:r>
            </m:e>
            <m:sub>
              <m:r>
                <m:rPr>
                  <m:nor/>
                </m:rPr>
                <m:t>4</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w:proofErr w:type="spellStart"/>
              <m:r>
                <m:rPr>
                  <m:nor/>
                </m:rPr>
                <m:t>Cu</m:t>
              </m:r>
              <w:proofErr w:type="spellEnd"/>
            </m:e>
            <m:sub>
              <m:r>
                <m:rPr>
                  <m:nor/>
                </m:rPr>
                <m:t>2</m:t>
              </m:r>
            </m:sub>
          </m:sSub>
          <m:sSub>
            <m:sSubPr>
              <m:ctrlPr>
                <w:rPr>
                  <w:rFonts w:ascii="Cambria Math" w:hAnsi="Cambria Math"/>
                </w:rPr>
              </m:ctrlPr>
            </m:sSubPr>
            <m:e>
              <m:r>
                <m:rPr>
                  <m:nor/>
                </m:rPr>
                <m:t>SO</m:t>
              </m:r>
            </m:e>
            <m:sub>
              <m:r>
                <m:rPr>
                  <m:nor/>
                </m:rPr>
                <m:t>4</m:t>
              </m:r>
            </m:sub>
          </m:sSub>
          <m:r>
            <m:rPr>
              <m:nor/>
            </m:rPr>
            <m:t xml:space="preserve"> + </m:t>
          </m:r>
          <m:sSub>
            <m:sSubPr>
              <m:ctrlPr>
                <w:rPr>
                  <w:rFonts w:ascii="Cambria Math" w:hAnsi="Cambria Math"/>
                </w:rPr>
              </m:ctrlPr>
            </m:sSubPr>
            <m:e>
              <w:proofErr w:type="spellStart"/>
              <m:r>
                <m:rPr>
                  <m:nor/>
                </m:rPr>
                <m:t>Me</m:t>
              </m:r>
              <w:proofErr w:type="spellEnd"/>
            </m:e>
            <m:sub>
              <m:r>
                <m:rPr>
                  <m:nor/>
                </m:rPr>
                <m:t>2</m:t>
              </m:r>
            </m:sub>
          </m:sSub>
          <m:r>
            <m:rPr>
              <m:nor/>
            </m:rPr>
            <m:t>O</m:t>
          </m:r>
        </m:oMath>
      </m:oMathPara>
    </w:p>
    <w:p w14:paraId="615EC526" w14:textId="322E9F21" w:rsidR="0094303C" w:rsidRDefault="0094303C" w:rsidP="0094303C">
      <w:pPr>
        <w:pStyle w:val="berschrift2"/>
      </w:pPr>
      <w:bookmarkStart w:id="16" w:name="_Toc58423524"/>
      <w:r>
        <w:lastRenderedPageBreak/>
        <w:t>Kupfer(II)-Verbindungen (d</w:t>
      </w:r>
      <w:r>
        <w:rPr>
          <w:vertAlign w:val="superscript"/>
        </w:rPr>
        <w:t>9</w:t>
      </w:r>
      <w:r>
        <w:t>)</w:t>
      </w:r>
      <w:bookmarkEnd w:id="16"/>
    </w:p>
    <w:p w14:paraId="419B9040" w14:textId="0AC98D5A" w:rsidR="0094303C" w:rsidRPr="008A7C5C" w:rsidRDefault="0094303C" w:rsidP="0094303C">
      <w:r>
        <w:t>Kupfer(II) ist wegen seiner hohen Hydratationsenthalpie die beständigste Oxidationsstufe in wässriger Lösung. Es liegen dabei hellblaue [</w:t>
      </w:r>
      <w:proofErr w:type="spellStart"/>
      <w:proofErr w:type="gramStart"/>
      <w:r>
        <w:t>Cu</w:t>
      </w:r>
      <w:proofErr w:type="spellEnd"/>
      <w:r>
        <w:t>(</w:t>
      </w:r>
      <w:proofErr w:type="gramEnd"/>
      <w:r>
        <w:t>H</w:t>
      </w:r>
      <w:r>
        <w:rPr>
          <w:vertAlign w:val="subscript"/>
        </w:rPr>
        <w:t>2</w:t>
      </w:r>
      <w:r>
        <w:t>O)</w:t>
      </w:r>
      <w:r>
        <w:rPr>
          <w:vertAlign w:val="subscript"/>
        </w:rPr>
        <w:t>4</w:t>
      </w:r>
      <w:r>
        <w:t>]</w:t>
      </w:r>
      <w:r>
        <w:rPr>
          <w:vertAlign w:val="superscript"/>
        </w:rPr>
        <w:t>2</w:t>
      </w:r>
      <w:r w:rsidRPr="008A7C5C">
        <w:rPr>
          <w:vertAlign w:val="superscript"/>
        </w:rPr>
        <w:t>+</w:t>
      </w:r>
      <w:r w:rsidRPr="008A7C5C">
        <w:t>- bzw. [</w:t>
      </w:r>
      <w:proofErr w:type="spellStart"/>
      <w:r w:rsidRPr="008A7C5C">
        <w:t>Cu</w:t>
      </w:r>
      <w:proofErr w:type="spellEnd"/>
      <w:r w:rsidRPr="008A7C5C">
        <w:t>(H</w:t>
      </w:r>
      <w:r w:rsidRPr="008A7C5C">
        <w:rPr>
          <w:vertAlign w:val="subscript"/>
        </w:rPr>
        <w:t>2</w:t>
      </w:r>
      <w:r w:rsidRPr="008A7C5C">
        <w:t>O)</w:t>
      </w:r>
      <w:r w:rsidRPr="008A7C5C">
        <w:rPr>
          <w:vertAlign w:val="subscript"/>
        </w:rPr>
        <w:t>6</w:t>
      </w:r>
      <w:r w:rsidRPr="008A7C5C">
        <w:t>]</w:t>
      </w:r>
      <w:r w:rsidRPr="008A7C5C">
        <w:rPr>
          <w:vertAlign w:val="superscript"/>
        </w:rPr>
        <w:t>2+</w:t>
      </w:r>
      <w:r w:rsidRPr="008A7C5C">
        <w:t>-Ionen vor</w:t>
      </w:r>
      <w:r w:rsidR="003E61BC" w:rsidRPr="008A7C5C">
        <w:t>.</w:t>
      </w:r>
    </w:p>
    <w:p w14:paraId="746EC907" w14:textId="6ADFB262" w:rsidR="0094303C" w:rsidRPr="008A7C5C" w:rsidRDefault="0094303C" w:rsidP="0094303C">
      <w:pPr>
        <w:pStyle w:val="berschrift3"/>
      </w:pPr>
      <w:bookmarkStart w:id="17" w:name="_Toc58423525"/>
      <w:r w:rsidRPr="008A7C5C">
        <w:t>Kupfer(II)-chlorid CuCl</w:t>
      </w:r>
      <w:r w:rsidRPr="008A7C5C">
        <w:rPr>
          <w:vertAlign w:val="subscript"/>
        </w:rPr>
        <w:t>2</w:t>
      </w:r>
      <w:r w:rsidRPr="008A7C5C">
        <w:t xml:space="preserve"> (stellvertretend für alle CuX</w:t>
      </w:r>
      <w:r w:rsidRPr="008A7C5C">
        <w:rPr>
          <w:vertAlign w:val="subscript"/>
        </w:rPr>
        <w:t>2</w:t>
      </w:r>
      <w:r w:rsidRPr="008A7C5C">
        <w:t xml:space="preserve">-Verbindungen mit X= F, Cl, </w:t>
      </w:r>
      <w:proofErr w:type="spellStart"/>
      <w:r w:rsidRPr="008A7C5C">
        <w:t>Br</w:t>
      </w:r>
      <w:proofErr w:type="spellEnd"/>
      <w:r w:rsidRPr="008A7C5C">
        <w:t>)</w:t>
      </w:r>
      <w:bookmarkEnd w:id="17"/>
    </w:p>
    <w:p w14:paraId="392D9207" w14:textId="3E5E9614" w:rsidR="0094303C" w:rsidRPr="008A7C5C" w:rsidRDefault="0094303C" w:rsidP="0094303C">
      <w:r w:rsidRPr="008A7C5C">
        <w:t>Die Darstellung gelingt aus Kupfer(I</w:t>
      </w:r>
      <w:r w:rsidR="004F31C2" w:rsidRPr="008A7C5C">
        <w:t>I</w:t>
      </w:r>
      <w:r w:rsidRPr="008A7C5C">
        <w:t>)-oxid und Salzsäure</w:t>
      </w:r>
    </w:p>
    <w:p w14:paraId="1A995F2E" w14:textId="790E3BFE" w:rsidR="0094303C" w:rsidRPr="008A7C5C" w:rsidRDefault="0094303C" w:rsidP="0094303C">
      <w:pPr>
        <w:pStyle w:val="Formeln"/>
        <w:rPr>
          <w:rFonts w:eastAsiaTheme="minorEastAsia"/>
        </w:rPr>
      </w:pPr>
      <w:proofErr w:type="spellStart"/>
      <m:oMathPara>
        <m:oMath>
          <m:r>
            <m:rPr>
              <m:nor/>
            </m:rPr>
            <m:t>CuO</m:t>
          </m:r>
          <w:proofErr w:type="spellEnd"/>
          <m:r>
            <m:rPr>
              <m:nor/>
            </m:rPr>
            <m:t xml:space="preserve"> + 2 HCl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nor/>
                </m:rPr>
                <m:t>CuCl</m:t>
              </m:r>
            </m:e>
            <m:sub>
              <m:r>
                <m:rPr>
                  <m:nor/>
                </m:rPr>
                <m:t>2</m:t>
              </m:r>
            </m:sub>
          </m:sSub>
          <m:r>
            <m:rPr>
              <m:nor/>
            </m:rPr>
            <m:t xml:space="preserve"> + 2</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O</m:t>
          </m:r>
        </m:oMath>
      </m:oMathPara>
    </w:p>
    <w:p w14:paraId="322088FE" w14:textId="45CDCEA3" w:rsidR="0094303C" w:rsidRPr="00556836" w:rsidRDefault="0094303C" w:rsidP="0094303C">
      <w:r w:rsidRPr="00556836">
        <w:t>Kuper(I</w:t>
      </w:r>
      <w:r w:rsidR="004F7FAE" w:rsidRPr="00556836">
        <w:t>I</w:t>
      </w:r>
      <w:r w:rsidRPr="00556836">
        <w:t xml:space="preserve">)-chlorid ist </w:t>
      </w:r>
      <w:r w:rsidR="008A7C5C" w:rsidRPr="00556836">
        <w:t xml:space="preserve">in konzentrierter wässriger Lösung </w:t>
      </w:r>
      <w:r w:rsidRPr="00556836">
        <w:t>grün, liegt allerdings je nach Konzentration der vorhandenen Cl</w:t>
      </w:r>
      <w:r w:rsidRPr="00556836">
        <w:rPr>
          <w:vertAlign w:val="superscript"/>
        </w:rPr>
        <w:t>-</w:t>
      </w:r>
      <w:r w:rsidRPr="00556836">
        <w:t>-Ionen in Form von Komplex-Ionen als [CuCl</w:t>
      </w:r>
      <w:r w:rsidR="004F7FAE" w:rsidRPr="00556836">
        <w:rPr>
          <w:vertAlign w:val="subscript"/>
        </w:rPr>
        <w:t>4</w:t>
      </w:r>
      <w:r w:rsidR="008A7C5C" w:rsidRPr="00556836">
        <w:t>(H</w:t>
      </w:r>
      <w:r w:rsidR="008A7C5C" w:rsidRPr="00556836">
        <w:rPr>
          <w:vertAlign w:val="subscript"/>
        </w:rPr>
        <w:t>2</w:t>
      </w:r>
      <w:r w:rsidR="008A7C5C" w:rsidRPr="00556836">
        <w:t>O)</w:t>
      </w:r>
      <w:r w:rsidR="008A7C5C" w:rsidRPr="00556836">
        <w:rPr>
          <w:vertAlign w:val="subscript"/>
        </w:rPr>
        <w:t>2</w:t>
      </w:r>
      <w:r w:rsidRPr="00556836">
        <w:t>]</w:t>
      </w:r>
      <w:r w:rsidRPr="00556836">
        <w:rPr>
          <w:vertAlign w:val="superscript"/>
        </w:rPr>
        <w:t>2-</w:t>
      </w:r>
      <w:r w:rsidRPr="00556836">
        <w:t xml:space="preserve"> (grünbraun, </w:t>
      </w:r>
      <w:r w:rsidR="00556836" w:rsidRPr="00556836">
        <w:t>Cl</w:t>
      </w:r>
      <w:r w:rsidR="00556836" w:rsidRPr="00556836">
        <w:rPr>
          <w:vertAlign w:val="superscript"/>
        </w:rPr>
        <w:t>-</w:t>
      </w:r>
      <w:r w:rsidR="00556836" w:rsidRPr="00556836">
        <w:t xml:space="preserve"> ist </w:t>
      </w:r>
      <w:r w:rsidRPr="00556836">
        <w:t>quadratisch-</w:t>
      </w:r>
      <w:proofErr w:type="spellStart"/>
      <w:r w:rsidRPr="00556836">
        <w:t>planar</w:t>
      </w:r>
      <w:proofErr w:type="spellEnd"/>
      <w:r w:rsidR="00556836" w:rsidRPr="00556836">
        <w:t xml:space="preserve"> angeordnet</w:t>
      </w:r>
      <w:r w:rsidRPr="00556836">
        <w:t>), [CuCl</w:t>
      </w:r>
      <w:r w:rsidRPr="00556836">
        <w:rPr>
          <w:vertAlign w:val="subscript"/>
        </w:rPr>
        <w:t>2</w:t>
      </w:r>
      <w:r w:rsidRPr="00556836">
        <w:t>(H</w:t>
      </w:r>
      <w:r w:rsidRPr="00556836">
        <w:rPr>
          <w:vertAlign w:val="subscript"/>
        </w:rPr>
        <w:t>2</w:t>
      </w:r>
      <w:r w:rsidRPr="00556836">
        <w:t>O)</w:t>
      </w:r>
      <w:r w:rsidRPr="00556836">
        <w:rPr>
          <w:vertAlign w:val="subscript"/>
        </w:rPr>
        <w:t>4</w:t>
      </w:r>
      <w:r w:rsidRPr="00556836">
        <w:t xml:space="preserve">] (grün, </w:t>
      </w:r>
      <w:r w:rsidR="00556836" w:rsidRPr="00556836">
        <w:t xml:space="preserve">insgesamt </w:t>
      </w:r>
      <w:r w:rsidRPr="00556836">
        <w:t>verzerrt oktaedrisch) oder [</w:t>
      </w:r>
      <w:proofErr w:type="spellStart"/>
      <w:proofErr w:type="gramStart"/>
      <w:r w:rsidRPr="00556836">
        <w:t>Cu</w:t>
      </w:r>
      <w:proofErr w:type="spellEnd"/>
      <w:r w:rsidRPr="00556836">
        <w:t>(</w:t>
      </w:r>
      <w:proofErr w:type="gramEnd"/>
      <w:r w:rsidRPr="00556836">
        <w:t>H</w:t>
      </w:r>
      <w:r w:rsidRPr="00556836">
        <w:rPr>
          <w:vertAlign w:val="subscript"/>
        </w:rPr>
        <w:t>2</w:t>
      </w:r>
      <w:r w:rsidRPr="00556836">
        <w:t>O)</w:t>
      </w:r>
      <w:r w:rsidRPr="00556836">
        <w:rPr>
          <w:vertAlign w:val="subscript"/>
        </w:rPr>
        <w:t>6</w:t>
      </w:r>
      <w:r w:rsidRPr="00556836">
        <w:t>]</w:t>
      </w:r>
      <w:r w:rsidR="00556836" w:rsidRPr="00556836">
        <w:rPr>
          <w:vertAlign w:val="superscript"/>
        </w:rPr>
        <w:t>2+</w:t>
      </w:r>
      <w:r w:rsidRPr="00556836">
        <w:t xml:space="preserve"> </w:t>
      </w:r>
      <w:r w:rsidR="00556836" w:rsidRPr="00556836">
        <w:t xml:space="preserve">(hellblau, regelmäßig oktaedrisch) </w:t>
      </w:r>
      <w:r w:rsidRPr="00556836">
        <w:t xml:space="preserve">vor. Es findet als Katalysator bei er Chlor-Darstellung aus Chlorwasserstoff und Luft nach dem </w:t>
      </w:r>
      <w:proofErr w:type="spellStart"/>
      <w:r w:rsidRPr="00556836">
        <w:t>Deacon</w:t>
      </w:r>
      <w:proofErr w:type="spellEnd"/>
      <w:r w:rsidRPr="00556836">
        <w:t xml:space="preserve">-Verfahren Anwendung. Im </w:t>
      </w:r>
      <w:r w:rsidR="00556836" w:rsidRPr="00556836">
        <w:t>festen</w:t>
      </w:r>
      <w:r w:rsidRPr="00556836">
        <w:t xml:space="preserve"> Zustand liegen polymere Ketten-Strukturen mit quadratisch-</w:t>
      </w:r>
      <w:proofErr w:type="spellStart"/>
      <w:r w:rsidR="00556836" w:rsidRPr="00556836">
        <w:t>planaren</w:t>
      </w:r>
      <w:proofErr w:type="spellEnd"/>
      <w:r w:rsidRPr="00556836">
        <w:t xml:space="preserve"> CuCl</w:t>
      </w:r>
      <w:r w:rsidRPr="00556836">
        <w:rPr>
          <w:vertAlign w:val="subscript"/>
        </w:rPr>
        <w:t>4</w:t>
      </w:r>
      <w:r w:rsidRPr="00556836">
        <w:t>-Einheiten vor (</w:t>
      </w:r>
      <w:r w:rsidR="00185011" w:rsidRPr="00556836">
        <w:fldChar w:fldCharType="begin"/>
      </w:r>
      <w:r w:rsidR="00185011" w:rsidRPr="00556836">
        <w:instrText xml:space="preserve"> REF _Ref55284768 \h </w:instrText>
      </w:r>
      <w:r w:rsidR="00185011" w:rsidRPr="00556836">
        <w:fldChar w:fldCharType="separate"/>
      </w:r>
      <w:r w:rsidR="005133C6">
        <w:t xml:space="preserve">Abb. </w:t>
      </w:r>
      <w:r w:rsidR="005133C6">
        <w:rPr>
          <w:noProof/>
        </w:rPr>
        <w:t>5</w:t>
      </w:r>
      <w:r w:rsidR="00185011" w:rsidRPr="00556836">
        <w:fldChar w:fldCharType="end"/>
      </w:r>
      <w:r w:rsidRPr="00556836">
        <w:t>).</w:t>
      </w:r>
    </w:p>
    <w:p w14:paraId="38CD5C36" w14:textId="475E36D4" w:rsidR="0094303C" w:rsidRDefault="0094303C" w:rsidP="0094303C">
      <w:pPr>
        <w:pStyle w:val="Bilder"/>
      </w:pPr>
      <w:r>
        <w:rPr>
          <w:lang w:eastAsia="de-DE"/>
        </w:rPr>
        <w:drawing>
          <wp:inline distT="0" distB="0" distL="0" distR="0" wp14:anchorId="1E619575" wp14:editId="42486FC7">
            <wp:extent cx="44997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9700" cy="1800000"/>
                    </a:xfrm>
                    <a:prstGeom prst="rect">
                      <a:avLst/>
                    </a:prstGeom>
                    <a:noFill/>
                    <a:ln>
                      <a:noFill/>
                    </a:ln>
                  </pic:spPr>
                </pic:pic>
              </a:graphicData>
            </a:graphic>
          </wp:inline>
        </w:drawing>
      </w:r>
    </w:p>
    <w:p w14:paraId="046A337E" w14:textId="3C477440" w:rsidR="0094303C" w:rsidRDefault="0094303C" w:rsidP="0094303C">
      <w:pPr>
        <w:pStyle w:val="Beschriftung"/>
      </w:pPr>
      <w:bookmarkStart w:id="18" w:name="_Ref55284768"/>
      <w:r>
        <w:t xml:space="preserve">Abb. </w:t>
      </w:r>
      <w:fldSimple w:instr=" SEQ Abb. \* ARABIC ">
        <w:r w:rsidR="005133C6">
          <w:rPr>
            <w:noProof/>
          </w:rPr>
          <w:t>5</w:t>
        </w:r>
      </w:fldSimple>
      <w:bookmarkEnd w:id="18"/>
      <w:r>
        <w:t>: Struktur von kristallinem Kupfer(II)-chlorid [</w:t>
      </w:r>
      <w:r>
        <w:fldChar w:fldCharType="begin"/>
      </w:r>
      <w:r>
        <w:instrText xml:space="preserve"> REF _Ref55279943 \r \h </w:instrText>
      </w:r>
      <w:r>
        <w:fldChar w:fldCharType="separate"/>
      </w:r>
      <w:r w:rsidR="005133C6">
        <w:t>1</w:t>
      </w:r>
      <w:r>
        <w:fldChar w:fldCharType="end"/>
      </w:r>
      <w:r>
        <w:t>]</w:t>
      </w:r>
    </w:p>
    <w:p w14:paraId="54CC00A8" w14:textId="5D3A548D" w:rsidR="0094303C" w:rsidRPr="003B422F" w:rsidRDefault="0094303C" w:rsidP="0094303C">
      <w:pPr>
        <w:pStyle w:val="berschrift3"/>
        <w:rPr>
          <w:lang w:val="en-US"/>
        </w:rPr>
      </w:pPr>
      <w:bookmarkStart w:id="19" w:name="_Toc58423526"/>
      <w:proofErr w:type="spellStart"/>
      <w:r w:rsidRPr="003B422F">
        <w:rPr>
          <w:lang w:val="en-US"/>
        </w:rPr>
        <w:t>Kupfer</w:t>
      </w:r>
      <w:proofErr w:type="spellEnd"/>
      <w:r w:rsidRPr="003B422F">
        <w:rPr>
          <w:lang w:val="en-US"/>
        </w:rPr>
        <w:t>(II)-</w:t>
      </w:r>
      <w:proofErr w:type="spellStart"/>
      <w:r w:rsidRPr="003B422F">
        <w:rPr>
          <w:lang w:val="en-US"/>
        </w:rPr>
        <w:t>cyanid</w:t>
      </w:r>
      <w:proofErr w:type="spellEnd"/>
      <w:r w:rsidRPr="003B422F">
        <w:rPr>
          <w:lang w:val="en-US"/>
        </w:rPr>
        <w:t xml:space="preserve"> Cu(CN)</w:t>
      </w:r>
      <w:r w:rsidRPr="003B422F">
        <w:rPr>
          <w:vertAlign w:val="subscript"/>
          <w:lang w:val="en-US"/>
        </w:rPr>
        <w:t>2</w:t>
      </w:r>
      <w:bookmarkEnd w:id="19"/>
    </w:p>
    <w:p w14:paraId="768B8B5C" w14:textId="3682083D" w:rsidR="0094303C" w:rsidRDefault="0094303C" w:rsidP="0094303C">
      <w:r>
        <w:t xml:space="preserve">Das zweiwertige Kupfercyanid ist nicht stabil und zerfällt in </w:t>
      </w:r>
      <w:proofErr w:type="spellStart"/>
      <w:r>
        <w:t>CuCN</w:t>
      </w:r>
      <w:proofErr w:type="spellEnd"/>
      <w:r>
        <w:t xml:space="preserve"> und (CN)</w:t>
      </w:r>
      <w:r>
        <w:rPr>
          <w:vertAlign w:val="subscript"/>
        </w:rPr>
        <w:t>2</w:t>
      </w:r>
      <w:r>
        <w:t>.</w:t>
      </w:r>
    </w:p>
    <w:p w14:paraId="3582E148" w14:textId="1F43B3EA" w:rsidR="0094303C" w:rsidRDefault="0094303C" w:rsidP="0094303C">
      <w:pPr>
        <w:pStyle w:val="berschrift3"/>
      </w:pPr>
      <w:bookmarkStart w:id="20" w:name="_Toc58423527"/>
      <w:r>
        <w:t xml:space="preserve">Kupfer(II)-oxid </w:t>
      </w:r>
      <w:proofErr w:type="spellStart"/>
      <w:r>
        <w:t>CuO</w:t>
      </w:r>
      <w:bookmarkEnd w:id="20"/>
      <w:proofErr w:type="spellEnd"/>
    </w:p>
    <w:p w14:paraId="19EB44E2" w14:textId="789FFF21" w:rsidR="0094303C" w:rsidRDefault="0094303C" w:rsidP="0094303C">
      <w:r>
        <w:t xml:space="preserve">Das </w:t>
      </w:r>
      <w:proofErr w:type="spellStart"/>
      <w:r>
        <w:t>CuO</w:t>
      </w:r>
      <w:proofErr w:type="spellEnd"/>
      <w:r>
        <w:t xml:space="preserve"> entsteht als schwarzes Pulver beim Erhitzen von metallischem Kupfer an der Luft auf Rotglut:</w:t>
      </w:r>
    </w:p>
    <w:p w14:paraId="73073299" w14:textId="3C90EA8F" w:rsidR="0094303C" w:rsidRPr="0094303C" w:rsidRDefault="0094303C" w:rsidP="0094303C">
      <w:pPr>
        <w:pStyle w:val="Formeln"/>
        <w:rPr>
          <w:rFonts w:eastAsiaTheme="minorEastAsia"/>
        </w:rPr>
      </w:pPr>
      <w:proofErr w:type="spellStart"/>
      <m:oMathPara>
        <m:oMath>
          <m:r>
            <m:rPr>
              <m:nor/>
            </m:rPr>
            <m:t>Cu</m:t>
          </m:r>
          <w:proofErr w:type="spellEnd"/>
          <m:r>
            <m:rPr>
              <m:nor/>
            </m:rPr>
            <m:t xml:space="preserve"> +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m:t>
          </m:r>
          <w:proofErr w:type="spellStart"/>
          <m:r>
            <m:rPr>
              <m:nor/>
            </m:rPr>
            <m:t>CuO</m:t>
          </m:r>
          <w:proofErr w:type="spellEnd"/>
          <m:r>
            <m:rPr>
              <m:nor/>
            </m:rPr>
            <m:t xml:space="preserve"> + 157 kJ</m:t>
          </m:r>
        </m:oMath>
      </m:oMathPara>
    </w:p>
    <w:p w14:paraId="0D1A147E" w14:textId="565B6059" w:rsidR="0094303C" w:rsidRPr="0094303C" w:rsidRDefault="0094303C" w:rsidP="0094303C">
      <w:r>
        <w:t xml:space="preserve">Bereits bei 250°C gibt es den Sauerstoff jedoch wieder an reduzierende Stoffe ab, wovon bei der Bestimmung von Wasserstoff und Kohlenstoff in der organischen Elementar-Analyse Gebrauch gemacht wird. Das Kupfer(II)-oxid besitzt eine monokline Kristall-Struktur. Je vier Sauerstoff-Atome umgeben quadratisch ein Kupfer-Atom, und je 4 Kupfer-Atome umgeben </w:t>
      </w:r>
      <w:proofErr w:type="spellStart"/>
      <w:r>
        <w:t>tetraedrisch</w:t>
      </w:r>
      <w:proofErr w:type="spellEnd"/>
      <w:r>
        <w:t xml:space="preserve"> ein Sauerstoff-Atom. Es wird meistens als Pigment zum Färben von Keramiken oder Kristallen verwendet.</w:t>
      </w:r>
    </w:p>
    <w:p w14:paraId="2534451D" w14:textId="1D391122" w:rsidR="0094303C" w:rsidRDefault="0094303C" w:rsidP="0094303C">
      <w:pPr>
        <w:pStyle w:val="berschrift3"/>
      </w:pPr>
      <w:bookmarkStart w:id="21" w:name="_Toc58423528"/>
      <w:r>
        <w:t xml:space="preserve">Kupfer(II)-hydroxid </w:t>
      </w:r>
      <w:proofErr w:type="spellStart"/>
      <w:r>
        <w:t>Cu</w:t>
      </w:r>
      <w:proofErr w:type="spellEnd"/>
      <w:r>
        <w:t>(OH)</w:t>
      </w:r>
      <w:r>
        <w:rPr>
          <w:vertAlign w:val="subscript"/>
        </w:rPr>
        <w:t>2</w:t>
      </w:r>
      <w:bookmarkEnd w:id="21"/>
    </w:p>
    <w:p w14:paraId="077F1B20" w14:textId="14FD9BB5" w:rsidR="0094303C" w:rsidRDefault="0094303C" w:rsidP="0094303C">
      <w:r>
        <w:t>Kupfer(II)-hydroxid entsteht aus Cu</w:t>
      </w:r>
      <w:r>
        <w:rPr>
          <w:vertAlign w:val="superscript"/>
        </w:rPr>
        <w:t>2+</w:t>
      </w:r>
      <w:r>
        <w:t>-Ionen in basischer Lösung nach der Gleichung:</w:t>
      </w:r>
    </w:p>
    <w:p w14:paraId="604B28E6" w14:textId="188CC6B4" w:rsidR="007D4772" w:rsidRPr="007D4772" w:rsidRDefault="000939FA" w:rsidP="007D4772">
      <w:pPr>
        <w:pStyle w:val="Formeln"/>
        <w:rPr>
          <w:rFonts w:eastAsiaTheme="minorEastAsia"/>
        </w:rPr>
      </w:pPr>
      <m:oMathPara>
        <m:oMath>
          <m:sSup>
            <m:sSupPr>
              <m:ctrlPr>
                <w:rPr>
                  <w:rFonts w:ascii="Cambria Math" w:hAnsi="Cambria Math"/>
                </w:rPr>
              </m:ctrlPr>
            </m:sSupPr>
            <m:e>
              <w:proofErr w:type="spellStart"/>
              <m:r>
                <m:rPr>
                  <m:nor/>
                </m:rPr>
                <m:t>Cu</m:t>
              </m:r>
              <w:proofErr w:type="spellEnd"/>
            </m:e>
            <m:sup>
              <m:r>
                <m:rPr>
                  <m:nor/>
                </m:rPr>
                <m:t>2+</m:t>
              </m:r>
            </m:sup>
          </m:sSup>
          <m:r>
            <m:rPr>
              <m:nor/>
            </m:rPr>
            <m:t xml:space="preserve"> + 2 </m:t>
          </m:r>
          <m:sSup>
            <m:sSupPr>
              <m:ctrlPr>
                <w:rPr>
                  <w:rFonts w:ascii="Cambria Math" w:hAnsi="Cambria Math"/>
                </w:rPr>
              </m:ctrlPr>
            </m:sSupPr>
            <m:e>
              <m:r>
                <m:rPr>
                  <m:nor/>
                </m:rPr>
                <m:t>OH</m:t>
              </m:r>
            </m:e>
            <m:sup>
              <m:r>
                <m:rPr>
                  <m:nor/>
                </m:rPr>
                <m:t>-</m:t>
              </m:r>
            </m:sup>
          </m:sSup>
          <m:r>
            <m:rPr>
              <m:nor/>
            </m:rPr>
            <m:t xml:space="preserve"> </m:t>
          </m:r>
          <m:r>
            <m:rPr>
              <m:nor/>
            </m:rPr>
            <w:rPr>
              <w:rFonts w:ascii="Cambria Math" w:hAnsi="Cambria Math" w:cs="Cambria Math"/>
            </w:rPr>
            <m:t>⟶</m:t>
          </m:r>
          <m:r>
            <m:rPr>
              <m:nor/>
            </m:rPr>
            <m:t xml:space="preserve"> </m:t>
          </m:r>
          <w:proofErr w:type="spellStart"/>
          <m:r>
            <m:rPr>
              <m:nor/>
            </m:rPr>
            <m:t>Cu</m:t>
          </m:r>
          <w:proofErr w:type="spellEnd"/>
          <m:sSub>
            <m:sSubPr>
              <m:ctrlPr>
                <w:rPr>
                  <w:rFonts w:ascii="Cambria Math" w:hAnsi="Cambria Math"/>
                </w:rPr>
              </m:ctrlPr>
            </m:sSubPr>
            <m:e>
              <m:d>
                <m:dPr>
                  <m:ctrlPr>
                    <w:rPr>
                      <w:rFonts w:ascii="Cambria Math" w:hAnsi="Cambria Math"/>
                    </w:rPr>
                  </m:ctrlPr>
                </m:dPr>
                <m:e>
                  <m:r>
                    <m:rPr>
                      <m:nor/>
                    </m:rPr>
                    <m:t>OH</m:t>
                  </m:r>
                </m:e>
              </m:d>
            </m:e>
            <m:sub>
              <m:r>
                <m:rPr>
                  <m:nor/>
                </m:rPr>
                <m:t>2</m:t>
              </m:r>
            </m:sub>
          </m:sSub>
        </m:oMath>
      </m:oMathPara>
    </w:p>
    <w:p w14:paraId="6BAFAAAD" w14:textId="5832B7A1" w:rsidR="007D4772" w:rsidRDefault="007D4772" w:rsidP="007D4772">
      <w:r>
        <w:t xml:space="preserve">Gewöhnlich spaltet das flockige, blaue </w:t>
      </w:r>
      <w:proofErr w:type="spellStart"/>
      <w:r>
        <w:t>Cu</w:t>
      </w:r>
      <w:proofErr w:type="spellEnd"/>
      <w:r>
        <w:t>(OH)</w:t>
      </w:r>
      <w:r>
        <w:rPr>
          <w:vertAlign w:val="subscript"/>
        </w:rPr>
        <w:t>2</w:t>
      </w:r>
      <w:r>
        <w:t xml:space="preserve"> beim Erhitzen oder bei längerem Stehen Wasser ab und geht in schwarzes </w:t>
      </w:r>
      <w:proofErr w:type="spellStart"/>
      <w:r>
        <w:t>CuO</w:t>
      </w:r>
      <w:proofErr w:type="spellEnd"/>
      <w:r>
        <w:t xml:space="preserve"> über. „</w:t>
      </w:r>
      <w:proofErr w:type="spellStart"/>
      <w:r>
        <w:t>Bremerblau</w:t>
      </w:r>
      <w:proofErr w:type="spellEnd"/>
      <w:r>
        <w:t xml:space="preserve">" ist eine beständige Form von </w:t>
      </w:r>
      <w:proofErr w:type="spellStart"/>
      <w:r>
        <w:t>Cu</w:t>
      </w:r>
      <w:proofErr w:type="spellEnd"/>
      <w:r>
        <w:t>(OH)</w:t>
      </w:r>
      <w:r>
        <w:rPr>
          <w:vertAlign w:val="subscript"/>
        </w:rPr>
        <w:t>2</w:t>
      </w:r>
      <w:r>
        <w:t xml:space="preserve">. In konzentrierten Alkali-Laugen löst sich das </w:t>
      </w:r>
      <w:proofErr w:type="spellStart"/>
      <w:r>
        <w:t>Cu</w:t>
      </w:r>
      <w:proofErr w:type="spellEnd"/>
      <w:r>
        <w:t>(OH)</w:t>
      </w:r>
      <w:r>
        <w:rPr>
          <w:vertAlign w:val="subscript"/>
        </w:rPr>
        <w:t>2</w:t>
      </w:r>
      <w:r>
        <w:t xml:space="preserve"> unter Bildung von dunkelblauen, quadratisch </w:t>
      </w:r>
      <w:proofErr w:type="spellStart"/>
      <w:r>
        <w:t>planaren</w:t>
      </w:r>
      <w:proofErr w:type="spellEnd"/>
      <w:r>
        <w:t xml:space="preserve"> [</w:t>
      </w:r>
      <w:proofErr w:type="spellStart"/>
      <w:r>
        <w:t>Cu</w:t>
      </w:r>
      <w:proofErr w:type="spellEnd"/>
      <w:r>
        <w:t>(OH)</w:t>
      </w:r>
      <w:r>
        <w:rPr>
          <w:vertAlign w:val="subscript"/>
        </w:rPr>
        <w:t>4</w:t>
      </w:r>
      <w:r>
        <w:t>]</w:t>
      </w:r>
      <w:r>
        <w:rPr>
          <w:vertAlign w:val="superscript"/>
        </w:rPr>
        <w:t>2-</w:t>
      </w:r>
      <w:r>
        <w:t>-Ionen.</w:t>
      </w:r>
    </w:p>
    <w:p w14:paraId="2CBB9373" w14:textId="6E3CAF17" w:rsidR="007D4772" w:rsidRDefault="007D4772" w:rsidP="007D4772">
      <w:pPr>
        <w:pStyle w:val="berschrift3"/>
      </w:pPr>
      <w:bookmarkStart w:id="22" w:name="_Toc58423529"/>
      <w:r>
        <w:lastRenderedPageBreak/>
        <w:t>Kupfer(II)-sulfat CuSO</w:t>
      </w:r>
      <w:r>
        <w:rPr>
          <w:vertAlign w:val="subscript"/>
        </w:rPr>
        <w:t>4</w:t>
      </w:r>
      <w:bookmarkEnd w:id="22"/>
    </w:p>
    <w:p w14:paraId="15A85FA5" w14:textId="5D201FE9" w:rsidR="007D4772" w:rsidRDefault="007D4772" w:rsidP="007D4772">
      <w:r>
        <w:t>Die Darstellung gelingt durch Auflösen von Kupfer in heißer verdünnter Schwefelsäure bei Luft-Zutritt gemäß:</w:t>
      </w:r>
    </w:p>
    <w:p w14:paraId="31C5BC5C" w14:textId="493B90E3" w:rsidR="0032765D" w:rsidRDefault="007D4772" w:rsidP="00116BBD">
      <w:pPr>
        <w:pStyle w:val="Formeln"/>
        <w:rPr>
          <w:rFonts w:eastAsiaTheme="minorEastAsia"/>
          <w:lang w:val="en-US"/>
        </w:rPr>
      </w:pPr>
      <m:oMathPara>
        <m:oMath>
          <m:r>
            <m:rPr>
              <m:nor/>
            </m:rPr>
            <w:rPr>
              <w:lang w:val="en-US"/>
            </w:rPr>
            <m:t>Cu +</m:t>
          </m:r>
          <m:r>
            <m:rPr>
              <m:sty m:val="p"/>
            </m:rPr>
            <w:rPr>
              <w:rFonts w:ascii="Cambria Math" w:hAnsi="Cambria Math"/>
              <w:lang w:val="en-US"/>
            </w:rPr>
            <m:t xml:space="preserve"> </m:t>
          </m:r>
          <m:sSub>
            <m:sSubPr>
              <m:ctrlPr>
                <w:rPr>
                  <w:rFonts w:ascii="Cambria Math" w:hAnsi="Cambria Math"/>
                </w:rPr>
              </m:ctrlPr>
            </m:sSubPr>
            <m:e>
              <m:r>
                <m:rPr>
                  <m:nor/>
                </m:rPr>
                <w:rPr>
                  <w:lang w:val="en-US"/>
                </w:rPr>
                <m:t>O</m:t>
              </m:r>
            </m:e>
            <m:sub>
              <m:r>
                <m:rPr>
                  <m:nor/>
                </m:rPr>
                <w:rPr>
                  <w:lang w:val="en-US"/>
                </w:rPr>
                <m:t>2</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sSub>
            <m:sSubPr>
              <m:ctrlPr>
                <w:rPr>
                  <w:rFonts w:ascii="Cambria Math" w:hAnsi="Cambria Math"/>
                </w:rPr>
              </m:ctrlPr>
            </m:sSubPr>
            <m:e>
              <m:r>
                <m:rPr>
                  <m:nor/>
                </m:rPr>
                <w:rPr>
                  <w:lang w:val="en-US"/>
                </w:rPr>
                <m:t>SO</m:t>
              </m:r>
            </m:e>
            <m:sub>
              <m:r>
                <m:rPr>
                  <m:nor/>
                </m:rPr>
                <w:rPr>
                  <w:lang w:val="en-US"/>
                </w:rPr>
                <m:t>4</m:t>
              </m:r>
            </m:sub>
          </m:sSub>
          <m:r>
            <m:rPr>
              <m:nor/>
            </m:rPr>
            <w:rPr>
              <w:lang w:val="en-US"/>
            </w:rPr>
            <m:t xml:space="preserve"> </m:t>
          </m:r>
          <m:r>
            <m:rPr>
              <m:nor/>
            </m:rPr>
            <w:rPr>
              <w:rFonts w:ascii="Cambria Math" w:hAnsi="Cambria Math" w:cs="Cambria Math"/>
            </w:rPr>
            <m:t>⟶</m:t>
          </m:r>
          <m:r>
            <m:rPr>
              <m:nor/>
            </m:rPr>
            <w:rPr>
              <w:lang w:val="en-US"/>
            </w:rPr>
            <m:t xml:space="preserve"> 2</m:t>
          </m:r>
          <m:r>
            <m:rPr>
              <m:sty m:val="p"/>
            </m:rPr>
            <w:rPr>
              <w:rFonts w:ascii="Cambria Math" w:hAnsi="Cambria Math"/>
              <w:lang w:val="en-US"/>
            </w:rPr>
            <m:t xml:space="preserve"> </m:t>
          </m:r>
          <m:sSub>
            <m:sSubPr>
              <m:ctrlPr>
                <w:rPr>
                  <w:rFonts w:ascii="Cambria Math" w:hAnsi="Cambria Math"/>
                </w:rPr>
              </m:ctrlPr>
            </m:sSubPr>
            <m:e>
              <m:r>
                <m:rPr>
                  <m:nor/>
                </m:rPr>
                <w:rPr>
                  <w:lang w:val="en-US"/>
                </w:rPr>
                <m:t>CuSO</m:t>
              </m:r>
            </m:e>
            <m:sub>
              <m:r>
                <m:rPr>
                  <m:nor/>
                </m:rPr>
                <w:rPr>
                  <w:lang w:val="en-US"/>
                </w:rPr>
                <m:t>4</m:t>
              </m:r>
            </m:sub>
          </m:sSub>
          <m:r>
            <m:rPr>
              <m:nor/>
            </m:rPr>
            <w:rPr>
              <w:lang w:val="en-US"/>
            </w:rPr>
            <m:t xml:space="preserve"> + 2</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14:paraId="375DA4DF" w14:textId="361A38A0" w:rsidR="0032765D" w:rsidRDefault="0032765D" w:rsidP="0032765D">
      <w:r w:rsidRPr="0032765D">
        <w:t>Kupfer(II)-sulfat kann i</w:t>
      </w:r>
      <w:r>
        <w:t>n drei verschiedenen Zuständen vorliegen: dem wasserfreien, dem gelösten und im kristallwasserhaltigen Zustand.</w:t>
      </w:r>
    </w:p>
    <w:p w14:paraId="6A131F36" w14:textId="4F878D0F" w:rsidR="0032765D" w:rsidRDefault="0032765D" w:rsidP="0032765D">
      <w:r>
        <w:t xml:space="preserve">Das wasserfreie Kupfersulfat mit der </w:t>
      </w:r>
      <w:r w:rsidR="00B33F70">
        <w:t>Verhältnisformel</w:t>
      </w:r>
      <w:r>
        <w:t xml:space="preserve"> CuSO</w:t>
      </w:r>
      <w:r>
        <w:rPr>
          <w:vertAlign w:val="subscript"/>
        </w:rPr>
        <w:t>4</w:t>
      </w:r>
      <w:r>
        <w:t xml:space="preserve"> ist ein weißes Pulver.</w:t>
      </w:r>
    </w:p>
    <w:p w14:paraId="60BAA16F" w14:textId="77777777" w:rsidR="00B33F70" w:rsidRDefault="0032765D" w:rsidP="00B33F70">
      <w:pPr>
        <w:pStyle w:val="Beschriftung"/>
      </w:pPr>
      <w:r w:rsidRPr="00453AC4">
        <w:rPr>
          <w:noProof/>
          <w:lang w:eastAsia="de-DE"/>
        </w:rPr>
        <w:drawing>
          <wp:inline distT="0" distB="0" distL="0" distR="0" wp14:anchorId="663ACEBE" wp14:editId="7E292474">
            <wp:extent cx="1717040" cy="14859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7040" cy="1485900"/>
                    </a:xfrm>
                    <a:prstGeom prst="rect">
                      <a:avLst/>
                    </a:prstGeom>
                  </pic:spPr>
                </pic:pic>
              </a:graphicData>
            </a:graphic>
          </wp:inline>
        </w:drawing>
      </w:r>
    </w:p>
    <w:p w14:paraId="41968814" w14:textId="44685F72" w:rsidR="00B33F70" w:rsidRPr="00DB7AF3" w:rsidRDefault="00B33F70" w:rsidP="00B33F70">
      <w:pPr>
        <w:pStyle w:val="Beschriftung"/>
        <w:rPr>
          <w:noProof/>
          <w:sz w:val="24"/>
        </w:rPr>
      </w:pPr>
      <w:r>
        <w:t xml:space="preserve">Abb. </w:t>
      </w:r>
      <w:fldSimple w:instr=" SEQ Abb. \* ARABIC ">
        <w:r w:rsidR="005133C6">
          <w:rPr>
            <w:noProof/>
          </w:rPr>
          <w:t>6</w:t>
        </w:r>
      </w:fldSimple>
      <w:r w:rsidRPr="00223995">
        <w:t xml:space="preserve">: Der </w:t>
      </w:r>
      <w:r>
        <w:t>Aquak</w:t>
      </w:r>
      <w:r w:rsidRPr="00223995">
        <w:t>omplex [</w:t>
      </w:r>
      <w:proofErr w:type="spellStart"/>
      <w:r w:rsidRPr="00223995">
        <w:t>Cu</w:t>
      </w:r>
      <w:proofErr w:type="spellEnd"/>
      <w:r w:rsidRPr="00223995">
        <w:t>(H</w:t>
      </w:r>
      <w:r w:rsidRPr="00B33F70">
        <w:rPr>
          <w:vertAlign w:val="subscript"/>
        </w:rPr>
        <w:t>2</w:t>
      </w:r>
      <w:r w:rsidRPr="00223995">
        <w:t>O)</w:t>
      </w:r>
      <w:r w:rsidRPr="00B33F70">
        <w:rPr>
          <w:vertAlign w:val="subscript"/>
        </w:rPr>
        <w:t>6</w:t>
      </w:r>
      <w:r w:rsidRPr="00223995">
        <w:t>]</w:t>
      </w:r>
      <w:r w:rsidRPr="00B33F70">
        <w:rPr>
          <w:vertAlign w:val="superscript"/>
        </w:rPr>
        <w:t>2+</w:t>
      </w:r>
      <w:r w:rsidRPr="00223995">
        <w:t>.</w:t>
      </w:r>
    </w:p>
    <w:p w14:paraId="25FF715C" w14:textId="6B306FD0" w:rsidR="0032765D" w:rsidRDefault="0032765D" w:rsidP="0032765D">
      <w:r>
        <w:t>Wird dieses Pulver in Wasser gelöst, werden wie beim Lösen von Salzen die Ionen aus dem Ionengitter gelöst, in dem sich um sie eine Hydrathülle bildet. Dabei kommt es zu Anziehungskräften zwischen den Dipolen des Wassers und den elektrischen Ladungen des Ions. Das Cu</w:t>
      </w:r>
      <w:r>
        <w:rPr>
          <w:vertAlign w:val="superscript"/>
        </w:rPr>
        <w:t>2+</w:t>
      </w:r>
      <w:r>
        <w:t xml:space="preserve"> kann als </w:t>
      </w:r>
      <w:proofErr w:type="spellStart"/>
      <w:r>
        <w:t>Übergangsmetallion</w:t>
      </w:r>
      <w:proofErr w:type="spellEnd"/>
      <w:r>
        <w:t xml:space="preserve"> die Hydrathülle noch stärker anziehen, es bilden sich koordinative Bindungen aus und damit der oktaedrischer Aquakomplex [</w:t>
      </w:r>
      <w:proofErr w:type="spellStart"/>
      <w:proofErr w:type="gramStart"/>
      <w:r>
        <w:t>Cu</w:t>
      </w:r>
      <w:proofErr w:type="spellEnd"/>
      <w:r>
        <w:t>(</w:t>
      </w:r>
      <w:proofErr w:type="gramEnd"/>
      <w:r>
        <w:t>H</w:t>
      </w:r>
      <w:r>
        <w:rPr>
          <w:vertAlign w:val="subscript"/>
        </w:rPr>
        <w:t>2</w:t>
      </w:r>
      <w:r>
        <w:t>O)</w:t>
      </w:r>
      <w:r>
        <w:rPr>
          <w:vertAlign w:val="subscript"/>
        </w:rPr>
        <w:t>6</w:t>
      </w:r>
      <w:r>
        <w:t>]</w:t>
      </w:r>
      <w:r>
        <w:rPr>
          <w:vertAlign w:val="superscript"/>
        </w:rPr>
        <w:t>2+</w:t>
      </w:r>
      <w:r>
        <w:t xml:space="preserve"> (Abb. 6)</w:t>
      </w:r>
      <w:r>
        <w:rPr>
          <w:vertAlign w:val="superscript"/>
        </w:rPr>
        <w:t xml:space="preserve"> </w:t>
      </w:r>
      <w:r>
        <w:t xml:space="preserve">. In der blauen Lösung liegen außerdem noch gelöste </w:t>
      </w:r>
      <w:r w:rsidRPr="00720878">
        <w:t>SO</w:t>
      </w:r>
      <w:r>
        <w:rPr>
          <w:vertAlign w:val="subscript"/>
        </w:rPr>
        <w:t>4</w:t>
      </w:r>
      <w:r>
        <w:rPr>
          <w:vertAlign w:val="superscript"/>
        </w:rPr>
        <w:t>2-</w:t>
      </w:r>
      <w:r>
        <w:t xml:space="preserve"> </w:t>
      </w:r>
      <w:r w:rsidRPr="00720878">
        <w:t>Ionen</w:t>
      </w:r>
      <w:r>
        <w:t xml:space="preserve"> vor.</w:t>
      </w:r>
      <w:r w:rsidRPr="00453AC4">
        <w:rPr>
          <w:noProof/>
        </w:rPr>
        <w:t xml:space="preserve"> </w:t>
      </w:r>
      <w:r w:rsidR="00ED512C" w:rsidRPr="00D150AD">
        <w:t>Der Komplex [</w:t>
      </w:r>
      <w:proofErr w:type="spellStart"/>
      <w:proofErr w:type="gramStart"/>
      <w:r w:rsidR="00ED512C" w:rsidRPr="00D150AD">
        <w:t>Cu</w:t>
      </w:r>
      <w:proofErr w:type="spellEnd"/>
      <w:r w:rsidR="00ED512C" w:rsidRPr="00D150AD">
        <w:t>(</w:t>
      </w:r>
      <w:proofErr w:type="gramEnd"/>
      <w:r w:rsidR="00ED512C" w:rsidRPr="00D150AD">
        <w:t>H</w:t>
      </w:r>
      <w:r w:rsidR="00ED512C" w:rsidRPr="00C909C1">
        <w:rPr>
          <w:vertAlign w:val="subscript"/>
        </w:rPr>
        <w:t>2</w:t>
      </w:r>
      <w:r w:rsidR="00ED512C" w:rsidRPr="00D150AD">
        <w:t>O)</w:t>
      </w:r>
      <w:r w:rsidR="00ED512C" w:rsidRPr="00C909C1">
        <w:rPr>
          <w:vertAlign w:val="subscript"/>
        </w:rPr>
        <w:t>4</w:t>
      </w:r>
      <w:r w:rsidR="00ED512C" w:rsidRPr="00D150AD">
        <w:t>]</w:t>
      </w:r>
      <w:r w:rsidR="00ED512C" w:rsidRPr="00C909C1">
        <w:rPr>
          <w:vertAlign w:val="superscript"/>
        </w:rPr>
        <w:t>2+</w:t>
      </w:r>
      <w:r w:rsidR="00ED512C" w:rsidRPr="00D150AD">
        <w:t>.</w:t>
      </w:r>
    </w:p>
    <w:p w14:paraId="3C3E625E" w14:textId="632C0BE0" w:rsidR="00C909C1" w:rsidRDefault="00C909C1" w:rsidP="00C909C1">
      <w:pPr>
        <w:jc w:val="center"/>
        <w:rPr>
          <w:noProof/>
        </w:rPr>
      </w:pPr>
      <w:r w:rsidRPr="00781F4C">
        <w:rPr>
          <w:rFonts w:eastAsia="Arial" w:cs="Times New Roman"/>
          <w:noProof/>
          <w:lang w:eastAsia="de-DE"/>
        </w:rPr>
        <w:drawing>
          <wp:inline distT="0" distB="0" distL="0" distR="0" wp14:anchorId="2BD080FE" wp14:editId="78F16A56">
            <wp:extent cx="1536700" cy="1473200"/>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rotWithShape="1">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rcRect r="4423"/>
                    <a:stretch/>
                  </pic:blipFill>
                  <pic:spPr bwMode="auto">
                    <a:xfrm>
                      <a:off x="0" y="0"/>
                      <a:ext cx="1536700" cy="1473200"/>
                    </a:xfrm>
                    <a:prstGeom prst="rect">
                      <a:avLst/>
                    </a:prstGeom>
                    <a:ln>
                      <a:noFill/>
                    </a:ln>
                    <a:extLst>
                      <a:ext uri="{53640926-AAD7-44D8-BBD7-CCE9431645EC}">
                        <a14:shadowObscured xmlns:a14="http://schemas.microsoft.com/office/drawing/2010/main"/>
                      </a:ext>
                    </a:extLst>
                  </pic:spPr>
                </pic:pic>
              </a:graphicData>
            </a:graphic>
          </wp:inline>
        </w:drawing>
      </w:r>
    </w:p>
    <w:p w14:paraId="76AF685B" w14:textId="720CE284" w:rsidR="0032765D" w:rsidRPr="001C3A91" w:rsidRDefault="00ED512C" w:rsidP="001C3A91">
      <w:pPr>
        <w:pStyle w:val="Beschriftung"/>
        <w:rPr>
          <w:noProof/>
          <w:sz w:val="24"/>
        </w:rPr>
      </w:pPr>
      <w:r>
        <w:t xml:space="preserve">Abb. </w:t>
      </w:r>
      <w:fldSimple w:instr=" SEQ Abb. \* ARABIC ">
        <w:r w:rsidR="005133C6">
          <w:rPr>
            <w:noProof/>
          </w:rPr>
          <w:t>7</w:t>
        </w:r>
      </w:fldSimple>
      <w:r w:rsidRPr="00223995">
        <w:t xml:space="preserve">: Der </w:t>
      </w:r>
      <w:r w:rsidR="001C3A91">
        <w:t>K</w:t>
      </w:r>
      <w:r w:rsidRPr="00223995">
        <w:t>omplex [</w:t>
      </w:r>
      <w:proofErr w:type="spellStart"/>
      <w:r w:rsidRPr="00223995">
        <w:t>Cu</w:t>
      </w:r>
      <w:proofErr w:type="spellEnd"/>
      <w:r w:rsidRPr="00223995">
        <w:t>(H</w:t>
      </w:r>
      <w:r w:rsidRPr="00B33F70">
        <w:rPr>
          <w:vertAlign w:val="subscript"/>
        </w:rPr>
        <w:t>2</w:t>
      </w:r>
      <w:r w:rsidRPr="00223995">
        <w:t>O)</w:t>
      </w:r>
      <w:r w:rsidR="001C3A91">
        <w:rPr>
          <w:vertAlign w:val="subscript"/>
        </w:rPr>
        <w:t>4</w:t>
      </w:r>
      <w:r w:rsidRPr="00223995">
        <w:t>]</w:t>
      </w:r>
      <w:r w:rsidRPr="00B33F70">
        <w:rPr>
          <w:vertAlign w:val="superscript"/>
        </w:rPr>
        <w:t>2+</w:t>
      </w:r>
      <w:r w:rsidRPr="00223995">
        <w:t>.</w:t>
      </w:r>
    </w:p>
    <w:p w14:paraId="1036D239" w14:textId="347251D8" w:rsidR="0032765D" w:rsidRDefault="007D4772" w:rsidP="007D4772">
      <w:r>
        <w:t xml:space="preserve">Es kristallisiert </w:t>
      </w:r>
      <w:r w:rsidR="00116BBD">
        <w:t>das</w:t>
      </w:r>
      <w:r>
        <w:t xml:space="preserve"> blaue </w:t>
      </w:r>
      <w:proofErr w:type="spellStart"/>
      <w:r>
        <w:t>Pentahydrat</w:t>
      </w:r>
      <w:proofErr w:type="spellEnd"/>
      <w:r>
        <w:t xml:space="preserve"> (</w:t>
      </w:r>
      <w:r w:rsidR="00745CFC">
        <w:t>[</w:t>
      </w:r>
      <w:proofErr w:type="spellStart"/>
      <w:proofErr w:type="gramStart"/>
      <w:r w:rsidR="00745CFC">
        <w:t>Cu</w:t>
      </w:r>
      <w:proofErr w:type="spellEnd"/>
      <w:r w:rsidR="00745CFC">
        <w:t>(</w:t>
      </w:r>
      <w:proofErr w:type="gramEnd"/>
      <w:r w:rsidR="00745CFC">
        <w:t>H</w:t>
      </w:r>
      <w:r w:rsidR="00745CFC">
        <w:rPr>
          <w:vertAlign w:val="subscript"/>
        </w:rPr>
        <w:t>2</w:t>
      </w:r>
      <w:r w:rsidR="00745CFC">
        <w:t>O)</w:t>
      </w:r>
      <w:r w:rsidR="00745CFC">
        <w:rPr>
          <w:vertAlign w:val="subscript"/>
        </w:rPr>
        <w:t>4</w:t>
      </w:r>
      <w:r w:rsidR="00745CFC">
        <w:t>]SO</w:t>
      </w:r>
      <w:r w:rsidR="00745CFC">
        <w:rPr>
          <w:vertAlign w:val="subscript"/>
        </w:rPr>
        <w:t>4</w:t>
      </w:r>
      <w:r w:rsidR="00745CFC">
        <w:t xml:space="preserve"> </w:t>
      </w:r>
      <w:r w:rsidR="00745CFC">
        <w:rPr>
          <w:rFonts w:ascii="Cambria Math" w:hAnsi="Cambria Math"/>
        </w:rPr>
        <w:t>·</w:t>
      </w:r>
      <w:r w:rsidR="00745CFC">
        <w:t xml:space="preserve"> H</w:t>
      </w:r>
      <w:r w:rsidR="00745CFC">
        <w:rPr>
          <w:vertAlign w:val="subscript"/>
        </w:rPr>
        <w:t>2</w:t>
      </w:r>
      <w:r w:rsidR="00745CFC">
        <w:t>O</w:t>
      </w:r>
      <w:r>
        <w:t>) aus de</w:t>
      </w:r>
      <w:r w:rsidR="0032765D">
        <w:t>r</w:t>
      </w:r>
      <w:r>
        <w:t xml:space="preserve"> Lösung aus</w:t>
      </w:r>
      <w:r w:rsidR="0032765D">
        <w:t>.</w:t>
      </w:r>
      <w:r>
        <w:t xml:space="preserve"> </w:t>
      </w:r>
      <w:r w:rsidR="00745CFC">
        <w:t xml:space="preserve">Der Aquakomplex bleibt dabei teilweise erhalten, </w:t>
      </w:r>
      <w:r w:rsidR="006D6E85">
        <w:t>sodass auch hier ein oktaedrischer Komplex vorliegt. V</w:t>
      </w:r>
      <w:r>
        <w:t>ier der fünf Wasser-Moleküle sind komplex quadratisch um das Cu</w:t>
      </w:r>
      <w:r>
        <w:rPr>
          <w:vertAlign w:val="superscript"/>
        </w:rPr>
        <w:t>2+</w:t>
      </w:r>
      <w:r>
        <w:t>-Ion angeordnet. Das fünfte über eine Wasserstoff-Brücke an das Sulfat-Ion</w:t>
      </w:r>
      <w:r w:rsidR="00745CFC">
        <w:t xml:space="preserve">. </w:t>
      </w:r>
      <w:r>
        <w:t xml:space="preserve">Bei 100°C gehen die ersten vier Wasser-Moleküle verloren, das fünfte erst oberhalb von 200°C. </w:t>
      </w:r>
    </w:p>
    <w:p w14:paraId="1931B9F9" w14:textId="336A626E" w:rsidR="00781F4C" w:rsidRDefault="007D4772" w:rsidP="007D4772">
      <w:r>
        <w:t>Kupfersulfat liegt</w:t>
      </w:r>
      <w:r w:rsidR="00745CFC">
        <w:t xml:space="preserve"> im kristallwasserhaltigen Zustand</w:t>
      </w:r>
      <w:r>
        <w:t xml:space="preserve"> als trikline Kristalle vor. Kupfersulfat findet in den verschiedensten Bereichen Einsatz-Möglichkeiten. Aufgrund seiner Giftigkeit gegenüber Mikro-Organismen wird es als Fungizid oder </w:t>
      </w:r>
      <w:proofErr w:type="spellStart"/>
      <w:r>
        <w:t>Algizid</w:t>
      </w:r>
      <w:proofErr w:type="spellEnd"/>
      <w:r>
        <w:t xml:space="preserve"> verwendet. Aber auch für die Herstellung von Farb- oder Kunststoffen</w:t>
      </w:r>
      <w:r w:rsidR="00116BBD">
        <w:t xml:space="preserve"> sowie für Feuerwerksraketen</w:t>
      </w:r>
      <w:r>
        <w:t>.</w:t>
      </w:r>
    </w:p>
    <w:p w14:paraId="4BEDDA54" w14:textId="0D58C286" w:rsidR="007D4772" w:rsidRDefault="007D4772" w:rsidP="007D4772">
      <w:pPr>
        <w:pStyle w:val="berschrift3"/>
      </w:pPr>
      <w:bookmarkStart w:id="23" w:name="_Toc58423530"/>
      <w:r>
        <w:t xml:space="preserve">Kupfer(II)-nitrat </w:t>
      </w:r>
      <w:proofErr w:type="spellStart"/>
      <w:r>
        <w:t>Cu</w:t>
      </w:r>
      <w:proofErr w:type="spellEnd"/>
      <w:r>
        <w:t>(H</w:t>
      </w:r>
      <w:r>
        <w:rPr>
          <w:vertAlign w:val="subscript"/>
        </w:rPr>
        <w:t>2</w:t>
      </w:r>
      <w:r>
        <w:t>O)</w:t>
      </w:r>
      <w:r>
        <w:rPr>
          <w:vertAlign w:val="subscript"/>
        </w:rPr>
        <w:t>6</w:t>
      </w:r>
      <w:r>
        <w:t>(NO</w:t>
      </w:r>
      <w:r>
        <w:rPr>
          <w:vertAlign w:val="subscript"/>
        </w:rPr>
        <w:t>3</w:t>
      </w:r>
      <w:r>
        <w:t>)</w:t>
      </w:r>
      <w:r>
        <w:rPr>
          <w:vertAlign w:val="subscript"/>
        </w:rPr>
        <w:t>2</w:t>
      </w:r>
      <w:bookmarkEnd w:id="23"/>
    </w:p>
    <w:p w14:paraId="5BDB620D" w14:textId="1D9B2162" w:rsidR="007D4772" w:rsidRDefault="007D4772" w:rsidP="007D4772">
      <w:r>
        <w:t>Das blaue Kupfernitrat kristallisiert aus Lösungen von Kupfer in Salpetersäure aus. Es kann nicht ohne Zersetzung entwässert werden und ist eine der wenigen Kupfer-Verbindungen, die das oktaedrisch gebaute Ion [</w:t>
      </w:r>
      <w:proofErr w:type="spellStart"/>
      <w:proofErr w:type="gramStart"/>
      <w:r>
        <w:t>Cu</w:t>
      </w:r>
      <w:proofErr w:type="spellEnd"/>
      <w:r>
        <w:t>(</w:t>
      </w:r>
      <w:proofErr w:type="gramEnd"/>
      <w:r>
        <w:t>H</w:t>
      </w:r>
      <w:r>
        <w:rPr>
          <w:vertAlign w:val="subscript"/>
        </w:rPr>
        <w:t>2</w:t>
      </w:r>
      <w:r>
        <w:t>O)</w:t>
      </w:r>
      <w:r>
        <w:rPr>
          <w:vertAlign w:val="subscript"/>
        </w:rPr>
        <w:t>6</w:t>
      </w:r>
      <w:r>
        <w:t>]</w:t>
      </w:r>
      <w:r>
        <w:rPr>
          <w:vertAlign w:val="superscript"/>
        </w:rPr>
        <w:t>2+</w:t>
      </w:r>
      <w:r>
        <w:t xml:space="preserve"> enthalten. In der Gas-Phase konnte das Monomer mit der abgebildeten Struktur nachgewiesen werden (</w:t>
      </w:r>
      <w:r w:rsidR="00185011">
        <w:rPr>
          <w:color w:val="FF00FF" w:themeColor="accent4"/>
        </w:rPr>
        <w:fldChar w:fldCharType="begin"/>
      </w:r>
      <w:r w:rsidR="00185011">
        <w:instrText xml:space="preserve"> REF _Ref55284776 \h </w:instrText>
      </w:r>
      <w:r w:rsidR="00185011">
        <w:rPr>
          <w:color w:val="FF00FF" w:themeColor="accent4"/>
        </w:rPr>
      </w:r>
      <w:r w:rsidR="00185011">
        <w:rPr>
          <w:color w:val="FF00FF" w:themeColor="accent4"/>
        </w:rPr>
        <w:fldChar w:fldCharType="separate"/>
      </w:r>
      <w:r w:rsidR="005133C6">
        <w:t xml:space="preserve">Abb. </w:t>
      </w:r>
      <w:r w:rsidR="005133C6">
        <w:rPr>
          <w:noProof/>
        </w:rPr>
        <w:t>8</w:t>
      </w:r>
      <w:r w:rsidR="00185011">
        <w:rPr>
          <w:color w:val="FF00FF" w:themeColor="accent4"/>
        </w:rPr>
        <w:fldChar w:fldCharType="end"/>
      </w:r>
      <w:r>
        <w:t>).</w:t>
      </w:r>
    </w:p>
    <w:p w14:paraId="1D73D484" w14:textId="4C544F4A" w:rsidR="007D4772" w:rsidRDefault="007D4772" w:rsidP="007D4772">
      <w:pPr>
        <w:pStyle w:val="Bilder"/>
      </w:pPr>
      <w:r>
        <w:rPr>
          <w:lang w:eastAsia="de-DE"/>
        </w:rPr>
        <w:lastRenderedPageBreak/>
        <w:drawing>
          <wp:inline distT="0" distB="0" distL="0" distR="0" wp14:anchorId="2B4F0B4D" wp14:editId="26E4E91B">
            <wp:extent cx="2410468"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0468" cy="1080000"/>
                    </a:xfrm>
                    <a:prstGeom prst="rect">
                      <a:avLst/>
                    </a:prstGeom>
                    <a:noFill/>
                    <a:ln>
                      <a:noFill/>
                    </a:ln>
                  </pic:spPr>
                </pic:pic>
              </a:graphicData>
            </a:graphic>
          </wp:inline>
        </w:drawing>
      </w:r>
    </w:p>
    <w:p w14:paraId="59729A94" w14:textId="3281AE86" w:rsidR="007D4772" w:rsidRDefault="007D4772" w:rsidP="007D4772">
      <w:pPr>
        <w:pStyle w:val="Beschriftung"/>
      </w:pPr>
      <w:bookmarkStart w:id="24" w:name="_Ref55284776"/>
      <w:r>
        <w:t xml:space="preserve">Abb. </w:t>
      </w:r>
      <w:fldSimple w:instr=" SEQ Abb. \* ARABIC ">
        <w:r w:rsidR="005133C6">
          <w:rPr>
            <w:noProof/>
          </w:rPr>
          <w:t>8</w:t>
        </w:r>
      </w:fldSimple>
      <w:bookmarkEnd w:id="24"/>
      <w:r>
        <w:t>: Struktur des monomeren Kupfer(II)-nitrat</w:t>
      </w:r>
    </w:p>
    <w:p w14:paraId="700EE991" w14:textId="77777777" w:rsidR="00884278" w:rsidRDefault="007D4772" w:rsidP="00884278">
      <w:pPr>
        <w:pStyle w:val="berschrift3"/>
      </w:pPr>
      <w:bookmarkStart w:id="25" w:name="_Toc58423531"/>
      <w:r>
        <w:t>Kupfer(II)-carbonat</w:t>
      </w:r>
      <w:bookmarkEnd w:id="25"/>
    </w:p>
    <w:p w14:paraId="2DC2EAAD" w14:textId="54EB3A1F" w:rsidR="007D4772" w:rsidRDefault="007D4772" w:rsidP="00884278">
      <w:r>
        <w:t>Kupfer(II)-carbonat ist nicht bekannt, wohl aber basische Carbonate der Zusammensetzung CuCO</w:t>
      </w:r>
      <w:r w:rsidRPr="00884278">
        <w:rPr>
          <w:vertAlign w:val="subscript"/>
        </w:rPr>
        <w:t>3</w:t>
      </w:r>
      <w:r>
        <w:t>*</w:t>
      </w:r>
      <w:proofErr w:type="spellStart"/>
      <w:r>
        <w:t>Cu</w:t>
      </w:r>
      <w:proofErr w:type="spellEnd"/>
      <w:r>
        <w:t>(OH)</w:t>
      </w:r>
      <w:r w:rsidRPr="00884278">
        <w:rPr>
          <w:vertAlign w:val="subscript"/>
        </w:rPr>
        <w:t>2</w:t>
      </w:r>
      <w:r>
        <w:t xml:space="preserve"> (grüner Malachit) oder 2</w:t>
      </w:r>
      <w:r w:rsidR="00884278">
        <w:t> </w:t>
      </w:r>
      <w:r>
        <w:t>CuCO</w:t>
      </w:r>
      <w:r w:rsidRPr="00884278">
        <w:rPr>
          <w:vertAlign w:val="subscript"/>
        </w:rPr>
        <w:t>3</w:t>
      </w:r>
      <w:r>
        <w:t>*</w:t>
      </w:r>
      <w:proofErr w:type="spellStart"/>
      <w:r>
        <w:t>Cu</w:t>
      </w:r>
      <w:proofErr w:type="spellEnd"/>
      <w:r>
        <w:t>(OH)</w:t>
      </w:r>
      <w:r w:rsidRPr="00884278">
        <w:rPr>
          <w:vertAlign w:val="subscript"/>
        </w:rPr>
        <w:t>2</w:t>
      </w:r>
      <w:r>
        <w:t xml:space="preserve"> (blaue Kupferlasur). Diese werden als Maler</w:t>
      </w:r>
      <w:r w:rsidR="00884278">
        <w:t>-F</w:t>
      </w:r>
      <w:r>
        <w:t>arben verwendet.</w:t>
      </w:r>
    </w:p>
    <w:p w14:paraId="5F21A568" w14:textId="3950E0EB" w:rsidR="00884278" w:rsidRDefault="00884278" w:rsidP="00884278">
      <w:pPr>
        <w:pStyle w:val="berschrift2"/>
      </w:pPr>
      <w:bookmarkStart w:id="26" w:name="_Toc58423532"/>
      <w:r>
        <w:t>Kupfer(III)- und Kupfer(IV)-Verbindungen</w:t>
      </w:r>
      <w:bookmarkEnd w:id="26"/>
    </w:p>
    <w:p w14:paraId="6ED161C6" w14:textId="732EEF9A" w:rsidR="00884278" w:rsidRDefault="00884278" w:rsidP="00884278">
      <w:r>
        <w:t>Kupfer(III)-Verbindungen sind aufgrund ihres hohen Reduktionspotentials (e</w:t>
      </w:r>
      <w:r>
        <w:rPr>
          <w:vertAlign w:val="subscript"/>
        </w:rPr>
        <w:t>0</w:t>
      </w:r>
      <w:r>
        <w:t xml:space="preserve"> für Cu</w:t>
      </w:r>
      <w:r>
        <w:rPr>
          <w:vertAlign w:val="superscript"/>
        </w:rPr>
        <w:t>2+</w:t>
      </w:r>
      <w:r>
        <w:t>/</w:t>
      </w:r>
      <w:proofErr w:type="spellStart"/>
      <w:r>
        <w:t>CuO</w:t>
      </w:r>
      <w:proofErr w:type="spellEnd"/>
      <w:r>
        <w:rPr>
          <w:vertAlign w:val="superscript"/>
        </w:rPr>
        <w:t>+</w:t>
      </w:r>
      <w:r>
        <w:t> 1,8 V) in wässrigen Lösungen nicht stabil. Durch Komplex-Bildung kann das Potential jedoch erheblich erniedrigt werden. In biologischen Systemen existieren darum an Peptide koordinativ gebunden Kupfer(III)-Verbindungen.</w:t>
      </w:r>
    </w:p>
    <w:p w14:paraId="6AAAD17E" w14:textId="408A09C1" w:rsidR="00884278" w:rsidRDefault="00884278" w:rsidP="00884278">
      <w:r>
        <w:t>Weiterhin tauchen Cu</w:t>
      </w:r>
      <w:r>
        <w:rPr>
          <w:vertAlign w:val="superscript"/>
        </w:rPr>
        <w:t>3+</w:t>
      </w:r>
      <w:r>
        <w:t>-Ionen in Form von oktaedrisch von sechs Fluorid-Ionen umgebenen Ionen ([CuF</w:t>
      </w:r>
      <w:r>
        <w:rPr>
          <w:vertAlign w:val="subscript"/>
        </w:rPr>
        <w:t>6</w:t>
      </w:r>
      <w:r>
        <w:t>]</w:t>
      </w:r>
      <w:r>
        <w:rPr>
          <w:vertAlign w:val="superscript"/>
        </w:rPr>
        <w:t>3-</w:t>
      </w:r>
      <w:r>
        <w:t xml:space="preserve">) in </w:t>
      </w:r>
      <w:proofErr w:type="spellStart"/>
      <w:r>
        <w:t>Hexafluorocupraten</w:t>
      </w:r>
      <w:proofErr w:type="spellEnd"/>
      <w:r>
        <w:t>(III) der Zusammensetzung Me</w:t>
      </w:r>
      <w:r>
        <w:rPr>
          <w:vertAlign w:val="subscript"/>
        </w:rPr>
        <w:t>3</w:t>
      </w:r>
      <w:r>
        <w:t>CuF</w:t>
      </w:r>
      <w:r>
        <w:rPr>
          <w:vertAlign w:val="subscript"/>
        </w:rPr>
        <w:t>6</w:t>
      </w:r>
      <w:r>
        <w:t xml:space="preserve"> auf.</w:t>
      </w:r>
    </w:p>
    <w:p w14:paraId="0AA5002B" w14:textId="4F5EA8A0" w:rsidR="00884278" w:rsidRDefault="00884278" w:rsidP="00884278">
      <w:r>
        <w:t xml:space="preserve">Kupfer(IV)-Verbindungen können durch Druck-Fluorierung hergestellt werden. Die entstehenden </w:t>
      </w:r>
      <w:proofErr w:type="spellStart"/>
      <w:r>
        <w:t>Hexafluorocuprate</w:t>
      </w:r>
      <w:proofErr w:type="spellEnd"/>
      <w:r>
        <w:t>(IV) der Zusammensetzung Me</w:t>
      </w:r>
      <w:r>
        <w:rPr>
          <w:vertAlign w:val="subscript"/>
        </w:rPr>
        <w:t>2</w:t>
      </w:r>
      <w:r>
        <w:t>CuF</w:t>
      </w:r>
      <w:r>
        <w:rPr>
          <w:vertAlign w:val="subscript"/>
        </w:rPr>
        <w:t>6</w:t>
      </w:r>
      <w:r>
        <w:t xml:space="preserve"> (mit </w:t>
      </w:r>
      <w:proofErr w:type="spellStart"/>
      <w:r>
        <w:t>Me</w:t>
      </w:r>
      <w:proofErr w:type="spellEnd"/>
      <w:r>
        <w:t xml:space="preserve">= K, </w:t>
      </w:r>
      <w:proofErr w:type="spellStart"/>
      <w:r>
        <w:t>Rb</w:t>
      </w:r>
      <w:proofErr w:type="spellEnd"/>
      <w:r>
        <w:t xml:space="preserve">, </w:t>
      </w:r>
      <w:proofErr w:type="spellStart"/>
      <w:r>
        <w:t>Cs</w:t>
      </w:r>
      <w:proofErr w:type="spellEnd"/>
      <w:r>
        <w:t>) haben eine verzerrt oktaedrische K</w:t>
      </w:r>
      <w:r>
        <w:rPr>
          <w:vertAlign w:val="subscript"/>
        </w:rPr>
        <w:t>2</w:t>
      </w:r>
      <w:r>
        <w:t>PtCl</w:t>
      </w:r>
      <w:r>
        <w:rPr>
          <w:vertAlign w:val="subscript"/>
        </w:rPr>
        <w:t>6</w:t>
      </w:r>
      <w:r>
        <w:t>-Struktur.</w:t>
      </w:r>
    </w:p>
    <w:p w14:paraId="7D77CF86" w14:textId="48FE626C" w:rsidR="00884278" w:rsidRDefault="00884278" w:rsidP="00884278">
      <w:pPr>
        <w:pStyle w:val="berschrift2"/>
      </w:pPr>
      <w:bookmarkStart w:id="27" w:name="_Toc58423533"/>
      <w:r>
        <w:t>Vergleich von Kupfer(I)- und Kupfer(II)-Verbindungen</w:t>
      </w:r>
      <w:bookmarkEnd w:id="27"/>
    </w:p>
    <w:tbl>
      <w:tblPr>
        <w:tblStyle w:val="Tabellenraster"/>
        <w:tblW w:w="5000" w:type="pct"/>
        <w:tblLook w:val="04A0" w:firstRow="1" w:lastRow="0" w:firstColumn="1" w:lastColumn="0" w:noHBand="0" w:noVBand="1"/>
      </w:tblPr>
      <w:tblGrid>
        <w:gridCol w:w="3083"/>
        <w:gridCol w:w="3084"/>
        <w:gridCol w:w="3177"/>
      </w:tblGrid>
      <w:tr w:rsidR="00884278" w:rsidRPr="00884278" w14:paraId="09DD2703" w14:textId="77777777" w:rsidTr="00884278">
        <w:tc>
          <w:tcPr>
            <w:tcW w:w="5000" w:type="pct"/>
            <w:gridSpan w:val="3"/>
            <w:shd w:val="clear" w:color="auto" w:fill="C7C7C7" w:themeFill="background2" w:themeFillShade="E6"/>
            <w:hideMark/>
          </w:tcPr>
          <w:p w14:paraId="751D8DFD" w14:textId="77777777" w:rsidR="00884278" w:rsidRPr="00884278" w:rsidRDefault="00884278" w:rsidP="00884278">
            <w:pPr>
              <w:spacing w:after="120"/>
              <w:jc w:val="center"/>
              <w:rPr>
                <w:rStyle w:val="Fett"/>
              </w:rPr>
            </w:pPr>
            <w:proofErr w:type="spellStart"/>
            <w:r w:rsidRPr="00884278">
              <w:rPr>
                <w:rStyle w:val="Fett"/>
              </w:rPr>
              <w:t>Cu</w:t>
            </w:r>
            <w:proofErr w:type="spellEnd"/>
            <w:r w:rsidRPr="00884278">
              <w:rPr>
                <w:rStyle w:val="Fett"/>
              </w:rPr>
              <w:t>(I) - d10</w:t>
            </w:r>
          </w:p>
        </w:tc>
      </w:tr>
      <w:tr w:rsidR="00884278" w:rsidRPr="00884278" w14:paraId="2D16B3C4" w14:textId="77777777" w:rsidTr="00884278">
        <w:tc>
          <w:tcPr>
            <w:tcW w:w="1650" w:type="pct"/>
            <w:shd w:val="clear" w:color="auto" w:fill="C7C7C7" w:themeFill="background2" w:themeFillShade="E6"/>
            <w:hideMark/>
          </w:tcPr>
          <w:p w14:paraId="042E5A90" w14:textId="77777777" w:rsidR="00884278" w:rsidRPr="00884278" w:rsidRDefault="00884278" w:rsidP="00884278">
            <w:pPr>
              <w:spacing w:after="120"/>
              <w:jc w:val="center"/>
              <w:rPr>
                <w:rStyle w:val="Fett"/>
              </w:rPr>
            </w:pPr>
            <w:r w:rsidRPr="00884278">
              <w:rPr>
                <w:rStyle w:val="Fett"/>
              </w:rPr>
              <w:t>Verbindung</w:t>
            </w:r>
          </w:p>
        </w:tc>
        <w:tc>
          <w:tcPr>
            <w:tcW w:w="1650" w:type="pct"/>
            <w:shd w:val="clear" w:color="auto" w:fill="C7C7C7" w:themeFill="background2" w:themeFillShade="E6"/>
            <w:hideMark/>
          </w:tcPr>
          <w:p w14:paraId="0154E9D5" w14:textId="77777777" w:rsidR="00884278" w:rsidRPr="00884278" w:rsidRDefault="00884278" w:rsidP="00884278">
            <w:pPr>
              <w:spacing w:after="120"/>
              <w:jc w:val="center"/>
              <w:rPr>
                <w:rStyle w:val="Fett"/>
              </w:rPr>
            </w:pPr>
            <w:r w:rsidRPr="00884278">
              <w:rPr>
                <w:rStyle w:val="Fett"/>
              </w:rPr>
              <w:t>Farbe</w:t>
            </w:r>
          </w:p>
        </w:tc>
        <w:tc>
          <w:tcPr>
            <w:tcW w:w="1700" w:type="pct"/>
            <w:shd w:val="clear" w:color="auto" w:fill="C7C7C7" w:themeFill="background2" w:themeFillShade="E6"/>
            <w:hideMark/>
          </w:tcPr>
          <w:p w14:paraId="319B479A" w14:textId="77777777" w:rsidR="00884278" w:rsidRPr="00884278" w:rsidRDefault="00884278" w:rsidP="00884278">
            <w:pPr>
              <w:spacing w:after="120"/>
              <w:jc w:val="center"/>
              <w:rPr>
                <w:rStyle w:val="Fett"/>
              </w:rPr>
            </w:pPr>
            <w:r w:rsidRPr="00884278">
              <w:rPr>
                <w:rStyle w:val="Fett"/>
              </w:rPr>
              <w:t>Koordination</w:t>
            </w:r>
          </w:p>
        </w:tc>
      </w:tr>
      <w:tr w:rsidR="00884278" w:rsidRPr="00884278" w14:paraId="68025369" w14:textId="77777777" w:rsidTr="00884278">
        <w:tc>
          <w:tcPr>
            <w:tcW w:w="1650" w:type="pct"/>
            <w:hideMark/>
          </w:tcPr>
          <w:p w14:paraId="5AFB3CDB" w14:textId="77777777" w:rsidR="00884278" w:rsidRPr="00884278" w:rsidRDefault="00884278" w:rsidP="00884278">
            <w:pPr>
              <w:spacing w:after="120"/>
              <w:jc w:val="left"/>
              <w:rPr>
                <w:lang w:eastAsia="de-DE"/>
              </w:rPr>
            </w:pPr>
            <w:proofErr w:type="spellStart"/>
            <w:r w:rsidRPr="00884278">
              <w:rPr>
                <w:lang w:eastAsia="de-DE"/>
              </w:rPr>
              <w:t>CuH</w:t>
            </w:r>
            <w:proofErr w:type="spellEnd"/>
          </w:p>
        </w:tc>
        <w:tc>
          <w:tcPr>
            <w:tcW w:w="1650" w:type="pct"/>
            <w:hideMark/>
          </w:tcPr>
          <w:p w14:paraId="735A8D29" w14:textId="77777777" w:rsidR="00884278" w:rsidRPr="00884278" w:rsidRDefault="00884278" w:rsidP="00884278">
            <w:pPr>
              <w:spacing w:after="120"/>
              <w:jc w:val="left"/>
              <w:rPr>
                <w:lang w:eastAsia="de-DE"/>
              </w:rPr>
            </w:pPr>
            <w:r w:rsidRPr="00884278">
              <w:rPr>
                <w:lang w:eastAsia="de-DE"/>
              </w:rPr>
              <w:t>farblos</w:t>
            </w:r>
          </w:p>
        </w:tc>
        <w:tc>
          <w:tcPr>
            <w:tcW w:w="1700" w:type="pct"/>
            <w:hideMark/>
          </w:tcPr>
          <w:p w14:paraId="73E6601E" w14:textId="77777777" w:rsidR="00884278" w:rsidRPr="00884278" w:rsidRDefault="00884278" w:rsidP="00884278">
            <w:pPr>
              <w:spacing w:after="120"/>
              <w:jc w:val="left"/>
              <w:rPr>
                <w:lang w:eastAsia="de-DE"/>
              </w:rPr>
            </w:pPr>
            <w:proofErr w:type="spellStart"/>
            <w:r w:rsidRPr="00884278">
              <w:rPr>
                <w:lang w:eastAsia="de-DE"/>
              </w:rPr>
              <w:t>Cu</w:t>
            </w:r>
            <w:proofErr w:type="spellEnd"/>
            <w:r w:rsidRPr="00884278">
              <w:rPr>
                <w:lang w:eastAsia="de-DE"/>
              </w:rPr>
              <w:t xml:space="preserve"> </w:t>
            </w:r>
            <w:proofErr w:type="spellStart"/>
            <w:r w:rsidRPr="00884278">
              <w:rPr>
                <w:lang w:eastAsia="de-DE"/>
              </w:rPr>
              <w:t>tetraedrisch</w:t>
            </w:r>
            <w:proofErr w:type="spellEnd"/>
            <w:r w:rsidRPr="00884278">
              <w:rPr>
                <w:lang w:eastAsia="de-DE"/>
              </w:rPr>
              <w:t xml:space="preserve"> von H umgeben</w:t>
            </w:r>
          </w:p>
        </w:tc>
      </w:tr>
      <w:tr w:rsidR="00884278" w:rsidRPr="00884278" w14:paraId="58107B90" w14:textId="77777777" w:rsidTr="00884278">
        <w:tc>
          <w:tcPr>
            <w:tcW w:w="1650" w:type="pct"/>
            <w:hideMark/>
          </w:tcPr>
          <w:p w14:paraId="3C46CE5E" w14:textId="77777777" w:rsidR="00884278" w:rsidRPr="00884278" w:rsidRDefault="00884278" w:rsidP="00884278">
            <w:pPr>
              <w:spacing w:after="120"/>
              <w:jc w:val="left"/>
              <w:rPr>
                <w:lang w:eastAsia="de-DE"/>
              </w:rPr>
            </w:pPr>
            <w:r w:rsidRPr="00884278">
              <w:rPr>
                <w:lang w:eastAsia="de-DE"/>
              </w:rPr>
              <w:t>Cu</w:t>
            </w:r>
            <w:r w:rsidRPr="00884278">
              <w:rPr>
                <w:vertAlign w:val="subscript"/>
                <w:lang w:eastAsia="de-DE"/>
              </w:rPr>
              <w:t>2</w:t>
            </w:r>
            <w:r w:rsidRPr="00884278">
              <w:rPr>
                <w:lang w:eastAsia="de-DE"/>
              </w:rPr>
              <w:t>O</w:t>
            </w:r>
          </w:p>
        </w:tc>
        <w:tc>
          <w:tcPr>
            <w:tcW w:w="1650" w:type="pct"/>
            <w:hideMark/>
          </w:tcPr>
          <w:p w14:paraId="0367C338" w14:textId="77777777" w:rsidR="00884278" w:rsidRPr="00884278" w:rsidRDefault="00884278" w:rsidP="00884278">
            <w:pPr>
              <w:spacing w:after="120"/>
              <w:jc w:val="left"/>
              <w:rPr>
                <w:lang w:eastAsia="de-DE"/>
              </w:rPr>
            </w:pPr>
            <w:r w:rsidRPr="00884278">
              <w:rPr>
                <w:lang w:eastAsia="de-DE"/>
              </w:rPr>
              <w:t>rot</w:t>
            </w:r>
          </w:p>
        </w:tc>
        <w:tc>
          <w:tcPr>
            <w:tcW w:w="1700" w:type="pct"/>
            <w:hideMark/>
          </w:tcPr>
          <w:p w14:paraId="3EB8F15E" w14:textId="77777777" w:rsidR="00884278" w:rsidRPr="00884278" w:rsidRDefault="00884278" w:rsidP="00884278">
            <w:pPr>
              <w:spacing w:after="120"/>
              <w:jc w:val="left"/>
              <w:rPr>
                <w:lang w:eastAsia="de-DE"/>
              </w:rPr>
            </w:pPr>
            <w:proofErr w:type="spellStart"/>
            <w:r w:rsidRPr="00884278">
              <w:rPr>
                <w:lang w:eastAsia="de-DE"/>
              </w:rPr>
              <w:t>Cu</w:t>
            </w:r>
            <w:proofErr w:type="spellEnd"/>
            <w:r w:rsidRPr="00884278">
              <w:rPr>
                <w:lang w:eastAsia="de-DE"/>
              </w:rPr>
              <w:t xml:space="preserve"> </w:t>
            </w:r>
            <w:proofErr w:type="spellStart"/>
            <w:r w:rsidRPr="00884278">
              <w:rPr>
                <w:lang w:eastAsia="de-DE"/>
              </w:rPr>
              <w:t>tetraedrisch</w:t>
            </w:r>
            <w:proofErr w:type="spellEnd"/>
            <w:r w:rsidRPr="00884278">
              <w:rPr>
                <w:lang w:eastAsia="de-DE"/>
              </w:rPr>
              <w:t xml:space="preserve"> von O umgeben</w:t>
            </w:r>
          </w:p>
        </w:tc>
      </w:tr>
      <w:tr w:rsidR="00884278" w:rsidRPr="00884278" w14:paraId="0044283E" w14:textId="77777777" w:rsidTr="00884278">
        <w:tc>
          <w:tcPr>
            <w:tcW w:w="1650" w:type="pct"/>
            <w:hideMark/>
          </w:tcPr>
          <w:p w14:paraId="0B612A0B" w14:textId="77777777" w:rsidR="00884278" w:rsidRPr="00884278" w:rsidRDefault="00884278" w:rsidP="00884278">
            <w:pPr>
              <w:spacing w:after="120"/>
              <w:jc w:val="left"/>
              <w:rPr>
                <w:lang w:eastAsia="de-DE"/>
              </w:rPr>
            </w:pPr>
            <w:r w:rsidRPr="00884278">
              <w:rPr>
                <w:lang w:eastAsia="de-DE"/>
              </w:rPr>
              <w:t>[CuCl</w:t>
            </w:r>
            <w:r w:rsidRPr="00884278">
              <w:rPr>
                <w:vertAlign w:val="subscript"/>
                <w:lang w:eastAsia="de-DE"/>
              </w:rPr>
              <w:t>2</w:t>
            </w:r>
            <w:r w:rsidRPr="00884278">
              <w:rPr>
                <w:lang w:eastAsia="de-DE"/>
              </w:rPr>
              <w:t>]</w:t>
            </w:r>
            <w:r w:rsidRPr="00884278">
              <w:rPr>
                <w:vertAlign w:val="superscript"/>
                <w:lang w:eastAsia="de-DE"/>
              </w:rPr>
              <w:t>-</w:t>
            </w:r>
          </w:p>
        </w:tc>
        <w:tc>
          <w:tcPr>
            <w:tcW w:w="1650" w:type="pct"/>
            <w:hideMark/>
          </w:tcPr>
          <w:p w14:paraId="29969C99" w14:textId="77777777" w:rsidR="00884278" w:rsidRPr="00884278" w:rsidRDefault="00884278" w:rsidP="00884278">
            <w:pPr>
              <w:spacing w:after="120"/>
              <w:jc w:val="left"/>
              <w:rPr>
                <w:lang w:eastAsia="de-DE"/>
              </w:rPr>
            </w:pPr>
            <w:r w:rsidRPr="00884278">
              <w:rPr>
                <w:lang w:eastAsia="de-DE"/>
              </w:rPr>
              <w:t>farblos</w:t>
            </w:r>
          </w:p>
        </w:tc>
        <w:tc>
          <w:tcPr>
            <w:tcW w:w="1700" w:type="pct"/>
            <w:hideMark/>
          </w:tcPr>
          <w:p w14:paraId="120260B1" w14:textId="77777777" w:rsidR="00884278" w:rsidRPr="00884278" w:rsidRDefault="00884278" w:rsidP="00884278">
            <w:pPr>
              <w:spacing w:after="120"/>
              <w:jc w:val="left"/>
              <w:rPr>
                <w:lang w:eastAsia="de-DE"/>
              </w:rPr>
            </w:pPr>
            <w:proofErr w:type="spellStart"/>
            <w:r w:rsidRPr="00884278">
              <w:rPr>
                <w:lang w:eastAsia="de-DE"/>
              </w:rPr>
              <w:t>Cu</w:t>
            </w:r>
            <w:proofErr w:type="spellEnd"/>
            <w:r w:rsidRPr="00884278">
              <w:rPr>
                <w:lang w:eastAsia="de-DE"/>
              </w:rPr>
              <w:t xml:space="preserve"> linear von Cl umgeben</w:t>
            </w:r>
          </w:p>
        </w:tc>
      </w:tr>
      <w:tr w:rsidR="00884278" w:rsidRPr="00884278" w14:paraId="0416B08D" w14:textId="77777777" w:rsidTr="00884278">
        <w:tc>
          <w:tcPr>
            <w:tcW w:w="1650" w:type="pct"/>
            <w:hideMark/>
          </w:tcPr>
          <w:p w14:paraId="51C88001" w14:textId="77777777" w:rsidR="00884278" w:rsidRPr="00884278" w:rsidRDefault="00884278" w:rsidP="00884278">
            <w:pPr>
              <w:spacing w:after="120"/>
              <w:jc w:val="left"/>
              <w:rPr>
                <w:lang w:eastAsia="de-DE"/>
              </w:rPr>
            </w:pPr>
            <w:r w:rsidRPr="00884278">
              <w:rPr>
                <w:lang w:eastAsia="de-DE"/>
              </w:rPr>
              <w:t>[</w:t>
            </w:r>
            <w:proofErr w:type="spellStart"/>
            <w:r w:rsidRPr="00884278">
              <w:rPr>
                <w:lang w:eastAsia="de-DE"/>
              </w:rPr>
              <w:t>Cu</w:t>
            </w:r>
            <w:proofErr w:type="spellEnd"/>
            <w:r w:rsidRPr="00884278">
              <w:rPr>
                <w:lang w:eastAsia="de-DE"/>
              </w:rPr>
              <w:t>(NH</w:t>
            </w:r>
            <w:r w:rsidRPr="00884278">
              <w:rPr>
                <w:vertAlign w:val="subscript"/>
                <w:lang w:eastAsia="de-DE"/>
              </w:rPr>
              <w:t>3</w:t>
            </w:r>
            <w:r w:rsidRPr="00884278">
              <w:rPr>
                <w:lang w:eastAsia="de-DE"/>
              </w:rPr>
              <w:t>)</w:t>
            </w:r>
            <w:r w:rsidRPr="00884278">
              <w:rPr>
                <w:vertAlign w:val="subscript"/>
                <w:lang w:eastAsia="de-DE"/>
              </w:rPr>
              <w:t>2</w:t>
            </w:r>
            <w:r w:rsidRPr="00884278">
              <w:rPr>
                <w:lang w:eastAsia="de-DE"/>
              </w:rPr>
              <w:t>]Cl</w:t>
            </w:r>
          </w:p>
        </w:tc>
        <w:tc>
          <w:tcPr>
            <w:tcW w:w="1650" w:type="pct"/>
            <w:hideMark/>
          </w:tcPr>
          <w:p w14:paraId="13E38A06" w14:textId="77777777" w:rsidR="00884278" w:rsidRPr="00884278" w:rsidRDefault="00884278" w:rsidP="00884278">
            <w:pPr>
              <w:spacing w:after="120"/>
              <w:jc w:val="left"/>
              <w:rPr>
                <w:lang w:eastAsia="de-DE"/>
              </w:rPr>
            </w:pPr>
            <w:r w:rsidRPr="00884278">
              <w:rPr>
                <w:lang w:eastAsia="de-DE"/>
              </w:rPr>
              <w:t>farblos</w:t>
            </w:r>
          </w:p>
        </w:tc>
        <w:tc>
          <w:tcPr>
            <w:tcW w:w="1700" w:type="pct"/>
            <w:hideMark/>
          </w:tcPr>
          <w:p w14:paraId="1B32BA02" w14:textId="77777777" w:rsidR="00884278" w:rsidRPr="00884278" w:rsidRDefault="00884278" w:rsidP="00884278">
            <w:pPr>
              <w:spacing w:after="120"/>
              <w:jc w:val="left"/>
              <w:rPr>
                <w:lang w:eastAsia="de-DE"/>
              </w:rPr>
            </w:pPr>
            <w:proofErr w:type="spellStart"/>
            <w:r w:rsidRPr="00884278">
              <w:rPr>
                <w:lang w:eastAsia="de-DE"/>
              </w:rPr>
              <w:t>Cu</w:t>
            </w:r>
            <w:proofErr w:type="spellEnd"/>
            <w:r w:rsidRPr="00884278">
              <w:rPr>
                <w:lang w:eastAsia="de-DE"/>
              </w:rPr>
              <w:t xml:space="preserve"> linear von NH</w:t>
            </w:r>
            <w:r w:rsidRPr="00884278">
              <w:rPr>
                <w:vertAlign w:val="subscript"/>
                <w:lang w:eastAsia="de-DE"/>
              </w:rPr>
              <w:t>3</w:t>
            </w:r>
            <w:r w:rsidRPr="00884278">
              <w:rPr>
                <w:lang w:eastAsia="de-DE"/>
              </w:rPr>
              <w:t xml:space="preserve"> umgeben</w:t>
            </w:r>
          </w:p>
        </w:tc>
      </w:tr>
      <w:tr w:rsidR="00884278" w:rsidRPr="00884278" w14:paraId="488F0F56" w14:textId="77777777" w:rsidTr="00884278">
        <w:tc>
          <w:tcPr>
            <w:tcW w:w="1650" w:type="pct"/>
            <w:hideMark/>
          </w:tcPr>
          <w:p w14:paraId="757FD22F" w14:textId="77777777" w:rsidR="00884278" w:rsidRPr="00884278" w:rsidRDefault="00884278" w:rsidP="00884278">
            <w:pPr>
              <w:spacing w:after="120"/>
              <w:jc w:val="left"/>
              <w:rPr>
                <w:lang w:eastAsia="de-DE"/>
              </w:rPr>
            </w:pPr>
            <w:r w:rsidRPr="00884278">
              <w:rPr>
                <w:lang w:eastAsia="de-DE"/>
              </w:rPr>
              <w:t>[</w:t>
            </w:r>
            <w:proofErr w:type="spellStart"/>
            <w:r w:rsidRPr="00884278">
              <w:rPr>
                <w:lang w:eastAsia="de-DE"/>
              </w:rPr>
              <w:t>Cu</w:t>
            </w:r>
            <w:proofErr w:type="spellEnd"/>
            <w:r w:rsidRPr="00884278">
              <w:rPr>
                <w:lang w:eastAsia="de-DE"/>
              </w:rPr>
              <w:t>(NH</w:t>
            </w:r>
            <w:r w:rsidRPr="00884278">
              <w:rPr>
                <w:vertAlign w:val="subscript"/>
                <w:lang w:eastAsia="de-DE"/>
              </w:rPr>
              <w:t>3</w:t>
            </w:r>
            <w:r w:rsidRPr="00884278">
              <w:rPr>
                <w:lang w:eastAsia="de-DE"/>
              </w:rPr>
              <w:t>)</w:t>
            </w:r>
            <w:r w:rsidRPr="00884278">
              <w:rPr>
                <w:vertAlign w:val="subscript"/>
                <w:lang w:eastAsia="de-DE"/>
              </w:rPr>
              <w:t>4</w:t>
            </w:r>
            <w:r w:rsidRPr="00884278">
              <w:rPr>
                <w:lang w:eastAsia="de-DE"/>
              </w:rPr>
              <w:t>]Cl</w:t>
            </w:r>
          </w:p>
        </w:tc>
        <w:tc>
          <w:tcPr>
            <w:tcW w:w="1650" w:type="pct"/>
            <w:hideMark/>
          </w:tcPr>
          <w:p w14:paraId="43AF416C" w14:textId="77777777" w:rsidR="00884278" w:rsidRPr="00884278" w:rsidRDefault="00884278" w:rsidP="00884278">
            <w:pPr>
              <w:spacing w:after="120"/>
              <w:jc w:val="left"/>
              <w:rPr>
                <w:lang w:eastAsia="de-DE"/>
              </w:rPr>
            </w:pPr>
            <w:r w:rsidRPr="00884278">
              <w:rPr>
                <w:lang w:eastAsia="de-DE"/>
              </w:rPr>
              <w:t>farblos</w:t>
            </w:r>
          </w:p>
        </w:tc>
        <w:tc>
          <w:tcPr>
            <w:tcW w:w="1700" w:type="pct"/>
            <w:hideMark/>
          </w:tcPr>
          <w:p w14:paraId="356D98E3" w14:textId="77777777" w:rsidR="00884278" w:rsidRPr="00884278" w:rsidRDefault="00884278" w:rsidP="00884278">
            <w:pPr>
              <w:spacing w:after="120"/>
              <w:jc w:val="left"/>
              <w:rPr>
                <w:lang w:eastAsia="de-DE"/>
              </w:rPr>
            </w:pPr>
            <w:proofErr w:type="spellStart"/>
            <w:r w:rsidRPr="00884278">
              <w:rPr>
                <w:lang w:eastAsia="de-DE"/>
              </w:rPr>
              <w:t>Cu</w:t>
            </w:r>
            <w:proofErr w:type="spellEnd"/>
            <w:r w:rsidRPr="00884278">
              <w:rPr>
                <w:lang w:eastAsia="de-DE"/>
              </w:rPr>
              <w:t xml:space="preserve"> </w:t>
            </w:r>
            <w:proofErr w:type="spellStart"/>
            <w:r w:rsidRPr="00884278">
              <w:rPr>
                <w:lang w:eastAsia="de-DE"/>
              </w:rPr>
              <w:t>tetraedrisch</w:t>
            </w:r>
            <w:proofErr w:type="spellEnd"/>
            <w:r w:rsidRPr="00884278">
              <w:rPr>
                <w:lang w:eastAsia="de-DE"/>
              </w:rPr>
              <w:t xml:space="preserve"> von NH</w:t>
            </w:r>
            <w:r w:rsidRPr="00884278">
              <w:rPr>
                <w:vertAlign w:val="subscript"/>
                <w:lang w:eastAsia="de-DE"/>
              </w:rPr>
              <w:t xml:space="preserve">3 </w:t>
            </w:r>
            <w:r w:rsidRPr="00884278">
              <w:rPr>
                <w:lang w:eastAsia="de-DE"/>
              </w:rPr>
              <w:t>umgeben</w:t>
            </w:r>
          </w:p>
        </w:tc>
      </w:tr>
    </w:tbl>
    <w:p w14:paraId="5A179A75" w14:textId="505BF4BD" w:rsidR="00C909C1" w:rsidRDefault="00C909C1" w:rsidP="00884278"/>
    <w:p w14:paraId="72C8E5ED" w14:textId="77777777" w:rsidR="00C909C1" w:rsidRDefault="00C909C1">
      <w:pPr>
        <w:spacing w:before="0"/>
        <w:jc w:val="left"/>
      </w:pPr>
      <w:r>
        <w:br w:type="page"/>
      </w:r>
    </w:p>
    <w:p w14:paraId="46CA0CDA" w14:textId="77777777" w:rsidR="00884278" w:rsidRDefault="00884278" w:rsidP="00884278"/>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3082"/>
        <w:gridCol w:w="3175"/>
      </w:tblGrid>
      <w:tr w:rsidR="00884278" w:rsidRPr="00884278" w14:paraId="524FC177" w14:textId="77777777" w:rsidTr="00884278">
        <w:tc>
          <w:tcPr>
            <w:tcW w:w="500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186E1607" w14:textId="77777777" w:rsidR="00884278" w:rsidRPr="00884278" w:rsidRDefault="00884278" w:rsidP="00884278">
            <w:pPr>
              <w:spacing w:after="120"/>
              <w:jc w:val="center"/>
              <w:rPr>
                <w:rStyle w:val="Fett"/>
              </w:rPr>
            </w:pPr>
            <w:proofErr w:type="spellStart"/>
            <w:r w:rsidRPr="00884278">
              <w:rPr>
                <w:rStyle w:val="Fett"/>
              </w:rPr>
              <w:t>Cu</w:t>
            </w:r>
            <w:proofErr w:type="spellEnd"/>
            <w:r w:rsidRPr="00884278">
              <w:rPr>
                <w:rStyle w:val="Fett"/>
              </w:rPr>
              <w:t>(II) - d9</w:t>
            </w:r>
          </w:p>
        </w:tc>
      </w:tr>
      <w:tr w:rsidR="00884278" w:rsidRPr="00884278" w14:paraId="54E926C1" w14:textId="77777777" w:rsidTr="00884278">
        <w:tc>
          <w:tcPr>
            <w:tcW w:w="1650" w:type="pct"/>
            <w:tcBorders>
              <w:top w:val="outset" w:sz="6" w:space="0" w:color="auto"/>
              <w:left w:val="outset" w:sz="6" w:space="0" w:color="auto"/>
              <w:bottom w:val="outset" w:sz="6" w:space="0" w:color="auto"/>
              <w:right w:val="outset" w:sz="6" w:space="0" w:color="auto"/>
            </w:tcBorders>
            <w:shd w:val="clear" w:color="auto" w:fill="C0C0C0"/>
            <w:hideMark/>
          </w:tcPr>
          <w:p w14:paraId="58BDD18A" w14:textId="77777777" w:rsidR="00884278" w:rsidRPr="00884278" w:rsidRDefault="00884278" w:rsidP="00884278">
            <w:pPr>
              <w:spacing w:after="120"/>
              <w:jc w:val="center"/>
              <w:rPr>
                <w:rStyle w:val="Fett"/>
              </w:rPr>
            </w:pPr>
            <w:r w:rsidRPr="00884278">
              <w:rPr>
                <w:rStyle w:val="Fett"/>
              </w:rPr>
              <w:t>Verbindung</w:t>
            </w:r>
          </w:p>
        </w:tc>
        <w:tc>
          <w:tcPr>
            <w:tcW w:w="1650" w:type="pct"/>
            <w:tcBorders>
              <w:top w:val="outset" w:sz="6" w:space="0" w:color="auto"/>
              <w:left w:val="outset" w:sz="6" w:space="0" w:color="auto"/>
              <w:bottom w:val="outset" w:sz="6" w:space="0" w:color="auto"/>
              <w:right w:val="outset" w:sz="6" w:space="0" w:color="auto"/>
            </w:tcBorders>
            <w:shd w:val="clear" w:color="auto" w:fill="C0C0C0"/>
            <w:hideMark/>
          </w:tcPr>
          <w:p w14:paraId="051C76C6" w14:textId="77777777" w:rsidR="00884278" w:rsidRPr="00884278" w:rsidRDefault="00884278" w:rsidP="00884278">
            <w:pPr>
              <w:spacing w:after="120"/>
              <w:jc w:val="center"/>
              <w:rPr>
                <w:rStyle w:val="Fett"/>
              </w:rPr>
            </w:pPr>
            <w:r w:rsidRPr="00884278">
              <w:rPr>
                <w:rStyle w:val="Fett"/>
              </w:rPr>
              <w:t>Farbe</w:t>
            </w:r>
          </w:p>
        </w:tc>
        <w:tc>
          <w:tcPr>
            <w:tcW w:w="1700" w:type="pct"/>
            <w:tcBorders>
              <w:top w:val="outset" w:sz="6" w:space="0" w:color="auto"/>
              <w:left w:val="outset" w:sz="6" w:space="0" w:color="auto"/>
              <w:bottom w:val="outset" w:sz="6" w:space="0" w:color="auto"/>
              <w:right w:val="outset" w:sz="6" w:space="0" w:color="auto"/>
            </w:tcBorders>
            <w:shd w:val="clear" w:color="auto" w:fill="C0C0C0"/>
            <w:hideMark/>
          </w:tcPr>
          <w:p w14:paraId="30054307" w14:textId="77777777" w:rsidR="00884278" w:rsidRPr="00884278" w:rsidRDefault="00884278" w:rsidP="00884278">
            <w:pPr>
              <w:spacing w:after="120"/>
              <w:jc w:val="center"/>
              <w:rPr>
                <w:rStyle w:val="Fett"/>
              </w:rPr>
            </w:pPr>
            <w:r w:rsidRPr="00884278">
              <w:rPr>
                <w:rStyle w:val="Fett"/>
              </w:rPr>
              <w:t>Koordination</w:t>
            </w:r>
          </w:p>
        </w:tc>
      </w:tr>
      <w:tr w:rsidR="00884278" w:rsidRPr="00884278" w14:paraId="05F3C846" w14:textId="77777777" w:rsidTr="00884278">
        <w:tc>
          <w:tcPr>
            <w:tcW w:w="1650" w:type="pct"/>
            <w:tcBorders>
              <w:top w:val="outset" w:sz="6" w:space="0" w:color="auto"/>
              <w:left w:val="outset" w:sz="6" w:space="0" w:color="auto"/>
              <w:bottom w:val="outset" w:sz="6" w:space="0" w:color="auto"/>
              <w:right w:val="outset" w:sz="6" w:space="0" w:color="auto"/>
            </w:tcBorders>
            <w:hideMark/>
          </w:tcPr>
          <w:p w14:paraId="0F809155" w14:textId="77777777" w:rsidR="00884278" w:rsidRPr="00884278" w:rsidRDefault="00884278" w:rsidP="00884278">
            <w:pPr>
              <w:spacing w:after="120"/>
              <w:jc w:val="left"/>
              <w:rPr>
                <w:lang w:eastAsia="de-DE"/>
              </w:rPr>
            </w:pPr>
            <w:r w:rsidRPr="00884278">
              <w:rPr>
                <w:lang w:eastAsia="de-DE"/>
              </w:rPr>
              <w:t>[CuCl</w:t>
            </w:r>
            <w:r w:rsidRPr="00884278">
              <w:rPr>
                <w:vertAlign w:val="subscript"/>
                <w:lang w:eastAsia="de-DE"/>
              </w:rPr>
              <w:t>4</w:t>
            </w:r>
            <w:r w:rsidRPr="00884278">
              <w:rPr>
                <w:lang w:eastAsia="de-DE"/>
              </w:rPr>
              <w:t>]</w:t>
            </w:r>
            <w:r w:rsidRPr="00884278">
              <w:rPr>
                <w:vertAlign w:val="superscript"/>
                <w:lang w:eastAsia="de-DE"/>
              </w:rPr>
              <w:t>2-</w:t>
            </w:r>
          </w:p>
        </w:tc>
        <w:tc>
          <w:tcPr>
            <w:tcW w:w="1650" w:type="pct"/>
            <w:tcBorders>
              <w:top w:val="outset" w:sz="6" w:space="0" w:color="auto"/>
              <w:left w:val="outset" w:sz="6" w:space="0" w:color="auto"/>
              <w:bottom w:val="outset" w:sz="6" w:space="0" w:color="auto"/>
              <w:right w:val="outset" w:sz="6" w:space="0" w:color="auto"/>
            </w:tcBorders>
            <w:hideMark/>
          </w:tcPr>
          <w:p w14:paraId="52542DD7" w14:textId="77777777" w:rsidR="00884278" w:rsidRPr="00884278" w:rsidRDefault="00884278" w:rsidP="00884278">
            <w:pPr>
              <w:spacing w:after="120"/>
              <w:jc w:val="left"/>
              <w:rPr>
                <w:lang w:eastAsia="de-DE"/>
              </w:rPr>
            </w:pPr>
            <w:r w:rsidRPr="00884278">
              <w:rPr>
                <w:lang w:eastAsia="de-DE"/>
              </w:rPr>
              <w:t>grün</w:t>
            </w:r>
          </w:p>
        </w:tc>
        <w:tc>
          <w:tcPr>
            <w:tcW w:w="1700" w:type="pct"/>
            <w:tcBorders>
              <w:top w:val="outset" w:sz="6" w:space="0" w:color="auto"/>
              <w:left w:val="outset" w:sz="6" w:space="0" w:color="auto"/>
              <w:bottom w:val="outset" w:sz="6" w:space="0" w:color="auto"/>
              <w:right w:val="outset" w:sz="6" w:space="0" w:color="auto"/>
            </w:tcBorders>
            <w:hideMark/>
          </w:tcPr>
          <w:p w14:paraId="026F6148" w14:textId="77777777" w:rsidR="00884278" w:rsidRPr="00884278" w:rsidRDefault="00884278" w:rsidP="00884278">
            <w:pPr>
              <w:spacing w:after="120"/>
              <w:jc w:val="left"/>
              <w:rPr>
                <w:lang w:eastAsia="de-DE"/>
              </w:rPr>
            </w:pPr>
            <w:r w:rsidRPr="00884278">
              <w:rPr>
                <w:lang w:eastAsia="de-DE"/>
              </w:rPr>
              <w:t>verzerrt oktaedrisch</w:t>
            </w:r>
          </w:p>
        </w:tc>
      </w:tr>
      <w:tr w:rsidR="00884278" w:rsidRPr="00884278" w14:paraId="48ACD31A" w14:textId="77777777" w:rsidTr="00884278">
        <w:tc>
          <w:tcPr>
            <w:tcW w:w="1650" w:type="pct"/>
            <w:tcBorders>
              <w:top w:val="outset" w:sz="6" w:space="0" w:color="auto"/>
              <w:left w:val="outset" w:sz="6" w:space="0" w:color="auto"/>
              <w:bottom w:val="outset" w:sz="6" w:space="0" w:color="auto"/>
              <w:right w:val="outset" w:sz="6" w:space="0" w:color="auto"/>
            </w:tcBorders>
            <w:hideMark/>
          </w:tcPr>
          <w:p w14:paraId="7456D2FC" w14:textId="77777777" w:rsidR="00884278" w:rsidRPr="00884278" w:rsidRDefault="00884278" w:rsidP="00884278">
            <w:pPr>
              <w:spacing w:after="120"/>
              <w:jc w:val="left"/>
              <w:rPr>
                <w:lang w:eastAsia="de-DE"/>
              </w:rPr>
            </w:pPr>
            <w:r w:rsidRPr="00884278">
              <w:rPr>
                <w:lang w:eastAsia="de-DE"/>
              </w:rPr>
              <w:t>[CuCl</w:t>
            </w:r>
            <w:r w:rsidRPr="00884278">
              <w:rPr>
                <w:vertAlign w:val="subscript"/>
                <w:lang w:eastAsia="de-DE"/>
              </w:rPr>
              <w:t>2</w:t>
            </w:r>
            <w:r w:rsidRPr="00884278">
              <w:rPr>
                <w:lang w:eastAsia="de-DE"/>
              </w:rPr>
              <w:t>(H</w:t>
            </w:r>
            <w:r w:rsidRPr="00884278">
              <w:rPr>
                <w:vertAlign w:val="subscript"/>
                <w:lang w:eastAsia="de-DE"/>
              </w:rPr>
              <w:t>2</w:t>
            </w:r>
            <w:r w:rsidRPr="00884278">
              <w:rPr>
                <w:lang w:eastAsia="de-DE"/>
              </w:rPr>
              <w:t>O)</w:t>
            </w:r>
            <w:r w:rsidRPr="00884278">
              <w:rPr>
                <w:vertAlign w:val="subscript"/>
                <w:lang w:eastAsia="de-DE"/>
              </w:rPr>
              <w:t>2</w:t>
            </w:r>
            <w:r w:rsidRPr="00884278">
              <w:rPr>
                <w:lang w:eastAsia="de-DE"/>
              </w:rPr>
              <w:t>]</w:t>
            </w:r>
            <w:r w:rsidRPr="00884278">
              <w:rPr>
                <w:vertAlign w:val="superscript"/>
                <w:lang w:eastAsia="de-DE"/>
              </w:rPr>
              <w:t>-</w:t>
            </w:r>
          </w:p>
        </w:tc>
        <w:tc>
          <w:tcPr>
            <w:tcW w:w="1650" w:type="pct"/>
            <w:tcBorders>
              <w:top w:val="outset" w:sz="6" w:space="0" w:color="auto"/>
              <w:left w:val="outset" w:sz="6" w:space="0" w:color="auto"/>
              <w:bottom w:val="outset" w:sz="6" w:space="0" w:color="auto"/>
              <w:right w:val="outset" w:sz="6" w:space="0" w:color="auto"/>
            </w:tcBorders>
            <w:hideMark/>
          </w:tcPr>
          <w:p w14:paraId="41E90F2A" w14:textId="77777777" w:rsidR="00884278" w:rsidRPr="00884278" w:rsidRDefault="00884278" w:rsidP="00884278">
            <w:pPr>
              <w:spacing w:after="120"/>
              <w:jc w:val="left"/>
              <w:rPr>
                <w:lang w:eastAsia="de-DE"/>
              </w:rPr>
            </w:pPr>
            <w:r w:rsidRPr="00884278">
              <w:rPr>
                <w:lang w:eastAsia="de-DE"/>
              </w:rPr>
              <w:t>grün</w:t>
            </w:r>
          </w:p>
        </w:tc>
        <w:tc>
          <w:tcPr>
            <w:tcW w:w="1700" w:type="pct"/>
            <w:tcBorders>
              <w:top w:val="outset" w:sz="6" w:space="0" w:color="auto"/>
              <w:left w:val="outset" w:sz="6" w:space="0" w:color="auto"/>
              <w:bottom w:val="outset" w:sz="6" w:space="0" w:color="auto"/>
              <w:right w:val="outset" w:sz="6" w:space="0" w:color="auto"/>
            </w:tcBorders>
            <w:hideMark/>
          </w:tcPr>
          <w:p w14:paraId="24F7921B" w14:textId="77777777" w:rsidR="00884278" w:rsidRPr="00884278" w:rsidRDefault="00884278" w:rsidP="00884278">
            <w:pPr>
              <w:spacing w:after="120"/>
              <w:jc w:val="left"/>
              <w:rPr>
                <w:lang w:eastAsia="de-DE"/>
              </w:rPr>
            </w:pPr>
            <w:r w:rsidRPr="00884278">
              <w:rPr>
                <w:lang w:eastAsia="de-DE"/>
              </w:rPr>
              <w:t xml:space="preserve">quadratisch </w:t>
            </w:r>
            <w:proofErr w:type="spellStart"/>
            <w:r w:rsidRPr="00884278">
              <w:rPr>
                <w:lang w:eastAsia="de-DE"/>
              </w:rPr>
              <w:t>planar</w:t>
            </w:r>
            <w:proofErr w:type="spellEnd"/>
          </w:p>
        </w:tc>
      </w:tr>
      <w:tr w:rsidR="00884278" w:rsidRPr="00884278" w14:paraId="044F37B6" w14:textId="77777777" w:rsidTr="00884278">
        <w:tc>
          <w:tcPr>
            <w:tcW w:w="1650" w:type="pct"/>
            <w:tcBorders>
              <w:top w:val="outset" w:sz="6" w:space="0" w:color="auto"/>
              <w:left w:val="outset" w:sz="6" w:space="0" w:color="auto"/>
              <w:bottom w:val="outset" w:sz="6" w:space="0" w:color="auto"/>
              <w:right w:val="outset" w:sz="6" w:space="0" w:color="auto"/>
            </w:tcBorders>
            <w:hideMark/>
          </w:tcPr>
          <w:p w14:paraId="292B5640" w14:textId="77777777" w:rsidR="00884278" w:rsidRPr="00884278" w:rsidRDefault="00884278" w:rsidP="00884278">
            <w:pPr>
              <w:spacing w:after="120"/>
              <w:jc w:val="left"/>
              <w:rPr>
                <w:lang w:eastAsia="de-DE"/>
              </w:rPr>
            </w:pPr>
            <w:proofErr w:type="spellStart"/>
            <w:r w:rsidRPr="00884278">
              <w:rPr>
                <w:lang w:eastAsia="de-DE"/>
              </w:rPr>
              <w:t>CuO</w:t>
            </w:r>
            <w:proofErr w:type="spellEnd"/>
          </w:p>
        </w:tc>
        <w:tc>
          <w:tcPr>
            <w:tcW w:w="1650" w:type="pct"/>
            <w:tcBorders>
              <w:top w:val="outset" w:sz="6" w:space="0" w:color="auto"/>
              <w:left w:val="outset" w:sz="6" w:space="0" w:color="auto"/>
              <w:bottom w:val="outset" w:sz="6" w:space="0" w:color="auto"/>
              <w:right w:val="outset" w:sz="6" w:space="0" w:color="auto"/>
            </w:tcBorders>
            <w:hideMark/>
          </w:tcPr>
          <w:p w14:paraId="7E98ABDD" w14:textId="77777777" w:rsidR="00884278" w:rsidRPr="00884278" w:rsidRDefault="00884278" w:rsidP="00884278">
            <w:pPr>
              <w:spacing w:after="120"/>
              <w:jc w:val="left"/>
              <w:rPr>
                <w:lang w:eastAsia="de-DE"/>
              </w:rPr>
            </w:pPr>
            <w:r w:rsidRPr="00884278">
              <w:rPr>
                <w:lang w:eastAsia="de-DE"/>
              </w:rPr>
              <w:t>schwarz</w:t>
            </w:r>
          </w:p>
        </w:tc>
        <w:tc>
          <w:tcPr>
            <w:tcW w:w="1700" w:type="pct"/>
            <w:tcBorders>
              <w:top w:val="outset" w:sz="6" w:space="0" w:color="auto"/>
              <w:left w:val="outset" w:sz="6" w:space="0" w:color="auto"/>
              <w:bottom w:val="outset" w:sz="6" w:space="0" w:color="auto"/>
              <w:right w:val="outset" w:sz="6" w:space="0" w:color="auto"/>
            </w:tcBorders>
            <w:hideMark/>
          </w:tcPr>
          <w:p w14:paraId="42063C97" w14:textId="77777777" w:rsidR="00884278" w:rsidRPr="00884278" w:rsidRDefault="00884278" w:rsidP="00884278">
            <w:pPr>
              <w:spacing w:after="120"/>
              <w:jc w:val="left"/>
              <w:rPr>
                <w:lang w:eastAsia="de-DE"/>
              </w:rPr>
            </w:pPr>
            <w:r w:rsidRPr="00884278">
              <w:rPr>
                <w:lang w:eastAsia="de-DE"/>
              </w:rPr>
              <w:t xml:space="preserve">quadratisch </w:t>
            </w:r>
            <w:proofErr w:type="spellStart"/>
            <w:r w:rsidRPr="00884278">
              <w:rPr>
                <w:lang w:eastAsia="de-DE"/>
              </w:rPr>
              <w:t>planar</w:t>
            </w:r>
            <w:proofErr w:type="spellEnd"/>
          </w:p>
        </w:tc>
      </w:tr>
      <w:tr w:rsidR="00884278" w:rsidRPr="00884278" w14:paraId="3C194217" w14:textId="77777777" w:rsidTr="00884278">
        <w:tc>
          <w:tcPr>
            <w:tcW w:w="1650" w:type="pct"/>
            <w:tcBorders>
              <w:top w:val="outset" w:sz="6" w:space="0" w:color="auto"/>
              <w:left w:val="outset" w:sz="6" w:space="0" w:color="auto"/>
              <w:bottom w:val="outset" w:sz="6" w:space="0" w:color="auto"/>
              <w:right w:val="outset" w:sz="6" w:space="0" w:color="auto"/>
            </w:tcBorders>
            <w:hideMark/>
          </w:tcPr>
          <w:p w14:paraId="6E190633" w14:textId="77777777" w:rsidR="00884278" w:rsidRPr="00884278" w:rsidRDefault="00884278" w:rsidP="00884278">
            <w:pPr>
              <w:spacing w:after="120"/>
              <w:jc w:val="left"/>
              <w:rPr>
                <w:lang w:eastAsia="de-DE"/>
              </w:rPr>
            </w:pPr>
            <w:r w:rsidRPr="00884278">
              <w:rPr>
                <w:lang w:eastAsia="de-DE"/>
              </w:rPr>
              <w:t>[</w:t>
            </w:r>
            <w:proofErr w:type="spellStart"/>
            <w:r w:rsidRPr="00884278">
              <w:rPr>
                <w:lang w:eastAsia="de-DE"/>
              </w:rPr>
              <w:t>Cu</w:t>
            </w:r>
            <w:proofErr w:type="spellEnd"/>
            <w:r w:rsidRPr="00884278">
              <w:rPr>
                <w:lang w:eastAsia="de-DE"/>
              </w:rPr>
              <w:t>(H</w:t>
            </w:r>
            <w:r w:rsidRPr="00884278">
              <w:rPr>
                <w:vertAlign w:val="subscript"/>
                <w:lang w:eastAsia="de-DE"/>
              </w:rPr>
              <w:t>2</w:t>
            </w:r>
            <w:r w:rsidRPr="00884278">
              <w:rPr>
                <w:lang w:eastAsia="de-DE"/>
              </w:rPr>
              <w:t>O)</w:t>
            </w:r>
            <w:r w:rsidRPr="00884278">
              <w:rPr>
                <w:vertAlign w:val="subscript"/>
                <w:lang w:eastAsia="de-DE"/>
              </w:rPr>
              <w:t>6</w:t>
            </w:r>
            <w:r w:rsidRPr="00884278">
              <w:rPr>
                <w:lang w:eastAsia="de-DE"/>
              </w:rPr>
              <w:t>](NO</w:t>
            </w:r>
            <w:r w:rsidRPr="00884278">
              <w:rPr>
                <w:vertAlign w:val="subscript"/>
                <w:lang w:eastAsia="de-DE"/>
              </w:rPr>
              <w:t>3</w:t>
            </w:r>
            <w:r w:rsidRPr="00884278">
              <w:rPr>
                <w:lang w:eastAsia="de-DE"/>
              </w:rPr>
              <w:t>)</w:t>
            </w:r>
            <w:r w:rsidRPr="00884278">
              <w:rPr>
                <w:vertAlign w:val="subscript"/>
                <w:lang w:eastAsia="de-DE"/>
              </w:rPr>
              <w:t>2</w:t>
            </w:r>
          </w:p>
        </w:tc>
        <w:tc>
          <w:tcPr>
            <w:tcW w:w="1650" w:type="pct"/>
            <w:tcBorders>
              <w:top w:val="outset" w:sz="6" w:space="0" w:color="auto"/>
              <w:left w:val="outset" w:sz="6" w:space="0" w:color="auto"/>
              <w:bottom w:val="outset" w:sz="6" w:space="0" w:color="auto"/>
              <w:right w:val="outset" w:sz="6" w:space="0" w:color="auto"/>
            </w:tcBorders>
            <w:hideMark/>
          </w:tcPr>
          <w:p w14:paraId="510FBE80" w14:textId="77777777" w:rsidR="00884278" w:rsidRPr="00884278" w:rsidRDefault="00884278" w:rsidP="00884278">
            <w:pPr>
              <w:spacing w:after="120"/>
              <w:jc w:val="left"/>
              <w:rPr>
                <w:lang w:eastAsia="de-DE"/>
              </w:rPr>
            </w:pPr>
            <w:r w:rsidRPr="00884278">
              <w:rPr>
                <w:lang w:eastAsia="de-DE"/>
              </w:rPr>
              <w:t>blau</w:t>
            </w:r>
          </w:p>
        </w:tc>
        <w:tc>
          <w:tcPr>
            <w:tcW w:w="1700" w:type="pct"/>
            <w:tcBorders>
              <w:top w:val="outset" w:sz="6" w:space="0" w:color="auto"/>
              <w:left w:val="outset" w:sz="6" w:space="0" w:color="auto"/>
              <w:bottom w:val="outset" w:sz="6" w:space="0" w:color="auto"/>
              <w:right w:val="outset" w:sz="6" w:space="0" w:color="auto"/>
            </w:tcBorders>
            <w:hideMark/>
          </w:tcPr>
          <w:p w14:paraId="640C0499" w14:textId="77777777" w:rsidR="00884278" w:rsidRPr="00884278" w:rsidRDefault="00884278" w:rsidP="00884278">
            <w:pPr>
              <w:spacing w:after="120"/>
              <w:jc w:val="left"/>
              <w:rPr>
                <w:lang w:eastAsia="de-DE"/>
              </w:rPr>
            </w:pPr>
            <w:r w:rsidRPr="00884278">
              <w:rPr>
                <w:lang w:eastAsia="de-DE"/>
              </w:rPr>
              <w:t>oktaedrisch</w:t>
            </w:r>
          </w:p>
        </w:tc>
      </w:tr>
      <w:tr w:rsidR="00884278" w:rsidRPr="00884278" w14:paraId="694125C8" w14:textId="77777777" w:rsidTr="00884278">
        <w:tc>
          <w:tcPr>
            <w:tcW w:w="1650" w:type="pct"/>
            <w:tcBorders>
              <w:top w:val="outset" w:sz="6" w:space="0" w:color="auto"/>
              <w:left w:val="outset" w:sz="6" w:space="0" w:color="auto"/>
              <w:bottom w:val="outset" w:sz="6" w:space="0" w:color="auto"/>
              <w:right w:val="outset" w:sz="6" w:space="0" w:color="auto"/>
            </w:tcBorders>
            <w:hideMark/>
          </w:tcPr>
          <w:p w14:paraId="30094466" w14:textId="77777777" w:rsidR="00884278" w:rsidRPr="00884278" w:rsidRDefault="00884278" w:rsidP="00884278">
            <w:pPr>
              <w:spacing w:after="120"/>
              <w:jc w:val="left"/>
              <w:rPr>
                <w:lang w:eastAsia="de-DE"/>
              </w:rPr>
            </w:pPr>
            <w:r w:rsidRPr="00884278">
              <w:rPr>
                <w:lang w:eastAsia="de-DE"/>
              </w:rPr>
              <w:t>CuSO</w:t>
            </w:r>
            <w:r w:rsidRPr="00884278">
              <w:rPr>
                <w:vertAlign w:val="subscript"/>
                <w:lang w:eastAsia="de-DE"/>
              </w:rPr>
              <w:t>4</w:t>
            </w:r>
          </w:p>
        </w:tc>
        <w:tc>
          <w:tcPr>
            <w:tcW w:w="1650" w:type="pct"/>
            <w:tcBorders>
              <w:top w:val="outset" w:sz="6" w:space="0" w:color="auto"/>
              <w:left w:val="outset" w:sz="6" w:space="0" w:color="auto"/>
              <w:bottom w:val="outset" w:sz="6" w:space="0" w:color="auto"/>
              <w:right w:val="outset" w:sz="6" w:space="0" w:color="auto"/>
            </w:tcBorders>
            <w:hideMark/>
          </w:tcPr>
          <w:p w14:paraId="6E91C0F0" w14:textId="77777777" w:rsidR="00884278" w:rsidRPr="00884278" w:rsidRDefault="00884278" w:rsidP="00884278">
            <w:pPr>
              <w:spacing w:after="120"/>
              <w:jc w:val="left"/>
              <w:rPr>
                <w:lang w:eastAsia="de-DE"/>
              </w:rPr>
            </w:pPr>
            <w:r w:rsidRPr="00884278">
              <w:rPr>
                <w:lang w:eastAsia="de-DE"/>
              </w:rPr>
              <w:t>blau</w:t>
            </w:r>
          </w:p>
        </w:tc>
        <w:tc>
          <w:tcPr>
            <w:tcW w:w="1700" w:type="pct"/>
            <w:tcBorders>
              <w:top w:val="outset" w:sz="6" w:space="0" w:color="auto"/>
              <w:left w:val="outset" w:sz="6" w:space="0" w:color="auto"/>
              <w:bottom w:val="outset" w:sz="6" w:space="0" w:color="auto"/>
              <w:right w:val="outset" w:sz="6" w:space="0" w:color="auto"/>
            </w:tcBorders>
            <w:hideMark/>
          </w:tcPr>
          <w:p w14:paraId="68A3A6C1" w14:textId="77777777" w:rsidR="00884278" w:rsidRPr="00884278" w:rsidRDefault="00884278" w:rsidP="00884278">
            <w:pPr>
              <w:spacing w:after="120"/>
              <w:jc w:val="left"/>
              <w:rPr>
                <w:lang w:eastAsia="de-DE"/>
              </w:rPr>
            </w:pPr>
            <w:r w:rsidRPr="00884278">
              <w:rPr>
                <w:lang w:eastAsia="de-DE"/>
              </w:rPr>
              <w:t>pyramidal</w:t>
            </w:r>
          </w:p>
        </w:tc>
      </w:tr>
    </w:tbl>
    <w:p w14:paraId="6AB09760" w14:textId="708DB821" w:rsidR="00884278" w:rsidRDefault="00884278" w:rsidP="00884278">
      <w:pPr>
        <w:pStyle w:val="berschrift1"/>
      </w:pPr>
      <w:bookmarkStart w:id="28" w:name="_Toc58423534"/>
      <w:r>
        <w:t>Beziehung zwischen Struktur und Eigenschaften</w:t>
      </w:r>
      <w:bookmarkEnd w:id="28"/>
    </w:p>
    <w:p w14:paraId="07DDC6AC" w14:textId="69DE3B07" w:rsidR="00884278" w:rsidRDefault="00884278" w:rsidP="00884278">
      <w:pPr>
        <w:pStyle w:val="berschrift2"/>
      </w:pPr>
      <w:bookmarkStart w:id="29" w:name="_Toc58423535"/>
      <w:r>
        <w:t>Allgemeiner Aufbau von Komplex-Verbindungen</w:t>
      </w:r>
      <w:bookmarkEnd w:id="29"/>
    </w:p>
    <w:p w14:paraId="0D8B72E8" w14:textId="66B20506" w:rsidR="00884278" w:rsidRDefault="00884278" w:rsidP="00884278">
      <w:r>
        <w:t>Ein Komplex besteht aus einem Zentral-Atom, auch Zentral-Metall genannt, das mit einer bestimmten Anzahl von Liganden in einer bestimmten Anordnung umgeben ist. Die Anzahl der Liganden wird als Koordinationszahl bezeichnet und die verschiedenen Anordnungsformen als Koordinationspolyeder.</w:t>
      </w:r>
    </w:p>
    <w:p w14:paraId="5677A0AD" w14:textId="27BC8AD2" w:rsidR="00884278" w:rsidRDefault="00884278" w:rsidP="00884278">
      <w:r>
        <w:t xml:space="preserve">Zur Beschreibung der Eigenschaften von Komplexen gibt es verschiedene Theorien. Im Folgenden wird nur auf die </w:t>
      </w:r>
      <w:proofErr w:type="spellStart"/>
      <w:r>
        <w:t>Ligandenfeld</w:t>
      </w:r>
      <w:proofErr w:type="spellEnd"/>
      <w:r>
        <w:t>-Theorie eingegangen, die zum Beschreiben der hier vorgestellten Phänomene ausreicht.</w:t>
      </w:r>
    </w:p>
    <w:p w14:paraId="07266E53" w14:textId="6F7923D0" w:rsidR="00884278" w:rsidRDefault="00884278" w:rsidP="00884278">
      <w:pPr>
        <w:pStyle w:val="berschrift2"/>
      </w:pPr>
      <w:bookmarkStart w:id="30" w:name="_Toc58423536"/>
      <w:proofErr w:type="spellStart"/>
      <w:r>
        <w:t>Ligandenfeld</w:t>
      </w:r>
      <w:proofErr w:type="spellEnd"/>
      <w:r>
        <w:t>-Theorie</w:t>
      </w:r>
      <w:bookmarkEnd w:id="30"/>
    </w:p>
    <w:p w14:paraId="155FE624" w14:textId="1497283B" w:rsidR="00884278" w:rsidRDefault="00884278" w:rsidP="00884278">
      <w:r>
        <w:t xml:space="preserve">Die </w:t>
      </w:r>
      <w:proofErr w:type="spellStart"/>
      <w:r>
        <w:t>Ligandenfeld</w:t>
      </w:r>
      <w:proofErr w:type="spellEnd"/>
      <w:r>
        <w:t>-Theorie berücksichtigt unter anderem die Wechselwirkungen zwischen den freien Elektronen-Paaren des Liganden und den d-Elektronen des Zentral-Metalls.</w:t>
      </w:r>
    </w:p>
    <w:p w14:paraId="05EF1FBA" w14:textId="16A84A8A" w:rsidR="00884278" w:rsidRDefault="00884278" w:rsidP="00884278">
      <w:pPr>
        <w:pStyle w:val="berschrift3"/>
      </w:pPr>
      <w:bookmarkStart w:id="31" w:name="_Toc58423537"/>
      <w:proofErr w:type="spellStart"/>
      <w:r>
        <w:t>Ligandenfeld</w:t>
      </w:r>
      <w:proofErr w:type="spellEnd"/>
      <w:r>
        <w:t>-Aufspaltung</w:t>
      </w:r>
      <w:bookmarkEnd w:id="31"/>
    </w:p>
    <w:p w14:paraId="5140507F" w14:textId="3828C29D" w:rsidR="00884278" w:rsidRDefault="00884278" w:rsidP="00884278">
      <w:r>
        <w:t>Nähern sich dem Zentral-Metall Liganden mit ihren freien Elekt</w:t>
      </w:r>
      <w:r w:rsidR="001C6E3A">
        <w:t>r</w:t>
      </w:r>
      <w:r>
        <w:t>onen-Paaren, so erfahren die Elektronen in den d-</w:t>
      </w:r>
      <w:r w:rsidR="001C6E3A">
        <w:t>Orbitalen</w:t>
      </w:r>
      <w:r>
        <w:t xml:space="preserve"> des Metalls eine Abstoßung, die sich in einer Energie</w:t>
      </w:r>
      <w:r w:rsidR="001C6E3A">
        <w:t>-E</w:t>
      </w:r>
      <w:r>
        <w:t>rhöhung der d-</w:t>
      </w:r>
      <w:r w:rsidR="001C6E3A">
        <w:t>Orbitale</w:t>
      </w:r>
      <w:r>
        <w:t xml:space="preserve"> niederschlägt. Allerdings erhöht sich die Energie nicht für alle d-Orbitale gleich, sondern sie spalten sich in zwei Gruppen auf; die Entartung aller d-Orbitale wird aufgehoben. Die d-Orbitale, die eine Komponente in z-Richtung besitzen werden </w:t>
      </w:r>
      <w:r w:rsidR="001C6E3A">
        <w:t>energetisch</w:t>
      </w:r>
      <w:r>
        <w:t xml:space="preserve"> stärker angehoben. Dies sind das d</w:t>
      </w:r>
      <w:r>
        <w:rPr>
          <w:vertAlign w:val="subscript"/>
        </w:rPr>
        <w:t>z</w:t>
      </w:r>
      <w:r>
        <w:t>2 und das d</w:t>
      </w:r>
      <w:r>
        <w:rPr>
          <w:vertAlign w:val="subscript"/>
        </w:rPr>
        <w:t>x</w:t>
      </w:r>
      <w:r>
        <w:t>2</w:t>
      </w:r>
      <w:r w:rsidRPr="001C6E3A">
        <w:t>-</w:t>
      </w:r>
      <w:r>
        <w:rPr>
          <w:vertAlign w:val="subscript"/>
        </w:rPr>
        <w:t>y</w:t>
      </w:r>
      <w:r>
        <w:t xml:space="preserve">2 Orbital, die zusammen als </w:t>
      </w:r>
      <w:proofErr w:type="spellStart"/>
      <w:r>
        <w:t>e</w:t>
      </w:r>
      <w:r>
        <w:rPr>
          <w:vertAlign w:val="subscript"/>
        </w:rPr>
        <w:t>g</w:t>
      </w:r>
      <w:proofErr w:type="spellEnd"/>
      <w:r>
        <w:t>- oder d</w:t>
      </w:r>
      <w:r>
        <w:rPr>
          <w:rFonts w:ascii="Symbol" w:hAnsi="Symbol"/>
          <w:vertAlign w:val="subscript"/>
        </w:rPr>
        <w:t></w:t>
      </w:r>
      <w:r>
        <w:t xml:space="preserve">-Orbitale bezeichnet werden. Die energetisch nicht so stark angehobenen und damit tiefer liegenden restlichen </w:t>
      </w:r>
      <w:proofErr w:type="spellStart"/>
      <w:r>
        <w:t>d</w:t>
      </w:r>
      <w:r>
        <w:rPr>
          <w:vertAlign w:val="subscript"/>
        </w:rPr>
        <w:t>xy</w:t>
      </w:r>
      <w:proofErr w:type="spellEnd"/>
      <w:r>
        <w:t xml:space="preserve">, </w:t>
      </w:r>
      <w:proofErr w:type="spellStart"/>
      <w:r>
        <w:t>d</w:t>
      </w:r>
      <w:r>
        <w:rPr>
          <w:vertAlign w:val="subscript"/>
        </w:rPr>
        <w:t>xz</w:t>
      </w:r>
      <w:proofErr w:type="spellEnd"/>
      <w:r>
        <w:t xml:space="preserve">, </w:t>
      </w:r>
      <w:proofErr w:type="spellStart"/>
      <w:r>
        <w:t>d</w:t>
      </w:r>
      <w:r>
        <w:rPr>
          <w:vertAlign w:val="subscript"/>
        </w:rPr>
        <w:t>yz</w:t>
      </w:r>
      <w:proofErr w:type="spellEnd"/>
      <w:r>
        <w:rPr>
          <w:vertAlign w:val="subscript"/>
        </w:rPr>
        <w:t xml:space="preserve"> </w:t>
      </w:r>
      <w:r>
        <w:t>Orbitale bezeichnet man als t</w:t>
      </w:r>
      <w:r>
        <w:rPr>
          <w:vertAlign w:val="subscript"/>
        </w:rPr>
        <w:t>2g</w:t>
      </w:r>
      <w:r>
        <w:t>- oder d</w:t>
      </w:r>
      <w:r>
        <w:rPr>
          <w:rFonts w:ascii="Symbol" w:hAnsi="Symbol"/>
          <w:vertAlign w:val="subscript"/>
        </w:rPr>
        <w:t></w:t>
      </w:r>
      <w:r>
        <w:t>-Orbitale (</w:t>
      </w:r>
      <w:r w:rsidR="00185011">
        <w:rPr>
          <w:color w:val="FF00FF" w:themeColor="accent4"/>
        </w:rPr>
        <w:fldChar w:fldCharType="begin"/>
      </w:r>
      <w:r w:rsidR="00185011">
        <w:instrText xml:space="preserve"> REF _Ref55284784 \h </w:instrText>
      </w:r>
      <w:r w:rsidR="00185011">
        <w:rPr>
          <w:color w:val="FF00FF" w:themeColor="accent4"/>
        </w:rPr>
      </w:r>
      <w:r w:rsidR="00185011">
        <w:rPr>
          <w:color w:val="FF00FF" w:themeColor="accent4"/>
        </w:rPr>
        <w:fldChar w:fldCharType="separate"/>
      </w:r>
      <w:r w:rsidR="005133C6">
        <w:t xml:space="preserve">Abb. </w:t>
      </w:r>
      <w:r w:rsidR="005133C6">
        <w:rPr>
          <w:noProof/>
        </w:rPr>
        <w:t>9</w:t>
      </w:r>
      <w:r w:rsidR="00185011">
        <w:rPr>
          <w:color w:val="FF00FF" w:themeColor="accent4"/>
        </w:rPr>
        <w:fldChar w:fldCharType="end"/>
      </w:r>
      <w:r>
        <w:t xml:space="preserve"> u. </w:t>
      </w:r>
      <w:r w:rsidR="00185011">
        <w:rPr>
          <w:color w:val="FF00FF" w:themeColor="accent4"/>
        </w:rPr>
        <w:fldChar w:fldCharType="begin"/>
      </w:r>
      <w:r w:rsidR="00185011">
        <w:instrText xml:space="preserve"> REF _Ref55284792 \h </w:instrText>
      </w:r>
      <w:r w:rsidR="00185011">
        <w:rPr>
          <w:color w:val="FF00FF" w:themeColor="accent4"/>
        </w:rPr>
      </w:r>
      <w:r w:rsidR="00185011">
        <w:rPr>
          <w:color w:val="FF00FF" w:themeColor="accent4"/>
        </w:rPr>
        <w:fldChar w:fldCharType="separate"/>
      </w:r>
      <w:r w:rsidR="005133C6">
        <w:t xml:space="preserve">Abb. </w:t>
      </w:r>
      <w:r w:rsidR="005133C6">
        <w:rPr>
          <w:noProof/>
        </w:rPr>
        <w:t>10</w:t>
      </w:r>
      <w:r w:rsidR="00185011">
        <w:rPr>
          <w:color w:val="FF00FF" w:themeColor="accent4"/>
        </w:rPr>
        <w:fldChar w:fldCharType="end"/>
      </w:r>
      <w:r>
        <w:t>).</w:t>
      </w:r>
    </w:p>
    <w:p w14:paraId="12F5CF01" w14:textId="721CB194" w:rsidR="001C6E3A" w:rsidRDefault="001C6E3A" w:rsidP="001C6E3A">
      <w:pPr>
        <w:pStyle w:val="Bilder"/>
      </w:pPr>
      <w:r>
        <w:rPr>
          <w:lang w:eastAsia="de-DE"/>
        </w:rPr>
        <w:lastRenderedPageBreak/>
        <w:drawing>
          <wp:inline distT="0" distB="0" distL="0" distR="0" wp14:anchorId="54774261" wp14:editId="203164DB">
            <wp:extent cx="5360079" cy="360000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0079" cy="3600000"/>
                    </a:xfrm>
                    <a:prstGeom prst="rect">
                      <a:avLst/>
                    </a:prstGeom>
                    <a:noFill/>
                    <a:ln>
                      <a:noFill/>
                    </a:ln>
                  </pic:spPr>
                </pic:pic>
              </a:graphicData>
            </a:graphic>
          </wp:inline>
        </w:drawing>
      </w:r>
    </w:p>
    <w:p w14:paraId="51D5701A" w14:textId="4BFF081D" w:rsidR="001C6E3A" w:rsidRDefault="001C6E3A" w:rsidP="001C6E3A">
      <w:pPr>
        <w:pStyle w:val="Beschriftung"/>
      </w:pPr>
      <w:bookmarkStart w:id="32" w:name="_Ref55284784"/>
      <w:r>
        <w:t xml:space="preserve">Abb. </w:t>
      </w:r>
      <w:fldSimple w:instr=" SEQ Abb. \* ARABIC ">
        <w:r w:rsidR="005133C6">
          <w:rPr>
            <w:noProof/>
          </w:rPr>
          <w:t>9</w:t>
        </w:r>
      </w:fldSimple>
      <w:bookmarkEnd w:id="32"/>
      <w:r>
        <w:t>: Form und Ausdehnung der d-Orbitale [</w:t>
      </w:r>
      <w:r>
        <w:fldChar w:fldCharType="begin"/>
      </w:r>
      <w:r>
        <w:instrText xml:space="preserve"> REF _Ref55279943 \r \h </w:instrText>
      </w:r>
      <w:r>
        <w:fldChar w:fldCharType="separate"/>
      </w:r>
      <w:r w:rsidR="005133C6">
        <w:t>1</w:t>
      </w:r>
      <w:r>
        <w:fldChar w:fldCharType="end"/>
      </w:r>
      <w:r>
        <w:t>]</w:t>
      </w:r>
    </w:p>
    <w:p w14:paraId="627837CE" w14:textId="273F2276" w:rsidR="001C6E3A" w:rsidRDefault="001C6E3A" w:rsidP="001C6E3A">
      <w:pPr>
        <w:pStyle w:val="Bilder"/>
      </w:pPr>
      <w:r>
        <w:rPr>
          <w:lang w:eastAsia="de-DE"/>
        </w:rPr>
        <w:drawing>
          <wp:inline distT="0" distB="0" distL="0" distR="0" wp14:anchorId="08551325" wp14:editId="2915CBD7">
            <wp:extent cx="5494673" cy="3600000"/>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4673" cy="3600000"/>
                    </a:xfrm>
                    <a:prstGeom prst="rect">
                      <a:avLst/>
                    </a:prstGeom>
                    <a:noFill/>
                    <a:ln>
                      <a:noFill/>
                    </a:ln>
                  </pic:spPr>
                </pic:pic>
              </a:graphicData>
            </a:graphic>
          </wp:inline>
        </w:drawing>
      </w:r>
    </w:p>
    <w:p w14:paraId="3C19CB7B" w14:textId="7C357F5B" w:rsidR="001C6E3A" w:rsidRDefault="001C6E3A" w:rsidP="001C6E3A">
      <w:pPr>
        <w:pStyle w:val="Beschriftung"/>
      </w:pPr>
      <w:bookmarkStart w:id="33" w:name="_Ref55284792"/>
      <w:r>
        <w:t xml:space="preserve">Abb. </w:t>
      </w:r>
      <w:fldSimple w:instr=" SEQ Abb. \* ARABIC ">
        <w:r w:rsidR="005133C6">
          <w:rPr>
            <w:noProof/>
          </w:rPr>
          <w:t>10</w:t>
        </w:r>
      </w:fldSimple>
      <w:bookmarkEnd w:id="33"/>
      <w:r>
        <w:t xml:space="preserve">: Aufspaltung der d-Orbitale im </w:t>
      </w:r>
      <w:proofErr w:type="spellStart"/>
      <w:r>
        <w:t>Ligandenfeld</w:t>
      </w:r>
      <w:proofErr w:type="spellEnd"/>
      <w:r>
        <w:t xml:space="preserve"> [</w:t>
      </w:r>
      <w:r>
        <w:fldChar w:fldCharType="begin"/>
      </w:r>
      <w:r>
        <w:instrText xml:space="preserve"> REF _Ref55279943 \r \h </w:instrText>
      </w:r>
      <w:r>
        <w:fldChar w:fldCharType="separate"/>
      </w:r>
      <w:r w:rsidR="005133C6">
        <w:t>1</w:t>
      </w:r>
      <w:r>
        <w:fldChar w:fldCharType="end"/>
      </w:r>
      <w:r>
        <w:t>]</w:t>
      </w:r>
    </w:p>
    <w:p w14:paraId="2591A15F" w14:textId="61C71AE1" w:rsidR="001C6E3A" w:rsidRDefault="001C6E3A" w:rsidP="001C6E3A">
      <w:r>
        <w:t xml:space="preserve">Sind nun die </w:t>
      </w:r>
      <w:proofErr w:type="spellStart"/>
      <w:r>
        <w:t>e</w:t>
      </w:r>
      <w:r>
        <w:rPr>
          <w:vertAlign w:val="subscript"/>
        </w:rPr>
        <w:t>g</w:t>
      </w:r>
      <w:proofErr w:type="spellEnd"/>
      <w:r>
        <w:t>-Orbitale nicht vollständig besetzt, was beim Cu</w:t>
      </w:r>
      <w:r>
        <w:rPr>
          <w:vertAlign w:val="superscript"/>
        </w:rPr>
        <w:t>2+</w:t>
      </w:r>
      <w:r>
        <w:t>-Ion (d</w:t>
      </w:r>
      <w:r>
        <w:rPr>
          <w:vertAlign w:val="superscript"/>
        </w:rPr>
        <w:t>9</w:t>
      </w:r>
      <w:r>
        <w:t xml:space="preserve">), nicht jedoch bei </w:t>
      </w:r>
      <w:proofErr w:type="spellStart"/>
      <w:r>
        <w:t>Cu</w:t>
      </w:r>
      <w:proofErr w:type="spellEnd"/>
      <w:r>
        <w:rPr>
          <w:vertAlign w:val="superscript"/>
        </w:rPr>
        <w:t>+</w:t>
      </w:r>
      <w:r>
        <w:t>-Ion (d</w:t>
      </w:r>
      <w:r>
        <w:rPr>
          <w:vertAlign w:val="superscript"/>
        </w:rPr>
        <w:t>10</w:t>
      </w:r>
      <w:r>
        <w:t>) der Fall ist, kann durch Licht-Energie ein Elektron von einem tiefer liegenden t</w:t>
      </w:r>
      <w:r>
        <w:rPr>
          <w:vertAlign w:val="subscript"/>
        </w:rPr>
        <w:t>2g</w:t>
      </w:r>
      <w:r>
        <w:t xml:space="preserve">-Orbital in ein höher gelegenes </w:t>
      </w:r>
      <w:proofErr w:type="spellStart"/>
      <w:r>
        <w:t>e</w:t>
      </w:r>
      <w:r>
        <w:rPr>
          <w:vertAlign w:val="subscript"/>
        </w:rPr>
        <w:t>g</w:t>
      </w:r>
      <w:proofErr w:type="spellEnd"/>
      <w:r>
        <w:t>-Orbital springen (Abb. 9). Die Wellenlänge, die dazu in der Lage ist, wird von der Lösung solcher Ionen absorbiert und das durchtretende weiße Licht erscheint nach dem Durchgang in der Komplementär-Farbe.</w:t>
      </w:r>
    </w:p>
    <w:p w14:paraId="2E5F1EC7" w14:textId="172114A7" w:rsidR="001C6E3A" w:rsidRDefault="001C6E3A" w:rsidP="001C6E3A">
      <w:pPr>
        <w:pStyle w:val="Bilder"/>
      </w:pPr>
      <w:r>
        <w:rPr>
          <w:lang w:eastAsia="de-DE"/>
        </w:rPr>
        <w:lastRenderedPageBreak/>
        <w:drawing>
          <wp:inline distT="0" distB="0" distL="0" distR="0" wp14:anchorId="78FEBD1C" wp14:editId="02F63C77">
            <wp:extent cx="3945133" cy="3600000"/>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5133" cy="3600000"/>
                    </a:xfrm>
                    <a:prstGeom prst="rect">
                      <a:avLst/>
                    </a:prstGeom>
                    <a:noFill/>
                    <a:ln>
                      <a:noFill/>
                    </a:ln>
                  </pic:spPr>
                </pic:pic>
              </a:graphicData>
            </a:graphic>
          </wp:inline>
        </w:drawing>
      </w:r>
    </w:p>
    <w:p w14:paraId="6B21FA65" w14:textId="533BA653" w:rsidR="001C6E3A" w:rsidRDefault="001C6E3A" w:rsidP="001C6E3A">
      <w:pPr>
        <w:pStyle w:val="Beschriftung"/>
      </w:pPr>
      <w:r>
        <w:t xml:space="preserve">Abb. </w:t>
      </w:r>
      <w:fldSimple w:instr=" SEQ Abb. \* ARABIC ">
        <w:r w:rsidR="005133C6">
          <w:rPr>
            <w:noProof/>
          </w:rPr>
          <w:t>11</w:t>
        </w:r>
      </w:fldSimple>
      <w:r>
        <w:t>: Besetzung der d-Orbitale bei d</w:t>
      </w:r>
      <w:r>
        <w:rPr>
          <w:vertAlign w:val="superscript"/>
        </w:rPr>
        <w:t>9</w:t>
      </w:r>
      <w:r>
        <w:t>- (Cu</w:t>
      </w:r>
      <w:r>
        <w:rPr>
          <w:vertAlign w:val="superscript"/>
        </w:rPr>
        <w:t>2+</w:t>
      </w:r>
      <w:r>
        <w:t>) und d</w:t>
      </w:r>
      <w:r>
        <w:rPr>
          <w:vertAlign w:val="superscript"/>
        </w:rPr>
        <w:t>10</w:t>
      </w:r>
      <w:r>
        <w:t>- (</w:t>
      </w:r>
      <w:proofErr w:type="spellStart"/>
      <w:r>
        <w:t>Cu</w:t>
      </w:r>
      <w:proofErr w:type="spellEnd"/>
      <w:r>
        <w:rPr>
          <w:vertAlign w:val="superscript"/>
        </w:rPr>
        <w:t>+</w:t>
      </w:r>
      <w:r w:rsidRPr="001C6E3A">
        <w:t xml:space="preserve">) Elektronen-Systeme </w:t>
      </w:r>
      <w:r>
        <w:t>[</w:t>
      </w:r>
      <w:r>
        <w:fldChar w:fldCharType="begin"/>
      </w:r>
      <w:r>
        <w:instrText xml:space="preserve"> REF _Ref55279943 \r \h </w:instrText>
      </w:r>
      <w:r>
        <w:fldChar w:fldCharType="separate"/>
      </w:r>
      <w:r w:rsidR="005133C6">
        <w:t>1</w:t>
      </w:r>
      <w:r>
        <w:fldChar w:fldCharType="end"/>
      </w:r>
      <w:r>
        <w:t>]</w:t>
      </w:r>
    </w:p>
    <w:p w14:paraId="778194A5" w14:textId="42405517" w:rsidR="001C6E3A" w:rsidRDefault="001C6E3A" w:rsidP="001C6E3A">
      <w:r>
        <w:t xml:space="preserve">Ein weiteres als Jahn-Teller-Effekt bezeichnetes Phänomen tritt auf, wenn die </w:t>
      </w:r>
      <w:proofErr w:type="spellStart"/>
      <w:r>
        <w:t>e</w:t>
      </w:r>
      <w:r>
        <w:rPr>
          <w:vertAlign w:val="subscript"/>
        </w:rPr>
        <w:t>g</w:t>
      </w:r>
      <w:proofErr w:type="spellEnd"/>
      <w:r>
        <w:t>-Orbitale mit einer ungeraden Anzahl an Elektronen besetzt ist, was beim Cu</w:t>
      </w:r>
      <w:r>
        <w:rPr>
          <w:vertAlign w:val="superscript"/>
        </w:rPr>
        <w:t>2+</w:t>
      </w:r>
      <w:r>
        <w:t>-Ion der Fall ist. In dieser Situation tritt ein Energie-Gewinn auf, wenn sich die Liganden, die in z-Richtung auf das Zentral-Metall weisen, etwas weiter entfernt anordnen. Diese Anordnung entspricht einem verzerrtem Oktaeder (</w:t>
      </w:r>
      <w:r w:rsidR="00185011">
        <w:rPr>
          <w:color w:val="FF00FF" w:themeColor="accent4"/>
        </w:rPr>
        <w:fldChar w:fldCharType="begin"/>
      </w:r>
      <w:r w:rsidR="00185011">
        <w:instrText xml:space="preserve"> REF _Ref55284801 \h </w:instrText>
      </w:r>
      <w:r w:rsidR="00185011">
        <w:rPr>
          <w:color w:val="FF00FF" w:themeColor="accent4"/>
        </w:rPr>
      </w:r>
      <w:r w:rsidR="00185011">
        <w:rPr>
          <w:color w:val="FF00FF" w:themeColor="accent4"/>
        </w:rPr>
        <w:fldChar w:fldCharType="separate"/>
      </w:r>
      <w:r w:rsidR="005133C6">
        <w:t xml:space="preserve">Abb. </w:t>
      </w:r>
      <w:r w:rsidR="005133C6">
        <w:rPr>
          <w:noProof/>
        </w:rPr>
        <w:t>12</w:t>
      </w:r>
      <w:r w:rsidR="00185011">
        <w:rPr>
          <w:color w:val="FF00FF" w:themeColor="accent4"/>
        </w:rPr>
        <w:fldChar w:fldCharType="end"/>
      </w:r>
      <w:r>
        <w:t xml:space="preserve">). Sieht man die quadratisch </w:t>
      </w:r>
      <w:proofErr w:type="spellStart"/>
      <w:r>
        <w:t>planare</w:t>
      </w:r>
      <w:proofErr w:type="spellEnd"/>
      <w:r>
        <w:t xml:space="preserve"> Anordnung als einen extrem in z-Richtung gestreckten Oktaeder an, so wird diese bei Cu</w:t>
      </w:r>
      <w:r>
        <w:rPr>
          <w:vertAlign w:val="superscript"/>
        </w:rPr>
        <w:t>2+</w:t>
      </w:r>
      <w:r>
        <w:t xml:space="preserve"> häufige Form der Anordnung verständlich.</w:t>
      </w:r>
    </w:p>
    <w:p w14:paraId="63F8C473" w14:textId="3C1FFADE" w:rsidR="001C6E3A" w:rsidRDefault="001C6E3A" w:rsidP="001C6E3A">
      <w:pPr>
        <w:pStyle w:val="Bilder"/>
      </w:pPr>
      <w:r>
        <w:rPr>
          <w:lang w:eastAsia="de-DE"/>
        </w:rPr>
        <w:drawing>
          <wp:inline distT="0" distB="0" distL="0" distR="0" wp14:anchorId="178950C2" wp14:editId="2AB7FFEB">
            <wp:extent cx="4826468" cy="36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468" cy="3600000"/>
                    </a:xfrm>
                    <a:prstGeom prst="rect">
                      <a:avLst/>
                    </a:prstGeom>
                    <a:noFill/>
                    <a:ln>
                      <a:noFill/>
                    </a:ln>
                  </pic:spPr>
                </pic:pic>
              </a:graphicData>
            </a:graphic>
          </wp:inline>
        </w:drawing>
      </w:r>
    </w:p>
    <w:p w14:paraId="31E7E480" w14:textId="1513AF49" w:rsidR="001C6E3A" w:rsidRDefault="001C6E3A" w:rsidP="001C6E3A">
      <w:pPr>
        <w:pStyle w:val="Beschriftung"/>
      </w:pPr>
      <w:bookmarkStart w:id="34" w:name="_Ref55284801"/>
      <w:r>
        <w:t xml:space="preserve">Abb. </w:t>
      </w:r>
      <w:fldSimple w:instr=" SEQ Abb. \* ARABIC ">
        <w:r w:rsidR="005133C6">
          <w:rPr>
            <w:noProof/>
          </w:rPr>
          <w:t>12</w:t>
        </w:r>
      </w:fldSimple>
      <w:bookmarkEnd w:id="34"/>
      <w:r>
        <w:t>: Jahn-Teller-Effekt:</w:t>
      </w:r>
      <w:r>
        <w:br/>
        <w:t>a) Tetragonale Verzerrung des Oktaeders</w:t>
      </w:r>
      <w:r>
        <w:br/>
        <w:t>b) Das für einen gesteckten Oktaeder gültige Energieniveau-Diagramm. Die Aufspaltungen sind nicht maßstäblich dargestellt. Die durch die Verzerrung verursachte Aufspaltung ist sehr viel kleiner als 10 </w:t>
      </w:r>
      <w:proofErr w:type="spellStart"/>
      <w:r>
        <w:t>Dq</w:t>
      </w:r>
      <w:proofErr w:type="spellEnd"/>
      <w:r>
        <w:t>. [</w:t>
      </w:r>
      <w:r>
        <w:fldChar w:fldCharType="begin"/>
      </w:r>
      <w:r>
        <w:instrText xml:space="preserve"> REF _Ref55279943 \r \h </w:instrText>
      </w:r>
      <w:r>
        <w:fldChar w:fldCharType="separate"/>
      </w:r>
      <w:r w:rsidR="005133C6">
        <w:t>1</w:t>
      </w:r>
      <w:r>
        <w:fldChar w:fldCharType="end"/>
      </w:r>
      <w:r>
        <w:t xml:space="preserve">, </w:t>
      </w:r>
      <w:r>
        <w:fldChar w:fldCharType="begin"/>
      </w:r>
      <w:r>
        <w:instrText xml:space="preserve"> REF _Ref55283122 \r \h </w:instrText>
      </w:r>
      <w:r>
        <w:fldChar w:fldCharType="separate"/>
      </w:r>
      <w:r w:rsidR="005133C6">
        <w:t>5</w:t>
      </w:r>
      <w:r>
        <w:fldChar w:fldCharType="end"/>
      </w:r>
      <w:r>
        <w:t>]</w:t>
      </w:r>
    </w:p>
    <w:p w14:paraId="3445AA2C" w14:textId="57D74226" w:rsidR="001C6E3A" w:rsidRDefault="001C6E3A" w:rsidP="001C6E3A">
      <w:pPr>
        <w:pStyle w:val="berschrift3"/>
      </w:pPr>
      <w:bookmarkStart w:id="35" w:name="_Toc58423538"/>
      <w:proofErr w:type="spellStart"/>
      <w:r>
        <w:lastRenderedPageBreak/>
        <w:t>Spektrochemische</w:t>
      </w:r>
      <w:proofErr w:type="spellEnd"/>
      <w:r>
        <w:t xml:space="preserve"> Reihe</w:t>
      </w:r>
      <w:bookmarkEnd w:id="35"/>
    </w:p>
    <w:p w14:paraId="78118C02" w14:textId="05194DC8" w:rsidR="001C6E3A" w:rsidRDefault="001C6E3A" w:rsidP="001C6E3A">
      <w:r>
        <w:t>Die unterschiedliche</w:t>
      </w:r>
      <w:r w:rsidR="00B33F70">
        <w:t>n</w:t>
      </w:r>
      <w:r>
        <w:t xml:space="preserve"> Farben der Kupfer-Komplexe kommen durch die unterschiedliche Fähigkeit der Liganden zustande, die d-Orbitale aufzuspalten. Betrachtet man verschiedene Liganden am selben Metall-Atom, kann man die Liganden in einer Reihe anordnen, die genau diese Fähigkeit ausdrückt. Man bezeichnet dies als </w:t>
      </w:r>
      <w:proofErr w:type="spellStart"/>
      <w:r>
        <w:t>spektrochemische</w:t>
      </w:r>
      <w:proofErr w:type="spellEnd"/>
      <w:r>
        <w:t xml:space="preserve"> Reihe von Liganden. Für die Farb-Entstehung bei Komplexen allgemein spielen noch andere Faktoren eine Rolle, wie zum Beispiel die Ordnungs- oder Ladungszahl des Zentral-Metalls. Im betrachteten Fall sind diese beiden Faktoren jedoch jeweils gleichgeblieben.</w:t>
      </w:r>
    </w:p>
    <w:p w14:paraId="1AC12B85" w14:textId="1AAE25CB" w:rsidR="001C6E3A" w:rsidRDefault="001C6E3A" w:rsidP="001C6E3A">
      <w:r>
        <w:t>Um dieses Phänomen zu verdeutlichen</w:t>
      </w:r>
      <w:r w:rsidR="00607E78">
        <w:t>,</w:t>
      </w:r>
      <w:r>
        <w:t xml:space="preserve"> wurde ein weiteres Experiment durchgeführt</w:t>
      </w:r>
      <w:r w:rsidR="00607E78">
        <w:t xml:space="preserve"> (Versuchsbeschreibung siehe </w:t>
      </w:r>
      <w:r w:rsidR="005D3346">
        <w:t>S. 12</w:t>
      </w:r>
      <w:r w:rsidR="00607E78">
        <w:t>)</w:t>
      </w:r>
      <w:r>
        <w:t>: [</w:t>
      </w:r>
      <w:r>
        <w:fldChar w:fldCharType="begin"/>
      </w:r>
      <w:r>
        <w:instrText xml:space="preserve"> REF _Ref55283195 \r \h </w:instrText>
      </w:r>
      <w:r>
        <w:fldChar w:fldCharType="separate"/>
      </w:r>
      <w:r w:rsidR="005133C6">
        <w:t>6</w:t>
      </w:r>
      <w:r>
        <w:fldChar w:fldCharType="end"/>
      </w:r>
      <w:r>
        <w:t>]. In eine wässrige Kupfersulfat</w:t>
      </w:r>
      <w:r w:rsidR="00B33F70">
        <w:t>-Lösung</w:t>
      </w:r>
      <w:r>
        <w:t xml:space="preserve"> wird konzentrierte Ammoniak</w:t>
      </w:r>
      <w:r w:rsidR="00B33F70">
        <w:t>-Lösung</w:t>
      </w:r>
      <w:r>
        <w:t xml:space="preserve"> getropft. Nach einem kurzen Auftreten eines </w:t>
      </w:r>
      <w:r w:rsidR="00B33F70">
        <w:t>hellblauen</w:t>
      </w:r>
      <w:r>
        <w:t xml:space="preserve"> Niederschlags wurde eine Änderung der Färbung von hellblau nach dunkelblau festges</w:t>
      </w:r>
      <w:r w:rsidR="00B33F70">
        <w:t>t</w:t>
      </w:r>
      <w:r>
        <w:t>ellt.</w:t>
      </w:r>
    </w:p>
    <w:p w14:paraId="194424E6" w14:textId="029BC765" w:rsidR="001C6E3A" w:rsidRDefault="001C6E3A" w:rsidP="001C6E3A">
      <w:proofErr w:type="spellStart"/>
      <w:r>
        <w:t>Spektrochemische</w:t>
      </w:r>
      <w:proofErr w:type="spellEnd"/>
      <w:r>
        <w:t xml:space="preserve"> Reihe der Liganden (Größe der Aufspaltung) [</w:t>
      </w:r>
      <w:r>
        <w:fldChar w:fldCharType="begin"/>
      </w:r>
      <w:r>
        <w:instrText xml:space="preserve"> REF _Ref55283122 \r \h </w:instrText>
      </w:r>
      <w:r>
        <w:fldChar w:fldCharType="separate"/>
      </w:r>
      <w:r w:rsidR="005133C6">
        <w:t>5</w:t>
      </w:r>
      <w:r>
        <w:fldChar w:fldCharType="end"/>
      </w:r>
      <w:r>
        <w:t>]:</w:t>
      </w:r>
    </w:p>
    <w:p w14:paraId="6720AAEE" w14:textId="316B420E" w:rsidR="001C6E3A" w:rsidRPr="001C6E3A" w:rsidRDefault="001C6E3A" w:rsidP="001C6E3A">
      <w:pPr>
        <w:pStyle w:val="Formeln"/>
        <w:rPr>
          <w:sz w:val="24"/>
          <w:szCs w:val="20"/>
        </w:rPr>
      </w:pPr>
      <m:oMathPara>
        <m:oMath>
          <m:r>
            <m:rPr>
              <m:nor/>
            </m:rPr>
            <w:rPr>
              <w:sz w:val="24"/>
              <w:szCs w:val="20"/>
            </w:rPr>
            <m:t>... &lt;</m:t>
          </m:r>
          <m:sSup>
            <m:sSupPr>
              <m:ctrlPr>
                <w:rPr>
                  <w:rFonts w:ascii="Cambria Math" w:hAnsi="Cambria Math"/>
                  <w:sz w:val="24"/>
                  <w:szCs w:val="20"/>
                </w:rPr>
              </m:ctrlPr>
            </m:sSupPr>
            <m:e>
              <m:sSub>
                <m:sSubPr>
                  <m:ctrlPr>
                    <w:rPr>
                      <w:rFonts w:ascii="Cambria Math" w:hAnsi="Cambria Math"/>
                      <w:sz w:val="24"/>
                      <w:szCs w:val="20"/>
                    </w:rPr>
                  </m:ctrlPr>
                </m:sSubPr>
                <m:e>
                  <m:r>
                    <m:rPr>
                      <m:nor/>
                    </m:rPr>
                    <w:rPr>
                      <w:sz w:val="24"/>
                      <w:szCs w:val="20"/>
                    </w:rPr>
                    <m:t>N</m:t>
                  </m:r>
                </m:e>
                <m:sub>
                  <m:r>
                    <m:rPr>
                      <m:nor/>
                    </m:rPr>
                    <w:rPr>
                      <w:sz w:val="24"/>
                      <w:szCs w:val="20"/>
                    </w:rPr>
                    <m:t>3</m:t>
                  </m:r>
                </m:sub>
              </m:sSub>
            </m:e>
            <m:sup>
              <m:r>
                <m:rPr>
                  <m:nor/>
                </m:rPr>
                <w:rPr>
                  <w:sz w:val="24"/>
                  <w:szCs w:val="20"/>
                </w:rPr>
                <m:t>-</m:t>
              </m:r>
            </m:sup>
          </m:sSup>
          <m:r>
            <m:rPr>
              <m:nor/>
            </m:rPr>
            <w:rPr>
              <w:sz w:val="24"/>
              <w:szCs w:val="20"/>
            </w:rPr>
            <m:t xml:space="preserve"> &lt;</m:t>
          </m:r>
          <m:r>
            <m:rPr>
              <m:sty m:val="p"/>
            </m:rPr>
            <w:rPr>
              <w:rFonts w:ascii="Cambria Math" w:hAnsi="Cambria Math"/>
              <w:sz w:val="24"/>
              <w:szCs w:val="20"/>
            </w:rPr>
            <m:t xml:space="preserve"> </m:t>
          </m:r>
          <m:sSup>
            <m:sSupPr>
              <m:ctrlPr>
                <w:rPr>
                  <w:rFonts w:ascii="Cambria Math" w:hAnsi="Cambria Math"/>
                  <w:sz w:val="24"/>
                  <w:szCs w:val="20"/>
                </w:rPr>
              </m:ctrlPr>
            </m:sSupPr>
            <m:e>
              <m:r>
                <m:rPr>
                  <m:nor/>
                </m:rPr>
                <w:rPr>
                  <w:sz w:val="24"/>
                  <w:szCs w:val="20"/>
                </w:rPr>
                <m:t>F</m:t>
              </m:r>
            </m:e>
            <m:sup>
              <m:r>
                <m:rPr>
                  <m:nor/>
                </m:rPr>
                <w:rPr>
                  <w:sz w:val="24"/>
                  <w:szCs w:val="20"/>
                </w:rPr>
                <m:t>-</m:t>
              </m:r>
            </m:sup>
          </m:sSup>
          <m:r>
            <m:rPr>
              <m:nor/>
            </m:rPr>
            <w:rPr>
              <w:sz w:val="24"/>
              <w:szCs w:val="20"/>
            </w:rPr>
            <m:t xml:space="preserve"> &lt;</m:t>
          </m:r>
          <m:r>
            <m:rPr>
              <m:sty m:val="p"/>
            </m:rPr>
            <w:rPr>
              <w:rFonts w:ascii="Cambria Math" w:hAnsi="Cambria Math"/>
              <w:sz w:val="24"/>
              <w:szCs w:val="20"/>
            </w:rPr>
            <m:t xml:space="preserve"> </m:t>
          </m:r>
          <m:sSup>
            <m:sSupPr>
              <m:ctrlPr>
                <w:rPr>
                  <w:rFonts w:ascii="Cambria Math" w:hAnsi="Cambria Math"/>
                  <w:sz w:val="24"/>
                  <w:szCs w:val="20"/>
                </w:rPr>
              </m:ctrlPr>
            </m:sSupPr>
            <m:e>
              <m:r>
                <m:rPr>
                  <m:nor/>
                </m:rPr>
                <w:rPr>
                  <w:sz w:val="24"/>
                  <w:szCs w:val="20"/>
                </w:rPr>
                <m:t>NCO</m:t>
              </m:r>
            </m:e>
            <m:sup>
              <m:r>
                <m:rPr>
                  <m:nor/>
                </m:rPr>
                <w:rPr>
                  <w:sz w:val="24"/>
                  <w:szCs w:val="20"/>
                </w:rPr>
                <m:t>-</m:t>
              </m:r>
            </m:sup>
          </m:sSup>
          <m:r>
            <m:rPr>
              <m:nor/>
            </m:rPr>
            <w:rPr>
              <w:sz w:val="24"/>
              <w:szCs w:val="20"/>
            </w:rPr>
            <m:t xml:space="preserve"> &lt;</m:t>
          </m:r>
          <m:r>
            <m:rPr>
              <m:sty m:val="p"/>
            </m:rPr>
            <w:rPr>
              <w:rFonts w:ascii="Cambria Math" w:hAnsi="Cambria Math"/>
              <w:sz w:val="24"/>
              <w:szCs w:val="20"/>
            </w:rPr>
            <m:t xml:space="preserve"> </m:t>
          </m:r>
          <m:sSup>
            <m:sSupPr>
              <m:ctrlPr>
                <w:rPr>
                  <w:rFonts w:ascii="Cambria Math" w:hAnsi="Cambria Math"/>
                  <w:sz w:val="24"/>
                  <w:szCs w:val="20"/>
                </w:rPr>
              </m:ctrlPr>
            </m:sSupPr>
            <m:e>
              <m:r>
                <m:rPr>
                  <m:nor/>
                </m:rPr>
                <w:rPr>
                  <w:sz w:val="24"/>
                  <w:szCs w:val="20"/>
                </w:rPr>
                <m:t>OH</m:t>
              </m:r>
            </m:e>
            <m:sup>
              <m:r>
                <m:rPr>
                  <m:nor/>
                </m:rPr>
                <w:rPr>
                  <w:sz w:val="24"/>
                  <w:szCs w:val="20"/>
                </w:rPr>
                <m:t>-</m:t>
              </m:r>
            </m:sup>
          </m:sSup>
          <m:r>
            <m:rPr>
              <m:nor/>
            </m:rPr>
            <w:rPr>
              <w:sz w:val="24"/>
              <w:szCs w:val="20"/>
            </w:rPr>
            <m:t xml:space="preserve"> &lt;</m:t>
          </m:r>
          <m:r>
            <m:rPr>
              <m:sty m:val="p"/>
            </m:rPr>
            <w:rPr>
              <w:rFonts w:ascii="Cambria Math" w:hAnsi="Cambria Math"/>
              <w:sz w:val="24"/>
              <w:szCs w:val="20"/>
            </w:rPr>
            <m:t xml:space="preserve"> </m:t>
          </m:r>
          <m:sSup>
            <m:sSupPr>
              <m:ctrlPr>
                <w:rPr>
                  <w:rFonts w:ascii="Cambria Math" w:hAnsi="Cambria Math"/>
                  <w:sz w:val="24"/>
                  <w:szCs w:val="20"/>
                </w:rPr>
              </m:ctrlPr>
            </m:sSupPr>
            <m:e>
              <m:r>
                <m:rPr>
                  <m:nor/>
                </m:rPr>
                <w:rPr>
                  <w:sz w:val="24"/>
                  <w:szCs w:val="20"/>
                </w:rPr>
                <m:t>ONO</m:t>
              </m:r>
            </m:e>
            <m:sup>
              <m:r>
                <m:rPr>
                  <m:nor/>
                </m:rPr>
                <w:rPr>
                  <w:sz w:val="24"/>
                  <w:szCs w:val="20"/>
                </w:rPr>
                <m:t>-</m:t>
              </m:r>
            </m:sup>
          </m:sSup>
          <m:r>
            <m:rPr>
              <m:nor/>
            </m:rPr>
            <w:rPr>
              <w:sz w:val="24"/>
              <w:szCs w:val="20"/>
            </w:rPr>
            <m:t xml:space="preserve"> &lt;</m:t>
          </m:r>
          <m:r>
            <m:rPr>
              <m:sty m:val="p"/>
            </m:rPr>
            <w:rPr>
              <w:rFonts w:ascii="Cambria Math" w:hAnsi="Cambria Math"/>
              <w:sz w:val="24"/>
              <w:szCs w:val="20"/>
            </w:rPr>
            <m:t xml:space="preserve"> </m:t>
          </m:r>
          <m:sSub>
            <m:sSubPr>
              <m:ctrlPr>
                <w:rPr>
                  <w:rFonts w:ascii="Cambria Math" w:hAnsi="Cambria Math"/>
                  <w:b/>
                  <w:bCs/>
                  <w:color w:val="00FFFF" w:themeColor="accent6"/>
                  <w:sz w:val="24"/>
                  <w:szCs w:val="20"/>
                </w:rPr>
              </m:ctrlPr>
            </m:sSubPr>
            <m:e>
              <m:r>
                <m:rPr>
                  <m:nor/>
                </m:rPr>
                <w:rPr>
                  <w:b/>
                  <w:bCs/>
                  <w:color w:val="00FFFF" w:themeColor="accent6"/>
                  <w:sz w:val="24"/>
                  <w:szCs w:val="20"/>
                </w:rPr>
                <m:t>H</m:t>
              </m:r>
            </m:e>
            <m:sub>
              <m:r>
                <m:rPr>
                  <m:nor/>
                </m:rPr>
                <w:rPr>
                  <w:b/>
                  <w:bCs/>
                  <w:color w:val="00FFFF" w:themeColor="accent6"/>
                  <w:sz w:val="24"/>
                  <w:szCs w:val="20"/>
                </w:rPr>
                <m:t>2</m:t>
              </m:r>
            </m:sub>
          </m:sSub>
          <m:r>
            <m:rPr>
              <m:nor/>
            </m:rPr>
            <w:rPr>
              <w:b/>
              <w:bCs/>
              <w:color w:val="00FFFF" w:themeColor="accent6"/>
              <w:sz w:val="24"/>
              <w:szCs w:val="20"/>
            </w:rPr>
            <m:t>O</m:t>
          </m:r>
          <m:r>
            <m:rPr>
              <m:nor/>
            </m:rPr>
            <w:rPr>
              <w:sz w:val="24"/>
              <w:szCs w:val="20"/>
            </w:rPr>
            <m:t xml:space="preserve"> &lt;</m:t>
          </m:r>
          <m:r>
            <m:rPr>
              <m:sty m:val="p"/>
            </m:rPr>
            <w:rPr>
              <w:rFonts w:ascii="Cambria Math" w:hAnsi="Cambria Math"/>
              <w:sz w:val="24"/>
              <w:szCs w:val="20"/>
            </w:rPr>
            <m:t xml:space="preserve"> </m:t>
          </m:r>
          <m:sSup>
            <m:sSupPr>
              <m:ctrlPr>
                <w:rPr>
                  <w:rFonts w:ascii="Cambria Math" w:hAnsi="Cambria Math"/>
                  <w:sz w:val="24"/>
                  <w:szCs w:val="20"/>
                </w:rPr>
              </m:ctrlPr>
            </m:sSupPr>
            <m:e>
              <m:r>
                <m:rPr>
                  <m:nor/>
                </m:rPr>
                <w:rPr>
                  <w:sz w:val="24"/>
                  <w:szCs w:val="20"/>
                </w:rPr>
                <m:t>NCS</m:t>
              </m:r>
            </m:e>
            <m:sup>
              <m:r>
                <m:rPr>
                  <m:nor/>
                </m:rPr>
                <w:rPr>
                  <w:sz w:val="24"/>
                  <w:szCs w:val="20"/>
                </w:rPr>
                <m:t>-</m:t>
              </m:r>
            </m:sup>
          </m:sSup>
          <m:r>
            <m:rPr>
              <m:nor/>
            </m:rPr>
            <w:rPr>
              <w:sz w:val="24"/>
              <w:szCs w:val="20"/>
            </w:rPr>
            <m:t xml:space="preserve"> &lt;</m:t>
          </m:r>
          <m:r>
            <m:rPr>
              <m:sty m:val="p"/>
            </m:rPr>
            <w:rPr>
              <w:rFonts w:ascii="Cambria Math" w:hAnsi="Cambria Math"/>
              <w:sz w:val="24"/>
              <w:szCs w:val="20"/>
            </w:rPr>
            <m:t xml:space="preserve"> </m:t>
          </m:r>
          <m:sSup>
            <m:sSupPr>
              <m:ctrlPr>
                <w:rPr>
                  <w:rFonts w:ascii="Cambria Math" w:hAnsi="Cambria Math"/>
                  <w:sz w:val="24"/>
                  <w:szCs w:val="20"/>
                </w:rPr>
              </m:ctrlPr>
            </m:sSupPr>
            <m:e>
              <m:r>
                <m:rPr>
                  <m:nor/>
                </m:rPr>
                <w:rPr>
                  <w:sz w:val="24"/>
                  <w:szCs w:val="20"/>
                </w:rPr>
                <m:t>NC</m:t>
              </m:r>
            </m:e>
            <m:sup>
              <m:r>
                <m:rPr>
                  <m:nor/>
                </m:rPr>
                <w:rPr>
                  <w:sz w:val="24"/>
                  <w:szCs w:val="20"/>
                </w:rPr>
                <m:t>-</m:t>
              </m:r>
            </m:sup>
          </m:sSup>
          <m:r>
            <m:rPr>
              <m:nor/>
            </m:rPr>
            <w:rPr>
              <w:sz w:val="24"/>
              <w:szCs w:val="20"/>
            </w:rPr>
            <m:t xml:space="preserve"> &lt; </m:t>
          </m:r>
          <w:proofErr w:type="spellStart"/>
          <m:r>
            <m:rPr>
              <m:nor/>
            </m:rPr>
            <w:rPr>
              <w:sz w:val="24"/>
              <w:szCs w:val="20"/>
            </w:rPr>
            <m:t>py</m:t>
          </m:r>
          <w:proofErr w:type="spellEnd"/>
          <m:r>
            <m:rPr>
              <m:nor/>
            </m:rPr>
            <w:rPr>
              <w:sz w:val="24"/>
              <w:szCs w:val="20"/>
            </w:rPr>
            <m:t xml:space="preserve"> &lt;</m:t>
          </m:r>
          <m:r>
            <m:rPr>
              <m:sty m:val="p"/>
            </m:rPr>
            <w:rPr>
              <w:rFonts w:ascii="Cambria Math" w:hAnsi="Cambria Math"/>
              <w:sz w:val="24"/>
              <w:szCs w:val="20"/>
            </w:rPr>
            <m:t xml:space="preserve"> </m:t>
          </m:r>
          <m:sSub>
            <m:sSubPr>
              <m:ctrlPr>
                <w:rPr>
                  <w:rFonts w:ascii="Cambria Math" w:hAnsi="Cambria Math"/>
                  <w:b/>
                  <w:bCs/>
                  <w:color w:val="0000FF" w:themeColor="accent1"/>
                  <w:sz w:val="24"/>
                  <w:szCs w:val="20"/>
                </w:rPr>
              </m:ctrlPr>
            </m:sSubPr>
            <m:e>
              <m:r>
                <m:rPr>
                  <m:nor/>
                </m:rPr>
                <w:rPr>
                  <w:b/>
                  <w:bCs/>
                  <w:color w:val="0000FF" w:themeColor="accent1"/>
                  <w:sz w:val="24"/>
                  <w:szCs w:val="20"/>
                </w:rPr>
                <m:t>NH</m:t>
              </m:r>
            </m:e>
            <m:sub>
              <m:r>
                <m:rPr>
                  <m:nor/>
                </m:rPr>
                <w:rPr>
                  <w:b/>
                  <w:bCs/>
                  <w:color w:val="0000FF" w:themeColor="accent1"/>
                  <w:sz w:val="24"/>
                  <w:szCs w:val="20"/>
                </w:rPr>
                <m:t>3</m:t>
              </m:r>
            </m:sub>
          </m:sSub>
          <m:r>
            <m:rPr>
              <m:nor/>
            </m:rPr>
            <w:rPr>
              <w:sz w:val="24"/>
              <w:szCs w:val="20"/>
            </w:rPr>
            <m:t xml:space="preserve"> &lt; en &lt; </m:t>
          </m:r>
          <w:proofErr w:type="spellStart"/>
          <m:r>
            <m:rPr>
              <m:nor/>
            </m:rPr>
            <w:rPr>
              <w:sz w:val="24"/>
              <w:szCs w:val="20"/>
            </w:rPr>
            <m:t>dipy</m:t>
          </m:r>
          <w:proofErr w:type="spellEnd"/>
          <m:r>
            <m:rPr>
              <m:nor/>
            </m:rPr>
            <w:rPr>
              <w:sz w:val="24"/>
              <w:szCs w:val="20"/>
            </w:rPr>
            <m:t xml:space="preserve"> &lt; </m:t>
          </m:r>
          <w:proofErr w:type="spellStart"/>
          <m:r>
            <m:rPr>
              <m:nor/>
            </m:rPr>
            <w:rPr>
              <w:sz w:val="24"/>
              <w:szCs w:val="20"/>
            </w:rPr>
            <m:t>phen</m:t>
          </m:r>
          <w:proofErr w:type="spellEnd"/>
          <m:r>
            <m:rPr>
              <m:nor/>
            </m:rPr>
            <w:rPr>
              <w:sz w:val="24"/>
              <w:szCs w:val="20"/>
            </w:rPr>
            <m:t xml:space="preserve"> &lt; ... </m:t>
          </m:r>
        </m:oMath>
      </m:oMathPara>
    </w:p>
    <w:p w14:paraId="1D213682" w14:textId="3CDF229D" w:rsidR="001C6E3A" w:rsidRDefault="00A31B62" w:rsidP="00A31B62">
      <w:pPr>
        <w:pStyle w:val="EinstiegAbschluss"/>
      </w:pPr>
      <w:r w:rsidRPr="00A31B62">
        <w:rPr>
          <w:rStyle w:val="Fett"/>
        </w:rPr>
        <w:t>Abschluss</w:t>
      </w:r>
      <w:r w:rsidR="005912EC">
        <w:rPr>
          <w:rStyle w:val="Fett"/>
        </w:rPr>
        <w:t xml:space="preserve"> 1</w:t>
      </w:r>
      <w:r>
        <w:t>: Als Abschluss wurde eine Gegenüberstellung der Ergebnisse des Vortrags in Form einer Tabelle gegeben:</w:t>
      </w:r>
    </w:p>
    <w:tbl>
      <w:tblPr>
        <w:tblStyle w:val="Tabellenraster"/>
        <w:tblW w:w="0" w:type="auto"/>
        <w:tblLook w:val="04A0" w:firstRow="1" w:lastRow="0" w:firstColumn="1" w:lastColumn="0" w:noHBand="0" w:noVBand="1"/>
      </w:tblPr>
      <w:tblGrid>
        <w:gridCol w:w="4672"/>
        <w:gridCol w:w="4672"/>
      </w:tblGrid>
      <w:tr w:rsidR="00A31B62" w14:paraId="773D66E1" w14:textId="77777777" w:rsidTr="00A31B62">
        <w:tc>
          <w:tcPr>
            <w:tcW w:w="4672" w:type="dxa"/>
            <w:shd w:val="clear" w:color="auto" w:fill="C7C7C7" w:themeFill="background2" w:themeFillShade="E6"/>
          </w:tcPr>
          <w:p w14:paraId="6247D0E5" w14:textId="77777777" w:rsidR="00A31B62" w:rsidRPr="00B33F70" w:rsidRDefault="00A31B62" w:rsidP="00A31B62">
            <w:pPr>
              <w:jc w:val="center"/>
              <w:rPr>
                <w:b/>
              </w:rPr>
            </w:pPr>
            <w:r w:rsidRPr="00B33F70">
              <w:rPr>
                <w:b/>
              </w:rPr>
              <w:t>Kohlenhydrate</w:t>
            </w:r>
          </w:p>
          <w:p w14:paraId="279188A3" w14:textId="76F558F2" w:rsidR="00A31B62" w:rsidRPr="00B33F70" w:rsidRDefault="00A31B62" w:rsidP="00A31B62">
            <w:pPr>
              <w:jc w:val="center"/>
              <w:rPr>
                <w:b/>
              </w:rPr>
            </w:pPr>
            <w:r w:rsidRPr="00B33F70">
              <w:rPr>
                <w:b/>
              </w:rPr>
              <w:t>(Zucker)</w:t>
            </w:r>
          </w:p>
        </w:tc>
        <w:tc>
          <w:tcPr>
            <w:tcW w:w="4672" w:type="dxa"/>
            <w:shd w:val="clear" w:color="auto" w:fill="C7C7C7" w:themeFill="background2" w:themeFillShade="E6"/>
          </w:tcPr>
          <w:p w14:paraId="332FF625" w14:textId="77777777" w:rsidR="00A31B62" w:rsidRPr="00B33F70" w:rsidRDefault="00A31B62" w:rsidP="00A31B62">
            <w:pPr>
              <w:jc w:val="center"/>
              <w:rPr>
                <w:b/>
              </w:rPr>
            </w:pPr>
            <w:r w:rsidRPr="00B33F70">
              <w:rPr>
                <w:b/>
              </w:rPr>
              <w:t>Kupferhydrate</w:t>
            </w:r>
          </w:p>
          <w:p w14:paraId="1533973B" w14:textId="311D6326" w:rsidR="00A31B62" w:rsidRPr="00B33F70" w:rsidRDefault="00A31B62" w:rsidP="00A31B62">
            <w:pPr>
              <w:jc w:val="center"/>
              <w:rPr>
                <w:b/>
              </w:rPr>
            </w:pPr>
            <w:r w:rsidRPr="00B33F70">
              <w:rPr>
                <w:b/>
              </w:rPr>
              <w:t>(</w:t>
            </w:r>
            <w:proofErr w:type="spellStart"/>
            <w:r w:rsidRPr="00B33F70">
              <w:rPr>
                <w:b/>
              </w:rPr>
              <w:t>Pentaaqua</w:t>
            </w:r>
            <w:proofErr w:type="spellEnd"/>
            <w:r w:rsidRPr="00B33F70">
              <w:rPr>
                <w:b/>
              </w:rPr>
              <w:t>-Komplexe)</w:t>
            </w:r>
          </w:p>
        </w:tc>
      </w:tr>
      <w:tr w:rsidR="00A31B62" w14:paraId="37EC33A9" w14:textId="77777777" w:rsidTr="00A31B62">
        <w:tc>
          <w:tcPr>
            <w:tcW w:w="4672" w:type="dxa"/>
          </w:tcPr>
          <w:p w14:paraId="09A0CBA4" w14:textId="34DE6039" w:rsidR="00A31B62" w:rsidRDefault="00A31B62" w:rsidP="00B33F70">
            <w:pPr>
              <w:jc w:val="center"/>
            </w:pPr>
            <w:r>
              <w:t>kein Komplex</w:t>
            </w:r>
          </w:p>
        </w:tc>
        <w:tc>
          <w:tcPr>
            <w:tcW w:w="4672" w:type="dxa"/>
          </w:tcPr>
          <w:p w14:paraId="78B0F677" w14:textId="5CE54997" w:rsidR="00A31B62" w:rsidRDefault="00A31B62" w:rsidP="00B33F70">
            <w:pPr>
              <w:jc w:val="center"/>
            </w:pPr>
            <w:r>
              <w:t>Oktaedrisch koordinierter Komplex</w:t>
            </w:r>
          </w:p>
        </w:tc>
      </w:tr>
      <w:tr w:rsidR="00A31B62" w14:paraId="24E06BF6" w14:textId="77777777" w:rsidTr="00A31B62">
        <w:tc>
          <w:tcPr>
            <w:tcW w:w="4672" w:type="dxa"/>
          </w:tcPr>
          <w:p w14:paraId="3A8F2CD6" w14:textId="26A072E9" w:rsidR="00A31B62" w:rsidRDefault="00A31B62" w:rsidP="00B33F70">
            <w:pPr>
              <w:jc w:val="center"/>
            </w:pPr>
            <w:r>
              <w:t>Wasser durch OH-Gruppen an den Kohlenstoff kovalent gebunden</w:t>
            </w:r>
          </w:p>
        </w:tc>
        <w:tc>
          <w:tcPr>
            <w:tcW w:w="4672" w:type="dxa"/>
          </w:tcPr>
          <w:p w14:paraId="21B7D7D9" w14:textId="27E885A7" w:rsidR="00A31B62" w:rsidRDefault="00A31B62" w:rsidP="00B33F70">
            <w:pPr>
              <w:jc w:val="center"/>
            </w:pPr>
            <w:r>
              <w:t>Durch Jahn-Teller-Effekt verze</w:t>
            </w:r>
            <w:r w:rsidR="00B33F70">
              <w:t>r</w:t>
            </w:r>
            <w:r>
              <w:t>rt</w:t>
            </w:r>
          </w:p>
        </w:tc>
      </w:tr>
      <w:tr w:rsidR="00A31B62" w14:paraId="6AA273BC" w14:textId="77777777" w:rsidTr="00A31B62">
        <w:tc>
          <w:tcPr>
            <w:tcW w:w="4672" w:type="dxa"/>
          </w:tcPr>
          <w:p w14:paraId="155E9594" w14:textId="77777777" w:rsidR="00A31B62" w:rsidRDefault="00A31B62" w:rsidP="00B33F70">
            <w:pPr>
              <w:jc w:val="center"/>
            </w:pPr>
          </w:p>
        </w:tc>
        <w:tc>
          <w:tcPr>
            <w:tcW w:w="4672" w:type="dxa"/>
          </w:tcPr>
          <w:p w14:paraId="689D03AA" w14:textId="570F3CA9" w:rsidR="00A31B62" w:rsidRDefault="00A31B62" w:rsidP="00B33F70">
            <w:pPr>
              <w:jc w:val="center"/>
            </w:pPr>
            <w:r>
              <w:t>Wasser durch Wasserstoffbrücken-Bindungen und Dipol-Wechselwirkungen gebunden</w:t>
            </w:r>
          </w:p>
        </w:tc>
      </w:tr>
    </w:tbl>
    <w:p w14:paraId="02F69B55" w14:textId="7D9B1355" w:rsidR="005912EC" w:rsidRPr="005912EC" w:rsidRDefault="005912EC" w:rsidP="00A31B62">
      <w:pPr>
        <w:pStyle w:val="EinstiegAbschluss"/>
        <w:rPr>
          <w:rStyle w:val="Fett"/>
          <w:b w:val="0"/>
          <w:bCs w:val="0"/>
        </w:rPr>
      </w:pPr>
      <w:r w:rsidRPr="005912EC">
        <w:rPr>
          <w:b/>
        </w:rPr>
        <w:t>Abschluss</w:t>
      </w:r>
      <w:r>
        <w:rPr>
          <w:b/>
        </w:rPr>
        <w:t xml:space="preserve"> 2</w:t>
      </w:r>
      <w:r>
        <w:t>: Bei Kochsalz findet keine Farbänderung bei Berührung mit Wasser statt, da hier beim Lösen keine Aquakomplexe gebildet werden können. Kupfersalze sollten nicht wie Kochsalz zum Kochen verwendet werden, da sie giftig sind. Stattdessen können sie als Pestizide oder zur Farbherstellung von z.B. Wandfarben, Kunststoffen oder Feuerwerksraketen genutzt werden.</w:t>
      </w:r>
    </w:p>
    <w:p w14:paraId="68BC6CE8" w14:textId="4141B012" w:rsidR="00A31B62" w:rsidRDefault="00A31B62" w:rsidP="00A31B62">
      <w:r w:rsidRPr="00987D28">
        <w:rPr>
          <w:rStyle w:val="Fett"/>
        </w:rPr>
        <w:t>Versuch</w:t>
      </w:r>
      <w:r>
        <w:t>:</w:t>
      </w:r>
    </w:p>
    <w:p w14:paraId="6BF2347E" w14:textId="0E954BF2" w:rsidR="00A31B62" w:rsidRDefault="00A31B62" w:rsidP="00A31B62">
      <w:r w:rsidRPr="00987D28">
        <w:rPr>
          <w:rStyle w:val="Fett"/>
        </w:rPr>
        <w:t>Zeit</w:t>
      </w:r>
      <w:r>
        <w:t>: 5 Minuten</w:t>
      </w:r>
    </w:p>
    <w:p w14:paraId="108F4B00" w14:textId="7B8A228A" w:rsidR="00A31B62" w:rsidRDefault="00A31B62" w:rsidP="00A31B62">
      <w:r w:rsidRPr="00987D28">
        <w:rPr>
          <w:rStyle w:val="Fett"/>
        </w:rPr>
        <w:t>Material</w:t>
      </w:r>
      <w:r>
        <w:t>:</w:t>
      </w:r>
    </w:p>
    <w:p w14:paraId="7D5BF60D" w14:textId="6717D06B" w:rsidR="00A31B62" w:rsidRDefault="00A31B62" w:rsidP="00A31B62">
      <w:pPr>
        <w:pStyle w:val="Liste1Aufzhlung"/>
      </w:pPr>
      <w:r>
        <w:t>Reagenzglas</w:t>
      </w:r>
    </w:p>
    <w:p w14:paraId="17A3890B" w14:textId="0879E4E1" w:rsidR="00A31B62" w:rsidRDefault="00A31B62" w:rsidP="00A31B62">
      <w:r w:rsidRPr="00987D28">
        <w:rPr>
          <w:rStyle w:val="Fett"/>
        </w:rPr>
        <w:t>Chemikalien</w:t>
      </w:r>
      <w:r>
        <w:t>:</w:t>
      </w:r>
    </w:p>
    <w:p w14:paraId="1DBE957C" w14:textId="77777777" w:rsidR="00987D28" w:rsidRDefault="00987D28" w:rsidP="00987D28">
      <w:pPr>
        <w:pStyle w:val="Liste1Aufzhlung"/>
        <w:jc w:val="left"/>
        <w:rPr>
          <w:rStyle w:val="RotZchn"/>
        </w:rPr>
        <w:sectPr w:rsidR="00987D28" w:rsidSect="009B4835">
          <w:footerReference w:type="default" r:id="rId24"/>
          <w:pgSz w:w="11906" w:h="16838"/>
          <w:pgMar w:top="851" w:right="1134" w:bottom="851" w:left="1418" w:header="0" w:footer="0" w:gutter="0"/>
          <w:cols w:space="708"/>
          <w:titlePg/>
          <w:docGrid w:linePitch="360"/>
        </w:sectPr>
      </w:pPr>
      <w:bookmarkStart w:id="36" w:name="OLE_LINK47"/>
    </w:p>
    <w:p w14:paraId="474E339A" w14:textId="0511FA5E" w:rsidR="00A31B62" w:rsidRPr="00987D28" w:rsidRDefault="00987D28" w:rsidP="00987D28">
      <w:pPr>
        <w:pStyle w:val="Liste1Aufzhlung"/>
        <w:jc w:val="left"/>
        <w:rPr>
          <w:rStyle w:val="CASNrZchn"/>
          <w:sz w:val="24"/>
          <w:szCs w:val="22"/>
        </w:rPr>
      </w:pPr>
      <w:r w:rsidRPr="000F02EA">
        <w:rPr>
          <w:rStyle w:val="RotZchn"/>
        </w:rPr>
        <w:lastRenderedPageBreak/>
        <w:t>Kupfer(II)-sulfat</w:t>
      </w:r>
      <w:r w:rsidRPr="000740FB">
        <w:t xml:space="preserve"> (wasserfrei)</w:t>
      </w:r>
      <w:r>
        <w:tab/>
      </w:r>
      <w:r w:rsidRPr="000740FB">
        <w:br/>
      </w:r>
      <w:r w:rsidRPr="000F02EA">
        <w:rPr>
          <w:rStyle w:val="CASNrZchn"/>
        </w:rPr>
        <w:t>CAS-Nr.: 7758-98-7</w:t>
      </w:r>
      <w:r w:rsidRPr="000740FB">
        <w:br/>
      </w:r>
      <w:r w:rsidRPr="000740FB">
        <w:rPr>
          <w:noProof/>
          <w:lang w:eastAsia="de-DE"/>
        </w:rPr>
        <w:drawing>
          <wp:inline distT="0" distB="0" distL="0" distR="0" wp14:anchorId="2AE03A3C" wp14:editId="7726E6EF">
            <wp:extent cx="358140" cy="365760"/>
            <wp:effectExtent l="0" t="0" r="3810" b="0"/>
            <wp:docPr id="4125" name="Grafik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2A76688B" wp14:editId="1B9570F1">
            <wp:extent cx="358140" cy="365760"/>
            <wp:effectExtent l="0" t="0" r="3810" b="0"/>
            <wp:docPr id="41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58140" cy="365760"/>
                    </a:xfrm>
                    <a:prstGeom prst="rect">
                      <a:avLst/>
                    </a:prstGeom>
                  </pic:spPr>
                </pic:pic>
              </a:graphicData>
            </a:graphic>
          </wp:inline>
        </w:drawing>
      </w:r>
      <w:r w:rsidRPr="000740FB">
        <w:t xml:space="preserve"> </w:t>
      </w:r>
      <w:r w:rsidRPr="000740FB">
        <w:rPr>
          <w:noProof/>
          <w:lang w:eastAsia="de-DE"/>
        </w:rPr>
        <w:drawing>
          <wp:inline distT="0" distB="0" distL="0" distR="0" wp14:anchorId="4F1A9C3A" wp14:editId="4AE82C45">
            <wp:extent cx="358140" cy="358140"/>
            <wp:effectExtent l="0" t="0" r="3810" b="3810"/>
            <wp:docPr id="4127" name="Grafik 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0740FB">
        <w:t xml:space="preserve"> Gefahr</w:t>
      </w:r>
      <w:r w:rsidRPr="000740FB">
        <w:br/>
      </w:r>
      <w:r w:rsidRPr="000F02EA">
        <w:rPr>
          <w:rStyle w:val="CASNrZchn"/>
        </w:rPr>
        <w:t>H302, H315, H318, H410</w:t>
      </w:r>
      <w:r w:rsidRPr="000F02EA">
        <w:rPr>
          <w:rStyle w:val="CASNrZchn"/>
        </w:rPr>
        <w:br/>
        <w:t>P273, P302+P352, P305+P351+P338</w:t>
      </w:r>
      <w:bookmarkEnd w:id="36"/>
    </w:p>
    <w:p w14:paraId="0F2C2087" w14:textId="7B0D02EA" w:rsidR="00987D28" w:rsidRDefault="00987D28" w:rsidP="00987D28">
      <w:pPr>
        <w:pStyle w:val="Rot"/>
        <w:numPr>
          <w:ilvl w:val="2"/>
          <w:numId w:val="10"/>
        </w:numPr>
        <w:ind w:left="426" w:hanging="426"/>
        <w:jc w:val="left"/>
      </w:pPr>
      <w:r w:rsidRPr="000740FB">
        <w:t>VE</w:t>
      </w:r>
      <w:bookmarkStart w:id="37" w:name="OLE_LINK13"/>
      <w:r w:rsidRPr="000740FB">
        <w:t>-Wasser</w:t>
      </w:r>
      <w:bookmarkEnd w:id="37"/>
    </w:p>
    <w:p w14:paraId="3D35D660" w14:textId="2ABF10D0" w:rsidR="00987D28" w:rsidRDefault="00987D28" w:rsidP="00987D28">
      <w:pPr>
        <w:pStyle w:val="Liste1Aufzhlung"/>
        <w:jc w:val="left"/>
      </w:pPr>
      <w:bookmarkStart w:id="38" w:name="OLE_LINK89"/>
      <w:r w:rsidRPr="000F02EA">
        <w:rPr>
          <w:rStyle w:val="RotZchn"/>
        </w:rPr>
        <w:lastRenderedPageBreak/>
        <w:t>Ammoniak</w:t>
      </w:r>
      <w:r w:rsidRPr="000740FB">
        <w:t>-Lösung</w:t>
      </w:r>
      <w:r w:rsidRPr="000740FB">
        <w:br/>
        <w:t>w= 25% (</w:t>
      </w:r>
      <w:proofErr w:type="spellStart"/>
      <w:r w:rsidRPr="000740FB">
        <w:t>konz</w:t>
      </w:r>
      <w:proofErr w:type="spellEnd"/>
      <w:r w:rsidRPr="000740FB">
        <w:t>.)</w:t>
      </w:r>
      <w:r w:rsidRPr="000740FB">
        <w:br/>
      </w:r>
      <w:r w:rsidRPr="000F02EA">
        <w:rPr>
          <w:rStyle w:val="CASNrZchn"/>
        </w:rPr>
        <w:t>CAS-Nr.: 1336-21-6</w:t>
      </w:r>
      <w:r w:rsidRPr="000740FB">
        <w:br/>
      </w:r>
      <w:r w:rsidRPr="000740FB">
        <w:rPr>
          <w:noProof/>
          <w:lang w:eastAsia="de-DE"/>
        </w:rPr>
        <w:drawing>
          <wp:inline distT="0" distB="0" distL="0" distR="0" wp14:anchorId="7EF4C61D" wp14:editId="0F613C7A">
            <wp:extent cx="358140" cy="365760"/>
            <wp:effectExtent l="0" t="0" r="3810" b="0"/>
            <wp:docPr id="5067" name="Grafik 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2059C434" wp14:editId="2EC8B4FD">
            <wp:extent cx="358140" cy="365760"/>
            <wp:effectExtent l="0" t="0" r="3810" b="0"/>
            <wp:docPr id="5071" name="Grafik 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64D42D4B" wp14:editId="3ADA78DA">
            <wp:extent cx="358140" cy="358140"/>
            <wp:effectExtent l="0" t="0" r="3810" b="3810"/>
            <wp:docPr id="5072" name="Grafik 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pic:spPr>
                </pic:pic>
              </a:graphicData>
            </a:graphic>
          </wp:inline>
        </w:drawing>
      </w:r>
      <w:r w:rsidRPr="000740FB">
        <w:t xml:space="preserve"> Gefahr</w:t>
      </w:r>
      <w:r w:rsidRPr="000740FB">
        <w:br/>
      </w:r>
      <w:r w:rsidRPr="000F02EA">
        <w:rPr>
          <w:rStyle w:val="CASNrZchn"/>
        </w:rPr>
        <w:t>H290, H314, H335, H400</w:t>
      </w:r>
      <w:r w:rsidRPr="000F02EA">
        <w:rPr>
          <w:rStyle w:val="CASNrZchn"/>
        </w:rPr>
        <w:br/>
        <w:t>P260, P273, P280, P301+P330+P331, P303+P361+P353, P305+P351+P338</w:t>
      </w:r>
      <w:bookmarkEnd w:id="38"/>
    </w:p>
    <w:p w14:paraId="5333F277" w14:textId="77777777" w:rsidR="00987D28" w:rsidRDefault="00987D28" w:rsidP="00987D28">
      <w:pPr>
        <w:rPr>
          <w:rStyle w:val="Fett"/>
        </w:rPr>
        <w:sectPr w:rsidR="00987D28" w:rsidSect="00987D28">
          <w:type w:val="continuous"/>
          <w:pgSz w:w="11906" w:h="16838"/>
          <w:pgMar w:top="851" w:right="1134" w:bottom="851" w:left="1418" w:header="0" w:footer="0" w:gutter="0"/>
          <w:cols w:num="2" w:space="708"/>
          <w:titlePg/>
          <w:docGrid w:linePitch="360"/>
        </w:sectPr>
      </w:pPr>
    </w:p>
    <w:p w14:paraId="6B27E0DA" w14:textId="171A19CE" w:rsidR="001C6E3A" w:rsidRDefault="00987D28" w:rsidP="00987D28">
      <w:r w:rsidRPr="00987D28">
        <w:rPr>
          <w:rStyle w:val="Fett"/>
        </w:rPr>
        <w:lastRenderedPageBreak/>
        <w:t>Durchführung</w:t>
      </w:r>
      <w:r w:rsidRPr="00987D28">
        <w:t xml:space="preserve">: </w:t>
      </w:r>
      <w:r>
        <w:t>wasserfreies Kupfer(II)-sulfat in Wasser lösen. Zugabe von Ammoniak-Lösung bis sich der zunächst gebildete flockige Niederschlag löst. Zugabe von weiterer Ammoniak-Lösung.</w:t>
      </w:r>
    </w:p>
    <w:p w14:paraId="5A9B86E1" w14:textId="5C32B9FA" w:rsidR="00987D28" w:rsidRDefault="00987D28" w:rsidP="00987D28">
      <w:pPr>
        <w:rPr>
          <w:rFonts w:cs="Arial"/>
          <w:color w:val="000000"/>
        </w:rPr>
      </w:pPr>
      <w:r w:rsidRPr="00987D28">
        <w:rPr>
          <w:rStyle w:val="Fett"/>
        </w:rPr>
        <w:lastRenderedPageBreak/>
        <w:t>Beobachtung</w:t>
      </w:r>
      <w:r>
        <w:t xml:space="preserve">: </w:t>
      </w:r>
      <w:r>
        <w:rPr>
          <w:rFonts w:cs="Arial"/>
          <w:color w:val="000000"/>
        </w:rPr>
        <w:t xml:space="preserve">Beim Lösen </w:t>
      </w:r>
      <w:proofErr w:type="gramStart"/>
      <w:r>
        <w:rPr>
          <w:rFonts w:cs="Arial"/>
          <w:color w:val="000000"/>
        </w:rPr>
        <w:t>des Kupfer</w:t>
      </w:r>
      <w:proofErr w:type="gramEnd"/>
      <w:r>
        <w:rPr>
          <w:rFonts w:cs="Arial"/>
          <w:color w:val="000000"/>
        </w:rPr>
        <w:t>(II)-sulfat</w:t>
      </w:r>
      <w:r w:rsidR="00355017">
        <w:rPr>
          <w:rFonts w:cs="Arial"/>
          <w:color w:val="000000"/>
        </w:rPr>
        <w:t>es</w:t>
      </w:r>
      <w:r>
        <w:rPr>
          <w:rFonts w:cs="Arial"/>
          <w:color w:val="000000"/>
        </w:rPr>
        <w:t xml:space="preserve"> entsteht eine hellblaue Lösung. Bei Ammoniak-Zugabe bildet sich zunächst ein flockiger Niederschlag, der sich in einem Überschuss von Ammoniak löst. Die Lösung färbt sich bei weiterer Ammoniak-Zugabe intensiv blau.</w:t>
      </w:r>
    </w:p>
    <w:p w14:paraId="13A6FCEB" w14:textId="702E507B" w:rsidR="00987D28" w:rsidRPr="00987D28" w:rsidRDefault="00987D28" w:rsidP="00987D28">
      <w:r w:rsidRPr="00987D28">
        <w:rPr>
          <w:rStyle w:val="Fett"/>
        </w:rPr>
        <w:t>Deutung</w:t>
      </w:r>
      <w:r>
        <w:rPr>
          <w:rFonts w:cs="Arial"/>
          <w:color w:val="000000"/>
        </w:rPr>
        <w:t>: Zunächst bildet sich in wässriger Lösung der hellblaue Komplex [</w:t>
      </w:r>
      <w:proofErr w:type="spellStart"/>
      <w:proofErr w:type="gramStart"/>
      <w:r>
        <w:rPr>
          <w:rFonts w:cs="Arial"/>
          <w:color w:val="000000"/>
        </w:rPr>
        <w:t>Cu</w:t>
      </w:r>
      <w:proofErr w:type="spellEnd"/>
      <w:r>
        <w:rPr>
          <w:rFonts w:cs="Arial"/>
          <w:color w:val="000000"/>
        </w:rPr>
        <w:t>(</w:t>
      </w:r>
      <w:proofErr w:type="gramEnd"/>
      <w:r>
        <w:rPr>
          <w:rFonts w:cs="Arial"/>
          <w:color w:val="000000"/>
        </w:rPr>
        <w:t>H</w:t>
      </w:r>
      <w:r>
        <w:rPr>
          <w:rFonts w:cs="Arial"/>
          <w:color w:val="000000"/>
          <w:vertAlign w:val="subscript"/>
        </w:rPr>
        <w:t>2</w:t>
      </w:r>
      <w:r>
        <w:rPr>
          <w:rFonts w:cs="Arial"/>
          <w:color w:val="000000"/>
        </w:rPr>
        <w:t>O)</w:t>
      </w:r>
      <w:r w:rsidR="009C3FA6">
        <w:rPr>
          <w:rFonts w:cs="Arial"/>
          <w:color w:val="000000"/>
          <w:vertAlign w:val="subscript"/>
        </w:rPr>
        <w:t>6</w:t>
      </w:r>
      <w:r>
        <w:rPr>
          <w:rFonts w:cs="Arial"/>
          <w:color w:val="000000"/>
        </w:rPr>
        <w:t>]</w:t>
      </w:r>
      <w:r>
        <w:rPr>
          <w:rFonts w:cs="Arial"/>
          <w:color w:val="000000"/>
          <w:vertAlign w:val="superscript"/>
        </w:rPr>
        <w:t>2+</w:t>
      </w:r>
      <w:r>
        <w:rPr>
          <w:rFonts w:cs="Arial"/>
          <w:color w:val="000000"/>
        </w:rPr>
        <w:t>. Bei Zugabe einer Base (NH</w:t>
      </w:r>
      <w:r>
        <w:rPr>
          <w:rFonts w:cs="Arial"/>
          <w:color w:val="000000"/>
          <w:vertAlign w:val="subscript"/>
        </w:rPr>
        <w:t>3</w:t>
      </w:r>
      <w:r>
        <w:rPr>
          <w:rFonts w:cs="Arial"/>
          <w:color w:val="000000"/>
        </w:rPr>
        <w:t>) bildet sich das flockige [</w:t>
      </w:r>
      <w:proofErr w:type="spellStart"/>
      <w:r>
        <w:rPr>
          <w:rFonts w:cs="Arial"/>
          <w:color w:val="000000"/>
        </w:rPr>
        <w:t>Cu</w:t>
      </w:r>
      <w:proofErr w:type="spellEnd"/>
      <w:r>
        <w:rPr>
          <w:rFonts w:cs="Arial"/>
          <w:color w:val="000000"/>
        </w:rPr>
        <w:t>(OH)</w:t>
      </w:r>
      <w:r>
        <w:rPr>
          <w:rFonts w:cs="Arial"/>
          <w:color w:val="000000"/>
          <w:vertAlign w:val="subscript"/>
        </w:rPr>
        <w:t>2</w:t>
      </w:r>
      <w:r>
        <w:rPr>
          <w:rFonts w:cs="Arial"/>
          <w:color w:val="000000"/>
        </w:rPr>
        <w:t>]</w:t>
      </w:r>
      <w:r>
        <w:rPr>
          <w:rFonts w:cs="Arial"/>
          <w:color w:val="000000"/>
          <w:vertAlign w:val="superscript"/>
        </w:rPr>
        <w:t>2-</w:t>
      </w:r>
      <w:r>
        <w:rPr>
          <w:rFonts w:cs="Arial"/>
          <w:color w:val="000000"/>
        </w:rPr>
        <w:t>, der sich im Überschuss löst. Bei weiterer NH</w:t>
      </w:r>
      <w:r>
        <w:rPr>
          <w:rFonts w:cs="Arial"/>
          <w:color w:val="000000"/>
          <w:vertAlign w:val="subscript"/>
        </w:rPr>
        <w:t>3</w:t>
      </w:r>
      <w:r>
        <w:rPr>
          <w:rFonts w:cs="Arial"/>
          <w:color w:val="000000"/>
        </w:rPr>
        <w:t>-Zugabe bilden die Cu</w:t>
      </w:r>
      <w:r>
        <w:rPr>
          <w:rFonts w:cs="Arial"/>
          <w:color w:val="000000"/>
          <w:vertAlign w:val="superscript"/>
        </w:rPr>
        <w:t>2+</w:t>
      </w:r>
      <w:r>
        <w:rPr>
          <w:rFonts w:cs="Arial"/>
          <w:color w:val="000000"/>
        </w:rPr>
        <w:t>-Ionen einen Komplex mit Ammoniak (</w:t>
      </w:r>
      <w:r w:rsidR="00157E45" w:rsidRPr="002C6D6A">
        <w:t>[</w:t>
      </w:r>
      <w:proofErr w:type="spellStart"/>
      <w:r w:rsidR="00157E45" w:rsidRPr="002C6D6A">
        <w:t>Cu</w:t>
      </w:r>
      <w:proofErr w:type="spellEnd"/>
      <w:r w:rsidR="00157E45" w:rsidRPr="002C6D6A">
        <w:t>(H</w:t>
      </w:r>
      <w:r w:rsidR="00157E45" w:rsidRPr="002C6D6A">
        <w:rPr>
          <w:vertAlign w:val="subscript"/>
        </w:rPr>
        <w:t>2</w:t>
      </w:r>
      <w:r w:rsidR="00157E45" w:rsidRPr="002C6D6A">
        <w:t>O)</w:t>
      </w:r>
      <w:r w:rsidR="00157E45" w:rsidRPr="002C6D6A">
        <w:rPr>
          <w:vertAlign w:val="subscript"/>
        </w:rPr>
        <w:t>2</w:t>
      </w:r>
      <w:r w:rsidR="00157E45" w:rsidRPr="002C6D6A">
        <w:t>(NH</w:t>
      </w:r>
      <w:r w:rsidR="00157E45" w:rsidRPr="002C6D6A">
        <w:rPr>
          <w:vertAlign w:val="subscript"/>
        </w:rPr>
        <w:t>3</w:t>
      </w:r>
      <w:r w:rsidR="00157E45" w:rsidRPr="002C6D6A">
        <w:t>)</w:t>
      </w:r>
      <w:r w:rsidR="00157E45" w:rsidRPr="002C6D6A">
        <w:rPr>
          <w:vertAlign w:val="subscript"/>
        </w:rPr>
        <w:t>4</w:t>
      </w:r>
      <w:r w:rsidR="00157E45" w:rsidRPr="002C6D6A">
        <w:t>]</w:t>
      </w:r>
      <w:r w:rsidR="00157E45" w:rsidRPr="002C6D6A">
        <w:rPr>
          <w:vertAlign w:val="superscript"/>
        </w:rPr>
        <w:t>2+</w:t>
      </w:r>
      <w:r w:rsidR="00157E45">
        <w:t>),</w:t>
      </w:r>
      <w:r w:rsidR="00157E45">
        <w:rPr>
          <w:vertAlign w:val="subscript"/>
        </w:rPr>
        <w:t xml:space="preserve"> </w:t>
      </w:r>
      <w:r>
        <w:rPr>
          <w:rFonts w:cs="Arial"/>
          <w:color w:val="000000"/>
        </w:rPr>
        <w:t>der stabiler ist als der mit Wasser oder Hydroxid-Ionen. Da der Ligand NH</w:t>
      </w:r>
      <w:r>
        <w:rPr>
          <w:rFonts w:cs="Arial"/>
          <w:color w:val="000000"/>
          <w:vertAlign w:val="subscript"/>
        </w:rPr>
        <w:t>3</w:t>
      </w:r>
      <w:r>
        <w:rPr>
          <w:rFonts w:cs="Arial"/>
          <w:color w:val="000000"/>
        </w:rPr>
        <w:t xml:space="preserve"> die d-Orbitale stärker aufspaltet als Wasser, verschiebt sich das Absorptionsverhalten der Cu</w:t>
      </w:r>
      <w:r>
        <w:rPr>
          <w:rFonts w:cs="Arial"/>
          <w:color w:val="000000"/>
          <w:vertAlign w:val="superscript"/>
        </w:rPr>
        <w:t>2+</w:t>
      </w:r>
      <w:r>
        <w:rPr>
          <w:rFonts w:cs="Arial"/>
          <w:color w:val="000000"/>
        </w:rPr>
        <w:t>-Ionen zu einer anderen Wellenlänge, folglich erscheint auch das durchtretende Licht in einer anderen Wellenlänge</w:t>
      </w:r>
    </w:p>
    <w:p w14:paraId="0B0ED334" w14:textId="52138616" w:rsidR="00987D28" w:rsidRDefault="00987D28" w:rsidP="00987D28">
      <w:r w:rsidRPr="00987D28">
        <w:rPr>
          <w:rStyle w:val="Fett"/>
        </w:rPr>
        <w:t>Reaktionsgleichung</w:t>
      </w:r>
      <w:r>
        <w:t>:</w:t>
      </w:r>
    </w:p>
    <w:p w14:paraId="520BDAE0" w14:textId="3167F7BD" w:rsidR="001C3A91" w:rsidRPr="00607E78" w:rsidRDefault="001C3A91" w:rsidP="00987D28">
      <w:pPr>
        <w:rPr>
          <w:rFonts w:asciiTheme="minorHAnsi" w:hAnsiTheme="minorHAnsi" w:cstheme="minorHAnsi"/>
          <w:sz w:val="28"/>
          <w:szCs w:val="28"/>
        </w:rPr>
      </w:pPr>
      <m:oMathPara>
        <m:oMath>
          <m:r>
            <m:rPr>
              <m:nor/>
            </m:rPr>
            <w:rPr>
              <w:rFonts w:asciiTheme="minorHAnsi" w:hAnsiTheme="minorHAnsi" w:cstheme="minorHAnsi"/>
              <w:sz w:val="28"/>
              <w:szCs w:val="28"/>
            </w:rPr>
            <m:t>CuSO</m:t>
          </m:r>
          <m:r>
            <m:rPr>
              <m:nor/>
            </m:rPr>
            <w:rPr>
              <w:rFonts w:asciiTheme="minorHAnsi" w:hAnsiTheme="minorHAnsi" w:cstheme="minorHAnsi"/>
              <w:sz w:val="28"/>
              <w:szCs w:val="28"/>
              <w:vertAlign w:val="subscript"/>
            </w:rPr>
            <m:t>4</m:t>
          </m:r>
          <m:r>
            <w:rPr>
              <w:rFonts w:ascii="Cambria Math" w:eastAsiaTheme="minorEastAsia" w:hAnsi="Cambria Math" w:cstheme="minorHAnsi"/>
              <w:sz w:val="28"/>
              <w:szCs w:val="28"/>
              <w:vertAlign w:val="subscript"/>
            </w:rPr>
            <m:t>+</m:t>
          </m:r>
          <m:r>
            <m:rPr>
              <m:nor/>
            </m:rPr>
            <w:rPr>
              <w:rFonts w:asciiTheme="minorHAnsi" w:eastAsiaTheme="minorEastAsia" w:hAnsiTheme="minorHAnsi" w:cstheme="minorHAnsi"/>
              <w:sz w:val="28"/>
              <w:szCs w:val="28"/>
            </w:rPr>
            <m:t>6 H</m:t>
          </m:r>
          <m:r>
            <m:rPr>
              <m:nor/>
            </m:rPr>
            <w:rPr>
              <w:rFonts w:asciiTheme="minorHAnsi" w:eastAsiaTheme="minorEastAsia" w:hAnsiTheme="minorHAnsi" w:cstheme="minorHAnsi"/>
              <w:sz w:val="28"/>
              <w:szCs w:val="28"/>
              <w:vertAlign w:val="subscript"/>
            </w:rPr>
            <m:t>2</m:t>
          </m:r>
          <m:r>
            <m:rPr>
              <m:nor/>
            </m:rPr>
            <w:rPr>
              <w:rFonts w:asciiTheme="minorHAnsi" w:eastAsiaTheme="minorEastAsia" w:hAnsiTheme="minorHAnsi" w:cstheme="minorHAnsi"/>
              <w:sz w:val="28"/>
              <w:szCs w:val="28"/>
            </w:rPr>
            <m:t>O → [</m:t>
          </m:r>
          <w:proofErr w:type="spellStart"/>
          <m:r>
            <m:rPr>
              <m:nor/>
            </m:rPr>
            <w:rPr>
              <w:rFonts w:asciiTheme="minorHAnsi" w:eastAsiaTheme="minorEastAsia" w:hAnsiTheme="minorHAnsi" w:cstheme="minorHAnsi"/>
              <w:sz w:val="28"/>
              <w:szCs w:val="28"/>
            </w:rPr>
            <m:t>Cu</m:t>
          </m:r>
          <w:proofErr w:type="spellEnd"/>
          <m:r>
            <m:rPr>
              <m:nor/>
            </m:rPr>
            <w:rPr>
              <w:rFonts w:asciiTheme="minorHAnsi" w:eastAsiaTheme="minorEastAsia" w:hAnsiTheme="minorHAnsi" w:cstheme="minorHAnsi"/>
              <w:sz w:val="28"/>
              <w:szCs w:val="28"/>
            </w:rPr>
            <m:t>(H</m:t>
          </m:r>
          <m:r>
            <m:rPr>
              <m:nor/>
            </m:rPr>
            <w:rPr>
              <w:rFonts w:asciiTheme="minorHAnsi" w:eastAsiaTheme="minorEastAsia" w:hAnsiTheme="minorHAnsi" w:cstheme="minorHAnsi"/>
              <w:sz w:val="28"/>
              <w:szCs w:val="28"/>
              <w:vertAlign w:val="subscript"/>
            </w:rPr>
            <m:t>2</m:t>
          </m:r>
          <m:r>
            <m:rPr>
              <m:nor/>
            </m:rPr>
            <w:rPr>
              <w:rFonts w:asciiTheme="minorHAnsi" w:eastAsiaTheme="minorEastAsia" w:hAnsiTheme="minorHAnsi" w:cstheme="minorHAnsi"/>
              <w:sz w:val="28"/>
              <w:szCs w:val="28"/>
            </w:rPr>
            <m:t>O)</m:t>
          </m:r>
          <m:r>
            <m:rPr>
              <m:nor/>
            </m:rPr>
            <w:rPr>
              <w:rFonts w:asciiTheme="minorHAnsi" w:eastAsiaTheme="minorEastAsia" w:hAnsiTheme="minorHAnsi" w:cstheme="minorHAnsi"/>
              <w:sz w:val="28"/>
              <w:szCs w:val="28"/>
              <w:vertAlign w:val="subscript"/>
            </w:rPr>
            <m:t>6</m:t>
          </m:r>
          <m:r>
            <m:rPr>
              <m:nor/>
            </m:rPr>
            <w:rPr>
              <w:rFonts w:asciiTheme="minorHAnsi" w:eastAsiaTheme="minorEastAsia" w:hAnsiTheme="minorHAnsi" w:cstheme="minorHAnsi"/>
              <w:sz w:val="28"/>
              <w:szCs w:val="28"/>
            </w:rPr>
            <m:t>]</m:t>
          </m:r>
          <m:r>
            <m:rPr>
              <m:nor/>
            </m:rPr>
            <w:rPr>
              <w:rFonts w:asciiTheme="minorHAnsi" w:eastAsiaTheme="minorEastAsia" w:hAnsiTheme="minorHAnsi" w:cstheme="minorHAnsi"/>
              <w:sz w:val="28"/>
              <w:szCs w:val="28"/>
              <w:vertAlign w:val="superscript"/>
            </w:rPr>
            <m:t>2+</m:t>
          </m:r>
          <m:r>
            <m:rPr>
              <m:nor/>
            </m:rPr>
            <w:rPr>
              <w:rFonts w:asciiTheme="minorHAnsi" w:eastAsiaTheme="minorEastAsia" w:hAnsiTheme="minorHAnsi" w:cstheme="minorHAnsi"/>
              <w:sz w:val="28"/>
              <w:szCs w:val="28"/>
            </w:rPr>
            <m:t>+ SO</m:t>
          </m:r>
          <m:r>
            <m:rPr>
              <m:nor/>
            </m:rPr>
            <w:rPr>
              <w:rFonts w:asciiTheme="minorHAnsi" w:eastAsiaTheme="minorEastAsia" w:hAnsiTheme="minorHAnsi" w:cstheme="minorHAnsi"/>
              <w:sz w:val="28"/>
              <w:szCs w:val="28"/>
              <w:vertAlign w:val="subscript"/>
            </w:rPr>
            <m:t>4</m:t>
          </m:r>
          <m:r>
            <m:rPr>
              <m:nor/>
            </m:rPr>
            <w:rPr>
              <w:rFonts w:asciiTheme="minorHAnsi" w:eastAsiaTheme="minorEastAsia" w:hAnsiTheme="minorHAnsi" w:cstheme="minorHAnsi"/>
              <w:sz w:val="28"/>
              <w:szCs w:val="28"/>
              <w:vertAlign w:val="superscript"/>
            </w:rPr>
            <m:t>2-</m:t>
          </m:r>
        </m:oMath>
      </m:oMathPara>
    </w:p>
    <w:p w14:paraId="11CB6F5C" w14:textId="1F1C2D95" w:rsidR="00157E45" w:rsidRPr="004F1B66" w:rsidRDefault="000768F5" w:rsidP="00987D28">
      <w:pPr>
        <w:rPr>
          <w:rFonts w:asciiTheme="minorHAnsi" w:hAnsiTheme="minorHAnsi" w:cstheme="minorHAnsi"/>
          <w:sz w:val="28"/>
          <w:szCs w:val="28"/>
          <w:lang w:val="en-GB"/>
        </w:rPr>
      </w:pPr>
      <m:oMathPara>
        <m:oMath>
          <m:r>
            <m:rPr>
              <m:nor/>
            </m:rPr>
            <w:rPr>
              <w:rFonts w:asciiTheme="minorHAnsi" w:hAnsiTheme="minorHAnsi" w:cstheme="minorHAnsi"/>
              <w:sz w:val="28"/>
              <w:szCs w:val="28"/>
              <w:lang w:val="en-GB"/>
            </w:rPr>
            <m:t>[Cu(H</m:t>
          </m:r>
          <m:r>
            <m:rPr>
              <m:nor/>
            </m:rPr>
            <w:rPr>
              <w:rFonts w:asciiTheme="minorHAnsi" w:hAnsiTheme="minorHAnsi" w:cstheme="minorHAnsi"/>
              <w:sz w:val="28"/>
              <w:szCs w:val="28"/>
              <w:vertAlign w:val="subscript"/>
              <w:lang w:val="en-GB"/>
            </w:rPr>
            <m:t>2</m:t>
          </m:r>
          <m:r>
            <m:rPr>
              <m:nor/>
            </m:rPr>
            <w:rPr>
              <w:rFonts w:asciiTheme="minorHAnsi" w:eastAsiaTheme="minorEastAsia" w:hAnsiTheme="minorHAnsi" w:cstheme="minorHAnsi"/>
              <w:sz w:val="28"/>
              <w:szCs w:val="28"/>
              <w:lang w:val="en-GB"/>
            </w:rPr>
            <m:t>O)</m:t>
          </m:r>
          <m:r>
            <m:rPr>
              <m:nor/>
            </m:rPr>
            <w:rPr>
              <w:rFonts w:asciiTheme="minorHAnsi" w:eastAsiaTheme="minorEastAsia" w:hAnsiTheme="minorHAnsi" w:cstheme="minorHAnsi"/>
              <w:sz w:val="28"/>
              <w:szCs w:val="28"/>
              <w:vertAlign w:val="subscript"/>
              <w:lang w:val="en-GB"/>
            </w:rPr>
            <m:t>6</m:t>
          </m:r>
          <m:r>
            <m:rPr>
              <m:nor/>
            </m:rPr>
            <w:rPr>
              <w:rFonts w:asciiTheme="minorHAnsi" w:eastAsiaTheme="minorEastAsia" w:hAnsiTheme="minorHAnsi" w:cstheme="minorHAnsi"/>
              <w:sz w:val="28"/>
              <w:szCs w:val="28"/>
              <w:lang w:val="en-GB"/>
            </w:rPr>
            <m:t>]</m:t>
          </m:r>
          <m:r>
            <m:rPr>
              <m:nor/>
            </m:rPr>
            <w:rPr>
              <w:rFonts w:asciiTheme="minorHAnsi" w:eastAsiaTheme="minorEastAsia" w:hAnsiTheme="minorHAnsi" w:cstheme="minorHAnsi"/>
              <w:sz w:val="28"/>
              <w:szCs w:val="28"/>
              <w:vertAlign w:val="superscript"/>
              <w:lang w:val="en-GB"/>
            </w:rPr>
            <m:t>2+</m:t>
          </m:r>
          <m:r>
            <m:rPr>
              <m:nor/>
            </m:rPr>
            <w:rPr>
              <w:rFonts w:asciiTheme="minorHAnsi" w:eastAsiaTheme="minorEastAsia" w:hAnsiTheme="minorHAnsi" w:cstheme="minorHAnsi"/>
              <w:sz w:val="28"/>
              <w:szCs w:val="28"/>
              <w:lang w:val="en-GB"/>
            </w:rPr>
            <m:t xml:space="preserve"> + 4 NH</m:t>
          </m:r>
          <m:r>
            <m:rPr>
              <m:nor/>
            </m:rPr>
            <w:rPr>
              <w:rFonts w:asciiTheme="minorHAnsi" w:eastAsiaTheme="minorEastAsia" w:hAnsiTheme="minorHAnsi" w:cstheme="minorHAnsi"/>
              <w:sz w:val="28"/>
              <w:szCs w:val="28"/>
              <w:vertAlign w:val="subscript"/>
              <w:lang w:val="en-GB"/>
            </w:rPr>
            <m:t>3</m:t>
          </m:r>
          <m:r>
            <w:rPr>
              <w:rFonts w:ascii="Cambria Math" w:eastAsiaTheme="minorEastAsia" w:hAnsi="Cambria Math" w:cstheme="minorHAnsi"/>
              <w:sz w:val="28"/>
              <w:szCs w:val="28"/>
              <w:lang w:val="en-GB"/>
            </w:rPr>
            <m:t>→</m:t>
          </m:r>
          <m:r>
            <m:rPr>
              <m:nor/>
            </m:rPr>
            <w:rPr>
              <w:rFonts w:asciiTheme="minorHAnsi" w:eastAsiaTheme="minorEastAsia" w:hAnsiTheme="minorHAnsi" w:cstheme="minorHAnsi"/>
              <w:sz w:val="28"/>
              <w:szCs w:val="28"/>
              <w:lang w:val="en-GB"/>
            </w:rPr>
            <m:t>[Cu(H</m:t>
          </m:r>
          <m:r>
            <m:rPr>
              <m:nor/>
            </m:rPr>
            <w:rPr>
              <w:rFonts w:asciiTheme="minorHAnsi" w:eastAsiaTheme="minorEastAsia" w:hAnsiTheme="minorHAnsi" w:cstheme="minorHAnsi"/>
              <w:sz w:val="28"/>
              <w:szCs w:val="28"/>
              <w:vertAlign w:val="subscript"/>
              <w:lang w:val="en-GB"/>
            </w:rPr>
            <m:t>2</m:t>
          </m:r>
          <m:r>
            <m:rPr>
              <m:nor/>
            </m:rPr>
            <w:rPr>
              <w:rFonts w:asciiTheme="minorHAnsi" w:eastAsiaTheme="minorEastAsia" w:hAnsiTheme="minorHAnsi" w:cstheme="minorHAnsi"/>
              <w:sz w:val="28"/>
              <w:szCs w:val="28"/>
              <w:lang w:val="en-GB"/>
            </w:rPr>
            <m:t>O)</m:t>
          </m:r>
          <m:r>
            <m:rPr>
              <m:nor/>
            </m:rPr>
            <w:rPr>
              <w:rFonts w:asciiTheme="minorHAnsi" w:eastAsiaTheme="minorEastAsia" w:hAnsiTheme="minorHAnsi" w:cstheme="minorHAnsi"/>
              <w:sz w:val="28"/>
              <w:szCs w:val="28"/>
              <w:vertAlign w:val="subscript"/>
              <w:lang w:val="en-GB"/>
            </w:rPr>
            <m:t>2</m:t>
          </m:r>
          <m:r>
            <m:rPr>
              <m:nor/>
            </m:rPr>
            <w:rPr>
              <w:rFonts w:asciiTheme="minorHAnsi" w:eastAsiaTheme="minorEastAsia" w:hAnsiTheme="minorHAnsi" w:cstheme="minorHAnsi"/>
              <w:sz w:val="28"/>
              <w:szCs w:val="28"/>
              <w:lang w:val="en-GB"/>
            </w:rPr>
            <m:t>(NH</m:t>
          </m:r>
          <m:r>
            <m:rPr>
              <m:nor/>
            </m:rPr>
            <w:rPr>
              <w:rFonts w:asciiTheme="minorHAnsi" w:eastAsiaTheme="minorEastAsia" w:hAnsiTheme="minorHAnsi" w:cstheme="minorHAnsi"/>
              <w:sz w:val="28"/>
              <w:szCs w:val="28"/>
              <w:vertAlign w:val="subscript"/>
              <w:lang w:val="en-GB"/>
            </w:rPr>
            <m:t>3</m:t>
          </m:r>
          <m:r>
            <m:rPr>
              <m:nor/>
            </m:rPr>
            <w:rPr>
              <w:rFonts w:asciiTheme="minorHAnsi" w:eastAsiaTheme="minorEastAsia" w:hAnsiTheme="minorHAnsi" w:cstheme="minorHAnsi"/>
              <w:sz w:val="28"/>
              <w:szCs w:val="28"/>
              <w:lang w:val="en-GB"/>
            </w:rPr>
            <m:t>)</m:t>
          </m:r>
          <m:r>
            <m:rPr>
              <m:nor/>
            </m:rPr>
            <w:rPr>
              <w:rFonts w:asciiTheme="minorHAnsi" w:eastAsiaTheme="minorEastAsia" w:hAnsiTheme="minorHAnsi" w:cstheme="minorHAnsi"/>
              <w:sz w:val="28"/>
              <w:szCs w:val="28"/>
              <w:vertAlign w:val="subscript"/>
              <w:lang w:val="en-GB"/>
            </w:rPr>
            <m:t>4</m:t>
          </m:r>
          <m:r>
            <m:rPr>
              <m:nor/>
            </m:rPr>
            <w:rPr>
              <w:rFonts w:asciiTheme="minorHAnsi" w:eastAsiaTheme="minorEastAsia" w:hAnsiTheme="minorHAnsi" w:cstheme="minorHAnsi"/>
              <w:sz w:val="28"/>
              <w:szCs w:val="28"/>
              <w:lang w:val="en-GB"/>
            </w:rPr>
            <m:t>]</m:t>
          </m:r>
          <m:r>
            <m:rPr>
              <m:nor/>
            </m:rPr>
            <w:rPr>
              <w:rFonts w:asciiTheme="minorHAnsi" w:eastAsiaTheme="minorEastAsia" w:hAnsiTheme="minorHAnsi" w:cstheme="minorHAnsi"/>
              <w:sz w:val="28"/>
              <w:szCs w:val="28"/>
              <w:vertAlign w:val="superscript"/>
              <w:lang w:val="en-GB"/>
            </w:rPr>
            <m:t>2+</m:t>
          </m:r>
          <m:r>
            <m:rPr>
              <m:nor/>
            </m:rPr>
            <w:rPr>
              <w:rFonts w:asciiTheme="minorHAnsi" w:eastAsiaTheme="minorEastAsia" w:hAnsiTheme="minorHAnsi" w:cstheme="minorHAnsi"/>
              <w:sz w:val="28"/>
              <w:szCs w:val="28"/>
              <w:lang w:val="en-GB"/>
            </w:rPr>
            <m:t xml:space="preserve"> + 4 H</m:t>
          </m:r>
          <m:r>
            <m:rPr>
              <m:nor/>
            </m:rPr>
            <w:rPr>
              <w:rFonts w:asciiTheme="minorHAnsi" w:eastAsiaTheme="minorEastAsia" w:hAnsiTheme="minorHAnsi" w:cstheme="minorHAnsi"/>
              <w:sz w:val="28"/>
              <w:szCs w:val="28"/>
              <w:vertAlign w:val="subscript"/>
              <w:lang w:val="en-GB"/>
            </w:rPr>
            <m:t>2</m:t>
          </m:r>
          <m:r>
            <m:rPr>
              <m:nor/>
            </m:rPr>
            <w:rPr>
              <w:rFonts w:asciiTheme="minorHAnsi" w:eastAsiaTheme="minorEastAsia" w:hAnsiTheme="minorHAnsi" w:cstheme="minorHAnsi"/>
              <w:sz w:val="28"/>
              <w:szCs w:val="28"/>
              <w:lang w:val="en-GB"/>
            </w:rPr>
            <m:t>O</m:t>
          </m:r>
        </m:oMath>
      </m:oMathPara>
    </w:p>
    <w:p w14:paraId="0A7D9A9B" w14:textId="0AA5C5E3" w:rsidR="003B422F" w:rsidRPr="00D558FB" w:rsidRDefault="003B422F">
      <w:pPr>
        <w:spacing w:before="0"/>
        <w:jc w:val="left"/>
        <w:rPr>
          <w:b/>
          <w:bCs/>
          <w:lang w:val="en-GB"/>
        </w:rPr>
      </w:pPr>
    </w:p>
    <w:p w14:paraId="2A8C06EE" w14:textId="6EB7567B" w:rsidR="00931B30" w:rsidRDefault="00931B30" w:rsidP="00931B30">
      <w:pPr>
        <w:rPr>
          <w:b/>
          <w:bCs/>
        </w:rPr>
      </w:pPr>
      <w:r w:rsidRPr="000E61E0">
        <w:rPr>
          <w:b/>
          <w:bCs/>
        </w:rPr>
        <w:t>Quellen:</w:t>
      </w:r>
    </w:p>
    <w:p w14:paraId="1196126B" w14:textId="2255A171" w:rsidR="00783656" w:rsidRDefault="00783656" w:rsidP="00783656">
      <w:pPr>
        <w:pStyle w:val="AufzhlungStandard"/>
      </w:pPr>
      <w:bookmarkStart w:id="39" w:name="_Ref55279943"/>
      <w:r>
        <w:t xml:space="preserve">Riedel, E., </w:t>
      </w:r>
      <w:proofErr w:type="spellStart"/>
      <w:r>
        <w:t>Janiak</w:t>
      </w:r>
      <w:proofErr w:type="spellEnd"/>
      <w:r>
        <w:t xml:space="preserve">, C.: Anorganische Chemie, 8. Auflage, de </w:t>
      </w:r>
      <w:proofErr w:type="spellStart"/>
      <w:r>
        <w:t>Gruyter</w:t>
      </w:r>
      <w:proofErr w:type="spellEnd"/>
      <w:r>
        <w:t xml:space="preserve"> Verlag, Berlin, 2011</w:t>
      </w:r>
      <w:bookmarkEnd w:id="39"/>
    </w:p>
    <w:p w14:paraId="454D5927" w14:textId="4A1F2033" w:rsidR="00783656" w:rsidRDefault="00783656" w:rsidP="00783656">
      <w:pPr>
        <w:pStyle w:val="AufzhlungStandard"/>
      </w:pPr>
      <w:proofErr w:type="spellStart"/>
      <w:r>
        <w:t>Holleman</w:t>
      </w:r>
      <w:proofErr w:type="spellEnd"/>
      <w:r>
        <w:t xml:space="preserve">, A. F., Wiberg, E.: Lehrbuch der Anorganischen Chemie, 102. Auflage, de </w:t>
      </w:r>
      <w:proofErr w:type="spellStart"/>
      <w:r>
        <w:t>Gruyter</w:t>
      </w:r>
      <w:proofErr w:type="spellEnd"/>
      <w:r>
        <w:t xml:space="preserve"> Verlag. Berlin, 2007</w:t>
      </w:r>
    </w:p>
    <w:p w14:paraId="4362158B" w14:textId="27232E8D" w:rsidR="00783656" w:rsidRDefault="00783656" w:rsidP="00783656">
      <w:pPr>
        <w:pStyle w:val="AufzhlungStandard"/>
      </w:pPr>
      <w:r>
        <w:t xml:space="preserve">Demuth, R.; Kober, F.: Grundlagen der Komplexchemie, 2. Auflage, Otto </w:t>
      </w:r>
      <w:proofErr w:type="spellStart"/>
      <w:r>
        <w:t>Salle</w:t>
      </w:r>
      <w:proofErr w:type="spellEnd"/>
      <w:r>
        <w:t xml:space="preserve"> Verlag, Frankfurt am Main, 1992</w:t>
      </w:r>
    </w:p>
    <w:p w14:paraId="24E15050" w14:textId="0BBDB1E4" w:rsidR="00783656" w:rsidRDefault="00783656" w:rsidP="00783656">
      <w:pPr>
        <w:pStyle w:val="AufzhlungStandard"/>
      </w:pPr>
      <w:proofErr w:type="spellStart"/>
      <w:r>
        <w:t>Pascaly</w:t>
      </w:r>
      <w:proofErr w:type="spellEnd"/>
      <w:r>
        <w:t xml:space="preserve">, M.; </w:t>
      </w:r>
      <w:proofErr w:type="spellStart"/>
      <w:r>
        <w:t>Jolk</w:t>
      </w:r>
      <w:proofErr w:type="spellEnd"/>
      <w:r>
        <w:t>, I., Krebs, B.: Chemie in unserer Zeit, 1999, 33, 334</w:t>
      </w:r>
    </w:p>
    <w:bookmarkStart w:id="40" w:name="_Ref55283122"/>
    <w:p w14:paraId="72D2C63B" w14:textId="61C8149A" w:rsidR="00783656" w:rsidRPr="00783656" w:rsidRDefault="00783656" w:rsidP="00783656">
      <w:pPr>
        <w:pStyle w:val="AufzhlungStandard"/>
      </w:pPr>
      <w:r>
        <w:fldChar w:fldCharType="begin"/>
      </w:r>
      <w:r>
        <w:instrText xml:space="preserve"> HYPERLINK "http://www.bakowa.de/mehrwein.htm" </w:instrText>
      </w:r>
      <w:r>
        <w:fldChar w:fldCharType="separate"/>
      </w:r>
      <w:r>
        <w:rPr>
          <w:rStyle w:val="Hyperlink"/>
          <w:rFonts w:cs="Arial"/>
        </w:rPr>
        <w:t>http://www.bakowa.de/mehrwein.htm</w:t>
      </w:r>
      <w:r>
        <w:fldChar w:fldCharType="end"/>
      </w:r>
      <w:r>
        <w:t>, 10.06.2015. (verschollen)</w:t>
      </w:r>
      <w:bookmarkEnd w:id="40"/>
    </w:p>
    <w:p w14:paraId="3C9FE900" w14:textId="5DBA8821" w:rsidR="00783656" w:rsidRDefault="00783656" w:rsidP="00783656">
      <w:pPr>
        <w:pStyle w:val="AufzhlungStandard"/>
      </w:pPr>
      <w:bookmarkStart w:id="41" w:name="_Ref55283195"/>
      <w:r>
        <w:t>Weber, B.: Vorlesungsskript Anorganische Chemie, Springer, 1. Auflage, Bayreuth 2013</w:t>
      </w:r>
      <w:bookmarkEnd w:id="41"/>
    </w:p>
    <w:p w14:paraId="2B510B11" w14:textId="2A5AF014" w:rsidR="00783656" w:rsidRDefault="000939FA" w:rsidP="00783656">
      <w:pPr>
        <w:pStyle w:val="AufzhlungStandard"/>
      </w:pPr>
      <w:hyperlink r:id="rId29" w:history="1">
        <w:r w:rsidR="00783656">
          <w:rPr>
            <w:rStyle w:val="Hyperlink"/>
          </w:rPr>
          <w:t>http://www.seilnacht.com/Chemie/ch_salze.htm</w:t>
        </w:r>
      </w:hyperlink>
      <w:r w:rsidR="00783656">
        <w:t>, 10.06.2015.</w:t>
      </w:r>
    </w:p>
    <w:p w14:paraId="7DB8F04D" w14:textId="017D8C6B" w:rsidR="005912EC" w:rsidRDefault="005912EC" w:rsidP="00783656">
      <w:pPr>
        <w:pStyle w:val="AufzhlungStandard"/>
      </w:pPr>
      <w:r>
        <w:t>Weber, B.: Koordinationschemie, Springer, Berlin, Heidelberg 2014</w:t>
      </w:r>
    </w:p>
    <w:p w14:paraId="488086BD" w14:textId="42BBB792" w:rsidR="005912EC" w:rsidRDefault="000939FA" w:rsidP="00783656">
      <w:pPr>
        <w:pStyle w:val="AufzhlungStandard"/>
      </w:pPr>
      <w:hyperlink r:id="rId30" w:history="1">
        <w:r w:rsidR="005912EC" w:rsidRPr="00A5428A">
          <w:rPr>
            <w:rStyle w:val="Hyperlink"/>
          </w:rPr>
          <w:t>https://www.seilnacht.com/Chemie/ch_cuso4.htm</w:t>
        </w:r>
      </w:hyperlink>
      <w:r w:rsidR="005912EC">
        <w:t>, 10.11.2020</w:t>
      </w:r>
    </w:p>
    <w:p w14:paraId="5451A33E" w14:textId="77777777" w:rsidR="005912EC" w:rsidRDefault="005912EC" w:rsidP="005912EC">
      <w:pPr>
        <w:pStyle w:val="AufzhlungStandard"/>
        <w:numPr>
          <w:ilvl w:val="0"/>
          <w:numId w:val="0"/>
        </w:numPr>
        <w:ind w:left="397"/>
      </w:pPr>
    </w:p>
    <w:sectPr w:rsidR="005912EC" w:rsidSect="00987D28">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0E42" w14:textId="77777777" w:rsidR="008A7C5C" w:rsidRDefault="008A7C5C" w:rsidP="005A7DCE">
      <w:pPr>
        <w:spacing w:before="0"/>
      </w:pPr>
      <w:r>
        <w:separator/>
      </w:r>
    </w:p>
  </w:endnote>
  <w:endnote w:type="continuationSeparator" w:id="0">
    <w:p w14:paraId="46C6120B" w14:textId="77777777" w:rsidR="008A7C5C" w:rsidRDefault="008A7C5C"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A7C5C" w:rsidRDefault="008A7C5C">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6156782" w:rsidR="008A7C5C" w:rsidRDefault="008A7C5C">
        <w:pPr>
          <w:pStyle w:val="Fuzeile"/>
          <w:jc w:val="center"/>
        </w:pPr>
        <w:r>
          <w:fldChar w:fldCharType="begin"/>
        </w:r>
        <w:r>
          <w:instrText>PAGE    \* MERGEFORMAT</w:instrText>
        </w:r>
        <w:r>
          <w:fldChar w:fldCharType="separate"/>
        </w:r>
        <w:r w:rsidR="000939FA">
          <w:rPr>
            <w:noProof/>
          </w:rPr>
          <w:t>12</w:t>
        </w:r>
        <w:r>
          <w:fldChar w:fldCharType="end"/>
        </w:r>
      </w:p>
    </w:sdtContent>
  </w:sdt>
  <w:p w14:paraId="69DF8B39" w14:textId="77777777" w:rsidR="008A7C5C" w:rsidRDefault="008A7C5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2257" w14:textId="77777777" w:rsidR="008A7C5C" w:rsidRDefault="008A7C5C" w:rsidP="005A7DCE">
      <w:pPr>
        <w:spacing w:before="0"/>
      </w:pPr>
      <w:r>
        <w:separator/>
      </w:r>
    </w:p>
  </w:footnote>
  <w:footnote w:type="continuationSeparator" w:id="0">
    <w:p w14:paraId="11BA9C0B" w14:textId="77777777" w:rsidR="008A7C5C" w:rsidRDefault="008A7C5C"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C9DA24C0"/>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27617366"/>
    <w:multiLevelType w:val="multilevel"/>
    <w:tmpl w:val="97B44F86"/>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F7AC3272"/>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color w:val="000000" w:themeColor="text1"/>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4AD5E58"/>
    <w:multiLevelType w:val="multilevel"/>
    <w:tmpl w:val="345C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4"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6"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7"/>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4"/>
  </w:num>
  <w:num w:numId="7">
    <w:abstractNumId w:val="8"/>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1"/>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6"/>
  </w:num>
  <w:num w:numId="21">
    <w:abstractNumId w:val="6"/>
  </w:num>
  <w:num w:numId="22">
    <w:abstractNumId w:val="1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02177"/>
    <w:rsid w:val="00045EDE"/>
    <w:rsid w:val="000557BD"/>
    <w:rsid w:val="000712A2"/>
    <w:rsid w:val="00074491"/>
    <w:rsid w:val="000768F5"/>
    <w:rsid w:val="000939FA"/>
    <w:rsid w:val="000D4A1C"/>
    <w:rsid w:val="000E61E0"/>
    <w:rsid w:val="00116BBD"/>
    <w:rsid w:val="00157E45"/>
    <w:rsid w:val="00185011"/>
    <w:rsid w:val="001B0E73"/>
    <w:rsid w:val="001C3A91"/>
    <w:rsid w:val="001C6E3A"/>
    <w:rsid w:val="001D6942"/>
    <w:rsid w:val="00286533"/>
    <w:rsid w:val="002C5BDE"/>
    <w:rsid w:val="0032765D"/>
    <w:rsid w:val="0033663A"/>
    <w:rsid w:val="00355017"/>
    <w:rsid w:val="0036111E"/>
    <w:rsid w:val="003B422F"/>
    <w:rsid w:val="003E61BC"/>
    <w:rsid w:val="004A4B07"/>
    <w:rsid w:val="004F1B66"/>
    <w:rsid w:val="004F31C2"/>
    <w:rsid w:val="004F7FAE"/>
    <w:rsid w:val="005133C6"/>
    <w:rsid w:val="00556836"/>
    <w:rsid w:val="005633FE"/>
    <w:rsid w:val="005912EC"/>
    <w:rsid w:val="005A7DCE"/>
    <w:rsid w:val="005D3346"/>
    <w:rsid w:val="00607E78"/>
    <w:rsid w:val="0069195F"/>
    <w:rsid w:val="006C34D8"/>
    <w:rsid w:val="006D6E85"/>
    <w:rsid w:val="007161D1"/>
    <w:rsid w:val="00745CFC"/>
    <w:rsid w:val="007514D3"/>
    <w:rsid w:val="00781F4C"/>
    <w:rsid w:val="00783295"/>
    <w:rsid w:val="00783656"/>
    <w:rsid w:val="007B2C80"/>
    <w:rsid w:val="007D4772"/>
    <w:rsid w:val="007F18E1"/>
    <w:rsid w:val="008117E4"/>
    <w:rsid w:val="00825BFE"/>
    <w:rsid w:val="00850560"/>
    <w:rsid w:val="00883728"/>
    <w:rsid w:val="00884278"/>
    <w:rsid w:val="008A524D"/>
    <w:rsid w:val="008A7C5C"/>
    <w:rsid w:val="00931B30"/>
    <w:rsid w:val="0094303C"/>
    <w:rsid w:val="009710A6"/>
    <w:rsid w:val="00987D28"/>
    <w:rsid w:val="009B4835"/>
    <w:rsid w:val="009C3FA6"/>
    <w:rsid w:val="00A21130"/>
    <w:rsid w:val="00A31B62"/>
    <w:rsid w:val="00A35DE4"/>
    <w:rsid w:val="00A5383F"/>
    <w:rsid w:val="00A72354"/>
    <w:rsid w:val="00AA5D66"/>
    <w:rsid w:val="00AB7E4B"/>
    <w:rsid w:val="00AE53F0"/>
    <w:rsid w:val="00AF7672"/>
    <w:rsid w:val="00B10DD4"/>
    <w:rsid w:val="00B33F70"/>
    <w:rsid w:val="00B85024"/>
    <w:rsid w:val="00BD773A"/>
    <w:rsid w:val="00C04190"/>
    <w:rsid w:val="00C511E6"/>
    <w:rsid w:val="00C73F47"/>
    <w:rsid w:val="00C909C1"/>
    <w:rsid w:val="00CA413D"/>
    <w:rsid w:val="00D558FB"/>
    <w:rsid w:val="00D97908"/>
    <w:rsid w:val="00E06BE1"/>
    <w:rsid w:val="00E14DE1"/>
    <w:rsid w:val="00E20AF3"/>
    <w:rsid w:val="00E50811"/>
    <w:rsid w:val="00E54A99"/>
    <w:rsid w:val="00E8473B"/>
    <w:rsid w:val="00EA0386"/>
    <w:rsid w:val="00ED512C"/>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783656"/>
    <w:rPr>
      <w:color w:val="0000FF" w:themeColor="followedHyperlink"/>
      <w:u w:val="singl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qFormat/>
    <w:rsid w:val="00783656"/>
    <w:rPr>
      <w:b/>
      <w:bCs/>
    </w:rPr>
  </w:style>
  <w:style w:type="table" w:styleId="Tabellenraster">
    <w:name w:val="Table Grid"/>
    <w:basedOn w:val="NormaleTabelle"/>
    <w:uiPriority w:val="39"/>
    <w:rsid w:val="008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783656"/>
    <w:rPr>
      <w:color w:val="605E5C"/>
      <w:shd w:val="clear" w:color="auto" w:fill="E1DFDD"/>
    </w:rPr>
  </w:style>
  <w:style w:type="character" w:styleId="Platzhaltertext">
    <w:name w:val="Placeholder Text"/>
    <w:basedOn w:val="Absatz-Standardschriftart"/>
    <w:uiPriority w:val="99"/>
    <w:semiHidden/>
    <w:rsid w:val="00BD773A"/>
    <w:rPr>
      <w:color w:val="808080"/>
    </w:rPr>
  </w:style>
  <w:style w:type="character" w:customStyle="1" w:styleId="NichtaufgelsteErwhnung3">
    <w:name w:val="Nicht aufgelöste Erwähnung3"/>
    <w:basedOn w:val="Absatz-Standardschriftart"/>
    <w:uiPriority w:val="99"/>
    <w:semiHidden/>
    <w:unhideWhenUsed/>
    <w:rsid w:val="00591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9104">
      <w:bodyDiv w:val="1"/>
      <w:marLeft w:val="0"/>
      <w:marRight w:val="0"/>
      <w:marTop w:val="0"/>
      <w:marBottom w:val="0"/>
      <w:divBdr>
        <w:top w:val="none" w:sz="0" w:space="0" w:color="auto"/>
        <w:left w:val="none" w:sz="0" w:space="0" w:color="auto"/>
        <w:bottom w:val="none" w:sz="0" w:space="0" w:color="auto"/>
        <w:right w:val="none" w:sz="0" w:space="0" w:color="auto"/>
      </w:divBdr>
    </w:div>
    <w:div w:id="1071536605">
      <w:bodyDiv w:val="1"/>
      <w:marLeft w:val="0"/>
      <w:marRight w:val="0"/>
      <w:marTop w:val="0"/>
      <w:marBottom w:val="0"/>
      <w:divBdr>
        <w:top w:val="none" w:sz="0" w:space="0" w:color="auto"/>
        <w:left w:val="none" w:sz="0" w:space="0" w:color="auto"/>
        <w:bottom w:val="none" w:sz="0" w:space="0" w:color="auto"/>
        <w:right w:val="none" w:sz="0" w:space="0" w:color="auto"/>
      </w:divBdr>
    </w:div>
    <w:div w:id="1348599925">
      <w:bodyDiv w:val="1"/>
      <w:marLeft w:val="0"/>
      <w:marRight w:val="0"/>
      <w:marTop w:val="0"/>
      <w:marBottom w:val="0"/>
      <w:divBdr>
        <w:top w:val="none" w:sz="0" w:space="0" w:color="auto"/>
        <w:left w:val="none" w:sz="0" w:space="0" w:color="auto"/>
        <w:bottom w:val="none" w:sz="0" w:space="0" w:color="auto"/>
        <w:right w:val="none" w:sz="0" w:space="0" w:color="auto"/>
      </w:divBdr>
    </w:div>
    <w:div w:id="1695033106">
      <w:bodyDiv w:val="1"/>
      <w:marLeft w:val="0"/>
      <w:marRight w:val="0"/>
      <w:marTop w:val="0"/>
      <w:marBottom w:val="0"/>
      <w:divBdr>
        <w:top w:val="none" w:sz="0" w:space="0" w:color="auto"/>
        <w:left w:val="none" w:sz="0" w:space="0" w:color="auto"/>
        <w:bottom w:val="none" w:sz="0" w:space="0" w:color="auto"/>
        <w:right w:val="none" w:sz="0" w:space="0" w:color="auto"/>
      </w:divBdr>
    </w:div>
    <w:div w:id="17697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9.sv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gif"/><Relationship Id="rId29" Type="http://schemas.openxmlformats.org/officeDocument/2006/relationships/hyperlink" Target="http://www.seilnacht.com/Chemie/ch_salz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3.gif"/><Relationship Id="rId28" Type="http://schemas.openxmlformats.org/officeDocument/2006/relationships/image" Target="media/image17.jpeg"/><Relationship Id="rId10" Type="http://schemas.openxmlformats.org/officeDocument/2006/relationships/hyperlink" Target="http://daten.didaktikchemie.uni-bayreuth.de/experimente/standard/schulversuche.pdf" TargetMode="External"/><Relationship Id="rId19" Type="http://schemas.openxmlformats.org/officeDocument/2006/relationships/image" Target="media/image9.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en.didaktikchemie.uni-bayreuth.de/experimente/standard/schulversuche.pdf" TargetMode="External"/><Relationship Id="rId14" Type="http://schemas.openxmlformats.org/officeDocument/2006/relationships/image" Target="media/image5.gif"/><Relationship Id="rId22" Type="http://schemas.openxmlformats.org/officeDocument/2006/relationships/image" Target="media/image12.gif"/><Relationship Id="rId27" Type="http://schemas.openxmlformats.org/officeDocument/2006/relationships/image" Target="media/image16.jpeg"/><Relationship Id="rId30" Type="http://schemas.openxmlformats.org/officeDocument/2006/relationships/hyperlink" Target="https://www.seilnacht.com/Chemie/ch_cuso4.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6E35-B8D2-47F5-8A5B-73A01D9E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2959</Words>
  <Characters>18647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7</cp:revision>
  <cp:lastPrinted>2021-05-17T16:09:00Z</cp:lastPrinted>
  <dcterms:created xsi:type="dcterms:W3CDTF">2021-05-17T09:09:00Z</dcterms:created>
  <dcterms:modified xsi:type="dcterms:W3CDTF">2021-05-20T12:20:00Z</dcterms:modified>
</cp:coreProperties>
</file>