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5BF02" w14:textId="77777777" w:rsidR="00E8473B" w:rsidRDefault="00E8473B" w:rsidP="00E8473B">
      <w:pPr>
        <w:pStyle w:val="Bilder"/>
      </w:pPr>
      <w:r w:rsidRPr="00716CB6">
        <w:rPr>
          <w:lang w:eastAsia="de-DE"/>
        </w:rPr>
        <mc:AlternateContent>
          <mc:Choice Requires="wpg">
            <w:drawing>
              <wp:inline distT="0" distB="0" distL="0" distR="0" wp14:anchorId="4EB5BF21" wp14:editId="4EB5BF22">
                <wp:extent cx="2232342" cy="607060"/>
                <wp:effectExtent l="0" t="0" r="0" b="2540"/>
                <wp:docPr id="10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342" cy="607060"/>
                          <a:chOff x="0" y="0"/>
                          <a:chExt cx="2232342" cy="607060"/>
                        </a:xfrm>
                      </wpg:grpSpPr>
                      <wpg:grpSp>
                        <wpg:cNvPr id="116" name="Group 21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536575" cy="534987"/>
                            <a:chOff x="0" y="0"/>
                            <a:chExt cx="907" cy="906"/>
                          </a:xfrm>
                        </wpg:grpSpPr>
                        <wps:wsp>
                          <wps:cNvPr id="117" name="Rectangle 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907" cy="9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  <wps:wsp>
                          <wps:cNvPr id="118" name="Freeform 23"/>
                          <wps:cNvSpPr>
                            <a:spLocks noChangeAspect="1"/>
                          </wps:cNvSpPr>
                          <wps:spPr bwMode="auto">
                            <a:xfrm>
                              <a:off x="47" y="241"/>
                              <a:ext cx="830" cy="618"/>
                            </a:xfrm>
                            <a:custGeom>
                              <a:avLst/>
                              <a:gdLst>
                                <a:gd name="T0" fmla="*/ 0 w 788"/>
                                <a:gd name="T1" fmla="*/ 885 h 587"/>
                                <a:gd name="T2" fmla="*/ 556 w 788"/>
                                <a:gd name="T3" fmla="*/ 884 h 587"/>
                                <a:gd name="T4" fmla="*/ 1188 w 788"/>
                                <a:gd name="T5" fmla="*/ 277 h 587"/>
                                <a:gd name="T6" fmla="*/ 1193 w 788"/>
                                <a:gd name="T7" fmla="*/ 0 h 587"/>
                                <a:gd name="T8" fmla="*/ 898 w 788"/>
                                <a:gd name="T9" fmla="*/ 0 h 587"/>
                                <a:gd name="T10" fmla="*/ 0 w 788"/>
                                <a:gd name="T11" fmla="*/ 885 h 58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88"/>
                                <a:gd name="T19" fmla="*/ 0 h 587"/>
                                <a:gd name="T20" fmla="*/ 788 w 788"/>
                                <a:gd name="T21" fmla="*/ 587 h 58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88" h="587">
                                  <a:moveTo>
                                    <a:pt x="0" y="587"/>
                                  </a:moveTo>
                                  <a:lnTo>
                                    <a:pt x="366" y="586"/>
                                  </a:lnTo>
                                  <a:lnTo>
                                    <a:pt x="785" y="183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 w="9525" cmpd="sng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9" name="Freeform 24"/>
                          <wps:cNvSpPr>
                            <a:spLocks noChangeAspect="1"/>
                          </wps:cNvSpPr>
                          <wps:spPr bwMode="auto">
                            <a:xfrm>
                              <a:off x="47" y="47"/>
                              <a:ext cx="239" cy="812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771"/>
                                <a:gd name="T2" fmla="*/ 0 w 227"/>
                                <a:gd name="T3" fmla="*/ 1166 h 771"/>
                                <a:gd name="T4" fmla="*/ 343 w 227"/>
                                <a:gd name="T5" fmla="*/ 823 h 771"/>
                                <a:gd name="T6" fmla="*/ 343 w 227"/>
                                <a:gd name="T7" fmla="*/ 0 h 771"/>
                                <a:gd name="T8" fmla="*/ 0 w 227"/>
                                <a:gd name="T9" fmla="*/ 0 h 77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27"/>
                                <a:gd name="T16" fmla="*/ 0 h 771"/>
                                <a:gd name="T17" fmla="*/ 227 w 227"/>
                                <a:gd name="T18" fmla="*/ 771 h 77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27" h="771">
                                  <a:moveTo>
                                    <a:pt x="0" y="0"/>
                                  </a:moveTo>
                                  <a:lnTo>
                                    <a:pt x="0" y="771"/>
                                  </a:lnTo>
                                  <a:lnTo>
                                    <a:pt x="227" y="544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mpd="sng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2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03237" y="0"/>
                            <a:ext cx="172910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5BF2E" w14:textId="77777777" w:rsidR="008D29B7" w:rsidRDefault="008D29B7" w:rsidP="00E8473B">
                              <w:pPr>
                                <w:pStyle w:val="StandardWeb"/>
                                <w:spacing w:before="168" w:after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UNIVERSITÄT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>BAYREUTH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5BF21" id="Gruppieren 1" o:spid="_x0000_s1026" style="width:175.75pt;height:47.8pt;mso-position-horizontal-relative:char;mso-position-vertical-relative:line" coordsize="22323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">
                <v:group id="Group 21" o:spid="_x0000_s1027" style="position:absolute;width:5365;height:5349" coordsize="907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o:lock v:ext="edit" aspectratio="t"/>
                  <v:rect id="Rectangle 22" o:spid="_x0000_s1028" style="position:absolute;width:907;height:90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" fillcolor="white [3212]" strokecolor="black [3213]">
                    <o:lock v:ext="edit" aspectratio="t"/>
                  </v:rect>
                  <v:shape id="Freeform 23" o:spid="_x0000_s1029" style="position:absolute;left:47;top:241;width:830;height:618;visibility:visible;mso-wrap-style:square;v-text-anchor:top" coordsize="78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" path="m,587r366,-1l785,183,788,,593,,,587xe" fillcolor="#090" strokecolor="black [3213]">
                    <v:path arrowok="t" o:connecttype="custom" o:connectlocs="0,932;586,931;1251,292;1257,0;946,0;0,932" o:connectangles="0,0,0,0,0,0" textboxrect="0,0,788,587"/>
                    <o:lock v:ext="edit" aspectratio="t"/>
                  </v:shape>
                  <v:shape id="Freeform 24" o:spid="_x0000_s1030" style="position:absolute;left:47;top:47;width:239;height:812;visibility:visible;mso-wrap-style:square;v-text-anchor:top" coordsize="227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" path="m,l,771,227,544,227,,,xe" fillcolor="white [3212]" strokecolor="black [3213]" strokeweight="1pt">
                    <v:path arrowok="t" o:connecttype="custom" o:connectlocs="0,0;0,1228;361,867;361,0;0,0" o:connectangles="0,0,0,0,0" textboxrect="0,0,227,771"/>
                    <o:lock v:ext="edit" aspectratio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1" type="#_x0000_t202" style="position:absolute;left:5032;width:17291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6Z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r4+oxPY7S8AAAD//wMAUEsBAi0AFAAGAAgAAAAhANvh9svuAAAAhQEAABMAAAAAAAAAAAAA&#10;AAAAAAAAAFtDb250ZW50X1R5cGVzXS54bWxQSwECLQAUAAYACAAAACEAWvQsW78AAAAVAQAACwAA&#10;AAAAAAAAAAAAAAAfAQAAX3JlbHMvLnJlbHNQSwECLQAUAAYACAAAACEA1WHumcMAAADcAAAADwAA&#10;AAAAAAAAAAAAAAAHAgAAZHJzL2Rvd25yZXYueG1sUEsFBgAAAAADAAMAtwAAAPcCAAAAAA==&#10;" filled="f" stroked="f">
                  <v:textbox style="mso-fit-shape-to-text:t">
                    <w:txbxContent>
                      <w:p w14:paraId="4EB5BF2E" w14:textId="77777777" w:rsidR="008D29B7" w:rsidRDefault="008D29B7" w:rsidP="00E8473B">
                        <w:pPr>
                          <w:pStyle w:val="StandardWeb"/>
                          <w:spacing w:before="168" w:after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UNIVERSITÄT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>BAYREUTH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                                                </w:t>
      </w:r>
      <w:r w:rsidRPr="00675FF9">
        <w:rPr>
          <w:lang w:eastAsia="de-DE"/>
        </w:rPr>
        <w:drawing>
          <wp:inline distT="0" distB="0" distL="0" distR="0" wp14:anchorId="4EB5BF23" wp14:editId="4EB5BF24">
            <wp:extent cx="848496" cy="612000"/>
            <wp:effectExtent l="0" t="0" r="8890" b="0"/>
            <wp:docPr id="2054" name="Picture 14" descr="didaktik_logo_g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14" descr="didaktik_logo_gro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96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5BF03" w14:textId="14A366D2" w:rsidR="00AE53F0" w:rsidRPr="001D6942" w:rsidRDefault="00E8473B" w:rsidP="001D6942">
      <w:pPr>
        <w:pStyle w:val="Seminar"/>
      </w:pPr>
      <w:r w:rsidRPr="009F6D1E">
        <w:t>Seminar</w:t>
      </w:r>
      <w:r w:rsidR="00FD7888" w:rsidRPr="009F6D1E">
        <w:t xml:space="preserve"> „Übungen im Vortragen –</w:t>
      </w:r>
      <w:r w:rsidR="00BE73BD" w:rsidRPr="009F6D1E">
        <w:t xml:space="preserve"> </w:t>
      </w:r>
      <w:r w:rsidR="00FD7888" w:rsidRPr="009F6D1E">
        <w:t>PC</w:t>
      </w:r>
      <w:r w:rsidR="00964BFD">
        <w:t>“</w:t>
      </w:r>
    </w:p>
    <w:p w14:paraId="4EB5BF04" w14:textId="24C7C17C" w:rsidR="00E8473B" w:rsidRDefault="00BE73BD" w:rsidP="005633FE">
      <w:pPr>
        <w:pStyle w:val="Titel"/>
      </w:pPr>
      <w:r>
        <w:t>Kalorimetrie</w:t>
      </w:r>
    </w:p>
    <w:p w14:paraId="4EB5BF05" w14:textId="79C37F47" w:rsidR="00E8473B" w:rsidRPr="000B3D27" w:rsidRDefault="00355542" w:rsidP="00E8473B">
      <w:pPr>
        <w:pStyle w:val="Autor"/>
      </w:pPr>
      <w:r w:rsidRPr="000B3D27">
        <w:t xml:space="preserve">Alexandra </w:t>
      </w:r>
      <w:proofErr w:type="spellStart"/>
      <w:r w:rsidRPr="000B3D27">
        <w:t>Deibl</w:t>
      </w:r>
      <w:proofErr w:type="spellEnd"/>
      <w:r w:rsidR="002C3291" w:rsidRPr="000B3D27">
        <w:t xml:space="preserve">, SS 05, Florian Unfried, WS 05/06, Dominik </w:t>
      </w:r>
      <w:proofErr w:type="spellStart"/>
      <w:r w:rsidR="002C3291" w:rsidRPr="000B3D27">
        <w:t>Brise</w:t>
      </w:r>
      <w:r w:rsidR="00964BFD">
        <w:t>l</w:t>
      </w:r>
      <w:r w:rsidR="002C3291" w:rsidRPr="000B3D27">
        <w:t>at</w:t>
      </w:r>
      <w:proofErr w:type="spellEnd"/>
      <w:r w:rsidR="008E772C" w:rsidRPr="000B3D27">
        <w:t>, WS 11/12 und Lukas Heindl</w:t>
      </w:r>
      <w:r w:rsidR="00FD7888" w:rsidRPr="000B3D27">
        <w:t>, SS</w:t>
      </w:r>
      <w:r w:rsidR="008E772C" w:rsidRPr="000B3D27">
        <w:t xml:space="preserve"> 20</w:t>
      </w:r>
    </w:p>
    <w:sdt>
      <w:sdtPr>
        <w:id w:val="477582341"/>
        <w:docPartObj>
          <w:docPartGallery w:val="Table of Contents"/>
          <w:docPartUnique/>
        </w:docPartObj>
      </w:sdtPr>
      <w:sdtEndPr>
        <w:rPr>
          <w:rFonts w:ascii="Arial" w:eastAsiaTheme="minorHAnsi" w:hAnsi="Arial" w:cstheme="minorBidi"/>
          <w:b/>
          <w:bCs/>
          <w:color w:val="auto"/>
          <w:sz w:val="24"/>
          <w:szCs w:val="22"/>
          <w:lang w:eastAsia="en-US"/>
        </w:rPr>
      </w:sdtEndPr>
      <w:sdtContent>
        <w:p w14:paraId="6E28E719" w14:textId="19CEC90D" w:rsidR="008D29B7" w:rsidRDefault="008D29B7">
          <w:pPr>
            <w:pStyle w:val="Inhaltsverzeichnisberschrift"/>
          </w:pPr>
          <w:r>
            <w:t>Inhalt</w:t>
          </w:r>
        </w:p>
        <w:p w14:paraId="1F6343D9" w14:textId="31852BD8" w:rsidR="008D29B7" w:rsidRDefault="008D29B7">
          <w:pPr>
            <w:pStyle w:val="Verzeichnis1"/>
            <w:tabs>
              <w:tab w:val="left" w:pos="440"/>
              <w:tab w:val="right" w:leader="dot" w:pos="934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13534" w:history="1">
            <w:r w:rsidRPr="008B5841">
              <w:rPr>
                <w:rStyle w:val="Hyperlink"/>
                <w:noProof/>
              </w:rPr>
              <w:t>1</w:t>
            </w:r>
            <w:r>
              <w:rPr>
                <w:noProof/>
              </w:rPr>
              <w:tab/>
            </w:r>
            <w:r w:rsidRPr="008B5841">
              <w:rPr>
                <w:rStyle w:val="Hyperlink"/>
                <w:noProof/>
              </w:rPr>
              <w:t>Bedeutende Größen der Thermodynamik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_Toc46913534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39B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EAEA1" w14:textId="6B7451EC" w:rsidR="008D29B7" w:rsidRDefault="008D29B7">
          <w:pPr>
            <w:pStyle w:val="Verzeichnis2"/>
            <w:tabs>
              <w:tab w:val="left" w:pos="880"/>
              <w:tab w:val="right" w:leader="dot" w:pos="9344"/>
            </w:tabs>
            <w:rPr>
              <w:noProof/>
            </w:rPr>
          </w:pPr>
          <w:hyperlink w:anchor="_Toc46913535" w:history="1">
            <w:r w:rsidRPr="008B5841">
              <w:rPr>
                <w:rStyle w:val="Hyperlink"/>
                <w:noProof/>
              </w:rPr>
              <w:t>1.1</w:t>
            </w:r>
            <w:r>
              <w:rPr>
                <w:noProof/>
              </w:rPr>
              <w:tab/>
            </w:r>
            <w:r w:rsidRPr="008B5841">
              <w:rPr>
                <w:rStyle w:val="Hyperlink"/>
                <w:noProof/>
              </w:rPr>
              <w:t>Innere Energie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_Toc46913535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39B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E2551" w14:textId="521F3F7F" w:rsidR="008D29B7" w:rsidRDefault="008D29B7">
          <w:pPr>
            <w:pStyle w:val="Verzeichnis2"/>
            <w:tabs>
              <w:tab w:val="left" w:pos="880"/>
              <w:tab w:val="right" w:leader="dot" w:pos="9344"/>
            </w:tabs>
            <w:rPr>
              <w:noProof/>
            </w:rPr>
          </w:pPr>
          <w:hyperlink w:anchor="_Toc46913536" w:history="1">
            <w:r w:rsidRPr="008B5841">
              <w:rPr>
                <w:rStyle w:val="Hyperlink"/>
                <w:noProof/>
              </w:rPr>
              <w:t>1.2</w:t>
            </w:r>
            <w:r>
              <w:rPr>
                <w:noProof/>
              </w:rPr>
              <w:tab/>
            </w:r>
            <w:r w:rsidRPr="008B5841">
              <w:rPr>
                <w:rStyle w:val="Hyperlink"/>
                <w:noProof/>
              </w:rPr>
              <w:t>Arbeit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_Toc46913536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39B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A4B34" w14:textId="3C8C2FC3" w:rsidR="008D29B7" w:rsidRDefault="008D29B7">
          <w:pPr>
            <w:pStyle w:val="Verzeichnis2"/>
            <w:tabs>
              <w:tab w:val="left" w:pos="880"/>
              <w:tab w:val="right" w:leader="dot" w:pos="9344"/>
            </w:tabs>
            <w:rPr>
              <w:noProof/>
            </w:rPr>
          </w:pPr>
          <w:hyperlink w:anchor="_Toc46913537" w:history="1">
            <w:r w:rsidRPr="008B5841">
              <w:rPr>
                <w:rStyle w:val="Hyperlink"/>
                <w:noProof/>
              </w:rPr>
              <w:t>1.3</w:t>
            </w:r>
            <w:r>
              <w:rPr>
                <w:noProof/>
              </w:rPr>
              <w:tab/>
            </w:r>
            <w:r w:rsidRPr="008B5841">
              <w:rPr>
                <w:rStyle w:val="Hyperlink"/>
                <w:noProof/>
              </w:rPr>
              <w:t>Wärme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_Toc46913537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39B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3B4E7" w14:textId="51D6B645" w:rsidR="008D29B7" w:rsidRDefault="008D29B7">
          <w:pPr>
            <w:pStyle w:val="Verzeichnis2"/>
            <w:tabs>
              <w:tab w:val="left" w:pos="880"/>
              <w:tab w:val="right" w:leader="dot" w:pos="9344"/>
            </w:tabs>
            <w:rPr>
              <w:noProof/>
            </w:rPr>
          </w:pPr>
          <w:hyperlink w:anchor="_Toc46913538" w:history="1">
            <w:r w:rsidRPr="008B5841">
              <w:rPr>
                <w:rStyle w:val="Hyperlink"/>
                <w:noProof/>
              </w:rPr>
              <w:t>1.4</w:t>
            </w:r>
            <w:r>
              <w:rPr>
                <w:noProof/>
              </w:rPr>
              <w:tab/>
            </w:r>
            <w:r w:rsidRPr="008B5841">
              <w:rPr>
                <w:rStyle w:val="Hyperlink"/>
                <w:noProof/>
              </w:rPr>
              <w:t>Wärmekapazität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_Toc46913538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39B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FBF6F" w14:textId="7577F763" w:rsidR="008D29B7" w:rsidRDefault="008D29B7">
          <w:pPr>
            <w:pStyle w:val="Verzeichnis1"/>
            <w:tabs>
              <w:tab w:val="left" w:pos="440"/>
              <w:tab w:val="right" w:leader="dot" w:pos="9344"/>
            </w:tabs>
            <w:rPr>
              <w:noProof/>
            </w:rPr>
          </w:pPr>
          <w:hyperlink w:anchor="_Toc46913539" w:history="1">
            <w:r w:rsidRPr="008B5841">
              <w:rPr>
                <w:rStyle w:val="Hyperlink"/>
                <w:noProof/>
              </w:rPr>
              <w:t>2</w:t>
            </w:r>
            <w:r>
              <w:rPr>
                <w:noProof/>
              </w:rPr>
              <w:tab/>
            </w:r>
            <w:r w:rsidRPr="008B5841">
              <w:rPr>
                <w:rStyle w:val="Hyperlink"/>
                <w:noProof/>
              </w:rPr>
              <w:t>Das Kalorimeter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_Toc46913539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39B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FE408" w14:textId="2AF8D65F" w:rsidR="008D29B7" w:rsidRDefault="008D29B7">
          <w:pPr>
            <w:pStyle w:val="Verzeichnis2"/>
            <w:tabs>
              <w:tab w:val="left" w:pos="880"/>
              <w:tab w:val="right" w:leader="dot" w:pos="9344"/>
            </w:tabs>
            <w:rPr>
              <w:noProof/>
            </w:rPr>
          </w:pPr>
          <w:hyperlink w:anchor="_Toc46913540" w:history="1">
            <w:r w:rsidRPr="008B5841">
              <w:rPr>
                <w:rStyle w:val="Hyperlink"/>
                <w:noProof/>
              </w:rPr>
              <w:t>2.1</w:t>
            </w:r>
            <w:r>
              <w:rPr>
                <w:noProof/>
              </w:rPr>
              <w:tab/>
            </w:r>
            <w:r w:rsidRPr="008B5841">
              <w:rPr>
                <w:rStyle w:val="Hyperlink"/>
                <w:noProof/>
              </w:rPr>
              <w:t>Allgemeiner Aufbau eines Kalorimeters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_Toc46913540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39B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BF785" w14:textId="16C9EFEA" w:rsidR="008D29B7" w:rsidRDefault="008D29B7">
          <w:pPr>
            <w:pStyle w:val="Verzeichnis2"/>
            <w:tabs>
              <w:tab w:val="left" w:pos="880"/>
              <w:tab w:val="right" w:leader="dot" w:pos="9344"/>
            </w:tabs>
            <w:rPr>
              <w:noProof/>
            </w:rPr>
          </w:pPr>
          <w:hyperlink w:anchor="_Toc46913541" w:history="1">
            <w:r w:rsidRPr="008B5841">
              <w:rPr>
                <w:rStyle w:val="Hyperlink"/>
                <w:noProof/>
              </w:rPr>
              <w:t>2.2</w:t>
            </w:r>
            <w:r>
              <w:rPr>
                <w:noProof/>
              </w:rPr>
              <w:tab/>
            </w:r>
            <w:r w:rsidRPr="008B5841">
              <w:rPr>
                <w:rStyle w:val="Hyperlink"/>
                <w:noProof/>
              </w:rPr>
              <w:t>Experiment: Kaffeebecher-Kalorimeter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_Toc46913541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39B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3A9BF" w14:textId="5D43A536" w:rsidR="008D29B7" w:rsidRDefault="008D29B7">
          <w:pPr>
            <w:pStyle w:val="Verzeichnis2"/>
            <w:tabs>
              <w:tab w:val="left" w:pos="880"/>
              <w:tab w:val="right" w:leader="dot" w:pos="9344"/>
            </w:tabs>
            <w:rPr>
              <w:noProof/>
            </w:rPr>
          </w:pPr>
          <w:hyperlink w:anchor="_Toc46913542" w:history="1">
            <w:r w:rsidRPr="008B5841">
              <w:rPr>
                <w:rStyle w:val="Hyperlink"/>
                <w:noProof/>
              </w:rPr>
              <w:t>2.3</w:t>
            </w:r>
            <w:r>
              <w:rPr>
                <w:noProof/>
              </w:rPr>
              <w:tab/>
            </w:r>
            <w:r w:rsidRPr="008B5841">
              <w:rPr>
                <w:rStyle w:val="Hyperlink"/>
                <w:noProof/>
              </w:rPr>
              <w:t>Das Bombenkalorimeter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_Toc46913542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39B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6A172" w14:textId="59F15175" w:rsidR="008D29B7" w:rsidRDefault="008D29B7">
          <w:r>
            <w:rPr>
              <w:b/>
              <w:bCs/>
            </w:rPr>
            <w:fldChar w:fldCharType="end"/>
          </w:r>
        </w:p>
      </w:sdtContent>
    </w:sdt>
    <w:p w14:paraId="23DCEDB5" w14:textId="580A7B21" w:rsidR="007734A2" w:rsidRDefault="00FD7888" w:rsidP="008D29B7">
      <w:pPr>
        <w:pStyle w:val="EinstiegAbschluss"/>
      </w:pPr>
      <w:bookmarkStart w:id="0" w:name="_Überschrift_1"/>
      <w:bookmarkStart w:id="1" w:name="_Ref45801322"/>
      <w:bookmarkEnd w:id="0"/>
      <w:r w:rsidRPr="008D29B7">
        <w:rPr>
          <w:b/>
        </w:rPr>
        <w:t>Einstieg</w:t>
      </w:r>
      <w:r w:rsidR="008538E0" w:rsidRPr="008D29B7">
        <w:rPr>
          <w:b/>
        </w:rPr>
        <w:t xml:space="preserve"> 1</w:t>
      </w:r>
      <w:r w:rsidRPr="008D29B7">
        <w:rPr>
          <w:b/>
        </w:rPr>
        <w:t>:</w:t>
      </w:r>
      <w:bookmarkEnd w:id="1"/>
      <w:r w:rsidR="008D29B7" w:rsidRPr="008D29B7">
        <w:rPr>
          <w:b/>
        </w:rPr>
        <w:t xml:space="preserve"> </w:t>
      </w:r>
      <w:r w:rsidR="00C7286D">
        <w:t>Im 18.Jahrhundert war man überzeugt, dass Wärme ein gewichtslo</w:t>
      </w:r>
      <w:r w:rsidR="002823D8">
        <w:t>ser Stoff ist, dem man den Namen „</w:t>
      </w:r>
      <w:proofErr w:type="spellStart"/>
      <w:r w:rsidR="002823D8">
        <w:t>Caloricum</w:t>
      </w:r>
      <w:proofErr w:type="spellEnd"/>
      <w:r w:rsidR="002823D8">
        <w:t>“</w:t>
      </w:r>
      <w:r w:rsidR="008E5E77">
        <w:t xml:space="preserve"> oder auch „Phlogiston“ gab.</w:t>
      </w:r>
    </w:p>
    <w:p w14:paraId="2C6E461B" w14:textId="20140E31" w:rsidR="008E5E77" w:rsidRDefault="008E5E77" w:rsidP="00FD7888">
      <w:pPr>
        <w:pStyle w:val="EinstiegAbschluss"/>
      </w:pPr>
      <w:r>
        <w:t>Es dauerte nicht lange</w:t>
      </w:r>
      <w:r w:rsidR="008D4BDE">
        <w:t>, da setzte sich bei einer Reihe von Gelehrten die Meinung durch, dass Wärme</w:t>
      </w:r>
      <w:r w:rsidR="0041675A">
        <w:t xml:space="preserve"> etwas mit Energie, die man damals noch als „Kraft“ bezeichnete, </w:t>
      </w:r>
      <w:r w:rsidR="00FD0A2C">
        <w:t xml:space="preserve">zu tun haben muss. James Prescott Joule war einer dieser „Gelehrten“. Er hat mit Hilfe </w:t>
      </w:r>
      <w:r w:rsidR="002F6A8B">
        <w:t>des folgenden Versuches die Begriffe von Arbeit und Erwärmung</w:t>
      </w:r>
      <w:r w:rsidR="004A56E2">
        <w:t xml:space="preserve"> in einen Zusammenhang gebracht.</w:t>
      </w:r>
    </w:p>
    <w:p w14:paraId="369A692C" w14:textId="77777777" w:rsidR="004F16B0" w:rsidRDefault="00E3728F" w:rsidP="004F16B0">
      <w:pPr>
        <w:pStyle w:val="EinstiegAbschluss"/>
        <w:keepNext/>
        <w:jc w:val="center"/>
      </w:pPr>
      <w:r w:rsidRPr="00E3728F">
        <w:rPr>
          <w:noProof/>
          <w:lang w:eastAsia="de-DE"/>
        </w:rPr>
        <w:drawing>
          <wp:inline distT="0" distB="0" distL="0" distR="0" wp14:anchorId="2DE8069F" wp14:editId="34FB6050">
            <wp:extent cx="3673475" cy="2514600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3D4D" w14:textId="5B2B8771" w:rsidR="00103D70" w:rsidRDefault="004F16B0" w:rsidP="004F16B0">
      <w:pPr>
        <w:pStyle w:val="EinstiegAbschluss"/>
        <w:jc w:val="center"/>
      </w:pPr>
      <w:r>
        <w:t xml:space="preserve">Abb. </w:t>
      </w:r>
      <w:fldSimple w:instr=" SEQ Abb. \* ARABIC ">
        <w:r w:rsidR="007139B1">
          <w:rPr>
            <w:noProof/>
          </w:rPr>
          <w:t>1</w:t>
        </w:r>
      </w:fldSimple>
      <w:r>
        <w:t xml:space="preserve">: </w:t>
      </w:r>
      <w:r w:rsidRPr="006044D9">
        <w:rPr>
          <w:iCs/>
          <w:sz w:val="22"/>
          <w:szCs w:val="20"/>
        </w:rPr>
        <w:t>Apparatur von James Prescott Joule zur Messung des mechanischen Äquivalents an Wärme, in welche die „Arbeit“ des fallenden Gewichts umgewandelt wird</w:t>
      </w:r>
      <w:r w:rsidRPr="0011644C">
        <w:rPr>
          <w:i w:val="0"/>
          <w:sz w:val="22"/>
          <w:szCs w:val="20"/>
        </w:rPr>
        <w:t>. [</w:t>
      </w:r>
      <w:r>
        <w:rPr>
          <w:i w:val="0"/>
          <w:sz w:val="22"/>
          <w:szCs w:val="20"/>
        </w:rPr>
        <w:fldChar w:fldCharType="begin"/>
      </w:r>
      <w:r>
        <w:rPr>
          <w:i w:val="0"/>
          <w:sz w:val="22"/>
          <w:szCs w:val="20"/>
        </w:rPr>
        <w:instrText xml:space="preserve"> REF _Ref45791869 \n \h </w:instrText>
      </w:r>
      <w:r>
        <w:rPr>
          <w:i w:val="0"/>
          <w:sz w:val="22"/>
          <w:szCs w:val="20"/>
        </w:rPr>
      </w:r>
      <w:r>
        <w:rPr>
          <w:i w:val="0"/>
          <w:sz w:val="22"/>
          <w:szCs w:val="20"/>
        </w:rPr>
        <w:fldChar w:fldCharType="separate"/>
      </w:r>
      <w:r w:rsidR="007139B1">
        <w:rPr>
          <w:i w:val="0"/>
          <w:sz w:val="22"/>
          <w:szCs w:val="20"/>
        </w:rPr>
        <w:t>[1]</w:t>
      </w:r>
      <w:r>
        <w:rPr>
          <w:i w:val="0"/>
          <w:sz w:val="22"/>
          <w:szCs w:val="20"/>
        </w:rPr>
        <w:fldChar w:fldCharType="end"/>
      </w:r>
      <w:r w:rsidRPr="0011644C">
        <w:rPr>
          <w:i w:val="0"/>
          <w:sz w:val="22"/>
          <w:szCs w:val="20"/>
        </w:rPr>
        <w:t>]</w:t>
      </w:r>
    </w:p>
    <w:p w14:paraId="175F985D" w14:textId="0739AF11" w:rsidR="0011644C" w:rsidRPr="007C600D" w:rsidRDefault="007E5556" w:rsidP="0011644C">
      <w:pPr>
        <w:pStyle w:val="EinstiegAbschluss"/>
      </w:pPr>
      <w:r>
        <w:t xml:space="preserve">Die absinkenden Gewichtsstücke versetzten ein Rührwerk in </w:t>
      </w:r>
      <w:r w:rsidR="00B77959">
        <w:t>Rotation. Das in einem Kalorimeter befindliche kalte Wasser</w:t>
      </w:r>
      <w:r w:rsidR="002E7D79">
        <w:t xml:space="preserve"> wurde durch das Schaufelschlagen des Rührwerkes erwärmt und eine </w:t>
      </w:r>
      <w:r w:rsidR="00AA6C96">
        <w:t>Temperaturerhöhung festgestellt. Mit seiner A</w:t>
      </w:r>
      <w:r w:rsidR="00001D4D">
        <w:t>nordnung konnte</w:t>
      </w:r>
      <w:r w:rsidR="00E95279">
        <w:t xml:space="preserve"> Joule einen sehr präzisen Zusammenhang </w:t>
      </w:r>
      <w:r w:rsidR="0052456E">
        <w:t xml:space="preserve">zwischen der potentiellen Energie und der mit der Temperaturerhöhung verbundenen Zunahme </w:t>
      </w:r>
      <w:r w:rsidR="003C25BB">
        <w:t xml:space="preserve">der inneren Energie herstellen (der Begriff „innere Energie“ </w:t>
      </w:r>
      <w:r w:rsidR="007D5766">
        <w:t>war damals noch nicht bekannt).</w:t>
      </w:r>
      <w:r w:rsidR="00E95279">
        <w:t xml:space="preserve"> </w:t>
      </w:r>
      <w:r w:rsidR="00AA6C96">
        <w:t xml:space="preserve"> </w:t>
      </w:r>
    </w:p>
    <w:p w14:paraId="63BC3901" w14:textId="314F5839" w:rsidR="007D5766" w:rsidRDefault="007D5766" w:rsidP="008D29B7">
      <w:pPr>
        <w:pStyle w:val="EinstiegAbschluss"/>
      </w:pPr>
      <w:bookmarkStart w:id="2" w:name="_Ref45802333"/>
      <w:r w:rsidRPr="008D29B7">
        <w:rPr>
          <w:b/>
        </w:rPr>
        <w:t>Einstieg 2:</w:t>
      </w:r>
      <w:bookmarkEnd w:id="2"/>
      <w:r w:rsidR="008D29B7" w:rsidRPr="008D29B7">
        <w:rPr>
          <w:b/>
        </w:rPr>
        <w:t xml:space="preserve"> </w:t>
      </w:r>
      <w:r w:rsidR="00E60444">
        <w:t xml:space="preserve">Im letzten Winter war ich mit meiner Freundin </w:t>
      </w:r>
      <w:r w:rsidR="0046485D">
        <w:t xml:space="preserve">auf dem </w:t>
      </w:r>
      <w:r w:rsidR="006044D9">
        <w:t>B</w:t>
      </w:r>
      <w:r w:rsidR="0046485D">
        <w:t>ayreuther Christkindlesmarkt</w:t>
      </w:r>
      <w:r w:rsidR="00E60444">
        <w:t>.</w:t>
      </w:r>
      <w:r w:rsidR="0046485D">
        <w:t xml:space="preserve"> Nachdem wir uns alle Stände angesehen hatten, waren wir ziemlich durchgefroren und wollten uns </w:t>
      </w:r>
      <w:r w:rsidR="00416C46">
        <w:t>mit einem heißen Getränk aufwärmen. Ich holte mir einen warmen Schnaps, wohingegen meine Freundin mit einem Tee zurück</w:t>
      </w:r>
      <w:r w:rsidR="00CB5922">
        <w:t xml:space="preserve">kam. Daraufhin meine ich zu ihr, sie </w:t>
      </w:r>
      <w:r w:rsidR="00CB5922">
        <w:lastRenderedPageBreak/>
        <w:t xml:space="preserve">solle </w:t>
      </w:r>
      <w:r w:rsidR="00E361D6">
        <w:t>sich lieber auch einen Schnaps holen, denn der wärmt sie viel besser</w:t>
      </w:r>
      <w:r w:rsidR="00E60444">
        <w:t xml:space="preserve"> </w:t>
      </w:r>
      <w:r w:rsidR="00017BE0">
        <w:t>auf als der Tee. Sie jedoch behauptete, dass der Tee viel wirkungsvoller und nebenbei auch gesünder sei.</w:t>
      </w:r>
      <w:r w:rsidR="0005712F">
        <w:t xml:space="preserve"> Auch von meinem Argument, dass ein Schnaps zusätzlich noch von innen heraus wärmt</w:t>
      </w:r>
      <w:r w:rsidR="00F91A74">
        <w:t>, konnte sie nicht von ihrer Meinung abbringen.</w:t>
      </w:r>
      <w:r w:rsidR="00D830BC">
        <w:t xml:space="preserve"> So kamen wir ins </w:t>
      </w:r>
      <w:r w:rsidR="00A84766">
        <w:t>G</w:t>
      </w:r>
      <w:r w:rsidR="00D830BC">
        <w:t>rübeln, wie sich nun beweisen ließe, wer denn recht hat</w:t>
      </w:r>
      <w:r w:rsidR="006C6290">
        <w:t xml:space="preserve"> und wodurch sich Tee und Schnaps in dieser Hinsicht unterscheiden.</w:t>
      </w:r>
    </w:p>
    <w:p w14:paraId="4EB5BF09" w14:textId="3B23F6D8" w:rsidR="0036111E" w:rsidRPr="00FD7888" w:rsidRDefault="00435B00" w:rsidP="00FD7888">
      <w:pPr>
        <w:pStyle w:val="berschrift1"/>
      </w:pPr>
      <w:bookmarkStart w:id="3" w:name="_Toc46913534"/>
      <w:r>
        <w:t xml:space="preserve">Bedeutende Größen der </w:t>
      </w:r>
      <w:r w:rsidR="00707A41">
        <w:t>T</w:t>
      </w:r>
      <w:r>
        <w:t>hermodynamik</w:t>
      </w:r>
      <w:bookmarkEnd w:id="3"/>
      <w:r w:rsidR="00B63E40">
        <w:t xml:space="preserve"> </w:t>
      </w:r>
    </w:p>
    <w:p w14:paraId="4EB5BF0A" w14:textId="4E608580" w:rsidR="00E8473B" w:rsidRDefault="00E26CA2" w:rsidP="00E8473B">
      <w:pPr>
        <w:pStyle w:val="berschrift2"/>
      </w:pPr>
      <w:bookmarkStart w:id="4" w:name="_Toc46913535"/>
      <w:r>
        <w:rPr>
          <w:szCs w:val="32"/>
        </w:rPr>
        <w:t>Innere Energie</w:t>
      </w:r>
      <w:bookmarkEnd w:id="4"/>
    </w:p>
    <w:p w14:paraId="4EB5BF0B" w14:textId="09A05908" w:rsidR="00FD7888" w:rsidRDefault="002411F7" w:rsidP="00FD7888">
      <w:r>
        <w:t>Man stelle sich vor, man habe eine beliebige Menge eines Stoffes</w:t>
      </w:r>
      <w:r w:rsidR="002E0EB6">
        <w:t xml:space="preserve">, dann besitzt dieser eine </w:t>
      </w:r>
      <w:r w:rsidR="001239EE">
        <w:t xml:space="preserve">Energie, die als </w:t>
      </w:r>
      <w:r w:rsidR="00CA7CFA">
        <w:t xml:space="preserve">Innere Energie U bezeichnet wird. Diese setzt sich </w:t>
      </w:r>
      <w:r w:rsidR="004F5274">
        <w:t>aus verschiedenen Energiekomponenten dieses Stoffes zusammen:</w:t>
      </w:r>
    </w:p>
    <w:p w14:paraId="67843755" w14:textId="3D357876" w:rsidR="00C40F27" w:rsidRDefault="00C40F27" w:rsidP="00C40F27">
      <w:pPr>
        <w:pStyle w:val="Listenabsatz"/>
        <w:numPr>
          <w:ilvl w:val="0"/>
          <w:numId w:val="18"/>
        </w:numPr>
      </w:pPr>
      <w:r>
        <w:t>Zum einen aus der Bindungsenergie der Nukleonen</w:t>
      </w:r>
      <w:r w:rsidR="009C3D0F">
        <w:t>, also aus den Kräften, die im Atomkern zwischen Protonen und Neutronen herrschen</w:t>
      </w:r>
      <w:r w:rsidR="00915F27">
        <w:t>,</w:t>
      </w:r>
    </w:p>
    <w:p w14:paraId="1C427955" w14:textId="005529F2" w:rsidR="00915F27" w:rsidRDefault="00915F27" w:rsidP="00C40F27">
      <w:pPr>
        <w:pStyle w:val="Listenabsatz"/>
        <w:numPr>
          <w:ilvl w:val="0"/>
          <w:numId w:val="18"/>
        </w:numPr>
      </w:pPr>
      <w:r>
        <w:t xml:space="preserve">zum anderen aus der Bindungsenergie </w:t>
      </w:r>
      <w:r w:rsidR="00D20C49">
        <w:t>der Elektronen in den Atomen.</w:t>
      </w:r>
    </w:p>
    <w:p w14:paraId="4319607C" w14:textId="745590A4" w:rsidR="00D20C49" w:rsidRDefault="00D20C49" w:rsidP="00C40F27">
      <w:pPr>
        <w:pStyle w:val="Listenabsatz"/>
        <w:numPr>
          <w:ilvl w:val="0"/>
          <w:numId w:val="18"/>
        </w:numPr>
      </w:pPr>
      <w:r>
        <w:t xml:space="preserve">Ein weiterer Einflussfaktor </w:t>
      </w:r>
      <w:r w:rsidR="005B374D">
        <w:t>ist die kinetische Energie der Atome und Moleküle</w:t>
      </w:r>
      <w:r w:rsidR="009B33C9">
        <w:t>, also die Energien, die in deren Bewegungen stecken</w:t>
      </w:r>
    </w:p>
    <w:p w14:paraId="119AC6A3" w14:textId="0515C3A9" w:rsidR="009B33C9" w:rsidRDefault="009B33C9" w:rsidP="00C40F27">
      <w:pPr>
        <w:pStyle w:val="Listenabsatz"/>
        <w:numPr>
          <w:ilvl w:val="0"/>
          <w:numId w:val="18"/>
        </w:numPr>
      </w:pPr>
      <w:r>
        <w:t xml:space="preserve">und </w:t>
      </w:r>
      <w:r w:rsidR="00743B76">
        <w:t>auch die potentiellen Energien der Atome und Moleküle</w:t>
      </w:r>
      <w:r w:rsidR="00D32639">
        <w:t xml:space="preserve">, also </w:t>
      </w:r>
      <w:r w:rsidR="00DA57DB">
        <w:t xml:space="preserve">die </w:t>
      </w:r>
      <w:r w:rsidR="00B441C5">
        <w:t>L</w:t>
      </w:r>
      <w:r w:rsidR="00DA57DB">
        <w:t>ageenergien, welche durch Wechselwirkungen mit äußeren Feldern</w:t>
      </w:r>
      <w:r w:rsidR="00B441C5">
        <w:t>, beispielsweise der Gravitation, zustande kommen,</w:t>
      </w:r>
      <w:r w:rsidR="00743B76">
        <w:t xml:space="preserve"> </w:t>
      </w:r>
      <w:r w:rsidR="00D32639">
        <w:t>wirken sich auf die Innere Energie des Stoffes aus.</w:t>
      </w:r>
    </w:p>
    <w:p w14:paraId="2C12E3F9" w14:textId="44454744" w:rsidR="005D7705" w:rsidRDefault="004521A6" w:rsidP="004521A6">
      <w:r>
        <w:t xml:space="preserve">Die </w:t>
      </w:r>
      <w:r w:rsidR="008D0209">
        <w:t>i</w:t>
      </w:r>
      <w:r>
        <w:t>nnere Energie ist eine Zustands</w:t>
      </w:r>
      <w:r w:rsidR="0075312F">
        <w:t>größe</w:t>
      </w:r>
      <w:r w:rsidR="00316835">
        <w:t xml:space="preserve"> in dem Sinne, dass ihr Zahlenwert</w:t>
      </w:r>
      <w:r w:rsidR="0075312F">
        <w:t xml:space="preserve"> </w:t>
      </w:r>
      <w:r w:rsidR="002F41B0">
        <w:t xml:space="preserve">nur vom momentanen Zustand </w:t>
      </w:r>
      <w:r w:rsidR="00686997">
        <w:t xml:space="preserve">des Systems </w:t>
      </w:r>
      <w:r w:rsidR="002F41B0">
        <w:t xml:space="preserve">abhängt, nicht aber vom Weg, über den </w:t>
      </w:r>
      <w:r w:rsidR="00686997">
        <w:t>ein System in diesen Zustand gekommen ist.</w:t>
      </w:r>
      <w:r w:rsidR="004C01BC">
        <w:t xml:space="preserve"> So besitzt eine Probe von 1 L</w:t>
      </w:r>
      <w:r w:rsidR="00C90A17">
        <w:t xml:space="preserve"> Wasserstoffgas bei einer Temperatur von 500 K und einem Druck von 100 kPa</w:t>
      </w:r>
      <w:r w:rsidR="004E4622">
        <w:t xml:space="preserve"> immer dieselbe Innere Energie, unabhängig davon, wie </w:t>
      </w:r>
      <w:r w:rsidR="006148EB">
        <w:t xml:space="preserve">die </w:t>
      </w:r>
      <w:r w:rsidR="004E4622">
        <w:t>Probe und deren Zustand hergestellt wurden.</w:t>
      </w:r>
    </w:p>
    <w:p w14:paraId="39E56FEF" w14:textId="55CA127C" w:rsidR="005732CF" w:rsidRDefault="005732CF" w:rsidP="004521A6">
      <w:r>
        <w:t xml:space="preserve">Die reine </w:t>
      </w:r>
      <w:r w:rsidR="008D0209">
        <w:t>i</w:t>
      </w:r>
      <w:r>
        <w:t>nnere Energie</w:t>
      </w:r>
      <w:r w:rsidR="00C16EC6">
        <w:t xml:space="preserve"> U</w:t>
      </w:r>
      <w:r>
        <w:t xml:space="preserve"> </w:t>
      </w:r>
      <w:r w:rsidR="00C16EC6">
        <w:t>lässt sich in vielen Fällen berechnen,</w:t>
      </w:r>
      <w:r w:rsidR="008D0209">
        <w:t xml:space="preserve"> </w:t>
      </w:r>
      <w:r w:rsidR="00DB17B1">
        <w:t xml:space="preserve">ist im Allgemeinen jedoch </w:t>
      </w:r>
      <w:r w:rsidR="008D0209">
        <w:t>nicht von</w:t>
      </w:r>
      <w:r w:rsidR="00BA13D6">
        <w:t xml:space="preserve"> </w:t>
      </w:r>
      <w:r w:rsidR="00DB17B1">
        <w:t>Interesse.</w:t>
      </w:r>
      <w:r w:rsidR="00BA13D6">
        <w:t xml:space="preserve"> </w:t>
      </w:r>
      <w:r w:rsidR="00341CBD">
        <w:t xml:space="preserve">Die </w:t>
      </w:r>
      <w:r w:rsidR="00341CBD" w:rsidRPr="00362BCF">
        <w:rPr>
          <w:b/>
        </w:rPr>
        <w:t>Änderung der inneren Energie</w:t>
      </w:r>
      <w:r w:rsidR="00341CBD">
        <w:t xml:space="preserve"> </w:t>
      </w:r>
      <w:r w:rsidR="00966910">
        <w:t>bei einer Reaktion</w:t>
      </w:r>
      <w:r w:rsidR="00A44250">
        <w:t xml:space="preserve">                                             </w:t>
      </w:r>
      <w:r w:rsidR="00341CBD">
        <w:t xml:space="preserve">dagegen hat </w:t>
      </w:r>
      <w:r w:rsidR="000B375B">
        <w:t>deutlich mehr Relevanz.</w:t>
      </w:r>
      <w:r w:rsidR="003822FE">
        <w:t xml:space="preserve"> Die Innere Energie eines </w:t>
      </w:r>
      <w:r w:rsidR="003774B6">
        <w:t>Systems</w:t>
      </w:r>
      <w:r w:rsidR="00A44250">
        <w:t xml:space="preserve"> kann sich nur verändern, wenn Energie in Form von </w:t>
      </w:r>
      <w:r w:rsidR="00A44250" w:rsidRPr="00362BCF">
        <w:rPr>
          <w:b/>
        </w:rPr>
        <w:t>Arbeit</w:t>
      </w:r>
      <w:r w:rsidR="00362BCF" w:rsidRPr="00362BCF">
        <w:rPr>
          <w:b/>
        </w:rPr>
        <w:t xml:space="preserve"> w</w:t>
      </w:r>
      <w:r w:rsidR="00362BCF">
        <w:t xml:space="preserve"> oder in Form von </w:t>
      </w:r>
      <w:r w:rsidR="00362BCF" w:rsidRPr="00362BCF">
        <w:rPr>
          <w:b/>
        </w:rPr>
        <w:t>Wärme q</w:t>
      </w:r>
      <w:r w:rsidR="00362BCF">
        <w:t xml:space="preserve"> übertragen wird.</w:t>
      </w:r>
      <w:r w:rsidR="002A19D6">
        <w:t xml:space="preserve"> </w:t>
      </w:r>
      <w:r w:rsidR="002A19D6">
        <w:fldChar w:fldCharType="begin"/>
      </w:r>
      <w:r w:rsidR="002A19D6">
        <w:instrText xml:space="preserve"> REF _Ref45791822 \n \h </w:instrText>
      </w:r>
      <w:r w:rsidR="002A19D6">
        <w:fldChar w:fldCharType="separate"/>
      </w:r>
      <w:r w:rsidR="007139B1">
        <w:t>[2]</w:t>
      </w:r>
      <w:r w:rsidR="002A19D6">
        <w:fldChar w:fldCharType="end"/>
      </w:r>
    </w:p>
    <w:p w14:paraId="704F93C0" w14:textId="11848871" w:rsidR="00E47C3A" w:rsidRDefault="00E47C3A" w:rsidP="004521A6">
      <w:pPr>
        <w:rPr>
          <w:rFonts w:eastAsiaTheme="minorEastAsia"/>
        </w:rPr>
      </w:pPr>
      <w:r>
        <w:t xml:space="preserve">Für die Änderung </w:t>
      </w:r>
      <m:oMath>
        <m:r>
          <m:rPr>
            <m:nor/>
          </m:rPr>
          <w:rPr>
            <w:rFonts w:asciiTheme="minorHAnsi" w:hAnsiTheme="minorHAnsi" w:cstheme="minorHAnsi"/>
          </w:rPr>
          <m:t>ΔU</m:t>
        </m:r>
      </m:oMath>
      <w:r>
        <w:rPr>
          <w:rFonts w:eastAsiaTheme="minorEastAsia"/>
        </w:rPr>
        <w:t xml:space="preserve"> der inneren Energie gilt also: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562"/>
      </w:tblGrid>
      <w:tr w:rsidR="000948B2" w14:paraId="34CED882" w14:textId="77777777" w:rsidTr="00F96499">
        <w:tc>
          <w:tcPr>
            <w:tcW w:w="8500" w:type="dxa"/>
            <w:shd w:val="clear" w:color="auto" w:fill="FFFFFF" w:themeFill="background1"/>
          </w:tcPr>
          <w:p w14:paraId="1AD01639" w14:textId="4DA7BFA0" w:rsidR="000948B2" w:rsidRPr="00F96499" w:rsidRDefault="00294A2B" w:rsidP="00F06AE9">
            <w:pPr>
              <w:rPr>
                <w:rFonts w:cs="Arial"/>
              </w:rPr>
            </w:pPr>
            <m:oMathPara>
              <m:oMath>
                <m:r>
                  <m:rPr>
                    <m:nor/>
                  </m:rPr>
                  <w:rPr>
                    <w:rFonts w:cs="Arial"/>
                  </w:rPr>
                  <m:t>ΔU=</m:t>
                </m:r>
                <w:proofErr w:type="spellStart"/>
                <m:r>
                  <m:rPr>
                    <m:nor/>
                  </m:rPr>
                  <w:rPr>
                    <w:rFonts w:cs="Arial"/>
                  </w:rPr>
                  <m:t>Δw+Δq</m:t>
                </m:r>
              </m:oMath>
            </m:oMathPara>
            <w:proofErr w:type="spellEnd"/>
          </w:p>
        </w:tc>
        <w:tc>
          <w:tcPr>
            <w:tcW w:w="562" w:type="dxa"/>
            <w:shd w:val="clear" w:color="auto" w:fill="FFFFFF" w:themeFill="background1"/>
          </w:tcPr>
          <w:p w14:paraId="3BF15822" w14:textId="5DC39C9F" w:rsidR="000948B2" w:rsidRPr="008460ED" w:rsidRDefault="000948B2" w:rsidP="008D29B7">
            <w:pPr>
              <w:pStyle w:val="Beschriftung"/>
              <w:jc w:val="right"/>
              <w:rPr>
                <w:i w:val="0"/>
              </w:rPr>
            </w:pPr>
            <w:bookmarkStart w:id="5" w:name="_Ref45629163"/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1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  <w:bookmarkEnd w:id="5"/>
          </w:p>
        </w:tc>
      </w:tr>
    </w:tbl>
    <w:p w14:paraId="7A4CDC44" w14:textId="4755D1A4" w:rsidR="001C1D08" w:rsidRDefault="00025BDD" w:rsidP="004521A6">
      <w:r>
        <w:t xml:space="preserve">Wendet man auf diese Formel </w:t>
      </w:r>
      <w:r w:rsidR="00EA0C4A">
        <w:t xml:space="preserve">die Bedingungen eines isolierten Systems an, </w:t>
      </w:r>
      <w:r w:rsidR="00503547">
        <w:t>bei dem kein Energieaustausch mit der Umgebung stattfindet</w:t>
      </w:r>
      <w:r w:rsidR="00CD6903">
        <w:t>, so kann sich die innere Energie eines isolierten Systems nicht verändern</w:t>
      </w:r>
      <w:r w:rsidR="00783D66">
        <w:t>. Daher gilt in diesem Fall: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562"/>
      </w:tblGrid>
      <w:tr w:rsidR="00783D66" w14:paraId="3C251868" w14:textId="77777777" w:rsidTr="008D29B7">
        <w:tc>
          <w:tcPr>
            <w:tcW w:w="8500" w:type="dxa"/>
            <w:shd w:val="clear" w:color="auto" w:fill="FFFFFF" w:themeFill="background1"/>
          </w:tcPr>
          <w:p w14:paraId="19914B8B" w14:textId="5560E49A" w:rsidR="00783D66" w:rsidRPr="00294A2B" w:rsidRDefault="00294A2B" w:rsidP="008D29B7">
            <w:pPr>
              <w:pStyle w:val="Beschriftung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ΔU=0</m:t>
                </m:r>
              </m:oMath>
            </m:oMathPara>
          </w:p>
        </w:tc>
        <w:tc>
          <w:tcPr>
            <w:tcW w:w="562" w:type="dxa"/>
            <w:shd w:val="clear" w:color="auto" w:fill="FFFFFF" w:themeFill="background1"/>
          </w:tcPr>
          <w:p w14:paraId="760BC22C" w14:textId="1CC77F0C" w:rsidR="00783D66" w:rsidRPr="008460ED" w:rsidRDefault="00783D66" w:rsidP="008D29B7">
            <w:pPr>
              <w:pStyle w:val="Beschriftung"/>
              <w:jc w:val="right"/>
              <w:rPr>
                <w:i w:val="0"/>
              </w:rPr>
            </w:pPr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2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</w:p>
        </w:tc>
      </w:tr>
    </w:tbl>
    <w:p w14:paraId="42586668" w14:textId="3A294C79" w:rsidR="00783D66" w:rsidRDefault="006114B2" w:rsidP="004521A6">
      <w:r>
        <w:t xml:space="preserve">Diese Aussage </w:t>
      </w:r>
      <w:r w:rsidR="003748FE">
        <w:t xml:space="preserve">ist der </w:t>
      </w:r>
      <w:r w:rsidR="003748FE">
        <w:rPr>
          <w:b/>
        </w:rPr>
        <w:t>erste Hauptsatz der Thermodynamik</w:t>
      </w:r>
      <w:r w:rsidR="000B5813">
        <w:t>. E</w:t>
      </w:r>
      <w:r w:rsidR="00F96499">
        <w:t>r</w:t>
      </w:r>
      <w:r w:rsidR="000B5813">
        <w:t xml:space="preserve"> besagt, dass die innere Energie eines is</w:t>
      </w:r>
      <w:r w:rsidR="00EE3811">
        <w:t>olierten Systems konstant ist.</w:t>
      </w:r>
      <w:r w:rsidR="001F166E">
        <w:t xml:space="preserve"> Dies bedeutet insbesondere, dass Energie nicht </w:t>
      </w:r>
      <w:r w:rsidR="00A56D51">
        <w:t xml:space="preserve">erzeugt oder vernichtet werden kann, es ist nur eine </w:t>
      </w:r>
      <w:r w:rsidR="001D1FB6">
        <w:t>Umwandlung verschiedener Energieformen ineinander möglich.</w:t>
      </w:r>
      <w:r w:rsidR="002A19D6">
        <w:t xml:space="preserve"> </w:t>
      </w:r>
      <w:r w:rsidR="002A19D6">
        <w:fldChar w:fldCharType="begin"/>
      </w:r>
      <w:r w:rsidR="002A19D6">
        <w:instrText xml:space="preserve"> REF _Ref45791822 \n \h </w:instrText>
      </w:r>
      <w:r w:rsidR="002A19D6">
        <w:fldChar w:fldCharType="separate"/>
      </w:r>
      <w:r w:rsidR="007139B1">
        <w:t>[2]</w:t>
      </w:r>
      <w:r w:rsidR="002A19D6">
        <w:fldChar w:fldCharType="end"/>
      </w:r>
    </w:p>
    <w:p w14:paraId="3A0274BB" w14:textId="72762360" w:rsidR="00446A90" w:rsidRDefault="00446A90" w:rsidP="004521A6">
      <w:pPr>
        <w:rPr>
          <w:rFonts w:eastAsiaTheme="minorEastAsia"/>
        </w:rPr>
      </w:pPr>
      <w:r>
        <w:t xml:space="preserve">Durch Umstellen von Formel </w:t>
      </w:r>
      <w:r w:rsidR="00127020">
        <w:fldChar w:fldCharType="begin"/>
      </w:r>
      <w:r w:rsidR="00127020">
        <w:instrText xml:space="preserve"> REF _Ref45629163 \h  \* MERGEFORMAT </w:instrText>
      </w:r>
      <w:r w:rsidR="00127020">
        <w:fldChar w:fldCharType="separate"/>
      </w:r>
      <w:r w:rsidR="007139B1" w:rsidRPr="007139B1">
        <w:rPr>
          <w:rFonts w:eastAsiaTheme="minorEastAsia"/>
          <w:szCs w:val="24"/>
        </w:rPr>
        <w:t>(</w:t>
      </w:r>
      <m:oMath>
        <m:r>
          <m:rPr>
            <m:sty m:val="p"/>
          </m:rPr>
          <w:rPr>
            <w:rFonts w:ascii="Cambria Math" w:hAnsi="Cambria Math"/>
            <w:noProof/>
            <w:szCs w:val="24"/>
          </w:rPr>
          <m:t>1</m:t>
        </m:r>
      </m:oMath>
      <w:r w:rsidR="007139B1" w:rsidRPr="007139B1">
        <w:rPr>
          <w:rFonts w:eastAsiaTheme="minorEastAsia"/>
          <w:szCs w:val="24"/>
        </w:rPr>
        <w:t>)</w:t>
      </w:r>
      <w:r w:rsidR="00127020">
        <w:fldChar w:fldCharType="end"/>
      </w:r>
      <w:r w:rsidR="00127020" w:rsidRPr="000B5813">
        <w:t xml:space="preserve"> </w:t>
      </w:r>
      <w:r w:rsidR="00127020">
        <w:t xml:space="preserve">nach </w:t>
      </w:r>
      <w:proofErr w:type="spellStart"/>
      <m:oMath>
        <m:r>
          <m:rPr>
            <m:nor/>
          </m:rPr>
          <w:rPr>
            <w:rFonts w:asciiTheme="minorHAnsi" w:hAnsiTheme="minorHAnsi" w:cstheme="minorHAnsi"/>
          </w:rPr>
          <m:t>Δq</m:t>
        </m:r>
      </m:oMath>
      <w:proofErr w:type="spellEnd"/>
      <w:r w:rsidR="0037525D">
        <w:rPr>
          <w:rFonts w:eastAsiaTheme="minorEastAsia"/>
        </w:rPr>
        <w:t xml:space="preserve"> erhält man: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562"/>
      </w:tblGrid>
      <w:tr w:rsidR="0037525D" w14:paraId="23B1E899" w14:textId="77777777" w:rsidTr="008D29B7">
        <w:tc>
          <w:tcPr>
            <w:tcW w:w="8500" w:type="dxa"/>
            <w:shd w:val="clear" w:color="auto" w:fill="FFFFFF" w:themeFill="background1"/>
          </w:tcPr>
          <w:p w14:paraId="57A439E8" w14:textId="2C58987A" w:rsidR="0037525D" w:rsidRPr="00852802" w:rsidRDefault="006A04F5" w:rsidP="008D29B7">
            <w:pPr>
              <w:pStyle w:val="Beschriftung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Δq</m:t>
                </m:r>
                <w:proofErr w:type="spellEnd"/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=ΔU-</m:t>
                </m:r>
                <w:proofErr w:type="spellStart"/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Δw</m:t>
                </m:r>
              </m:oMath>
            </m:oMathPara>
            <w:proofErr w:type="spellEnd"/>
          </w:p>
        </w:tc>
        <w:tc>
          <w:tcPr>
            <w:tcW w:w="562" w:type="dxa"/>
            <w:shd w:val="clear" w:color="auto" w:fill="FFFFFF" w:themeFill="background1"/>
          </w:tcPr>
          <w:p w14:paraId="524E5F7C" w14:textId="64DD2C4E" w:rsidR="0037525D" w:rsidRPr="008460ED" w:rsidRDefault="0037525D" w:rsidP="008D29B7">
            <w:pPr>
              <w:pStyle w:val="Beschriftung"/>
              <w:jc w:val="right"/>
              <w:rPr>
                <w:i w:val="0"/>
              </w:rPr>
            </w:pPr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3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</w:p>
        </w:tc>
      </w:tr>
    </w:tbl>
    <w:p w14:paraId="339237ED" w14:textId="77777777" w:rsidR="00CF7569" w:rsidRDefault="00CF7569" w:rsidP="004521A6"/>
    <w:p w14:paraId="3C5B324E" w14:textId="149BAEEB" w:rsidR="0037525D" w:rsidRDefault="0021298A" w:rsidP="004521A6">
      <w:r>
        <w:lastRenderedPageBreak/>
        <w:t xml:space="preserve">In einem System, in dem keine Arbeit verrichtet werden kann, </w:t>
      </w:r>
      <w:r w:rsidR="006051E5">
        <w:t xml:space="preserve">ist eine Änderung der inneren Energie also nur durch </w:t>
      </w:r>
      <w:r w:rsidR="00FC0EC6">
        <w:t>Übertragung von Wärme möglich: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562"/>
      </w:tblGrid>
      <w:tr w:rsidR="00FC0EC6" w14:paraId="78443EF2" w14:textId="77777777" w:rsidTr="008D29B7">
        <w:tc>
          <w:tcPr>
            <w:tcW w:w="8500" w:type="dxa"/>
            <w:shd w:val="clear" w:color="auto" w:fill="FFFFFF" w:themeFill="background1"/>
          </w:tcPr>
          <w:p w14:paraId="3E62B5D3" w14:textId="7AE3AA92" w:rsidR="00FC0EC6" w:rsidRPr="00294A2B" w:rsidRDefault="00294A2B" w:rsidP="008D29B7">
            <w:pPr>
              <w:pStyle w:val="Beschriftung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ΔU=</m:t>
                </m:r>
                <w:proofErr w:type="spellStart"/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Δq</m:t>
                </m:r>
              </m:oMath>
            </m:oMathPara>
            <w:proofErr w:type="spellEnd"/>
          </w:p>
        </w:tc>
        <w:tc>
          <w:tcPr>
            <w:tcW w:w="562" w:type="dxa"/>
            <w:shd w:val="clear" w:color="auto" w:fill="FFFFFF" w:themeFill="background1"/>
          </w:tcPr>
          <w:p w14:paraId="6BE62C74" w14:textId="37A3AFDD" w:rsidR="00FC0EC6" w:rsidRPr="008460ED" w:rsidRDefault="00FC0EC6" w:rsidP="008D29B7">
            <w:pPr>
              <w:pStyle w:val="Beschriftung"/>
              <w:jc w:val="right"/>
              <w:rPr>
                <w:i w:val="0"/>
              </w:rPr>
            </w:pPr>
            <w:bookmarkStart w:id="6" w:name="_Ref45797997"/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4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  <w:bookmarkEnd w:id="6"/>
          </w:p>
        </w:tc>
      </w:tr>
    </w:tbl>
    <w:p w14:paraId="37F72F05" w14:textId="4FDAC75E" w:rsidR="00FC0EC6" w:rsidRDefault="006C580E" w:rsidP="006C580E">
      <w:pPr>
        <w:pStyle w:val="berschrift2"/>
      </w:pPr>
      <w:bookmarkStart w:id="7" w:name="_Toc46913536"/>
      <w:bookmarkStart w:id="8" w:name="_GoBack"/>
      <w:bookmarkEnd w:id="8"/>
      <w:r>
        <w:t>Arbeit</w:t>
      </w:r>
      <w:bookmarkEnd w:id="7"/>
    </w:p>
    <w:p w14:paraId="501E06F8" w14:textId="594CFCB3" w:rsidR="00F75B54" w:rsidRDefault="00CA76D1" w:rsidP="001E71FD">
      <w:pPr>
        <w:spacing w:before="0"/>
      </w:pPr>
      <w:r>
        <w:t>Arbeit wird beispielsweise beim Aufblasen eines Luftballons verrichtet.</w:t>
      </w:r>
      <w:r w:rsidR="000C6A37">
        <w:t xml:space="preserve"> Um diesen aufzublähen müssen alle Atome bzw. Moleküle </w:t>
      </w:r>
      <w:r w:rsidR="00455A8A">
        <w:t>in die gleichen Richtungen bewegt werden.</w:t>
      </w:r>
      <w:r w:rsidR="007F23FB">
        <w:t xml:space="preserve"> Energieübertragung in Form von Arbeit </w:t>
      </w:r>
      <w:r w:rsidR="00E0616E">
        <w:t>bewirkt folglich eine gerichtete Bewegung</w:t>
      </w:r>
      <w:r w:rsidR="00FF1345">
        <w:t xml:space="preserve"> von Atomen und Molekülen in der Umgebung.</w:t>
      </w:r>
      <w:r w:rsidR="00832E3C">
        <w:t xml:space="preserve"> In thermodynamischen Betrachtungen </w:t>
      </w:r>
      <w:r w:rsidR="00527928">
        <w:t>tr</w:t>
      </w:r>
      <w:r w:rsidR="00CE6BF4">
        <w:t>itt</w:t>
      </w:r>
      <w:r w:rsidR="00527928">
        <w:t xml:space="preserve"> vor allem Volumen</w:t>
      </w:r>
      <w:r w:rsidR="00CE6BF4">
        <w:t>a</w:t>
      </w:r>
      <w:r w:rsidR="00527928">
        <w:t>rbeit auf</w:t>
      </w:r>
      <w:r w:rsidR="00CC58B8">
        <w:t>.</w:t>
      </w:r>
      <w:r w:rsidR="006F6F08">
        <w:t xml:space="preserve"> </w:t>
      </w:r>
      <w:r w:rsidR="00D71A79">
        <w:fldChar w:fldCharType="begin"/>
      </w:r>
      <w:r w:rsidR="00D71A79">
        <w:instrText xml:space="preserve"> REF _Ref45791822 \n \h </w:instrText>
      </w:r>
      <w:r w:rsidR="00D71A79">
        <w:fldChar w:fldCharType="separate"/>
      </w:r>
      <w:r w:rsidR="007139B1">
        <w:t>[2]</w:t>
      </w:r>
      <w:r w:rsidR="00D71A79">
        <w:fldChar w:fldCharType="end"/>
      </w:r>
      <w:r w:rsidR="00D71A79">
        <w:t xml:space="preserve"> </w:t>
      </w:r>
    </w:p>
    <w:p w14:paraId="171F3106" w14:textId="697F34EB" w:rsidR="006C580E" w:rsidRDefault="006F6F08" w:rsidP="001E71FD">
      <w:pPr>
        <w:spacing w:before="0"/>
      </w:pPr>
      <w:r>
        <w:t>Es gilt: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562"/>
      </w:tblGrid>
      <w:tr w:rsidR="006F6F08" w14:paraId="615F64A4" w14:textId="77777777" w:rsidTr="008D29B7">
        <w:tc>
          <w:tcPr>
            <w:tcW w:w="8500" w:type="dxa"/>
            <w:shd w:val="clear" w:color="auto" w:fill="FFFFFF" w:themeFill="background1"/>
          </w:tcPr>
          <w:p w14:paraId="6144C876" w14:textId="519C80B8" w:rsidR="006F6F08" w:rsidRPr="00294A2B" w:rsidRDefault="00294A2B" w:rsidP="008D29B7">
            <w:pPr>
              <w:pStyle w:val="Beschriftung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w=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i w:val="0"/>
                    <w:sz w:val="24"/>
                    <w:szCs w:val="24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i w:val="0"/>
                    <w:sz w:val="24"/>
                    <w:szCs w:val="24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p*ΔV</m:t>
                </m:r>
              </m:oMath>
            </m:oMathPara>
          </w:p>
        </w:tc>
        <w:tc>
          <w:tcPr>
            <w:tcW w:w="562" w:type="dxa"/>
            <w:shd w:val="clear" w:color="auto" w:fill="FFFFFF" w:themeFill="background1"/>
          </w:tcPr>
          <w:p w14:paraId="26CB53ED" w14:textId="1A02CF7F" w:rsidR="006F6F08" w:rsidRPr="008460ED" w:rsidRDefault="006F6F08" w:rsidP="008D29B7">
            <w:pPr>
              <w:pStyle w:val="Beschriftung"/>
              <w:jc w:val="right"/>
              <w:rPr>
                <w:i w:val="0"/>
              </w:rPr>
            </w:pPr>
            <w:bookmarkStart w:id="9" w:name="_Ref45797979"/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5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  <w:bookmarkEnd w:id="9"/>
          </w:p>
        </w:tc>
      </w:tr>
    </w:tbl>
    <w:p w14:paraId="73493D9C" w14:textId="6280B89F" w:rsidR="006F6F08" w:rsidRDefault="00766AAB" w:rsidP="00766AAB">
      <w:pPr>
        <w:pStyle w:val="berschrift2"/>
      </w:pPr>
      <w:bookmarkStart w:id="10" w:name="_Toc46913537"/>
      <w:r>
        <w:t>Wärme</w:t>
      </w:r>
      <w:bookmarkEnd w:id="10"/>
    </w:p>
    <w:p w14:paraId="7F37A8D0" w14:textId="686776E9" w:rsidR="00766AAB" w:rsidRDefault="00B2005C" w:rsidP="00766AAB">
      <w:r>
        <w:t>Die zweite Möglichkeit zum Energieaustausch</w:t>
      </w:r>
      <w:r w:rsidR="00F2141A">
        <w:t xml:space="preserve"> eines Systems mit seiner Umgebung ist Wärme. </w:t>
      </w:r>
      <w:r w:rsidR="001F5E84">
        <w:t xml:space="preserve">Wird Energie in Form von Wärme übertragen, so resultiert daraus eine </w:t>
      </w:r>
      <w:r w:rsidR="003321A5">
        <w:t>chaotische und ungeordnete Bewegung der Atome bzw. Moleküle.</w:t>
      </w:r>
      <w:r w:rsidR="00AE7051">
        <w:t xml:space="preserve"> Da Wärme</w:t>
      </w:r>
      <w:r w:rsidR="0000056E">
        <w:t xml:space="preserve"> nur innerhalb eines Prozesses gemessen werden kann, spricht man </w:t>
      </w:r>
      <w:r w:rsidR="00024A48">
        <w:t>hier von einer Prozessgröße.</w:t>
      </w:r>
      <w:r w:rsidR="002A19D6">
        <w:t xml:space="preserve"> </w:t>
      </w:r>
      <w:r w:rsidR="002A19D6">
        <w:fldChar w:fldCharType="begin"/>
      </w:r>
      <w:r w:rsidR="002A19D6">
        <w:instrText xml:space="preserve"> REF _Ref45791822 \n \h </w:instrText>
      </w:r>
      <w:r w:rsidR="002A19D6">
        <w:fldChar w:fldCharType="separate"/>
      </w:r>
      <w:r w:rsidR="007139B1">
        <w:t>[2]</w:t>
      </w:r>
      <w:r w:rsidR="002A19D6">
        <w:fldChar w:fldCharType="end"/>
      </w:r>
    </w:p>
    <w:p w14:paraId="57618681" w14:textId="617F9143" w:rsidR="00BF6A9B" w:rsidRDefault="00BF6A9B" w:rsidP="00BF6A9B">
      <w:pPr>
        <w:pStyle w:val="berschrift2"/>
      </w:pPr>
      <w:bookmarkStart w:id="11" w:name="_Toc46913538"/>
      <w:r>
        <w:t>Wärmekapazität</w:t>
      </w:r>
      <w:bookmarkEnd w:id="11"/>
    </w:p>
    <w:p w14:paraId="75F49D50" w14:textId="7938B1B7" w:rsidR="001F73F3" w:rsidRDefault="00A94A7D" w:rsidP="001F73F3">
      <w:r>
        <w:t>Die</w:t>
      </w:r>
      <w:r w:rsidR="00CE3371">
        <w:t xml:space="preserve"> spezifische</w:t>
      </w:r>
      <w:r>
        <w:t xml:space="preserve"> Wärmekapazität</w:t>
      </w:r>
      <w:r w:rsidR="0043060E">
        <w:t xml:space="preserve"> </w:t>
      </w:r>
      <w:r w:rsidR="006F1F11">
        <w:t>c</w:t>
      </w:r>
      <w:r>
        <w:t xml:space="preserve"> ist ein Maß dafür, wie viel Energie in Form von Wärme </w:t>
      </w:r>
      <w:r w:rsidR="0033243F">
        <w:t>1 kg eines</w:t>
      </w:r>
      <w:r w:rsidR="004E1338">
        <w:t xml:space="preserve"> Sto</w:t>
      </w:r>
      <w:r w:rsidR="0033243F">
        <w:t>f</w:t>
      </w:r>
      <w:r w:rsidR="004E1338">
        <w:t>f</w:t>
      </w:r>
      <w:r w:rsidR="0033243F">
        <w:t>es</w:t>
      </w:r>
      <w:r w:rsidR="004E1338">
        <w:t xml:space="preserve"> aufnehmen muss, damit sich seine Temperatur</w:t>
      </w:r>
      <w:r w:rsidR="0033243F">
        <w:t xml:space="preserve"> um 1 °C erhöht.</w:t>
      </w:r>
      <w:r w:rsidR="007A639F">
        <w:t xml:space="preserve"> Das bedeutet im Umkehrschluss also auch, dass die spezifische Wärmekapazität eines Stoffes angibt</w:t>
      </w:r>
      <w:r w:rsidR="00F538B9">
        <w:t>, wie viel Energie in Form von Wärme 1 kg dieses Stoffes an die Umgebung abgibt, wenn er um 1 °C abküh</w:t>
      </w:r>
      <w:r w:rsidR="006B5C5B">
        <w:t xml:space="preserve">lt. </w:t>
      </w:r>
      <w:r w:rsidR="004B2936">
        <w:t>Die spezifische Wärmekapazität ist eine Stoffkonstante</w:t>
      </w:r>
      <w:r w:rsidR="00686C27">
        <w:t>.</w:t>
      </w:r>
      <w:r w:rsidR="00D71A79">
        <w:t xml:space="preserve"> [</w:t>
      </w:r>
      <w:r w:rsidR="00D71A79">
        <w:fldChar w:fldCharType="begin"/>
      </w:r>
      <w:r w:rsidR="00D71A79">
        <w:instrText xml:space="preserve"> REF _Ref45791822 \n \h </w:instrText>
      </w:r>
      <w:r w:rsidR="00D71A79">
        <w:fldChar w:fldCharType="separate"/>
      </w:r>
      <w:r w:rsidR="007139B1">
        <w:t>[2]</w:t>
      </w:r>
      <w:r w:rsidR="00D71A79">
        <w:fldChar w:fldCharType="end"/>
      </w:r>
      <w:r w:rsidR="00D71A79">
        <w:t>]</w:t>
      </w:r>
    </w:p>
    <w:p w14:paraId="40473896" w14:textId="03841FAE" w:rsidR="00686C27" w:rsidRDefault="0043060E" w:rsidP="001F73F3">
      <w:r>
        <w:t>Dabei gilt: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562"/>
      </w:tblGrid>
      <w:tr w:rsidR="0043060E" w14:paraId="744F9AF5" w14:textId="77777777" w:rsidTr="008D29B7">
        <w:tc>
          <w:tcPr>
            <w:tcW w:w="8500" w:type="dxa"/>
            <w:shd w:val="clear" w:color="auto" w:fill="FFFFFF" w:themeFill="background1"/>
          </w:tcPr>
          <w:p w14:paraId="14284BB7" w14:textId="3BDAB8A5" w:rsidR="0043060E" w:rsidRPr="006A5B87" w:rsidRDefault="006A5B87" w:rsidP="008D29B7">
            <w:pPr>
              <w:pStyle w:val="Beschriftung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c=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q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m*ΔT</m:t>
                    </m:r>
                  </m:den>
                </m:f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 xml:space="preserve">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J</m:t>
                        </m:r>
                      </m:num>
                      <m:den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kg K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562" w:type="dxa"/>
            <w:shd w:val="clear" w:color="auto" w:fill="FFFFFF" w:themeFill="background1"/>
          </w:tcPr>
          <w:p w14:paraId="68ED57D6" w14:textId="71BF2CD6" w:rsidR="0043060E" w:rsidRPr="008460ED" w:rsidRDefault="0043060E" w:rsidP="008D29B7">
            <w:pPr>
              <w:pStyle w:val="Beschriftung"/>
              <w:jc w:val="right"/>
              <w:rPr>
                <w:i w:val="0"/>
              </w:rPr>
            </w:pPr>
            <w:bookmarkStart w:id="12" w:name="_Ref45803151"/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6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  <w:bookmarkEnd w:id="12"/>
          </w:p>
        </w:tc>
      </w:tr>
    </w:tbl>
    <w:p w14:paraId="7EBFFC1F" w14:textId="53D2E443" w:rsidR="0043060E" w:rsidRDefault="00875F20" w:rsidP="001F73F3">
      <w:r>
        <w:t>Die absolute Wärmekapazität</w:t>
      </w:r>
      <w:r w:rsidR="006F1F11">
        <w:t xml:space="preserve"> C</w:t>
      </w:r>
      <w:r>
        <w:t xml:space="preserve"> </w:t>
      </w:r>
      <w:r w:rsidR="00C770A5">
        <w:t xml:space="preserve">eines Stoffes </w:t>
      </w:r>
      <w:r w:rsidR="00CC364B">
        <w:t xml:space="preserve">oder beispielsweise eines Kalorimeters </w:t>
      </w:r>
      <w:r w:rsidR="002E3E29">
        <w:t>beschreibt</w:t>
      </w:r>
      <w:r w:rsidR="00C95638">
        <w:t xml:space="preserve">, wie viel Energie in Form von Wärme von diesem aufgenommen werden muss, um dessen Temperatur um </w:t>
      </w:r>
      <w:r w:rsidR="00124040">
        <w:t xml:space="preserve">1 </w:t>
      </w:r>
      <w:r w:rsidR="00BF39F4">
        <w:t>°C</w:t>
      </w:r>
      <w:r w:rsidR="00124040">
        <w:t xml:space="preserve"> zu erhöhen</w:t>
      </w:r>
      <w:r w:rsidR="003E1196">
        <w:t xml:space="preserve"> [</w:t>
      </w:r>
      <w:r w:rsidR="00356AB0">
        <w:fldChar w:fldCharType="begin"/>
      </w:r>
      <w:r w:rsidR="00356AB0">
        <w:instrText xml:space="preserve"> REF _Ref45791822 \n \h </w:instrText>
      </w:r>
      <w:r w:rsidR="00356AB0">
        <w:fldChar w:fldCharType="separate"/>
      </w:r>
      <w:r w:rsidR="007139B1">
        <w:t>[2]</w:t>
      </w:r>
      <w:r w:rsidR="00356AB0">
        <w:fldChar w:fldCharType="end"/>
      </w:r>
      <w:r w:rsidR="003E1196">
        <w:t>]</w:t>
      </w:r>
      <w:r w:rsidR="00124040"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562"/>
      </w:tblGrid>
      <w:tr w:rsidR="00124040" w14:paraId="28B4167F" w14:textId="77777777" w:rsidTr="008D29B7">
        <w:tc>
          <w:tcPr>
            <w:tcW w:w="8500" w:type="dxa"/>
            <w:shd w:val="clear" w:color="auto" w:fill="FFFFFF" w:themeFill="background1"/>
          </w:tcPr>
          <w:p w14:paraId="729EBB1B" w14:textId="53596C20" w:rsidR="00124040" w:rsidRPr="006A5B87" w:rsidRDefault="006A5B87" w:rsidP="008D29B7">
            <w:pPr>
              <w:pStyle w:val="Beschriftung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C=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q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ΔT</m:t>
                    </m:r>
                  </m:den>
                </m:f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i w:val="0"/>
                    <w:sz w:val="24"/>
                    <w:szCs w:val="24"/>
                  </w:rPr>
                  <m:t xml:space="preserve">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i w:val="0"/>
                        <w:sz w:val="24"/>
                        <w:szCs w:val="24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Theme="minorHAnsi" w:eastAsiaTheme="minorEastAsia" w:hAnsiTheme="minorHAnsi" w:cstheme="minorHAnsi"/>
                            <w:i w:val="0"/>
                            <w:sz w:val="24"/>
                            <w:szCs w:val="24"/>
                          </w:rPr>
                          <m:t>J</m:t>
                        </m:r>
                      </m:num>
                      <m:den>
                        <m:r>
                          <m:rPr>
                            <m:nor/>
                          </m:rPr>
                          <w:rPr>
                            <w:rFonts w:asciiTheme="minorHAnsi" w:eastAsiaTheme="minorEastAsia" w:hAnsiTheme="minorHAnsi" w:cstheme="minorHAnsi"/>
                            <w:i w:val="0"/>
                            <w:sz w:val="24"/>
                            <w:szCs w:val="24"/>
                          </w:rPr>
                          <m:t>K</m:t>
                        </m:r>
                      </m:den>
                    </m:f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i w:val="0"/>
                        <w:sz w:val="24"/>
                        <w:szCs w:val="24"/>
                      </w:rPr>
                      <m:t xml:space="preserve"> </m:t>
                    </m:r>
                  </m:e>
                </m:d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i w:val="0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562" w:type="dxa"/>
            <w:shd w:val="clear" w:color="auto" w:fill="FFFFFF" w:themeFill="background1"/>
          </w:tcPr>
          <w:p w14:paraId="4E7CE6EE" w14:textId="46771405" w:rsidR="00124040" w:rsidRPr="008460ED" w:rsidRDefault="00124040" w:rsidP="008D29B7">
            <w:pPr>
              <w:pStyle w:val="Beschriftung"/>
              <w:jc w:val="right"/>
              <w:rPr>
                <w:i w:val="0"/>
              </w:rPr>
            </w:pPr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7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</w:p>
        </w:tc>
      </w:tr>
    </w:tbl>
    <w:p w14:paraId="758FE5D1" w14:textId="6A3DDB81" w:rsidR="00124040" w:rsidRDefault="001E3A3E" w:rsidP="001F73F3">
      <w:pPr>
        <w:rPr>
          <w:rFonts w:eastAsiaTheme="minorEastAsia"/>
        </w:rPr>
      </w:pPr>
      <w:r>
        <w:t xml:space="preserve">Möchte man zwei Stoffe </w:t>
      </w:r>
      <w:r w:rsidR="005B5396">
        <w:t>hinsichtlich ihrer</w:t>
      </w:r>
      <w:r w:rsidR="00A71016">
        <w:t xml:space="preserve"> </w:t>
      </w:r>
      <w:r w:rsidR="005B5396">
        <w:t xml:space="preserve">spezifischen Wärmekapazitäten </w:t>
      </w:r>
      <w:r w:rsidR="00372B07">
        <w:t>c</w:t>
      </w:r>
      <w:r w:rsidR="00AD17E2">
        <w:rPr>
          <w:rFonts w:eastAsiaTheme="minorEastAsia"/>
        </w:rPr>
        <w:t xml:space="preserve"> </w:t>
      </w:r>
      <w:r w:rsidR="005B5396">
        <w:t>vergleichen</w:t>
      </w:r>
      <w:r w:rsidR="00A129B5">
        <w:t>, so müssen die übertragene Wärmemenge</w:t>
      </w:r>
      <w:r w:rsidR="009712DE">
        <w:t xml:space="preserve"> </w:t>
      </w:r>
      <m:oMath>
        <m:r>
          <m:rPr>
            <m:nor/>
          </m:rPr>
          <w:rPr>
            <w:rFonts w:asciiTheme="minorHAnsi" w:hAnsiTheme="minorHAnsi" w:cstheme="minorHAnsi"/>
          </w:rPr>
          <m:t>q</m:t>
        </m:r>
      </m:oMath>
      <w:r w:rsidR="00A129B5">
        <w:t xml:space="preserve"> und die daraus resultierende Temperaturänderung </w:t>
      </w:r>
      <m:oMath>
        <m:r>
          <m:rPr>
            <m:nor/>
          </m:rPr>
          <w:rPr>
            <w:rFonts w:asciiTheme="minorHAnsi" w:hAnsiTheme="minorHAnsi" w:cstheme="minorHAnsi"/>
          </w:rPr>
          <m:t>ΔT</m:t>
        </m:r>
      </m:oMath>
      <w:r w:rsidR="00A129B5">
        <w:rPr>
          <w:rFonts w:eastAsiaTheme="minorEastAsia"/>
        </w:rPr>
        <w:t xml:space="preserve"> bestimmt werden.</w:t>
      </w:r>
    </w:p>
    <w:p w14:paraId="7B2D05FD" w14:textId="407940B3" w:rsidR="00DB02C1" w:rsidRDefault="00CC5A29" w:rsidP="001F73F3">
      <w:pPr>
        <w:rPr>
          <w:rFonts w:eastAsiaTheme="minorEastAsia"/>
        </w:rPr>
      </w:pPr>
      <w:r>
        <w:rPr>
          <w:rFonts w:eastAsiaTheme="minorEastAsia"/>
        </w:rPr>
        <w:t>Ein geeignetes Messgerät zur Bestimmung der übertragenen Wärmemenge</w:t>
      </w:r>
      <w:r w:rsidR="00461DE5">
        <w:rPr>
          <w:rFonts w:eastAsiaTheme="minorEastAsia"/>
        </w:rPr>
        <w:t xml:space="preserve"> beziehungsweise der spezifischen Wärmekapazität</w:t>
      </w:r>
      <w:r>
        <w:rPr>
          <w:rFonts w:eastAsiaTheme="minorEastAsia"/>
        </w:rPr>
        <w:t xml:space="preserve"> ist das </w:t>
      </w:r>
      <w:r w:rsidRPr="00CC5A29">
        <w:rPr>
          <w:rFonts w:eastAsiaTheme="minorEastAsia"/>
          <w:b/>
        </w:rPr>
        <w:t>Kalorimeter</w:t>
      </w:r>
      <w:r w:rsidR="00DB02C1">
        <w:rPr>
          <w:rFonts w:eastAsiaTheme="minorEastAsia"/>
        </w:rPr>
        <w:t xml:space="preserve">. </w:t>
      </w:r>
    </w:p>
    <w:p w14:paraId="29DF7158" w14:textId="0DB3359F" w:rsidR="00DB02C1" w:rsidRDefault="003B3597" w:rsidP="003B3597">
      <w:pPr>
        <w:pStyle w:val="berschrift1"/>
        <w:rPr>
          <w:rFonts w:eastAsiaTheme="minorEastAsia"/>
        </w:rPr>
      </w:pPr>
      <w:bookmarkStart w:id="13" w:name="_Toc46913539"/>
      <w:r>
        <w:rPr>
          <w:rFonts w:eastAsiaTheme="minorEastAsia"/>
        </w:rPr>
        <w:lastRenderedPageBreak/>
        <w:t>Das Kalorimeter</w:t>
      </w:r>
      <w:bookmarkEnd w:id="13"/>
    </w:p>
    <w:p w14:paraId="4126A1BC" w14:textId="0D524DB6" w:rsidR="00D67888" w:rsidRPr="00CC5A29" w:rsidRDefault="00DB02C1" w:rsidP="003B3597">
      <w:pPr>
        <w:pStyle w:val="berschrift2"/>
      </w:pPr>
      <w:bookmarkStart w:id="14" w:name="_Toc46913540"/>
      <w:r>
        <w:rPr>
          <w:rFonts w:eastAsiaTheme="minorEastAsia"/>
        </w:rPr>
        <w:t>Allgemeiner Aufbau eines Kalorimeters</w:t>
      </w:r>
      <w:bookmarkEnd w:id="14"/>
      <w:r w:rsidR="00CC5A29">
        <w:rPr>
          <w:rFonts w:eastAsiaTheme="minorEastAsia"/>
        </w:rPr>
        <w:t xml:space="preserve"> </w:t>
      </w:r>
    </w:p>
    <w:p w14:paraId="7AB0CFBD" w14:textId="77777777" w:rsidR="004F16B0" w:rsidRDefault="00711143" w:rsidP="006A5B87">
      <w:pPr>
        <w:keepNext/>
        <w:jc w:val="center"/>
      </w:pPr>
      <w:r w:rsidRPr="00711143">
        <w:rPr>
          <w:noProof/>
          <w:lang w:eastAsia="de-DE"/>
        </w:rPr>
        <w:drawing>
          <wp:inline distT="0" distB="0" distL="0" distR="0" wp14:anchorId="1267F755" wp14:editId="45D05AAD">
            <wp:extent cx="4114800" cy="269024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594C" w14:textId="602A3A89" w:rsidR="00686C27" w:rsidRDefault="004F16B0" w:rsidP="006A5B87">
      <w:pPr>
        <w:pStyle w:val="Beschriftung"/>
      </w:pPr>
      <w:r>
        <w:t xml:space="preserve">Abb. </w:t>
      </w:r>
      <w:fldSimple w:instr=" SEQ Abb. \* ARABIC ">
        <w:r w:rsidR="007139B1">
          <w:rPr>
            <w:noProof/>
          </w:rPr>
          <w:t>2</w:t>
        </w:r>
      </w:fldSimple>
      <w:r>
        <w:t>: Allgemeiner Aufbau eines Kalorimeters, erstellt auf Basis von [</w:t>
      </w:r>
      <w:r>
        <w:fldChar w:fldCharType="begin"/>
      </w:r>
      <w:r>
        <w:instrText xml:space="preserve"> REF _Ref45794050 \n \h </w:instrText>
      </w:r>
      <w:r>
        <w:fldChar w:fldCharType="separate"/>
      </w:r>
      <w:r w:rsidR="007139B1">
        <w:t>[3]</w:t>
      </w:r>
      <w:r>
        <w:fldChar w:fldCharType="end"/>
      </w:r>
      <w:r>
        <w:t>]</w:t>
      </w:r>
      <w:r w:rsidR="008D29B7">
        <w:t>.</w:t>
      </w:r>
    </w:p>
    <w:p w14:paraId="54B0205C" w14:textId="332839ED" w:rsidR="00686C27" w:rsidRDefault="002F6D34" w:rsidP="001F73F3">
      <w:r>
        <w:t>Das Ka</w:t>
      </w:r>
      <w:r w:rsidR="006E03B3">
        <w:t>l</w:t>
      </w:r>
      <w:r>
        <w:t>orimeter</w:t>
      </w:r>
      <w:r w:rsidR="00DE1FF2">
        <w:t>-G</w:t>
      </w:r>
      <w:r>
        <w:t>efäß</w:t>
      </w:r>
      <w:r w:rsidR="006E03B3">
        <w:t xml:space="preserve"> muss nach außen hin isoliert sein, damit keine Wärme an die Umgebung abgegeben wird</w:t>
      </w:r>
      <w:r w:rsidR="009577E8">
        <w:t xml:space="preserve">. Mit dem Thermometer wird die </w:t>
      </w:r>
      <w:r w:rsidR="00BB7D36">
        <w:t>Temperaturänderung</w:t>
      </w:r>
      <m:oMath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 w:cstheme="minorHAnsi"/>
          </w:rPr>
          <m:t>ΔT</m:t>
        </m:r>
      </m:oMath>
      <w:r w:rsidR="00BB7D36">
        <w:t xml:space="preserve"> während der Messung bestimmt. Der Rührer sorgt dafür, </w:t>
      </w:r>
      <w:r w:rsidR="00902F87">
        <w:t>dass sich die Kalorimeter</w:t>
      </w:r>
      <w:r w:rsidR="006A5B87">
        <w:t>-F</w:t>
      </w:r>
      <w:r w:rsidR="00902F87">
        <w:t xml:space="preserve">lüssigkeit </w:t>
      </w:r>
      <w:r w:rsidR="00AE0630">
        <w:t>möglichst gleichmäßig erwärmt bzw. abkühlt.</w:t>
      </w:r>
      <w:r w:rsidR="00F25B55">
        <w:t xml:space="preserve"> </w:t>
      </w:r>
    </w:p>
    <w:p w14:paraId="3FC87111" w14:textId="61B4B609" w:rsidR="00B63E40" w:rsidRDefault="00F25B55" w:rsidP="00290989">
      <w:pPr>
        <w:rPr>
          <w:rFonts w:eastAsiaTheme="minorEastAsia"/>
        </w:rPr>
      </w:pPr>
      <w:r>
        <w:t>Vor der Durchführung einer Messung muss das Kalorimeter kalibriert werden.</w:t>
      </w:r>
      <w:r w:rsidR="006E6E3B">
        <w:t xml:space="preserve"> </w:t>
      </w:r>
      <w:r w:rsidR="006E6E3B">
        <w:fldChar w:fldCharType="begin"/>
      </w:r>
      <w:r w:rsidR="006E6E3B">
        <w:instrText xml:space="preserve"> REF _Ref45794050 \n \h </w:instrText>
      </w:r>
      <w:r w:rsidR="006E6E3B">
        <w:fldChar w:fldCharType="separate"/>
      </w:r>
      <w:r w:rsidR="007139B1">
        <w:t>[3]</w:t>
      </w:r>
      <w:r w:rsidR="006E6E3B">
        <w:fldChar w:fldCharType="end"/>
      </w:r>
      <w:r>
        <w:t xml:space="preserve"> Das bedeutet, dass die (absolute) Wärmekapazität des Kalorimeters</w:t>
      </w:r>
      <w:r w:rsidR="001D122A"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hAnsiTheme="minorHAnsi" w:cstheme="minorHAnsi"/>
              </w:rPr>
              <m:t>C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</w:rPr>
              <m:t>Kal</m:t>
            </m:r>
          </m:sub>
        </m:sSub>
      </m:oMath>
      <w:r w:rsidR="001D122A">
        <w:rPr>
          <w:rFonts w:eastAsiaTheme="minorEastAsia"/>
        </w:rPr>
        <w:t xml:space="preserve"> bestimmt werden muss.</w:t>
      </w:r>
      <w:r w:rsidR="001B2336">
        <w:rPr>
          <w:rFonts w:eastAsiaTheme="minorEastAsia"/>
        </w:rPr>
        <w:t xml:space="preserve"> Die Kalibrierung ist notwendig, da</w:t>
      </w:r>
      <w:r w:rsidR="00C32D03">
        <w:rPr>
          <w:rFonts w:eastAsiaTheme="minorEastAsia"/>
        </w:rPr>
        <w:t xml:space="preserve"> neben der Kalorimeter</w:t>
      </w:r>
      <w:r w:rsidR="006A5B87">
        <w:rPr>
          <w:rFonts w:eastAsiaTheme="minorEastAsia"/>
        </w:rPr>
        <w:t>-F</w:t>
      </w:r>
      <w:r w:rsidR="00C32D03">
        <w:rPr>
          <w:rFonts w:eastAsiaTheme="minorEastAsia"/>
        </w:rPr>
        <w:t>lüssigkeit</w:t>
      </w:r>
      <w:r w:rsidR="00CC66EA">
        <w:rPr>
          <w:rFonts w:eastAsiaTheme="minorEastAsia"/>
        </w:rPr>
        <w:t xml:space="preserve">, in die eine Probe gegeben wird, </w:t>
      </w:r>
      <w:r w:rsidR="001B2336">
        <w:rPr>
          <w:rFonts w:eastAsiaTheme="minorEastAsia"/>
        </w:rPr>
        <w:t>auch d</w:t>
      </w:r>
      <w:r w:rsidR="00A606C8">
        <w:rPr>
          <w:rFonts w:eastAsiaTheme="minorEastAsia"/>
        </w:rPr>
        <w:t>ie Kalorimeter</w:t>
      </w:r>
      <w:r w:rsidR="006A5B87">
        <w:rPr>
          <w:rFonts w:eastAsiaTheme="minorEastAsia"/>
        </w:rPr>
        <w:t>-B</w:t>
      </w:r>
      <w:r w:rsidR="00A606C8">
        <w:rPr>
          <w:rFonts w:eastAsiaTheme="minorEastAsia"/>
        </w:rPr>
        <w:t>auteile Energie in Form von Wärme aufnehmen</w:t>
      </w:r>
      <w:r w:rsidR="002E3E05">
        <w:rPr>
          <w:rFonts w:eastAsiaTheme="minorEastAsia"/>
        </w:rPr>
        <w:t xml:space="preserve"> und dies bei der Berechnung der spezifischen Wärmekapazität einer Probe berücksichtigt werden muss</w:t>
      </w:r>
      <w:r w:rsidR="00290989">
        <w:rPr>
          <w:rFonts w:eastAsiaTheme="minorEastAsia"/>
        </w:rPr>
        <w:t xml:space="preserve">. </w:t>
      </w:r>
    </w:p>
    <w:p w14:paraId="2110419C" w14:textId="12374669" w:rsidR="00560351" w:rsidRDefault="004F586B" w:rsidP="00290989">
      <w:pPr>
        <w:rPr>
          <w:rFonts w:eastAsiaTheme="minorEastAsia" w:cs="Arial"/>
        </w:rPr>
      </w:pPr>
      <w:r>
        <w:rPr>
          <w:rFonts w:eastAsiaTheme="minorEastAsia"/>
        </w:rPr>
        <w:t xml:space="preserve">Zur Messung muss das Kalorimeter fest, mit einem </w:t>
      </w:r>
      <w:r w:rsidR="00D71A79">
        <w:rPr>
          <w:rFonts w:eastAsiaTheme="minorEastAsia"/>
        </w:rPr>
        <w:t>u</w:t>
      </w:r>
      <w:r>
        <w:rPr>
          <w:rFonts w:eastAsiaTheme="minorEastAsia"/>
        </w:rPr>
        <w:t>nbeweglichen Deckel</w:t>
      </w:r>
      <w:r w:rsidR="00560351">
        <w:rPr>
          <w:rFonts w:eastAsiaTheme="minorEastAsia"/>
        </w:rPr>
        <w:t xml:space="preserve"> verschlossen sein, um keine Volumenarbeit zuzulassen, denn dann gilt nach </w:t>
      </w:r>
      <w:r w:rsidR="006E5DFC">
        <w:rPr>
          <w:rFonts w:eastAsiaTheme="minorEastAsia"/>
        </w:rPr>
        <w:t xml:space="preserve">Formel </w:t>
      </w:r>
      <w:r w:rsidR="008757B6" w:rsidRPr="002C6D1B">
        <w:rPr>
          <w:rFonts w:eastAsiaTheme="minorEastAsia" w:cs="Arial"/>
        </w:rPr>
        <w:fldChar w:fldCharType="begin"/>
      </w:r>
      <w:r w:rsidR="008757B6" w:rsidRPr="002C6D1B">
        <w:rPr>
          <w:rFonts w:eastAsiaTheme="minorEastAsia" w:cs="Arial"/>
        </w:rPr>
        <w:instrText xml:space="preserve"> REF _Ref45797997 \h  \* MERGEFORMAT </w:instrText>
      </w:r>
      <w:r w:rsidR="008757B6" w:rsidRPr="002C6D1B">
        <w:rPr>
          <w:rFonts w:eastAsiaTheme="minorEastAsia" w:cs="Arial"/>
        </w:rPr>
      </w:r>
      <w:r w:rsidR="008757B6" w:rsidRPr="002C6D1B">
        <w:rPr>
          <w:rFonts w:eastAsiaTheme="minorEastAsia" w:cs="Arial"/>
        </w:rPr>
        <w:fldChar w:fldCharType="separate"/>
      </w:r>
      <w:r w:rsidR="007139B1" w:rsidRPr="007139B1">
        <w:rPr>
          <w:rFonts w:eastAsiaTheme="minorEastAsia" w:cs="Arial"/>
          <w:szCs w:val="24"/>
        </w:rPr>
        <w:t>(</w:t>
      </w:r>
      <m:oMath>
        <m:r>
          <m:rPr>
            <m:sty m:val="p"/>
          </m:rPr>
          <w:rPr>
            <w:rFonts w:ascii="Cambria Math" w:hAnsi="Cambria Math" w:cs="Arial"/>
            <w:noProof/>
            <w:szCs w:val="24"/>
          </w:rPr>
          <m:t>4</m:t>
        </m:r>
      </m:oMath>
      <w:r w:rsidR="007139B1" w:rsidRPr="007139B1">
        <w:rPr>
          <w:rFonts w:eastAsiaTheme="minorEastAsia" w:cs="Arial"/>
          <w:szCs w:val="24"/>
        </w:rPr>
        <w:t>)</w:t>
      </w:r>
      <w:r w:rsidR="008757B6" w:rsidRPr="002C6D1B">
        <w:rPr>
          <w:rFonts w:eastAsiaTheme="minorEastAsia" w:cs="Arial"/>
        </w:rPr>
        <w:fldChar w:fldCharType="end"/>
      </w:r>
      <w:r w:rsidR="008757B6" w:rsidRPr="002C6D1B">
        <w:rPr>
          <w:rFonts w:eastAsiaTheme="minorEastAsia" w:cs="Arial"/>
        </w:rPr>
        <w:t xml:space="preserve">, dass </w:t>
      </w:r>
      <w:r w:rsidR="002C6D1B" w:rsidRPr="002C6D1B">
        <w:rPr>
          <w:rFonts w:eastAsiaTheme="minorEastAsia" w:cs="Arial"/>
        </w:rPr>
        <w:t>der Energieaustauch ausschließlich in Form von Wärme geschieht.</w:t>
      </w:r>
    </w:p>
    <w:p w14:paraId="0D73E5A3" w14:textId="5D724EE6" w:rsidR="00B63E40" w:rsidRDefault="00586F50" w:rsidP="003B3597">
      <w:pPr>
        <w:pStyle w:val="berschrift2"/>
      </w:pPr>
      <w:bookmarkStart w:id="15" w:name="_Toc46913541"/>
      <w:r>
        <w:t>Experiment</w:t>
      </w:r>
      <w:r w:rsidR="003B3597">
        <w:t>: Kaffe</w:t>
      </w:r>
      <w:r w:rsidR="0050177D">
        <w:t>e</w:t>
      </w:r>
      <w:r w:rsidR="003B3597">
        <w:t>becher-Kalorimeter</w:t>
      </w:r>
      <w:bookmarkEnd w:id="15"/>
    </w:p>
    <w:p w14:paraId="5FBA812F" w14:textId="5B817688" w:rsidR="00586F50" w:rsidRDefault="009F090D" w:rsidP="00586F50">
      <w:r>
        <w:t xml:space="preserve">Der Wasserwert eines Kalorimeters wird als dessen </w:t>
      </w:r>
      <w:proofErr w:type="spellStart"/>
      <w:r>
        <w:t>Eichwert</w:t>
      </w:r>
      <w:proofErr w:type="spellEnd"/>
      <w:r>
        <w:t xml:space="preserve"> verwendet</w:t>
      </w:r>
      <w:r w:rsidR="0036440D">
        <w:t xml:space="preserve">. Darunter </w:t>
      </w:r>
      <w:r w:rsidR="007174C1">
        <w:t xml:space="preserve">versteht man </w:t>
      </w:r>
      <w:r w:rsidR="00E0565C">
        <w:t>die Menge an Wasser, die bei gleicher Erwärmung dieselbe Wärmemenge aufn</w:t>
      </w:r>
      <w:r w:rsidR="00655825">
        <w:t>ehmen würde wie die Kalorimeter</w:t>
      </w:r>
      <w:r w:rsidR="006A5B87">
        <w:t>-B</w:t>
      </w:r>
      <w:r w:rsidR="00655825">
        <w:t>auteile und die sie umgebende Luft</w:t>
      </w:r>
      <w:r w:rsidR="00130BA6">
        <w:t xml:space="preserve">. Heutzutage wird der Wasserwert jedoch </w:t>
      </w:r>
      <w:r w:rsidR="004E0BBF">
        <w:t>meist direkt als die Wärmekapazität bezeichnet.</w:t>
      </w:r>
    </w:p>
    <w:p w14:paraId="34729C7B" w14:textId="62DAA4B9" w:rsidR="00487EF3" w:rsidRDefault="00487EF3" w:rsidP="00586F50">
      <w:r>
        <w:t>Das Kaffeebecher</w:t>
      </w:r>
      <w:r w:rsidR="00D30CB9">
        <w:t>-K</w:t>
      </w:r>
      <w:r>
        <w:t xml:space="preserve">alorimeter </w:t>
      </w:r>
      <w:r w:rsidR="00925CAD">
        <w:t xml:space="preserve">(vgl. </w:t>
      </w:r>
      <w:r w:rsidR="00BF3B85">
        <w:fldChar w:fldCharType="begin"/>
      </w:r>
      <w:r w:rsidR="00BF3B85">
        <w:instrText xml:space="preserve"> REF _Ref45797807 \h </w:instrText>
      </w:r>
      <w:r w:rsidR="00BF3B85">
        <w:fldChar w:fldCharType="separate"/>
      </w:r>
      <w:r w:rsidR="007139B1">
        <w:t xml:space="preserve">Abb. </w:t>
      </w:r>
      <w:r w:rsidR="007139B1">
        <w:rPr>
          <w:noProof/>
        </w:rPr>
        <w:t>3</w:t>
      </w:r>
      <w:r w:rsidR="007139B1">
        <w:t>: Aufbau eines Kaffeebecher-Kalorimeters</w:t>
      </w:r>
      <w:r w:rsidR="00BF3B85">
        <w:fldChar w:fldCharType="end"/>
      </w:r>
      <w:r w:rsidR="00925CAD">
        <w:t xml:space="preserve">) ist eine recht günstige Ausführung eines </w:t>
      </w:r>
      <w:r w:rsidR="00BF3B85">
        <w:t>K</w:t>
      </w:r>
      <w:r w:rsidR="00925CAD">
        <w:t>alorimeters</w:t>
      </w:r>
      <w:r w:rsidR="00AC0E77">
        <w:t xml:space="preserve">. Dabei ist jedoch zu beachten, dass bei diesem Kalorimeter Volumenarbeit </w:t>
      </w:r>
      <w:r w:rsidR="009F0879">
        <w:t>und gegebenenfalls auch ein Stoffaustausch mit der Umgebung</w:t>
      </w:r>
      <w:r w:rsidR="00F777EF">
        <w:t xml:space="preserve"> möglich ist</w:t>
      </w:r>
      <w:r w:rsidR="009F0879">
        <w:t>.</w:t>
      </w:r>
    </w:p>
    <w:p w14:paraId="56127C2E" w14:textId="367B7E71" w:rsidR="0001409C" w:rsidRDefault="005E7892" w:rsidP="006211E7">
      <w:pPr>
        <w:keepNext/>
        <w:jc w:val="center"/>
      </w:pPr>
      <w:r>
        <w:rPr>
          <w:noProof/>
          <w:lang w:eastAsia="de-DE"/>
        </w:rPr>
        <w:drawing>
          <wp:inline distT="0" distB="0" distL="0" distR="0" wp14:anchorId="04AEB908" wp14:editId="57DF148B">
            <wp:extent cx="5400000" cy="2660764"/>
            <wp:effectExtent l="0" t="0" r="0" b="6350"/>
            <wp:docPr id="2051" name="Grafik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733" t="12117" b="2019"/>
                    <a:stretch/>
                  </pic:blipFill>
                  <pic:spPr bwMode="auto">
                    <a:xfrm>
                      <a:off x="0" y="0"/>
                      <a:ext cx="5400000" cy="266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02967" w14:textId="6FA6774C" w:rsidR="00C44C41" w:rsidRDefault="0001409C" w:rsidP="006211E7">
      <w:pPr>
        <w:pStyle w:val="Beschriftung"/>
      </w:pPr>
      <w:bookmarkStart w:id="16" w:name="_Ref45797807"/>
      <w:r>
        <w:t xml:space="preserve">Abb. </w:t>
      </w:r>
      <w:fldSimple w:instr=" SEQ Abb. \* ARABIC ">
        <w:r w:rsidR="007139B1">
          <w:rPr>
            <w:noProof/>
          </w:rPr>
          <w:t>3</w:t>
        </w:r>
      </w:fldSimple>
      <w:r w:rsidR="00FD2935">
        <w:t>: Aufbau eines Kaffeebecher</w:t>
      </w:r>
      <w:r w:rsidR="00D30CB9">
        <w:t>-K</w:t>
      </w:r>
      <w:r w:rsidR="00FD2935">
        <w:t>alorimeters</w:t>
      </w:r>
      <w:bookmarkEnd w:id="16"/>
      <w:r w:rsidR="008D29B7"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364"/>
      </w:tblGrid>
      <w:tr w:rsidR="008726D2" w14:paraId="2010FEFD" w14:textId="77777777" w:rsidTr="00272C12">
        <w:tc>
          <w:tcPr>
            <w:tcW w:w="1980" w:type="dxa"/>
          </w:tcPr>
          <w:p w14:paraId="268CC2EF" w14:textId="765CA968" w:rsidR="008726D2" w:rsidRDefault="008726D2" w:rsidP="00527630">
            <w:pPr>
              <w:jc w:val="left"/>
            </w:pPr>
            <w:r>
              <w:t>Experiment</w:t>
            </w:r>
          </w:p>
        </w:tc>
        <w:tc>
          <w:tcPr>
            <w:tcW w:w="7364" w:type="dxa"/>
          </w:tcPr>
          <w:p w14:paraId="011F1263" w14:textId="6C41E1AC" w:rsidR="008726D2" w:rsidRDefault="00BA31F0" w:rsidP="00527630">
            <w:pPr>
              <w:jc w:val="left"/>
            </w:pPr>
            <w:r>
              <w:t>Bestimmung des Wasserwerte</w:t>
            </w:r>
            <w:r w:rsidR="00D30CB9">
              <w:t>s eines Kaffe</w:t>
            </w:r>
            <w:r w:rsidR="006211E7">
              <w:t>e</w:t>
            </w:r>
            <w:r w:rsidR="00D30CB9">
              <w:t>becher-Kalorimeters</w:t>
            </w:r>
          </w:p>
        </w:tc>
      </w:tr>
      <w:tr w:rsidR="008726D2" w14:paraId="1D2D9991" w14:textId="77777777" w:rsidTr="00272C12">
        <w:tc>
          <w:tcPr>
            <w:tcW w:w="1980" w:type="dxa"/>
          </w:tcPr>
          <w:p w14:paraId="4712EB08" w14:textId="4363A0B2" w:rsidR="008726D2" w:rsidRDefault="008726D2" w:rsidP="00527630">
            <w:pPr>
              <w:jc w:val="left"/>
            </w:pPr>
            <w:r>
              <w:t>Materialien</w:t>
            </w:r>
          </w:p>
        </w:tc>
        <w:tc>
          <w:tcPr>
            <w:tcW w:w="7364" w:type="dxa"/>
          </w:tcPr>
          <w:p w14:paraId="4FA8675F" w14:textId="263E7DA7" w:rsidR="00C04EC9" w:rsidRDefault="00192C9F" w:rsidP="00527630">
            <w:pPr>
              <w:pStyle w:val="Listenabsatz"/>
              <w:numPr>
                <w:ilvl w:val="0"/>
                <w:numId w:val="18"/>
              </w:numPr>
              <w:jc w:val="left"/>
            </w:pPr>
            <w:r>
              <w:t>1 Kaffeebecher</w:t>
            </w:r>
            <w:r w:rsidR="00D3282F">
              <w:t xml:space="preserve"> (möglichst mit Deckel)</w:t>
            </w:r>
          </w:p>
          <w:p w14:paraId="25445037" w14:textId="51C02251" w:rsidR="00626F20" w:rsidRDefault="00626F20" w:rsidP="00527630">
            <w:pPr>
              <w:pStyle w:val="Listenabsatz"/>
              <w:numPr>
                <w:ilvl w:val="0"/>
                <w:numId w:val="18"/>
              </w:numPr>
              <w:jc w:val="left"/>
            </w:pPr>
            <w:r>
              <w:t>1 Becherglas passend zum Kaffeebecher (s. Abb</w:t>
            </w:r>
            <w:r w:rsidR="00410B94">
              <w:t>.</w:t>
            </w:r>
            <w:r>
              <w:t xml:space="preserve"> 1)</w:t>
            </w:r>
          </w:p>
          <w:p w14:paraId="68FFB95E" w14:textId="3113E14B" w:rsidR="00D3282F" w:rsidRDefault="00553F2F" w:rsidP="00527630">
            <w:pPr>
              <w:pStyle w:val="Listenabsatz"/>
              <w:numPr>
                <w:ilvl w:val="0"/>
                <w:numId w:val="18"/>
              </w:numPr>
              <w:jc w:val="left"/>
            </w:pPr>
            <w:r>
              <w:t>2 Bechergläser</w:t>
            </w:r>
          </w:p>
          <w:p w14:paraId="78A42D28" w14:textId="77777777" w:rsidR="00553F2F" w:rsidRDefault="00553F2F" w:rsidP="00527630">
            <w:pPr>
              <w:pStyle w:val="Listenabsatz"/>
              <w:numPr>
                <w:ilvl w:val="0"/>
                <w:numId w:val="18"/>
              </w:numPr>
              <w:jc w:val="left"/>
            </w:pPr>
            <w:r>
              <w:t>2 Thermometer</w:t>
            </w:r>
          </w:p>
          <w:p w14:paraId="7E79C960" w14:textId="77777777" w:rsidR="00553F2F" w:rsidRDefault="0077619A" w:rsidP="00527630">
            <w:pPr>
              <w:pStyle w:val="Listenabsatz"/>
              <w:numPr>
                <w:ilvl w:val="0"/>
                <w:numId w:val="18"/>
              </w:numPr>
              <w:jc w:val="left"/>
            </w:pPr>
            <w:r>
              <w:t>1 M</w:t>
            </w:r>
            <w:r w:rsidR="00B522D0">
              <w:t>a</w:t>
            </w:r>
            <w:r>
              <w:t>gnetrührer</w:t>
            </w:r>
          </w:p>
          <w:p w14:paraId="3D544B47" w14:textId="77777777" w:rsidR="00B522D0" w:rsidRDefault="00B522D0" w:rsidP="00527630">
            <w:pPr>
              <w:pStyle w:val="Listenabsatz"/>
              <w:numPr>
                <w:ilvl w:val="0"/>
                <w:numId w:val="18"/>
              </w:numPr>
              <w:jc w:val="left"/>
            </w:pPr>
            <w:r>
              <w:t>1 Magnetrührstäbchen</w:t>
            </w:r>
          </w:p>
          <w:p w14:paraId="3BCF5CF3" w14:textId="4647658A" w:rsidR="00B522D0" w:rsidRDefault="00410B94" w:rsidP="00527630">
            <w:pPr>
              <w:pStyle w:val="Listenabsatz"/>
              <w:numPr>
                <w:ilvl w:val="0"/>
                <w:numId w:val="18"/>
              </w:numPr>
              <w:jc w:val="left"/>
            </w:pPr>
            <w:r>
              <w:t>1 Heizplatte</w:t>
            </w:r>
          </w:p>
        </w:tc>
      </w:tr>
      <w:tr w:rsidR="008726D2" w14:paraId="49A8CF27" w14:textId="77777777" w:rsidTr="00272C12">
        <w:trPr>
          <w:trHeight w:val="533"/>
        </w:trPr>
        <w:tc>
          <w:tcPr>
            <w:tcW w:w="1980" w:type="dxa"/>
          </w:tcPr>
          <w:p w14:paraId="7969077F" w14:textId="13086323" w:rsidR="008726D2" w:rsidRDefault="00BA31F0" w:rsidP="00527630">
            <w:pPr>
              <w:jc w:val="left"/>
            </w:pPr>
            <w:r>
              <w:t>Chemikalien</w:t>
            </w:r>
          </w:p>
        </w:tc>
        <w:tc>
          <w:tcPr>
            <w:tcW w:w="7364" w:type="dxa"/>
          </w:tcPr>
          <w:p w14:paraId="4D517957" w14:textId="3A81206B" w:rsidR="008726D2" w:rsidRDefault="00295F08" w:rsidP="00527630">
            <w:pPr>
              <w:pStyle w:val="Listenabsatz"/>
              <w:numPr>
                <w:ilvl w:val="0"/>
                <w:numId w:val="18"/>
              </w:numPr>
              <w:jc w:val="left"/>
            </w:pPr>
            <w:r>
              <w:t>Destilliertes Wasser</w:t>
            </w:r>
          </w:p>
        </w:tc>
      </w:tr>
      <w:tr w:rsidR="008726D2" w14:paraId="5491ACC2" w14:textId="77777777" w:rsidTr="00272C12">
        <w:tc>
          <w:tcPr>
            <w:tcW w:w="1980" w:type="dxa"/>
          </w:tcPr>
          <w:p w14:paraId="6C1FEF1F" w14:textId="4EFC898B" w:rsidR="008726D2" w:rsidRDefault="00BA31F0" w:rsidP="00527630">
            <w:pPr>
              <w:jc w:val="left"/>
            </w:pPr>
            <w:r>
              <w:t>Durchführung</w:t>
            </w:r>
          </w:p>
        </w:tc>
        <w:tc>
          <w:tcPr>
            <w:tcW w:w="7364" w:type="dxa"/>
          </w:tcPr>
          <w:p w14:paraId="2B8DD134" w14:textId="585BB2ED" w:rsidR="00DB0FEB" w:rsidRDefault="00823528" w:rsidP="00527630">
            <w:pPr>
              <w:jc w:val="left"/>
            </w:pPr>
            <w:r>
              <w:t xml:space="preserve">Es werden 100 </w:t>
            </w:r>
            <w:proofErr w:type="spellStart"/>
            <w:r>
              <w:t>mL</w:t>
            </w:r>
            <w:proofErr w:type="spellEnd"/>
            <w:r>
              <w:t xml:space="preserve"> kaltes destilliertes Wasser</w:t>
            </w:r>
            <w:r w:rsidR="004C1E5F">
              <w:t xml:space="preserve"> (am besten zuvor in einem Kühlschrank gelagert) </w:t>
            </w:r>
            <w:r w:rsidR="000500CC">
              <w:t>eingewogen</w:t>
            </w:r>
            <w:r w:rsidR="00232F96">
              <w:t xml:space="preserve"> und dessen Masse notiert.</w:t>
            </w:r>
            <w:r w:rsidR="000153E8">
              <w:t xml:space="preserve"> Anschließend wird das Wasser </w:t>
            </w:r>
            <w:r w:rsidR="000500CC">
              <w:t>mit</w:t>
            </w:r>
            <w:r w:rsidR="004C1E5F">
              <w:t xml:space="preserve"> ein</w:t>
            </w:r>
            <w:r w:rsidR="000500CC">
              <w:t>em</w:t>
            </w:r>
            <w:r w:rsidR="004C1E5F">
              <w:t xml:space="preserve"> Magnetrührstäbchen in d</w:t>
            </w:r>
            <w:r w:rsidR="00672D08">
              <w:t>en Kaffeebecher gegeben</w:t>
            </w:r>
            <w:r w:rsidR="00BE218B">
              <w:t>.</w:t>
            </w:r>
            <w:r w:rsidR="00BF36EB">
              <w:t xml:space="preserve"> Dieser wird</w:t>
            </w:r>
            <w:r w:rsidR="009109AF">
              <w:t xml:space="preserve"> in ein passendes Becherglas gestellt, sodass</w:t>
            </w:r>
            <w:r w:rsidR="000C583B">
              <w:t xml:space="preserve"> er dessen Boden nicht berührt, und nach Möglichkeit</w:t>
            </w:r>
            <w:r w:rsidR="00B40500">
              <w:t xml:space="preserve"> mit einem Deckel mit Aussparung für einen Temperatursensor</w:t>
            </w:r>
            <w:r w:rsidR="00C45258">
              <w:t xml:space="preserve"> bzw. ein Thermometer verschlossen.</w:t>
            </w:r>
            <w:r w:rsidR="009414FE">
              <w:t xml:space="preserve"> </w:t>
            </w:r>
            <w:r w:rsidR="002B12B1">
              <w:t xml:space="preserve">Beides wird auf den Magnetrührer gestellt und dieser wird </w:t>
            </w:r>
            <w:r w:rsidR="0039001E">
              <w:t>ei</w:t>
            </w:r>
            <w:r w:rsidR="002B12B1">
              <w:t>ngeschalte</w:t>
            </w:r>
            <w:r w:rsidR="00616A44">
              <w:t>t</w:t>
            </w:r>
            <w:r w:rsidR="002B12B1">
              <w:t>.</w:t>
            </w:r>
          </w:p>
          <w:p w14:paraId="1497CC32" w14:textId="3D980691" w:rsidR="000274B8" w:rsidRDefault="009414FE" w:rsidP="00527630">
            <w:pPr>
              <w:jc w:val="left"/>
            </w:pPr>
            <w:r>
              <w:t xml:space="preserve">Nun </w:t>
            </w:r>
            <w:r w:rsidR="00DB27F0">
              <w:t xml:space="preserve">werden weitere 100 </w:t>
            </w:r>
            <w:proofErr w:type="spellStart"/>
            <w:r w:rsidR="00DB27F0">
              <w:t>mL</w:t>
            </w:r>
            <w:proofErr w:type="spellEnd"/>
            <w:r w:rsidR="00DB27F0">
              <w:t xml:space="preserve"> </w:t>
            </w:r>
            <w:r w:rsidR="004E5CF7">
              <w:t xml:space="preserve">Wasser auf der Heizplatte erhitzt und </w:t>
            </w:r>
            <w:r w:rsidR="00DB0FEB">
              <w:t>anschließend ebenfalls eingewogen und die Masse notiert.</w:t>
            </w:r>
            <w:r w:rsidR="006E659E">
              <w:t xml:space="preserve"> Danach werden die aktuellen Temperaturen von kaltem und warmem Wasser mithilfe der beiden Thermometer gemessen und ebenfalls notiert.</w:t>
            </w:r>
            <w:r w:rsidR="00183AB8">
              <w:t xml:space="preserve"> Im Anschluss wird d</w:t>
            </w:r>
            <w:r w:rsidR="0039001E">
              <w:t>as warme Wasser in d</w:t>
            </w:r>
            <w:r w:rsidR="000274B8">
              <w:t>as Kaffeebecher-Kalorimeter gegeben.</w:t>
            </w:r>
          </w:p>
          <w:p w14:paraId="20255DF1" w14:textId="587C51B4" w:rsidR="000274B8" w:rsidRDefault="00954350" w:rsidP="00527630">
            <w:pPr>
              <w:jc w:val="left"/>
            </w:pPr>
            <w:r>
              <w:t xml:space="preserve">Anmerkung: Beim Einwiegen der Wassermengen ist die Masse der Bechergläser </w:t>
            </w:r>
            <w:r w:rsidR="001443A3">
              <w:t>abzuziehen.</w:t>
            </w:r>
          </w:p>
        </w:tc>
      </w:tr>
      <w:tr w:rsidR="008726D2" w14:paraId="3DA60881" w14:textId="77777777" w:rsidTr="00272C12">
        <w:tc>
          <w:tcPr>
            <w:tcW w:w="1980" w:type="dxa"/>
          </w:tcPr>
          <w:p w14:paraId="739D6FE1" w14:textId="3A0656B5" w:rsidR="008726D2" w:rsidRDefault="00BA31F0" w:rsidP="00527630">
            <w:pPr>
              <w:jc w:val="left"/>
            </w:pPr>
            <w:r>
              <w:t>Beobachtung</w:t>
            </w:r>
          </w:p>
        </w:tc>
        <w:tc>
          <w:tcPr>
            <w:tcW w:w="7364" w:type="dxa"/>
          </w:tcPr>
          <w:p w14:paraId="79DA1008" w14:textId="12C6499B" w:rsidR="008726D2" w:rsidRDefault="001443A3" w:rsidP="00527630">
            <w:pPr>
              <w:jc w:val="left"/>
            </w:pPr>
            <w:r>
              <w:t xml:space="preserve">Die </w:t>
            </w:r>
            <w:r w:rsidR="00B50FF2">
              <w:t>Mischtemperatur von warmem und kaltem Wasser ist niedriger als rechnerisch erwartet.</w:t>
            </w:r>
          </w:p>
        </w:tc>
      </w:tr>
      <w:tr w:rsidR="008726D2" w14:paraId="78AA23A2" w14:textId="77777777" w:rsidTr="00272C12">
        <w:trPr>
          <w:trHeight w:val="758"/>
        </w:trPr>
        <w:tc>
          <w:tcPr>
            <w:tcW w:w="1980" w:type="dxa"/>
          </w:tcPr>
          <w:p w14:paraId="25A1119C" w14:textId="5B69959E" w:rsidR="008726D2" w:rsidRDefault="00BA31F0" w:rsidP="00527630">
            <w:pPr>
              <w:jc w:val="left"/>
            </w:pPr>
            <w:r>
              <w:t>Interpretation</w:t>
            </w:r>
          </w:p>
        </w:tc>
        <w:tc>
          <w:tcPr>
            <w:tcW w:w="7364" w:type="dxa"/>
          </w:tcPr>
          <w:p w14:paraId="2F2D51DC" w14:textId="63B6B2EC" w:rsidR="00527630" w:rsidRPr="005368F7" w:rsidRDefault="00B30537" w:rsidP="00527630">
            <w:pPr>
              <w:jc w:val="left"/>
            </w:pPr>
            <w:r>
              <w:t xml:space="preserve">Das warme Wasser gibt </w:t>
            </w:r>
            <w:r w:rsidR="005368F7">
              <w:t xml:space="preserve">eine bestimmte Wärmemenge an das kalte Wasser </w:t>
            </w:r>
            <w:r w:rsidR="005368F7">
              <w:rPr>
                <w:u w:val="single"/>
              </w:rPr>
              <w:t>und</w:t>
            </w:r>
            <w:r w:rsidR="00527630">
              <w:t xml:space="preserve"> d</w:t>
            </w:r>
            <w:r w:rsidR="005368F7">
              <w:t>as Kalorimeter ab.</w:t>
            </w:r>
          </w:p>
        </w:tc>
      </w:tr>
    </w:tbl>
    <w:p w14:paraId="4B7125ED" w14:textId="77777777" w:rsidR="008D29B7" w:rsidRDefault="008D29B7" w:rsidP="00586F50"/>
    <w:p w14:paraId="0BFEF91A" w14:textId="77777777" w:rsidR="008D29B7" w:rsidRDefault="008D29B7">
      <w:pPr>
        <w:spacing w:before="0"/>
        <w:jc w:val="left"/>
      </w:pPr>
      <w:r>
        <w:br w:type="page"/>
      </w:r>
    </w:p>
    <w:p w14:paraId="0AADADF2" w14:textId="4EC8E4D1" w:rsidR="00CF0A58" w:rsidRDefault="00C15CF9" w:rsidP="00586F50">
      <w:r>
        <w:t>B</w:t>
      </w:r>
      <w:r w:rsidR="00E61A90">
        <w:t>erechnung:</w:t>
      </w:r>
      <w:r w:rsidR="00CF0A58"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562"/>
      </w:tblGrid>
      <w:tr w:rsidR="007D68AE" w14:paraId="39498641" w14:textId="77777777" w:rsidTr="008D29B7">
        <w:tc>
          <w:tcPr>
            <w:tcW w:w="8500" w:type="dxa"/>
            <w:shd w:val="clear" w:color="auto" w:fill="FFFFFF" w:themeFill="background1"/>
          </w:tcPr>
          <w:p w14:paraId="447AD091" w14:textId="0E0B9E9C" w:rsidR="007D68AE" w:rsidRPr="006211E7" w:rsidRDefault="008D29B7" w:rsidP="008D29B7">
            <w:pPr>
              <w:pStyle w:val="Beschriftung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2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2"/>
                      </w:rPr>
                      <m:t>Kal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2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2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2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2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2"/>
                  </w:rPr>
                  <m:t>*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2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2"/>
                      </w:rPr>
                      <m:t>w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2"/>
                  </w:rPr>
                  <m:t>*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4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2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2"/>
                          </w:rPr>
                          <m:t>w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2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2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2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2"/>
                          </w:rPr>
                          <m:t>w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2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2"/>
                          </w:rPr>
                          <m:t>k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i w:val="0"/>
                    <w:sz w:val="24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sz w:val="24"/>
                        <w:szCs w:val="2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i w:val="0"/>
                        <w:sz w:val="24"/>
                        <w:szCs w:val="22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eastAsiaTheme="minorEastAsia" w:hAnsiTheme="minorHAnsi" w:cstheme="minorHAnsi"/>
                            <w:i w:val="0"/>
                            <w:sz w:val="24"/>
                            <w:szCs w:val="22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eastAsiaTheme="minorEastAsia" w:hAnsiTheme="minorHAnsi" w:cstheme="minorHAnsi"/>
                            <w:i w:val="0"/>
                            <w:sz w:val="24"/>
                            <w:szCs w:val="22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i w:val="0"/>
                        <w:sz w:val="24"/>
                        <w:szCs w:val="22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i w:val="0"/>
                    <w:sz w:val="24"/>
                    <w:szCs w:val="22"/>
                  </w:rPr>
                  <m:t>*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sz w:val="24"/>
                        <w:szCs w:val="2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i w:val="0"/>
                        <w:sz w:val="24"/>
                        <w:szCs w:val="22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i w:val="0"/>
                        <w:sz w:val="24"/>
                        <w:szCs w:val="22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562" w:type="dxa"/>
            <w:shd w:val="clear" w:color="auto" w:fill="FFFFFF" w:themeFill="background1"/>
          </w:tcPr>
          <w:p w14:paraId="36A028C9" w14:textId="1014FCB8" w:rsidR="007D68AE" w:rsidRPr="008460ED" w:rsidRDefault="007D68AE" w:rsidP="008D29B7">
            <w:pPr>
              <w:pStyle w:val="Beschriftung"/>
              <w:jc w:val="right"/>
              <w:rPr>
                <w:i w:val="0"/>
              </w:rPr>
            </w:pPr>
            <w:bookmarkStart w:id="17" w:name="_Ref45802459"/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8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  <w:bookmarkEnd w:id="17"/>
          </w:p>
        </w:tc>
      </w:tr>
    </w:tbl>
    <w:p w14:paraId="0585C7C7" w14:textId="3C694570" w:rsidR="009F0879" w:rsidRDefault="008D29B7" w:rsidP="0048627E">
      <w:pPr>
        <w:spacing w:befor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hAnsiTheme="minorHAnsi" w:cstheme="minorHAnsi"/>
              </w:rPr>
              <m:t>C</m:t>
            </m:r>
          </m:e>
          <m:sub>
            <w:proofErr w:type="spellStart"/>
            <m:r>
              <m:rPr>
                <m:nor/>
              </m:rPr>
              <w:rPr>
                <w:rFonts w:asciiTheme="minorHAnsi" w:hAnsiTheme="minorHAnsi" w:cstheme="minorHAnsi"/>
              </w:rPr>
              <m:t>Kal</m:t>
            </m:r>
            <w:proofErr w:type="spellEnd"/>
          </m:sub>
        </m:sSub>
      </m:oMath>
      <w:r w:rsidR="00CF0A58">
        <w:rPr>
          <w:rFonts w:eastAsiaTheme="minorEastAsia"/>
        </w:rPr>
        <w:t xml:space="preserve"> : </w:t>
      </w:r>
      <w:r w:rsidR="000F4E98">
        <w:rPr>
          <w:rFonts w:eastAsiaTheme="minorEastAsia"/>
        </w:rPr>
        <w:t xml:space="preserve">absolute </w:t>
      </w:r>
      <w:r w:rsidR="00C62D89">
        <w:rPr>
          <w:rFonts w:eastAsiaTheme="minorEastAsia"/>
        </w:rPr>
        <w:t>Wärmekapazität des Kalorimeters</w:t>
      </w:r>
    </w:p>
    <w:p w14:paraId="6135FFFA" w14:textId="39ADE206" w:rsidR="00C62D89" w:rsidRDefault="008D29B7" w:rsidP="00AF324B">
      <w:pPr>
        <w:spacing w:befor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 w:cs="Arial"/>
                <w:iCs/>
              </w:rPr>
            </m:ctrlPr>
          </m:sSubPr>
          <m:e>
            <m:r>
              <m:rPr>
                <m:nor/>
              </m:rPr>
              <w:rPr>
                <w:rFonts w:cs="Arial"/>
                <w:iCs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 w:cs="Arial"/>
                    <w:iCs/>
                  </w:rPr>
                </m:ctrlPr>
              </m:sSubPr>
              <m:e>
                <m:r>
                  <m:rPr>
                    <m:nor/>
                  </m:rPr>
                  <w:rPr>
                    <w:rFonts w:cs="Arial"/>
                    <w:iCs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cs="Arial"/>
                    <w:iCs/>
                  </w:rPr>
                  <m:t>2</m:t>
                </m:r>
              </m:sub>
            </m:sSub>
            <m:r>
              <m:rPr>
                <m:nor/>
              </m:rPr>
              <w:rPr>
                <w:rFonts w:cs="Arial"/>
                <w:iCs/>
              </w:rPr>
              <m:t>O</m:t>
            </m:r>
          </m:sub>
        </m:sSub>
      </m:oMath>
      <w:r w:rsidR="00C62D89">
        <w:rPr>
          <w:rFonts w:eastAsiaTheme="minorEastAsia"/>
        </w:rPr>
        <w:t xml:space="preserve"> : </w:t>
      </w:r>
      <w:r w:rsidR="000F4E98">
        <w:rPr>
          <w:rFonts w:eastAsiaTheme="minorEastAsia"/>
        </w:rPr>
        <w:t xml:space="preserve">spezifische </w:t>
      </w:r>
      <w:r w:rsidR="00C62D89">
        <w:rPr>
          <w:rFonts w:eastAsiaTheme="minorEastAsia"/>
        </w:rPr>
        <w:t xml:space="preserve">Wärmekapazität von Wasser </w:t>
      </w:r>
      <w:r w:rsidR="0056655C">
        <w:rPr>
          <w:rFonts w:eastAsiaTheme="minorEastAsia"/>
        </w:rPr>
        <w:t xml:space="preserve">(4,187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J</m:t>
            </m:r>
          </m:num>
          <m:den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gK</m:t>
            </m:r>
          </m:den>
        </m:f>
      </m:oMath>
      <w:r w:rsidR="0056655C">
        <w:rPr>
          <w:rFonts w:eastAsiaTheme="minorEastAsia"/>
        </w:rPr>
        <w:t>)</w:t>
      </w:r>
    </w:p>
    <w:p w14:paraId="4EB7306A" w14:textId="7CB8EBC8" w:rsidR="003C2DBA" w:rsidRDefault="008D29B7" w:rsidP="00AF324B">
      <w:pPr>
        <w:spacing w:befor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m:rPr>
                <m:nor/>
              </m:rPr>
              <w:rPr>
                <w:rFonts w:asciiTheme="minorHAnsi" w:hAnsiTheme="minorHAnsi" w:cstheme="minorHAnsi"/>
              </w:rPr>
              <m:t>m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</w:rPr>
              <m:t>k</m:t>
            </m:r>
          </m:sub>
        </m:sSub>
      </m:oMath>
      <w:r w:rsidR="003C2DBA">
        <w:rPr>
          <w:rFonts w:eastAsiaTheme="minorEastAsia"/>
        </w:rPr>
        <w:t xml:space="preserve"> : Masse des kalten Wassers</w:t>
      </w:r>
    </w:p>
    <w:p w14:paraId="2C37A6F5" w14:textId="4AC8B113" w:rsidR="00A6224C" w:rsidRDefault="008D29B7" w:rsidP="00AF324B">
      <w:pPr>
        <w:spacing w:befor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hAnsiTheme="minorHAnsi" w:cstheme="minorHAnsi"/>
              </w:rPr>
              <m:t>m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</w:rPr>
              <m:t>w</m:t>
            </m:r>
          </m:sub>
        </m:sSub>
      </m:oMath>
      <w:r w:rsidR="00A6224C">
        <w:rPr>
          <w:rFonts w:eastAsiaTheme="minorEastAsia"/>
        </w:rPr>
        <w:t xml:space="preserve"> : Masse des warmen Wassers</w:t>
      </w:r>
    </w:p>
    <w:p w14:paraId="344C5606" w14:textId="35E9F8B9" w:rsidR="00A6224C" w:rsidRDefault="008D29B7" w:rsidP="00AF324B">
      <w:pPr>
        <w:spacing w:befor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T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k</m:t>
            </m:r>
          </m:sub>
        </m:sSub>
      </m:oMath>
      <w:r w:rsidR="006F4142">
        <w:rPr>
          <w:rFonts w:eastAsiaTheme="minorEastAsia"/>
        </w:rPr>
        <w:t xml:space="preserve"> : Temperatur des kalten Wassers</w:t>
      </w:r>
    </w:p>
    <w:p w14:paraId="2D0DC02A" w14:textId="643AE978" w:rsidR="006F4142" w:rsidRDefault="008D29B7" w:rsidP="00AF324B">
      <w:pPr>
        <w:spacing w:befor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hAnsiTheme="minorHAnsi" w:cstheme="minorHAnsi"/>
              </w:rPr>
              <m:t>T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</w:rPr>
              <m:t>w</m:t>
            </m:r>
          </m:sub>
        </m:sSub>
      </m:oMath>
      <w:r w:rsidR="006F4142">
        <w:rPr>
          <w:rFonts w:eastAsiaTheme="minorEastAsia"/>
        </w:rPr>
        <w:t xml:space="preserve"> : Temperatur des warmen Wassers</w:t>
      </w:r>
    </w:p>
    <w:p w14:paraId="4C0393D9" w14:textId="31E7F6F2" w:rsidR="006F4142" w:rsidRDefault="008D29B7" w:rsidP="00AF324B">
      <w:pPr>
        <w:spacing w:befor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hAnsiTheme="minorHAnsi" w:cstheme="minorHAnsi"/>
              </w:rPr>
              <m:t>T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</w:rPr>
              <m:t>M</m:t>
            </m:r>
          </m:sub>
        </m:sSub>
      </m:oMath>
      <w:r w:rsidR="006F4142">
        <w:rPr>
          <w:rFonts w:eastAsiaTheme="minorEastAsia"/>
        </w:rPr>
        <w:t xml:space="preserve"> :</w:t>
      </w:r>
      <w:r w:rsidR="0019514B">
        <w:rPr>
          <w:rFonts w:eastAsiaTheme="minorEastAsia"/>
        </w:rPr>
        <w:t xml:space="preserve"> Mischtemperatur</w:t>
      </w:r>
    </w:p>
    <w:p w14:paraId="6B819CC8" w14:textId="6668926D" w:rsidR="002102F7" w:rsidRDefault="002102F7" w:rsidP="00AF324B">
      <w:pPr>
        <w:spacing w:before="0"/>
        <w:rPr>
          <w:rFonts w:eastAsiaTheme="minorEastAsia"/>
        </w:rPr>
      </w:pPr>
    </w:p>
    <w:p w14:paraId="54C63D7B" w14:textId="32BD665C" w:rsidR="002102F7" w:rsidRDefault="0060064D" w:rsidP="00AF324B">
      <w:pPr>
        <w:spacing w:before="0"/>
        <w:rPr>
          <w:rFonts w:eastAsiaTheme="minorEastAsia"/>
        </w:rPr>
      </w:pPr>
      <w:r>
        <w:rPr>
          <w:rFonts w:eastAsiaTheme="minorEastAsia"/>
        </w:rPr>
        <w:t xml:space="preserve">Wenn die Wärmekapazität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C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Kal</m:t>
            </m:r>
          </m:sub>
        </m:sSub>
      </m:oMath>
      <w:r w:rsidR="00B72706">
        <w:rPr>
          <w:rFonts w:eastAsiaTheme="minorEastAsia"/>
        </w:rPr>
        <w:t xml:space="preserve"> des Kalorimeters</w:t>
      </w:r>
      <w:r>
        <w:rPr>
          <w:rFonts w:eastAsiaTheme="minorEastAsia"/>
        </w:rPr>
        <w:t xml:space="preserve"> und die </w:t>
      </w:r>
      <w:r w:rsidR="00C63BEA">
        <w:rPr>
          <w:rFonts w:eastAsiaTheme="minorEastAsia"/>
        </w:rPr>
        <w:t xml:space="preserve">spezifische Wärmekapazität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c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Kfl</m:t>
            </m:r>
          </m:sub>
        </m:sSub>
      </m:oMath>
      <w:r w:rsidR="001B7735">
        <w:rPr>
          <w:rFonts w:eastAsiaTheme="minorEastAsia"/>
        </w:rPr>
        <w:t xml:space="preserve"> </w:t>
      </w:r>
      <w:r w:rsidR="00B72706">
        <w:rPr>
          <w:rFonts w:eastAsiaTheme="minorEastAsia"/>
        </w:rPr>
        <w:t>der Kalorimeter</w:t>
      </w:r>
      <w:r w:rsidR="0053458B">
        <w:rPr>
          <w:rFonts w:eastAsiaTheme="minorEastAsia"/>
        </w:rPr>
        <w:t>-F</w:t>
      </w:r>
      <w:r w:rsidR="00B72706">
        <w:rPr>
          <w:rFonts w:eastAsiaTheme="minorEastAsia"/>
        </w:rPr>
        <w:t xml:space="preserve">lüssigkeit </w:t>
      </w:r>
      <w:r w:rsidR="001B7735">
        <w:rPr>
          <w:rFonts w:eastAsiaTheme="minorEastAsia"/>
        </w:rPr>
        <w:t xml:space="preserve">bekannt sind, so kann auch die spezifische Wärmekapazität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c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Probe</m:t>
            </m:r>
          </m:sub>
        </m:sSub>
        <m:r>
          <w:rPr>
            <w:rFonts w:ascii="Cambria Math" w:eastAsiaTheme="minorEastAsia" w:hAnsi="Cambria Math" w:cstheme="minorHAnsi"/>
          </w:rPr>
          <m:t xml:space="preserve"> </m:t>
        </m:r>
      </m:oMath>
      <w:r w:rsidR="001B7735">
        <w:rPr>
          <w:rFonts w:eastAsiaTheme="minorEastAsia"/>
        </w:rPr>
        <w:t>einer beliebigen Probe bestimmt werden</w:t>
      </w:r>
      <w:r w:rsidR="00F1500F">
        <w:rPr>
          <w:rFonts w:eastAsiaTheme="minorEastAsia"/>
        </w:rPr>
        <w:t xml:space="preserve"> (z.B. </w:t>
      </w:r>
      <w:r w:rsidR="000B78F1">
        <w:rPr>
          <w:rFonts w:eastAsiaTheme="minorEastAsia"/>
        </w:rPr>
        <w:t xml:space="preserve">für Schnaps, siehe </w:t>
      </w:r>
      <w:r w:rsidR="00034610">
        <w:rPr>
          <w:rFonts w:eastAsiaTheme="minorEastAsia"/>
        </w:rPr>
        <w:fldChar w:fldCharType="begin"/>
      </w:r>
      <w:r w:rsidR="00034610">
        <w:rPr>
          <w:rFonts w:eastAsiaTheme="minorEastAsia"/>
        </w:rPr>
        <w:instrText xml:space="preserve"> REF _Ref45802333 \h </w:instrText>
      </w:r>
      <w:r w:rsidR="00034610">
        <w:rPr>
          <w:rFonts w:eastAsiaTheme="minorEastAsia"/>
        </w:rPr>
      </w:r>
      <w:r w:rsidR="00034610">
        <w:rPr>
          <w:rFonts w:eastAsiaTheme="minorEastAsia"/>
        </w:rPr>
        <w:fldChar w:fldCharType="separate"/>
      </w:r>
      <w:r w:rsidR="007139B1" w:rsidRPr="008D29B7">
        <w:rPr>
          <w:b/>
        </w:rPr>
        <w:t>Einstieg 2:</w:t>
      </w:r>
      <w:r w:rsidR="00034610">
        <w:rPr>
          <w:rFonts w:eastAsiaTheme="minorEastAsia"/>
        </w:rPr>
        <w:fldChar w:fldCharType="end"/>
      </w:r>
      <w:r w:rsidR="000B78F1">
        <w:rPr>
          <w:rFonts w:eastAsiaTheme="minorEastAsia"/>
        </w:rPr>
        <w:t>)</w:t>
      </w:r>
      <w:r w:rsidR="0053625C">
        <w:rPr>
          <w:rFonts w:eastAsiaTheme="minorEastAsia"/>
        </w:rPr>
        <w:t>.</w:t>
      </w:r>
    </w:p>
    <w:p w14:paraId="305BE518" w14:textId="3E5E724D" w:rsidR="00451218" w:rsidRDefault="00451218" w:rsidP="00AF324B">
      <w:pPr>
        <w:spacing w:before="0"/>
        <w:rPr>
          <w:rFonts w:eastAsiaTheme="minorEastAsia"/>
        </w:rPr>
      </w:pPr>
      <w:r>
        <w:rPr>
          <w:rFonts w:eastAsiaTheme="minorEastAsia"/>
        </w:rPr>
        <w:t xml:space="preserve">Da die </w:t>
      </w:r>
      <w:r w:rsidR="00322E51">
        <w:rPr>
          <w:rFonts w:eastAsiaTheme="minorEastAsia"/>
        </w:rPr>
        <w:t xml:space="preserve">von der Probe aufgenommene </w:t>
      </w:r>
      <w:r w:rsidR="00D8235D">
        <w:rPr>
          <w:rFonts w:eastAsiaTheme="minorEastAsia"/>
        </w:rPr>
        <w:t>(</w:t>
      </w:r>
      <w:r w:rsidR="00322E51">
        <w:rPr>
          <w:rFonts w:eastAsiaTheme="minorEastAsia"/>
        </w:rPr>
        <w:t>bzw. abgegebene</w:t>
      </w:r>
      <w:r w:rsidR="00D8235D">
        <w:rPr>
          <w:rFonts w:eastAsiaTheme="minorEastAsia"/>
        </w:rPr>
        <w:t>)</w:t>
      </w:r>
      <w:r w:rsidR="00322E51">
        <w:rPr>
          <w:rFonts w:eastAsiaTheme="minorEastAsia"/>
        </w:rPr>
        <w:t xml:space="preserve"> Wärmemenge </w:t>
      </w:r>
      <w:r w:rsidR="00283581">
        <w:rPr>
          <w:rFonts w:eastAsiaTheme="minorEastAsia"/>
        </w:rPr>
        <w:t>gleich der vo</w:t>
      </w:r>
      <w:r w:rsidR="005818FB">
        <w:rPr>
          <w:rFonts w:eastAsiaTheme="minorEastAsia"/>
        </w:rPr>
        <w:t>n</w:t>
      </w:r>
      <w:r w:rsidR="00283581">
        <w:rPr>
          <w:rFonts w:eastAsiaTheme="minorEastAsia"/>
        </w:rPr>
        <w:t xml:space="preserve"> Kalorimeter und Kalorimeter</w:t>
      </w:r>
      <w:r w:rsidR="002D3AC7">
        <w:rPr>
          <w:rFonts w:eastAsiaTheme="minorEastAsia"/>
        </w:rPr>
        <w:t>-F</w:t>
      </w:r>
      <w:r w:rsidR="00283581">
        <w:rPr>
          <w:rFonts w:eastAsiaTheme="minorEastAsia"/>
        </w:rPr>
        <w:t>lüssigkeit abgege</w:t>
      </w:r>
      <w:r w:rsidR="00D8235D">
        <w:rPr>
          <w:rFonts w:eastAsiaTheme="minorEastAsia"/>
        </w:rPr>
        <w:t xml:space="preserve">benen (bzw. </w:t>
      </w:r>
      <w:r w:rsidR="00283581">
        <w:rPr>
          <w:rFonts w:eastAsiaTheme="minorEastAsia"/>
        </w:rPr>
        <w:t>aufgenommenen</w:t>
      </w:r>
      <w:r w:rsidR="00D8235D">
        <w:rPr>
          <w:rFonts w:eastAsiaTheme="minorEastAsia"/>
        </w:rPr>
        <w:t xml:space="preserve">) Wärmemenge sein muss, gilt </w:t>
      </w:r>
      <w:r w:rsidR="00C6017E">
        <w:rPr>
          <w:rFonts w:eastAsiaTheme="minorEastAsia"/>
        </w:rPr>
        <w:t xml:space="preserve">mit Formel </w:t>
      </w:r>
      <w:r w:rsidR="00C6017E">
        <w:rPr>
          <w:rFonts w:eastAsiaTheme="minorEastAsia"/>
        </w:rPr>
        <w:fldChar w:fldCharType="begin"/>
      </w:r>
      <w:r w:rsidR="00C6017E">
        <w:rPr>
          <w:rFonts w:eastAsiaTheme="minorEastAsia"/>
        </w:rPr>
        <w:instrText xml:space="preserve"> REF _Ref45803151 \h </w:instrText>
      </w:r>
      <w:r w:rsidR="00C6017E">
        <w:rPr>
          <w:rFonts w:eastAsiaTheme="minorEastAsia"/>
        </w:rPr>
      </w:r>
      <w:r w:rsidR="00C6017E">
        <w:rPr>
          <w:rFonts w:eastAsiaTheme="minorEastAsia"/>
        </w:rPr>
        <w:fldChar w:fldCharType="separate"/>
      </w:r>
      <w:r w:rsidR="007139B1">
        <w:rPr>
          <w:rFonts w:eastAsiaTheme="minorEastAsia"/>
          <w:i/>
          <w:szCs w:val="24"/>
        </w:rPr>
        <w:t>(</w:t>
      </w:r>
      <m:oMath>
        <m:r>
          <m:rPr>
            <m:sty m:val="p"/>
          </m:rPr>
          <w:rPr>
            <w:rFonts w:ascii="Cambria Math" w:hAnsi="Cambria Math"/>
            <w:noProof/>
            <w:szCs w:val="24"/>
          </w:rPr>
          <m:t>6</m:t>
        </m:r>
      </m:oMath>
      <w:r w:rsidR="007139B1">
        <w:rPr>
          <w:rFonts w:eastAsiaTheme="minorEastAsia"/>
          <w:i/>
          <w:szCs w:val="24"/>
        </w:rPr>
        <w:t>)</w:t>
      </w:r>
      <w:r w:rsidR="00C6017E">
        <w:rPr>
          <w:rFonts w:eastAsiaTheme="minorEastAsia"/>
        </w:rPr>
        <w:fldChar w:fldCharType="end"/>
      </w:r>
      <w:r w:rsidR="00C6017E">
        <w:rPr>
          <w:rFonts w:eastAsiaTheme="minorEastAsia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562"/>
      </w:tblGrid>
      <w:tr w:rsidR="004E7B75" w14:paraId="245FFB61" w14:textId="77777777" w:rsidTr="008D29B7">
        <w:tc>
          <w:tcPr>
            <w:tcW w:w="8500" w:type="dxa"/>
            <w:shd w:val="clear" w:color="auto" w:fill="FFFFFF" w:themeFill="background1"/>
          </w:tcPr>
          <w:p w14:paraId="11D1CEE9" w14:textId="2E283BFB" w:rsidR="004E7B75" w:rsidRPr="002D3AC7" w:rsidRDefault="008D29B7" w:rsidP="008D29B7">
            <w:pPr>
              <w:pStyle w:val="Beschriftung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Probe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Probe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*Δ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Probe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w:proofErr w:type="spellStart"/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Kal</m:t>
                        </m:r>
                        <w:proofErr w:type="spellEnd"/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w:proofErr w:type="spellStart"/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Kfl</m:t>
                        </m:r>
                        <w:proofErr w:type="spellEnd"/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w:proofErr w:type="spellStart"/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Kfl</m:t>
                        </m:r>
                        <w:proofErr w:type="spellEnd"/>
                      </m:sub>
                    </m:sSub>
                  </m:e>
                </m:d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*Δ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T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Kfl</m:t>
                    </m:r>
                    <w:proofErr w:type="spellEnd"/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562" w:type="dxa"/>
            <w:shd w:val="clear" w:color="auto" w:fill="FFFFFF" w:themeFill="background1"/>
          </w:tcPr>
          <w:p w14:paraId="38FB8667" w14:textId="54FCBBD5" w:rsidR="004E7B75" w:rsidRPr="008460ED" w:rsidRDefault="004E7B75" w:rsidP="008D29B7">
            <w:pPr>
              <w:pStyle w:val="Beschriftung"/>
              <w:jc w:val="right"/>
              <w:rPr>
                <w:i w:val="0"/>
              </w:rPr>
            </w:pPr>
            <w:bookmarkStart w:id="18" w:name="_Ref45803198"/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9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  <w:bookmarkEnd w:id="18"/>
          </w:p>
        </w:tc>
      </w:tr>
    </w:tbl>
    <w:p w14:paraId="04E15426" w14:textId="2E5FA9AA" w:rsidR="00FA5D11" w:rsidRDefault="007D68AE" w:rsidP="00AF324B">
      <w:pPr>
        <w:spacing w:before="0"/>
        <w:rPr>
          <w:rFonts w:eastAsiaTheme="minorEastAsia"/>
        </w:rPr>
      </w:pPr>
      <w:r>
        <w:rPr>
          <w:rFonts w:eastAsiaTheme="minorEastAsia"/>
        </w:rPr>
        <w:t xml:space="preserve">So ergibt sich über Formel </w:t>
      </w:r>
      <w:r w:rsidR="004E7B75">
        <w:rPr>
          <w:rFonts w:eastAsiaTheme="minorEastAsia"/>
        </w:rPr>
        <w:fldChar w:fldCharType="begin"/>
      </w:r>
      <w:r w:rsidR="004E7B75">
        <w:rPr>
          <w:rFonts w:eastAsiaTheme="minorEastAsia"/>
        </w:rPr>
        <w:instrText xml:space="preserve"> REF _Ref45803198 \h </w:instrText>
      </w:r>
      <w:r w:rsidR="004E7B75">
        <w:rPr>
          <w:rFonts w:eastAsiaTheme="minorEastAsia"/>
        </w:rPr>
      </w:r>
      <w:r w:rsidR="004E7B75">
        <w:rPr>
          <w:rFonts w:eastAsiaTheme="minorEastAsia"/>
        </w:rPr>
        <w:fldChar w:fldCharType="separate"/>
      </w:r>
      <w:r w:rsidR="007139B1">
        <w:rPr>
          <w:rFonts w:eastAsiaTheme="minorEastAsia"/>
          <w:i/>
          <w:szCs w:val="24"/>
        </w:rPr>
        <w:t>(</w:t>
      </w:r>
      <m:oMath>
        <m:r>
          <m:rPr>
            <m:sty m:val="p"/>
          </m:rPr>
          <w:rPr>
            <w:rFonts w:ascii="Cambria Math" w:hAnsi="Cambria Math"/>
            <w:noProof/>
            <w:szCs w:val="24"/>
          </w:rPr>
          <m:t>9</m:t>
        </m:r>
      </m:oMath>
      <w:r w:rsidR="007139B1">
        <w:rPr>
          <w:rFonts w:eastAsiaTheme="minorEastAsia"/>
          <w:i/>
          <w:szCs w:val="24"/>
        </w:rPr>
        <w:t>)</w:t>
      </w:r>
      <w:r w:rsidR="004E7B75">
        <w:rPr>
          <w:rFonts w:eastAsiaTheme="minorEastAsia"/>
        </w:rPr>
        <w:fldChar w:fldCharType="end"/>
      </w:r>
      <w:r>
        <w:rPr>
          <w:rFonts w:eastAsiaTheme="minorEastAsia"/>
        </w:rPr>
        <w:t xml:space="preserve"> </w:t>
      </w:r>
      <w:r w:rsidR="00CD4976">
        <w:rPr>
          <w:rFonts w:eastAsiaTheme="minorEastAsia"/>
        </w:rPr>
        <w:t>folgender Zusammenhang für die spezifische Wärmekapazität</w:t>
      </w:r>
      <w:r w:rsidR="00BC3BE4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c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Probe</m:t>
            </m:r>
          </m:sub>
        </m:sSub>
      </m:oMath>
      <w:r w:rsidR="00CD4976">
        <w:rPr>
          <w:rFonts w:eastAsiaTheme="minorEastAsia"/>
        </w:rPr>
        <w:t xml:space="preserve"> der Probe</w:t>
      </w:r>
      <w:r w:rsidR="00BC3BE4">
        <w:rPr>
          <w:rFonts w:eastAsiaTheme="minorEastAsia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642"/>
      </w:tblGrid>
      <w:tr w:rsidR="004E7B75" w14:paraId="47283571" w14:textId="77777777" w:rsidTr="008D29B7">
        <w:tc>
          <w:tcPr>
            <w:tcW w:w="8500" w:type="dxa"/>
            <w:shd w:val="clear" w:color="auto" w:fill="FFFFFF" w:themeFill="background1"/>
          </w:tcPr>
          <w:p w14:paraId="1AA9547E" w14:textId="12E7A955" w:rsidR="004E7B75" w:rsidRPr="002D3AC7" w:rsidRDefault="008D29B7" w:rsidP="008D29B7">
            <w:pPr>
              <w:pStyle w:val="Beschriftung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Probe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 w:val="0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 w:val="0"/>
                                <w:sz w:val="24"/>
                                <w:szCs w:val="24"/>
                              </w:rPr>
                              <m:t>Kal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 w:val="0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 w:val="0"/>
                                <w:sz w:val="24"/>
                                <w:szCs w:val="24"/>
                              </w:rPr>
                              <m:t>Kfl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*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 w:val="0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 w:val="0"/>
                                <w:sz w:val="24"/>
                                <w:szCs w:val="24"/>
                              </w:rPr>
                              <m:t>Kfl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Probe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*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Probe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2" w:type="dxa"/>
            <w:shd w:val="clear" w:color="auto" w:fill="FFFFFF" w:themeFill="background1"/>
          </w:tcPr>
          <w:p w14:paraId="6D1B30B3" w14:textId="21A89C15" w:rsidR="004E7B75" w:rsidRPr="008460ED" w:rsidRDefault="004E7B75" w:rsidP="008D29B7">
            <w:pPr>
              <w:pStyle w:val="Beschriftung"/>
              <w:jc w:val="right"/>
              <w:rPr>
                <w:i w:val="0"/>
              </w:rPr>
            </w:pPr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10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</w:p>
        </w:tc>
      </w:tr>
    </w:tbl>
    <w:p w14:paraId="4866314A" w14:textId="616B0E64" w:rsidR="006F1F11" w:rsidRPr="002D3AC7" w:rsidRDefault="008D29B7" w:rsidP="00AF324B">
      <w:pPr>
        <w:spacing w:before="0"/>
        <w:rPr>
          <w:rFonts w:asciiTheme="minorHAnsi" w:eastAsiaTheme="minorEastAsia" w:hAnsiTheme="minorHAnsi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T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0</m:t>
            </m:r>
          </m:sub>
        </m:sSub>
      </m:oMath>
      <w:r w:rsidR="001D0411" w:rsidRPr="002D3AC7">
        <w:rPr>
          <w:rFonts w:asciiTheme="minorHAnsi" w:eastAsiaTheme="minorEastAsia" w:hAnsiTheme="minorHAnsi" w:cstheme="minorHAnsi"/>
        </w:rPr>
        <w:t>: Anfangstemperatur von Ka</w:t>
      </w:r>
      <w:r w:rsidR="004023E9" w:rsidRPr="002D3AC7">
        <w:rPr>
          <w:rFonts w:asciiTheme="minorHAnsi" w:eastAsiaTheme="minorEastAsia" w:hAnsiTheme="minorHAnsi" w:cstheme="minorHAnsi"/>
        </w:rPr>
        <w:t>lorimeter und Kalorimeter</w:t>
      </w:r>
      <w:r w:rsidR="001D103F">
        <w:rPr>
          <w:rFonts w:asciiTheme="minorHAnsi" w:eastAsiaTheme="minorEastAsia" w:hAnsiTheme="minorHAnsi" w:cstheme="minorHAnsi"/>
        </w:rPr>
        <w:t>-</w:t>
      </w:r>
      <w:r w:rsidR="001D103F" w:rsidRPr="00373552">
        <w:rPr>
          <w:rFonts w:asciiTheme="minorHAnsi" w:eastAsiaTheme="minorEastAsia" w:hAnsiTheme="minorHAnsi" w:cstheme="minorHAnsi"/>
        </w:rPr>
        <w:t>F</w:t>
      </w:r>
      <w:r w:rsidR="004023E9" w:rsidRPr="00373552">
        <w:rPr>
          <w:rFonts w:asciiTheme="minorHAnsi" w:eastAsiaTheme="minorEastAsia" w:hAnsiTheme="minorHAnsi" w:cstheme="minorHAnsi"/>
        </w:rPr>
        <w:t>lüssigkeit</w:t>
      </w:r>
    </w:p>
    <w:p w14:paraId="04F6BB4A" w14:textId="245C1639" w:rsidR="004023E9" w:rsidRPr="002D3AC7" w:rsidRDefault="008D29B7" w:rsidP="00AF324B">
      <w:pPr>
        <w:spacing w:before="0"/>
        <w:rPr>
          <w:rFonts w:asciiTheme="minorHAnsi" w:eastAsiaTheme="minorEastAsia" w:hAnsiTheme="minorHAnsi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T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M</m:t>
            </m:r>
          </m:sub>
        </m:sSub>
      </m:oMath>
      <w:r w:rsidR="004023E9" w:rsidRPr="002D3AC7">
        <w:rPr>
          <w:rFonts w:asciiTheme="minorHAnsi" w:eastAsiaTheme="minorEastAsia" w:hAnsiTheme="minorHAnsi" w:cstheme="minorHAnsi"/>
        </w:rPr>
        <w:t>: Mischtemperatur</w:t>
      </w:r>
    </w:p>
    <w:p w14:paraId="7F72ECD0" w14:textId="770A4A0D" w:rsidR="004023E9" w:rsidRPr="002D3AC7" w:rsidRDefault="008D29B7" w:rsidP="00AF324B">
      <w:pPr>
        <w:spacing w:before="0"/>
        <w:rPr>
          <w:rFonts w:asciiTheme="minorHAnsi" w:eastAsiaTheme="minorEastAsia" w:hAnsiTheme="minorHAnsi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T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Probe</m:t>
            </m:r>
          </m:sub>
        </m:sSub>
      </m:oMath>
      <w:r w:rsidR="004023E9" w:rsidRPr="002D3AC7">
        <w:rPr>
          <w:rFonts w:asciiTheme="minorHAnsi" w:eastAsiaTheme="minorEastAsia" w:hAnsiTheme="minorHAnsi" w:cstheme="minorHAnsi"/>
        </w:rPr>
        <w:t>: Temperatur der Probe unmittelbar, bevor sie ins Kalorimeter gegeben wird</w:t>
      </w:r>
    </w:p>
    <w:p w14:paraId="4536C41B" w14:textId="086DBAF2" w:rsidR="004023E9" w:rsidRDefault="008D29B7" w:rsidP="00AF324B">
      <w:pPr>
        <w:spacing w:befor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m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Kfl</m:t>
            </m:r>
          </m:sub>
        </m:sSub>
      </m:oMath>
      <w:r w:rsidR="00D52735">
        <w:rPr>
          <w:rFonts w:eastAsiaTheme="minorEastAsia"/>
        </w:rPr>
        <w:t>: Masse der eingesetzten Kalorimeter</w:t>
      </w:r>
      <w:r w:rsidR="001D103F">
        <w:rPr>
          <w:rFonts w:eastAsiaTheme="minorEastAsia"/>
        </w:rPr>
        <w:t>-F</w:t>
      </w:r>
      <w:r w:rsidR="00D52735">
        <w:rPr>
          <w:rFonts w:eastAsiaTheme="minorEastAsia"/>
        </w:rPr>
        <w:t>lüssigkeit</w:t>
      </w:r>
    </w:p>
    <w:p w14:paraId="7B74DC07" w14:textId="5468F2C1" w:rsidR="00D52735" w:rsidRDefault="008D29B7" w:rsidP="00AF324B">
      <w:pPr>
        <w:spacing w:befor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m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Probe</m:t>
            </m:r>
          </m:sub>
        </m:sSub>
      </m:oMath>
      <w:r w:rsidR="009F4208">
        <w:rPr>
          <w:rFonts w:eastAsiaTheme="minorEastAsia"/>
        </w:rPr>
        <w:t>: Masse der verwendeten Probe</w:t>
      </w:r>
    </w:p>
    <w:p w14:paraId="01EADDFD" w14:textId="0F660B8D" w:rsidR="009F4208" w:rsidRDefault="009F4208" w:rsidP="00AF324B">
      <w:pPr>
        <w:spacing w:before="0"/>
        <w:rPr>
          <w:rFonts w:eastAsiaTheme="minorEastAsia"/>
        </w:rPr>
      </w:pPr>
    </w:p>
    <w:p w14:paraId="4ACF036F" w14:textId="7D605AC0" w:rsidR="005E0E17" w:rsidRDefault="00F41B99" w:rsidP="00AF324B">
      <w:pPr>
        <w:spacing w:before="0"/>
        <w:rPr>
          <w:rFonts w:eastAsiaTheme="minorEastAsia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9AC32E" wp14:editId="67C120F5">
                <wp:simplePos x="0" y="0"/>
                <wp:positionH relativeFrom="column">
                  <wp:posOffset>1131570</wp:posOffset>
                </wp:positionH>
                <wp:positionV relativeFrom="paragraph">
                  <wp:posOffset>209550</wp:posOffset>
                </wp:positionV>
                <wp:extent cx="66040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CBFA1" w14:textId="56051A49" w:rsidR="008D29B7" w:rsidRPr="006211E7" w:rsidRDefault="008D29B7" w:rsidP="00F41B99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  <m:t>J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  <m:t>kg K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C32E" id="Textfeld 2" o:spid="_x0000_s1032" type="#_x0000_t202" style="position:absolute;left:0;text-align:left;margin-left:89.1pt;margin-top:16.5pt;width:52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" stroked="f">
                <v:fill opacity="0"/>
                <v:textbox style="mso-fit-shape-to-text:t">
                  <w:txbxContent>
                    <w:p w14:paraId="0F9CBFA1" w14:textId="56051A49" w:rsidR="008D29B7" w:rsidRPr="006211E7" w:rsidRDefault="008D29B7" w:rsidP="00F41B9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m:t>J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m:t>kg K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E0E17">
        <w:rPr>
          <w:rFonts w:eastAsiaTheme="minorEastAsia"/>
        </w:rPr>
        <w:t xml:space="preserve">Wasser </w:t>
      </w:r>
      <w:r w:rsidR="00B63257">
        <w:rPr>
          <w:rFonts w:eastAsiaTheme="minorEastAsia"/>
        </w:rPr>
        <w:t>hat im Vergleich zu anderen Stoffen eine sehr hohe spezifische Wärmekapazität</w:t>
      </w:r>
      <w:r w:rsidR="0041403C">
        <w:rPr>
          <w:rFonts w:eastAsiaTheme="minorEastAsia"/>
        </w:rPr>
        <w:t>, wie Abb. 4 zeigt:</w:t>
      </w:r>
    </w:p>
    <w:p w14:paraId="363068F6" w14:textId="7231D90A" w:rsidR="000D3153" w:rsidRDefault="00F41B99" w:rsidP="000D3153">
      <w:pPr>
        <w:keepNext/>
        <w:spacing w:before="0"/>
        <w:jc w:val="center"/>
      </w:pPr>
      <w:r>
        <w:rPr>
          <w:noProof/>
        </w:rPr>
        <w:t xml:space="preserve"> </w:t>
      </w:r>
      <w:r w:rsidR="000D3153">
        <w:rPr>
          <w:noProof/>
          <w:lang w:eastAsia="de-DE"/>
        </w:rPr>
        <w:drawing>
          <wp:inline distT="0" distB="0" distL="0" distR="0" wp14:anchorId="30BC8ED8" wp14:editId="1882D300">
            <wp:extent cx="4207933" cy="2167467"/>
            <wp:effectExtent l="0" t="0" r="2540" b="4445"/>
            <wp:docPr id="6" name="Diagramm 6">
              <a:extLst xmlns:a="http://schemas.openxmlformats.org/drawingml/2006/main">
                <a:ext uri="{FF2B5EF4-FFF2-40B4-BE49-F238E27FC236}">
                  <a16:creationId xmlns:a16="http://schemas.microsoft.com/office/drawing/2014/main" id="{347DD14C-4240-46CE-BA36-87F543FBF0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7B63AD5" w14:textId="45D45373" w:rsidR="0041403C" w:rsidRDefault="000D3153" w:rsidP="000D3153">
      <w:pPr>
        <w:pStyle w:val="Beschriftung"/>
        <w:rPr>
          <w:rFonts w:eastAsiaTheme="minorEastAsia"/>
        </w:rPr>
      </w:pPr>
      <w:r>
        <w:t xml:space="preserve">Abb. </w:t>
      </w:r>
      <w:fldSimple w:instr=" SEQ Abb. \* ARABIC ">
        <w:r w:rsidR="007139B1">
          <w:rPr>
            <w:noProof/>
          </w:rPr>
          <w:t>4</w:t>
        </w:r>
      </w:fldSimple>
      <w:r>
        <w:t xml:space="preserve">: </w:t>
      </w:r>
      <w:r w:rsidR="003B09F2">
        <w:t>spezifische Wärmekapazitäten c unterschiedlicher Stoffe im Vergleich</w:t>
      </w:r>
      <w:r w:rsidR="00B63F54">
        <w:t xml:space="preserve"> </w:t>
      </w:r>
      <w:r w:rsidR="00B63F54">
        <w:fldChar w:fldCharType="begin"/>
      </w:r>
      <w:r w:rsidR="00B63F54">
        <w:instrText xml:space="preserve"> REF _Ref45813301 \n \h </w:instrText>
      </w:r>
      <w:r w:rsidR="00B63F54">
        <w:fldChar w:fldCharType="separate"/>
      </w:r>
      <w:r w:rsidR="007139B1">
        <w:t>[4]</w:t>
      </w:r>
      <w:r w:rsidR="00B63F54">
        <w:fldChar w:fldCharType="end"/>
      </w:r>
      <w:r w:rsidR="008D29B7">
        <w:t>.</w:t>
      </w:r>
    </w:p>
    <w:p w14:paraId="05579BFE" w14:textId="6C8AB4F0" w:rsidR="00FA5D11" w:rsidRDefault="00157B7C" w:rsidP="00157B7C">
      <w:pPr>
        <w:pStyle w:val="berschrift2"/>
        <w:rPr>
          <w:rFonts w:eastAsiaTheme="minorEastAsia"/>
        </w:rPr>
      </w:pPr>
      <w:bookmarkStart w:id="19" w:name="_Toc46913542"/>
      <w:r>
        <w:rPr>
          <w:rFonts w:eastAsiaTheme="minorEastAsia"/>
        </w:rPr>
        <w:t>Das Bombenkalorimeter</w:t>
      </w:r>
      <w:bookmarkEnd w:id="19"/>
    </w:p>
    <w:p w14:paraId="224CD3C3" w14:textId="3AB62C79" w:rsidR="00727C41" w:rsidRDefault="00630472" w:rsidP="00B268D8">
      <w:pPr>
        <w:keepNext/>
        <w:spacing w:before="0"/>
        <w:jc w:val="center"/>
      </w:pPr>
      <w:r w:rsidRPr="00630472">
        <w:rPr>
          <w:noProof/>
          <w:lang w:eastAsia="de-DE"/>
        </w:rPr>
        <w:drawing>
          <wp:inline distT="0" distB="0" distL="0" distR="0" wp14:anchorId="3418564F" wp14:editId="5A81D322">
            <wp:extent cx="3920490" cy="2988776"/>
            <wp:effectExtent l="0" t="0" r="381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61" cy="299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3F6E" w14:textId="5C685F93" w:rsidR="00FA5D11" w:rsidRDefault="00727C41" w:rsidP="00B268D8">
      <w:pPr>
        <w:pStyle w:val="Beschriftung"/>
      </w:pPr>
      <w:bookmarkStart w:id="20" w:name="_Ref45874363"/>
      <w:bookmarkStart w:id="21" w:name="_Ref45874351"/>
      <w:r>
        <w:t xml:space="preserve">Abb. </w:t>
      </w:r>
      <w:fldSimple w:instr=" SEQ Abb. \* ARABIC ">
        <w:r w:rsidR="007139B1">
          <w:rPr>
            <w:noProof/>
          </w:rPr>
          <w:t>5</w:t>
        </w:r>
      </w:fldSimple>
      <w:bookmarkEnd w:id="20"/>
      <w:r>
        <w:t xml:space="preserve">: </w:t>
      </w:r>
      <w:r w:rsidR="00542434">
        <w:t>Aufbau eines Bombenkalorimeters</w:t>
      </w:r>
      <w:r w:rsidR="00645CFC">
        <w:t xml:space="preserve">, erstellt auf Grundlage von </w:t>
      </w:r>
      <w:r w:rsidR="00645CFC">
        <w:fldChar w:fldCharType="begin"/>
      </w:r>
      <w:r w:rsidR="00645CFC">
        <w:instrText xml:space="preserve"> REF _Ref45791869 \n \h </w:instrText>
      </w:r>
      <w:r w:rsidR="00645CFC">
        <w:fldChar w:fldCharType="separate"/>
      </w:r>
      <w:r w:rsidR="007139B1">
        <w:t>[1]</w:t>
      </w:r>
      <w:r w:rsidR="00645CFC">
        <w:fldChar w:fldCharType="end"/>
      </w:r>
      <w:bookmarkEnd w:id="21"/>
      <w:r w:rsidR="008D29B7">
        <w:t>.</w:t>
      </w:r>
    </w:p>
    <w:p w14:paraId="7272A48D" w14:textId="39FBD617" w:rsidR="00B4368E" w:rsidRDefault="00B4368E" w:rsidP="004F7716">
      <w:r>
        <w:t xml:space="preserve">Die Bombe ist ein </w:t>
      </w:r>
      <w:r w:rsidR="00FA344E">
        <w:t>stabiler Stahlbehälter</w:t>
      </w:r>
      <w:r w:rsidR="00807E97">
        <w:t>, der mäßig hohen Drücken standhält.</w:t>
      </w:r>
      <w:r w:rsidR="00FD2A81">
        <w:t xml:space="preserve"> Auf einem darin befindlichen Probenhalter wird die zu analysierende Probe </w:t>
      </w:r>
      <w:r w:rsidR="00064000">
        <w:t xml:space="preserve">positioniert. Im Anschluss wird die Bombe </w:t>
      </w:r>
      <w:r w:rsidR="005E4AAD">
        <w:t>mit reinem Sauerstoff gefüllt</w:t>
      </w:r>
      <w:r w:rsidR="005B1C60">
        <w:t xml:space="preserve">. In dieser Sauerstoffatmosphäre </w:t>
      </w:r>
      <w:r w:rsidR="00E05ACE">
        <w:t>wird die Probe anschließend mithilfe von Zünddrähten vollständig</w:t>
      </w:r>
      <w:r w:rsidR="002210A1">
        <w:t xml:space="preserve"> verbrannt. Die dabei freiwerdende Reaktionswärme erwärmt dann</w:t>
      </w:r>
      <w:r w:rsidR="00FA2CA4">
        <w:t xml:space="preserve"> das Wasser</w:t>
      </w:r>
      <w:r w:rsidR="00C637D9">
        <w:t>, das die Bombe umgibt</w:t>
      </w:r>
      <w:r w:rsidR="0097056C">
        <w:t>,</w:t>
      </w:r>
      <w:r w:rsidR="00FA2CA4">
        <w:t xml:space="preserve"> und alle anderen Bauteile des Kalorimeters</w:t>
      </w:r>
      <w:r w:rsidR="003E0776">
        <w:t>.</w:t>
      </w:r>
    </w:p>
    <w:p w14:paraId="6F91D0C4" w14:textId="6B5C2E76" w:rsidR="004F7716" w:rsidRPr="004F7716" w:rsidRDefault="004F7716" w:rsidP="004F7716">
      <w:r>
        <w:t>Auch bei dieser Art von Kalorimeter ist kein Energieaustausch in Form von Volumenarbeit möglich.</w:t>
      </w:r>
      <w:r w:rsidR="005D43B4">
        <w:t xml:space="preserve"> Das heißt, </w:t>
      </w:r>
      <w:r w:rsidR="003D793C">
        <w:t xml:space="preserve">dass die gesamte bei einer Verbrennung </w:t>
      </w:r>
      <w:r w:rsidR="007869D4">
        <w:t>in der Bombe</w:t>
      </w:r>
      <w:r w:rsidR="003D793C">
        <w:t xml:space="preserve"> freiwerdende Energie</w:t>
      </w:r>
      <w:r w:rsidR="008F0D6A">
        <w:t xml:space="preserve"> als Wärme auf Wasser und Kalorimeter</w:t>
      </w:r>
      <w:r w:rsidR="00C713F9">
        <w:t>-B</w:t>
      </w:r>
      <w:r w:rsidR="008F0D6A">
        <w:t xml:space="preserve">auteile </w:t>
      </w:r>
      <w:r w:rsidR="00DD318E">
        <w:t>übertragen wird.</w:t>
      </w:r>
    </w:p>
    <w:p w14:paraId="5B32E063" w14:textId="1C20511E" w:rsidR="00727C41" w:rsidRDefault="00682AAD" w:rsidP="001D6942">
      <w:r>
        <w:t>Da</w:t>
      </w:r>
      <w:r w:rsidR="00D70013">
        <w:t xml:space="preserve"> das Kalorimeter selbst auch Wärme aufnimmt,</w:t>
      </w:r>
      <w:r>
        <w:t xml:space="preserve"> muss auch dieses</w:t>
      </w:r>
      <w:r w:rsidR="00DD4CD9">
        <w:t xml:space="preserve"> Kalorimeter</w:t>
      </w:r>
      <w:r w:rsidR="00DD1A2F">
        <w:t xml:space="preserve"> vor einer Messung kalibriert werden. </w:t>
      </w:r>
      <w:r w:rsidR="00090DC2">
        <w:t>Hier geschieht das z.B. mit einer Eichprobe, deren Verbrennungs</w:t>
      </w:r>
      <w:r w:rsidR="004F4F0C">
        <w:t>wärme konstant und bekannt ist.</w:t>
      </w:r>
      <w:r w:rsidR="005C1E4B">
        <w:t xml:space="preserve"> Als eine solche Eichprobe kann beispielsweise Benzoesäure verwendet werden.</w:t>
      </w:r>
      <w:r w:rsidR="001510CA">
        <w:t xml:space="preserve"> </w:t>
      </w:r>
      <w:r w:rsidR="001510CA">
        <w:fldChar w:fldCharType="begin"/>
      </w:r>
      <w:r w:rsidR="001510CA">
        <w:instrText xml:space="preserve"> REF _Ref45791822 \n \h </w:instrText>
      </w:r>
      <w:r w:rsidR="001510CA">
        <w:fldChar w:fldCharType="separate"/>
      </w:r>
      <w:r w:rsidR="007139B1">
        <w:t>[2]</w:t>
      </w:r>
      <w:r w:rsidR="001510CA">
        <w:fldChar w:fldCharType="end"/>
      </w:r>
    </w:p>
    <w:p w14:paraId="5DB67EC7" w14:textId="5C532ECE" w:rsidR="00727C41" w:rsidRDefault="00104B04" w:rsidP="001D6942">
      <w:r>
        <w:t xml:space="preserve">Mit einem geeichten Bombenkalorimeter ist es möglich, die </w:t>
      </w:r>
      <w:r w:rsidR="00FB482F">
        <w:t>V</w:t>
      </w:r>
      <w:r>
        <w:t>erbrennungs</w:t>
      </w:r>
      <w:r w:rsidR="00FB482F">
        <w:t>wärme</w:t>
      </w:r>
      <w:r w:rsidR="00142439"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hAnsiTheme="minorHAnsi" w:cstheme="minorHAnsi"/>
              </w:rPr>
              <m:t>q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</w:rPr>
              <m:t>v</m:t>
            </m:r>
          </m:sub>
        </m:sSub>
      </m:oMath>
      <w:r w:rsidR="00FB482F">
        <w:t xml:space="preserve"> einer Probe zu berechnen</w:t>
      </w:r>
      <w:r w:rsidR="00142439">
        <w:t>.</w:t>
      </w:r>
      <w:r w:rsidR="004351DE">
        <w:t xml:space="preserve"> Da der Energieaustausch nur über Wärme stattfinden kann muss also gelten: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642"/>
      </w:tblGrid>
      <w:tr w:rsidR="004351DE" w14:paraId="60F5134D" w14:textId="77777777" w:rsidTr="008D29B7">
        <w:tc>
          <w:tcPr>
            <w:tcW w:w="8500" w:type="dxa"/>
            <w:shd w:val="clear" w:color="auto" w:fill="FFFFFF" w:themeFill="background1"/>
          </w:tcPr>
          <w:p w14:paraId="3B95D8DE" w14:textId="6830E2F3" w:rsidR="004B5A8D" w:rsidRPr="00C713F9" w:rsidRDefault="008D29B7" w:rsidP="002F1A59">
            <w:pPr>
              <w:pStyle w:val="Beschriftung"/>
              <w:rPr>
                <w:rFonts w:asciiTheme="minorHAnsi" w:eastAsiaTheme="minorEastAsia" w:hAnsiTheme="minorHAnsi" w:cstheme="minorHAnsi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v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Kal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q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562" w:type="dxa"/>
            <w:shd w:val="clear" w:color="auto" w:fill="FFFFFF" w:themeFill="background1"/>
          </w:tcPr>
          <w:p w14:paraId="7EAD7F2E" w14:textId="7210D882" w:rsidR="004351DE" w:rsidRPr="008460ED" w:rsidRDefault="004351DE" w:rsidP="008D29B7">
            <w:pPr>
              <w:pStyle w:val="Beschriftung"/>
              <w:jc w:val="right"/>
              <w:rPr>
                <w:i w:val="0"/>
              </w:rPr>
            </w:pPr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11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</w:p>
        </w:tc>
      </w:tr>
    </w:tbl>
    <w:p w14:paraId="3165C3A7" w14:textId="4D3E240F" w:rsidR="004351DE" w:rsidRDefault="00C93AE7" w:rsidP="001D6942">
      <w:pPr>
        <w:rPr>
          <w:rFonts w:eastAsiaTheme="minorEastAsia"/>
        </w:rPr>
      </w:pPr>
      <w:r>
        <w:t xml:space="preserve">Wobei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Kal</m:t>
            </m:r>
          </m:sub>
        </m:sSub>
      </m:oMath>
      <w:r>
        <w:rPr>
          <w:rFonts w:eastAsiaTheme="minorEastAsia"/>
        </w:rPr>
        <w:t xml:space="preserve"> die von Kalorimeter</w:t>
      </w:r>
      <w:r w:rsidR="00C713F9">
        <w:rPr>
          <w:rFonts w:eastAsiaTheme="minorEastAsia"/>
        </w:rPr>
        <w:t>-B</w:t>
      </w:r>
      <w:r>
        <w:rPr>
          <w:rFonts w:eastAsiaTheme="minorEastAsia"/>
        </w:rPr>
        <w:t xml:space="preserve">auteilen und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q</m:t>
            </m:r>
          </m:e>
          <m: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</w:rPr>
                  <m:t>2</m:t>
                </m:r>
              </m:sub>
            </m:s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O</m:t>
            </m:r>
          </m:sub>
        </m:sSub>
      </m:oMath>
      <w:r>
        <w:rPr>
          <w:rFonts w:eastAsiaTheme="minorEastAsia"/>
        </w:rPr>
        <w:t xml:space="preserve"> die von Wasser aufgenommene Wärmemenge angibt.</w:t>
      </w:r>
      <w:r w:rsidR="00293748">
        <w:rPr>
          <w:rFonts w:eastAsiaTheme="minorEastAsia"/>
        </w:rPr>
        <w:t xml:space="preserve"> </w:t>
      </w:r>
      <w:r w:rsidR="00F1269C">
        <w:rPr>
          <w:rFonts w:eastAsiaTheme="minorEastAsia"/>
        </w:rPr>
        <w:t xml:space="preserve">Nachdem die Temperaturänderung </w:t>
      </w:r>
      <m:oMath>
        <m:r>
          <m:rPr>
            <m:nor/>
          </m:rPr>
          <w:rPr>
            <w:rFonts w:asciiTheme="minorHAnsi" w:eastAsiaTheme="minorEastAsia" w:hAnsiTheme="minorHAnsi" w:cstheme="minorHAnsi"/>
          </w:rPr>
          <m:t>ΔT</m:t>
        </m:r>
        <m:r>
          <w:rPr>
            <w:rFonts w:ascii="Cambria Math" w:eastAsiaTheme="minorEastAsia" w:hAnsi="Cambria Math"/>
          </w:rPr>
          <m:t xml:space="preserve"> </m:t>
        </m:r>
      </m:oMath>
      <w:r w:rsidR="00F1269C">
        <w:rPr>
          <w:rFonts w:eastAsiaTheme="minorEastAsia"/>
        </w:rPr>
        <w:t xml:space="preserve">mithilfe des Bombenkalorimeters bestimmt wurde, </w:t>
      </w:r>
      <w:r w:rsidR="007E7BB4">
        <w:rPr>
          <w:rFonts w:eastAsiaTheme="minorEastAsia"/>
        </w:rPr>
        <w:t>kann durch</w:t>
      </w:r>
      <w:r w:rsidR="00F1269C">
        <w:rPr>
          <w:rFonts w:eastAsiaTheme="minorEastAsia"/>
        </w:rPr>
        <w:t xml:space="preserve"> </w:t>
      </w:r>
      <w:r w:rsidR="00293748">
        <w:rPr>
          <w:rFonts w:eastAsiaTheme="minorEastAsia"/>
        </w:rPr>
        <w:t xml:space="preserve">Formel </w:t>
      </w:r>
      <w:r w:rsidR="00293748">
        <w:rPr>
          <w:rFonts w:eastAsiaTheme="minorEastAsia"/>
        </w:rPr>
        <w:fldChar w:fldCharType="begin"/>
      </w:r>
      <w:r w:rsidR="00293748">
        <w:rPr>
          <w:rFonts w:eastAsiaTheme="minorEastAsia"/>
        </w:rPr>
        <w:instrText xml:space="preserve"> REF _Ref45803151 \h </w:instrText>
      </w:r>
      <w:r w:rsidR="00293748">
        <w:rPr>
          <w:rFonts w:eastAsiaTheme="minorEastAsia"/>
        </w:rPr>
      </w:r>
      <w:r w:rsidR="00293748">
        <w:rPr>
          <w:rFonts w:eastAsiaTheme="minorEastAsia"/>
        </w:rPr>
        <w:fldChar w:fldCharType="separate"/>
      </w:r>
      <w:r w:rsidR="007139B1">
        <w:rPr>
          <w:rFonts w:eastAsiaTheme="minorEastAsia"/>
          <w:i/>
          <w:szCs w:val="24"/>
        </w:rPr>
        <w:t>(</w:t>
      </w:r>
      <m:oMath>
        <m:r>
          <m:rPr>
            <m:sty m:val="p"/>
          </m:rPr>
          <w:rPr>
            <w:rFonts w:ascii="Cambria Math" w:hAnsi="Cambria Math"/>
            <w:noProof/>
            <w:szCs w:val="24"/>
          </w:rPr>
          <m:t>6</m:t>
        </m:r>
      </m:oMath>
      <w:r w:rsidR="007139B1">
        <w:rPr>
          <w:rFonts w:eastAsiaTheme="minorEastAsia"/>
          <w:i/>
          <w:szCs w:val="24"/>
        </w:rPr>
        <w:t>)</w:t>
      </w:r>
      <w:r w:rsidR="00293748">
        <w:rPr>
          <w:rFonts w:eastAsiaTheme="minorEastAsia"/>
        </w:rPr>
        <w:fldChar w:fldCharType="end"/>
      </w:r>
      <w:r w:rsidR="00293748">
        <w:rPr>
          <w:rFonts w:eastAsiaTheme="minorEastAsia"/>
        </w:rPr>
        <w:t xml:space="preserve"> </w:t>
      </w:r>
      <w:r w:rsidR="002D2E84">
        <w:rPr>
          <w:rFonts w:eastAsiaTheme="minorEastAsia"/>
        </w:rPr>
        <w:t xml:space="preserve">die Verbrennungswärme über die Wärmekapazität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C</m:t>
            </m:r>
          </m:e>
          <m: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Kal</m:t>
            </m:r>
          </m:sub>
        </m:sSub>
      </m:oMath>
      <w:r w:rsidR="002D2E84">
        <w:rPr>
          <w:rFonts w:eastAsiaTheme="minorEastAsia"/>
        </w:rPr>
        <w:t xml:space="preserve"> des Kalorimeters und </w:t>
      </w:r>
      <w:r w:rsidR="00147DA0">
        <w:rPr>
          <w:rFonts w:eastAsiaTheme="minorEastAsia"/>
        </w:rPr>
        <w:t xml:space="preserve">die spezifische Wärmekapazität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c</m:t>
            </m:r>
          </m:e>
          <m: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</w:rPr>
                  <m:t>2</m:t>
                </m:r>
              </m:sub>
            </m:sSub>
            <m:r>
              <m:rPr>
                <m:nor/>
              </m:rPr>
              <w:rPr>
                <w:rFonts w:asciiTheme="minorHAnsi" w:eastAsiaTheme="minorEastAsia" w:hAnsiTheme="minorHAnsi" w:cstheme="minorHAnsi"/>
              </w:rPr>
              <m:t>O</m:t>
            </m:r>
          </m:sub>
        </m:sSub>
      </m:oMath>
      <w:r w:rsidR="00147DA0">
        <w:rPr>
          <w:rFonts w:eastAsiaTheme="minorEastAsia"/>
        </w:rPr>
        <w:t xml:space="preserve"> vo</w:t>
      </w:r>
      <w:r w:rsidR="00C92E65">
        <w:rPr>
          <w:rFonts w:eastAsiaTheme="minorEastAsia"/>
        </w:rPr>
        <w:t>n</w:t>
      </w:r>
      <w:r w:rsidR="00147DA0">
        <w:rPr>
          <w:rFonts w:eastAsiaTheme="minorEastAsia"/>
        </w:rPr>
        <w:t xml:space="preserve"> Wasser wie folgt berechnet werden</w:t>
      </w:r>
      <w:r w:rsidR="00582169">
        <w:rPr>
          <w:rFonts w:eastAsiaTheme="minorEastAsia"/>
        </w:rPr>
        <w:t>,</w:t>
      </w:r>
      <w:r w:rsidR="00F1269C">
        <w:rPr>
          <w:rFonts w:eastAsiaTheme="minorEastAsia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00"/>
        <w:gridCol w:w="642"/>
      </w:tblGrid>
      <w:tr w:rsidR="00147DA0" w14:paraId="4222CD6E" w14:textId="77777777" w:rsidTr="008D29B7">
        <w:tc>
          <w:tcPr>
            <w:tcW w:w="8500" w:type="dxa"/>
            <w:shd w:val="clear" w:color="auto" w:fill="FFFFFF" w:themeFill="background1"/>
          </w:tcPr>
          <w:p w14:paraId="0FC01E7F" w14:textId="3A7635AA" w:rsidR="00147DA0" w:rsidRPr="004C1DB3" w:rsidRDefault="008D29B7" w:rsidP="008D29B7">
            <w:pPr>
              <w:pStyle w:val="Beschriftung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v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Kal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*ΔT+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*ΔT=</m:t>
                </m:r>
                <m:d>
                  <m:d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Kal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 w:val="0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 w:val="0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O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i w:val="0"/>
                        <w:sz w:val="24"/>
                        <w:szCs w:val="24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 w:val="0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 w:val="0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i w:val="0"/>
                            <w:sz w:val="24"/>
                            <w:szCs w:val="24"/>
                          </w:rPr>
                          <m:t>O</m:t>
                        </m:r>
                      </m:sub>
                    </m:sSub>
                  </m:e>
                </m:d>
                <m:r>
                  <m:rPr>
                    <m:nor/>
                  </m:rPr>
                  <w:rPr>
                    <w:rFonts w:asciiTheme="minorHAnsi" w:hAnsiTheme="minorHAnsi" w:cstheme="minorHAnsi"/>
                    <w:i w:val="0"/>
                    <w:sz w:val="24"/>
                    <w:szCs w:val="24"/>
                  </w:rPr>
                  <m:t>*ΔT</m:t>
                </m:r>
              </m:oMath>
            </m:oMathPara>
          </w:p>
        </w:tc>
        <w:tc>
          <w:tcPr>
            <w:tcW w:w="562" w:type="dxa"/>
            <w:shd w:val="clear" w:color="auto" w:fill="FFFFFF" w:themeFill="background1"/>
          </w:tcPr>
          <w:p w14:paraId="585EA668" w14:textId="2E57982F" w:rsidR="00147DA0" w:rsidRPr="008460ED" w:rsidRDefault="00147DA0" w:rsidP="008D29B7">
            <w:pPr>
              <w:pStyle w:val="Beschriftung"/>
              <w:jc w:val="right"/>
              <w:rPr>
                <w:i w:val="0"/>
              </w:rPr>
            </w:pPr>
            <w:r>
              <w:rPr>
                <w:rFonts w:eastAsiaTheme="minorEastAsia"/>
                <w:i w:val="0"/>
                <w:sz w:val="24"/>
                <w:szCs w:val="24"/>
              </w:rPr>
              <w:t>(</w:t>
            </w:r>
            <w:r w:rsidRPr="008460ED">
              <w:rPr>
                <w:rFonts w:eastAsiaTheme="minorEastAsia"/>
                <w:sz w:val="24"/>
                <w:szCs w:val="24"/>
              </w:rPr>
              <w:fldChar w:fldCharType="begin"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SEQ ( \* ARABIC 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separate"/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12</m:t>
              </m:r>
            </m:oMath>
            <w:r w:rsidRPr="008460ED">
              <w:rPr>
                <w:rFonts w:eastAsiaTheme="minorEastAsia"/>
                <w:sz w:val="24"/>
                <w:szCs w:val="24"/>
              </w:rPr>
              <w:fldChar w:fldCharType="end"/>
            </w:r>
            <w:r>
              <w:rPr>
                <w:rFonts w:eastAsiaTheme="minorEastAsia"/>
                <w:i w:val="0"/>
                <w:sz w:val="24"/>
                <w:szCs w:val="24"/>
              </w:rPr>
              <w:t>)</w:t>
            </w:r>
          </w:p>
        </w:tc>
      </w:tr>
    </w:tbl>
    <w:p w14:paraId="36DBFAD0" w14:textId="4207064B" w:rsidR="00147DA0" w:rsidRDefault="008D29B7" w:rsidP="001D6942"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m:rPr>
                <m:nor/>
              </m:rPr>
              <w:rPr>
                <w:rFonts w:asciiTheme="minorHAnsi" w:hAnsiTheme="minorHAnsi" w:cstheme="minorHAnsi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asciiTheme="minorHAnsi" w:hAnsiTheme="minorHAnsi" w:cstheme="minorHAnsi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Theme="minorHAnsi" w:hAnsiTheme="minorHAnsi" w:cstheme="minorHAnsi"/>
                  </w:rPr>
                  <m:t>2</m:t>
                </m:r>
              </m:sub>
            </m:sSub>
            <m:r>
              <m:rPr>
                <m:nor/>
              </m:rPr>
              <w:rPr>
                <w:rFonts w:asciiTheme="minorHAnsi" w:hAnsiTheme="minorHAnsi" w:cstheme="minorHAnsi"/>
              </w:rPr>
              <m:t>O</m:t>
            </m:r>
          </m:sub>
        </m:sSub>
      </m:oMath>
      <w:r w:rsidR="00C92E65">
        <w:rPr>
          <w:rFonts w:eastAsiaTheme="minorEastAsia"/>
        </w:rPr>
        <w:t>: Masse des im Kalorimeter befindlichen Wassers</w:t>
      </w:r>
    </w:p>
    <w:p w14:paraId="0F3DEE50" w14:textId="77777777" w:rsidR="00653C1A" w:rsidRDefault="00653C1A">
      <w:pPr>
        <w:spacing w:before="0"/>
        <w:jc w:val="left"/>
      </w:pPr>
      <w:r>
        <w:br w:type="page"/>
      </w:r>
    </w:p>
    <w:p w14:paraId="4CBBF172" w14:textId="65D749FA" w:rsidR="008A0500" w:rsidRDefault="001D6942" w:rsidP="001D6942">
      <w:pPr>
        <w:pStyle w:val="Zusammenfassung"/>
      </w:pPr>
      <w:r w:rsidRPr="001D6942">
        <w:t>Zusammenfassung</w:t>
      </w:r>
      <w:r w:rsidR="00817146">
        <w:t xml:space="preserve">: </w:t>
      </w:r>
    </w:p>
    <w:p w14:paraId="4EB5BF17" w14:textId="6B717C23" w:rsidR="001D6942" w:rsidRDefault="00817146" w:rsidP="001D6942">
      <w:pPr>
        <w:pStyle w:val="Zusammenfassung"/>
      </w:pPr>
      <w:r>
        <w:t xml:space="preserve">Die innere Energie eines Systems </w:t>
      </w:r>
      <w:r w:rsidR="00053A03">
        <w:t>kann sich nur durch Verrichtung von Arbeit oder die Übertragung von Wärme ändern.</w:t>
      </w:r>
      <w:r w:rsidR="002645A5">
        <w:t xml:space="preserve"> </w:t>
      </w:r>
      <w:r w:rsidR="00AA7667">
        <w:t>In der Kalorimetrie ist</w:t>
      </w:r>
      <w:r w:rsidR="00D31A94">
        <w:t xml:space="preserve"> </w:t>
      </w:r>
      <w:r w:rsidR="00E427FB">
        <w:t xml:space="preserve">es </w:t>
      </w:r>
      <w:r w:rsidR="00D31A94">
        <w:t>zur Bestimmung spezifischer Wärmekapazitäten</w:t>
      </w:r>
      <w:r w:rsidR="002645A5">
        <w:t xml:space="preserve"> </w:t>
      </w:r>
      <w:r w:rsidR="00E427FB">
        <w:t xml:space="preserve">nötig, </w:t>
      </w:r>
      <w:r w:rsidR="003F258F">
        <w:t xml:space="preserve">dass der Energieaustausch nur in Form von Wärme abläuft. </w:t>
      </w:r>
      <w:r w:rsidR="00FB2E88">
        <w:t>Volumenarbeit kann</w:t>
      </w:r>
      <w:r w:rsidR="00E94865">
        <w:t xml:space="preserve"> </w:t>
      </w:r>
      <w:r w:rsidR="00FB2E88">
        <w:t>verhindert werden</w:t>
      </w:r>
      <w:r w:rsidR="00E94865">
        <w:t xml:space="preserve">, indem man das Volumen des Systems während des betrachteten Prozesses </w:t>
      </w:r>
      <w:r w:rsidR="00707018">
        <w:t xml:space="preserve">konstant hält (vgl. Bombenkalorimeter </w:t>
      </w:r>
      <w:r w:rsidR="00707018">
        <w:fldChar w:fldCharType="begin"/>
      </w:r>
      <w:r w:rsidR="00707018">
        <w:instrText xml:space="preserve"> REF _Ref45874351 \h </w:instrText>
      </w:r>
      <w:r w:rsidR="007139B1">
        <w:fldChar w:fldCharType="separate"/>
      </w:r>
      <w:r w:rsidR="007139B1">
        <w:t xml:space="preserve">Abb. </w:t>
      </w:r>
      <w:r w:rsidR="007139B1">
        <w:rPr>
          <w:noProof/>
        </w:rPr>
        <w:t>5</w:t>
      </w:r>
      <w:r w:rsidR="007139B1">
        <w:t>: Aufbau eines Bombenkalorimeters, erstellt auf Grundlage von [1]</w:t>
      </w:r>
      <w:r w:rsidR="00707018">
        <w:fldChar w:fldCharType="end"/>
      </w:r>
      <w:r w:rsidR="00350B3E">
        <w:fldChar w:fldCharType="begin"/>
      </w:r>
      <w:r w:rsidR="00350B3E">
        <w:instrText xml:space="preserve"> REF _Ref45874363 \h </w:instrText>
      </w:r>
      <w:r w:rsidR="00350B3E">
        <w:fldChar w:fldCharType="separate"/>
      </w:r>
      <w:r w:rsidR="007139B1">
        <w:t xml:space="preserve">Abb. </w:t>
      </w:r>
      <w:r w:rsidR="007139B1">
        <w:rPr>
          <w:noProof/>
        </w:rPr>
        <w:t>5</w:t>
      </w:r>
      <w:r w:rsidR="00350B3E">
        <w:fldChar w:fldCharType="end"/>
      </w:r>
      <w:r w:rsidR="00350B3E">
        <w:t>)</w:t>
      </w:r>
      <w:r w:rsidR="00CB1C5B">
        <w:t>.</w:t>
      </w:r>
      <w:r w:rsidR="00605B40">
        <w:t xml:space="preserve"> Vor einer Messung muss ein Kalorimeter stets kalibriert werden, da auch</w:t>
      </w:r>
      <w:r w:rsidR="00630F41">
        <w:t xml:space="preserve"> auf</w:t>
      </w:r>
      <w:r w:rsidR="00605B40">
        <w:t xml:space="preserve"> </w:t>
      </w:r>
      <w:r w:rsidR="00630F41">
        <w:t>seine</w:t>
      </w:r>
      <w:r w:rsidR="00605B40">
        <w:t xml:space="preserve"> Bauteile </w:t>
      </w:r>
      <w:r w:rsidR="00630F41">
        <w:t xml:space="preserve">Energie </w:t>
      </w:r>
      <w:r w:rsidR="006A5E22">
        <w:t>in Form von Wärme übertragen wird.</w:t>
      </w:r>
      <w:r w:rsidR="00CB1C5B">
        <w:t xml:space="preserve"> </w:t>
      </w:r>
      <w:r w:rsidR="000900B8">
        <w:t xml:space="preserve">Die mit Kalorimetern bestimmbaren spezifischen Wärmekapazitäten sind Stoffkonstanten, die angeben, </w:t>
      </w:r>
      <w:r w:rsidR="00222085">
        <w:t>wie viel Energie in Form von Wärme auf ein kg des Stoffes übertragen werden muss, um diesen um 1 °C zu erwärmen.</w:t>
      </w:r>
      <w:r w:rsidR="006A5E22">
        <w:t xml:space="preserve"> Wasser hat eine sehr hohe </w:t>
      </w:r>
      <w:r w:rsidR="00517C5B">
        <w:t>spezifische Wärmekapazität</w:t>
      </w:r>
      <w:r w:rsidR="00E16D3F">
        <w:t>.</w:t>
      </w:r>
      <w:r w:rsidR="00517C5B">
        <w:t xml:space="preserve"> </w:t>
      </w:r>
    </w:p>
    <w:p w14:paraId="4EB5BF18" w14:textId="77777777" w:rsidR="00D97908" w:rsidRDefault="00D97908" w:rsidP="00931B30"/>
    <w:p w14:paraId="4EB5BF19" w14:textId="4E68CE04" w:rsidR="00931B30" w:rsidRDefault="00931B30" w:rsidP="008D29B7">
      <w:pPr>
        <w:pStyle w:val="EinstiegAbschluss"/>
      </w:pPr>
      <w:r w:rsidRPr="008D29B7">
        <w:rPr>
          <w:b/>
        </w:rPr>
        <w:t>Abschluss</w:t>
      </w:r>
      <w:r w:rsidR="00274CE5" w:rsidRPr="008D29B7">
        <w:rPr>
          <w:b/>
        </w:rPr>
        <w:t xml:space="preserve"> 1</w:t>
      </w:r>
      <w:r w:rsidRPr="008D29B7">
        <w:rPr>
          <w:b/>
        </w:rPr>
        <w:t>:</w:t>
      </w:r>
      <w:r w:rsidR="008A0500" w:rsidRPr="008D29B7">
        <w:rPr>
          <w:b/>
        </w:rPr>
        <w:t xml:space="preserve"> </w:t>
      </w:r>
      <w:r w:rsidR="008A0500">
        <w:t>Durch die hohe spezifische Wärmekapazität vom Wasser ist viel Energie nötig, um Wasser zu erhitzen. Im Umkehrschluss bedeutet dies aber auch</w:t>
      </w:r>
      <w:r w:rsidR="00EC5B89">
        <w:t>,</w:t>
      </w:r>
      <w:r w:rsidR="008A0500">
        <w:t xml:space="preserve"> dass viel Energie frei wird, wenn Wasser abkühlt.</w:t>
      </w:r>
      <w:r w:rsidR="00872348">
        <w:t xml:space="preserve"> </w:t>
      </w:r>
      <w:r w:rsidR="00B53AEC">
        <w:t>Die Tragweite des letzteren Effektes veranschaulichte die NASA</w:t>
      </w:r>
      <w:r w:rsidR="002F649B">
        <w:t xml:space="preserve"> mit ihrem</w:t>
      </w:r>
      <w:r w:rsidR="00392B22">
        <w:t xml:space="preserve"> 2011 veröffentlichten</w:t>
      </w:r>
      <w:r w:rsidR="002F649B">
        <w:t xml:space="preserve"> Projekt „</w:t>
      </w:r>
      <w:proofErr w:type="spellStart"/>
      <w:r w:rsidR="002F649B">
        <w:t>Perpetual</w:t>
      </w:r>
      <w:proofErr w:type="spellEnd"/>
      <w:r w:rsidR="002F649B">
        <w:t xml:space="preserve"> </w:t>
      </w:r>
      <w:proofErr w:type="spellStart"/>
      <w:r w:rsidR="002F649B">
        <w:t>Ocean</w:t>
      </w:r>
      <w:proofErr w:type="spellEnd"/>
      <w:r w:rsidR="002F649B">
        <w:t>“</w:t>
      </w:r>
      <w:r w:rsidR="006F49BF">
        <w:t xml:space="preserve"> </w:t>
      </w:r>
      <w:r w:rsidR="006F49BF">
        <w:fldChar w:fldCharType="begin"/>
      </w:r>
      <w:r w:rsidR="006F49BF">
        <w:instrText xml:space="preserve"> REF _Ref45876430 \n \h </w:instrText>
      </w:r>
      <w:r w:rsidR="006F49BF">
        <w:fldChar w:fldCharType="separate"/>
      </w:r>
      <w:r w:rsidR="007139B1">
        <w:t>[5]</w:t>
      </w:r>
      <w:r w:rsidR="006F49BF">
        <w:fldChar w:fldCharType="end"/>
      </w:r>
      <w:r w:rsidR="006528DC">
        <w:t xml:space="preserve">. Meeresströmungen transportieren </w:t>
      </w:r>
      <w:r w:rsidR="00FA33FD">
        <w:t>Wärme über den gesamten Planeten hinweg. So zum Beispiel auch der Golfstrom</w:t>
      </w:r>
      <w:r w:rsidR="00172441">
        <w:t xml:space="preserve">, der dafür sorgt, dass in Südengland Palmen wachsen und </w:t>
      </w:r>
      <w:r w:rsidR="00F01D2A">
        <w:t>die Winter dort in der Regel schneefrei bleiben, obwohl Südengland deutlich nördlicher liegt als Deutschland</w:t>
      </w:r>
      <w:r w:rsidR="00A52FD1">
        <w:t>.</w:t>
      </w:r>
    </w:p>
    <w:p w14:paraId="7B2C83BB" w14:textId="7D5FDABA" w:rsidR="00D72C45" w:rsidRDefault="00A52FD1" w:rsidP="008D29B7">
      <w:pPr>
        <w:pStyle w:val="EinstiegAbschluss"/>
      </w:pPr>
      <w:r>
        <w:t xml:space="preserve">Hätte das Wasser also keine so hohe Wärmekapazität, so </w:t>
      </w:r>
      <w:r w:rsidR="0029764B">
        <w:t xml:space="preserve">hätten die Ozeane einen deutlich kleineren Einfluss auf die </w:t>
      </w:r>
      <w:r w:rsidR="000D3803">
        <w:t xml:space="preserve">Klimaregulation und </w:t>
      </w:r>
      <w:r>
        <w:t>wäre es in vielen Regionen der Erde deutlich kälter</w:t>
      </w:r>
      <w:r w:rsidR="0029764B">
        <w:t>.</w:t>
      </w:r>
      <w:r w:rsidR="00D72C45" w:rsidRPr="008A0500">
        <w:t xml:space="preserve"> </w:t>
      </w:r>
    </w:p>
    <w:p w14:paraId="4EB5BF1A" w14:textId="4F51EE96" w:rsidR="00931B30" w:rsidRDefault="00931B30" w:rsidP="00931B30"/>
    <w:p w14:paraId="5D0B91FD" w14:textId="38F73DCF" w:rsidR="00274CE5" w:rsidRDefault="00274CE5" w:rsidP="008D29B7">
      <w:pPr>
        <w:pStyle w:val="EinstiegAbschluss"/>
      </w:pPr>
      <w:r w:rsidRPr="008D29B7">
        <w:rPr>
          <w:b/>
        </w:rPr>
        <w:t xml:space="preserve">Abschluss 2: </w:t>
      </w:r>
      <w:r>
        <w:t xml:space="preserve">Nach der Bestimmung der Wärmekapazität </w:t>
      </w:r>
      <w:r w:rsidR="0042270B">
        <w:t xml:space="preserve">eines Schnapses mithilfe des Kaffeebecher-Kalorimeters muss ich leider gestehen, dass meine Freundin recht hatte und </w:t>
      </w:r>
      <w:r w:rsidR="00D3241E">
        <w:t>der Tee eine höhere spezifische Wärmekapazität hat</w:t>
      </w:r>
      <w:r w:rsidR="004F573F">
        <w:t xml:space="preserve"> als ein Schnaps. Folglich gibt d</w:t>
      </w:r>
      <w:r w:rsidR="001730AD">
        <w:t xml:space="preserve">er </w:t>
      </w:r>
      <w:r w:rsidR="004F573F">
        <w:t>Tee mehr Wärme an den Körper ab al</w:t>
      </w:r>
      <w:r w:rsidR="001730AD">
        <w:t>s dieselbe Menge gleich warmen Schnapses</w:t>
      </w:r>
      <w:r w:rsidR="003C2DB3">
        <w:t xml:space="preserve">. </w:t>
      </w:r>
    </w:p>
    <w:p w14:paraId="153AC0F8" w14:textId="77777777" w:rsidR="00274CE5" w:rsidRDefault="00274CE5" w:rsidP="00931B30"/>
    <w:p w14:paraId="4EB5BF1B" w14:textId="77777777" w:rsidR="00931B30" w:rsidRPr="000E61E0" w:rsidRDefault="00931B30" w:rsidP="00931B30">
      <w:pPr>
        <w:rPr>
          <w:b/>
          <w:bCs/>
        </w:rPr>
      </w:pPr>
      <w:r w:rsidRPr="000E61E0">
        <w:rPr>
          <w:b/>
          <w:bCs/>
        </w:rPr>
        <w:t>Quellen:</w:t>
      </w:r>
    </w:p>
    <w:bookmarkStart w:id="22" w:name="_Ref45791869"/>
    <w:p w14:paraId="206644AF" w14:textId="073C8352" w:rsidR="006B5C5B" w:rsidRDefault="000A70D8" w:rsidP="001C2104">
      <w:pPr>
        <w:pStyle w:val="Listenabsatz"/>
        <w:numPr>
          <w:ilvl w:val="0"/>
          <w:numId w:val="17"/>
        </w:numPr>
        <w:spacing w:before="0"/>
        <w:jc w:val="left"/>
        <w:rPr>
          <w:szCs w:val="24"/>
        </w:rPr>
      </w:pPr>
      <w:r>
        <w:fldChar w:fldCharType="begin"/>
      </w:r>
      <w:r>
        <w:instrText xml:space="preserve"> HYPERLINK "https://en.wikipedia.org/wiki/Mechanical_equivalent_of_heat" \l "/media/File:Joule's_Apparatus_(Harper's_Scan).png" </w:instrText>
      </w:r>
      <w:r>
        <w:fldChar w:fldCharType="separate"/>
      </w:r>
      <w:r w:rsidR="0011644C" w:rsidRPr="003C442B">
        <w:rPr>
          <w:rStyle w:val="Hyperlink"/>
          <w:rFonts w:cs="Arial"/>
          <w:szCs w:val="24"/>
        </w:rPr>
        <w:t>https://en.wikipedia.org/wiki/Mechanical_equivalent_of_heat#/media/File:Joule%27s_Apparatus_(Harper%27s_Scan).png</w:t>
      </w:r>
      <w:r>
        <w:rPr>
          <w:rStyle w:val="Hyperlink"/>
          <w:rFonts w:cs="Arial"/>
          <w:szCs w:val="24"/>
        </w:rPr>
        <w:fldChar w:fldCharType="end"/>
      </w:r>
      <w:r w:rsidR="0011644C" w:rsidRPr="003C442B">
        <w:rPr>
          <w:rFonts w:cs="Arial"/>
          <w:color w:val="000000"/>
          <w:szCs w:val="24"/>
        </w:rPr>
        <w:t>, 16.02.2017</w:t>
      </w:r>
      <w:bookmarkEnd w:id="22"/>
    </w:p>
    <w:p w14:paraId="43AE1258" w14:textId="13867D4D" w:rsidR="00BE50EC" w:rsidRDefault="00C366B0" w:rsidP="001C2104">
      <w:pPr>
        <w:pStyle w:val="Listenabsatz"/>
        <w:numPr>
          <w:ilvl w:val="0"/>
          <w:numId w:val="17"/>
        </w:numPr>
        <w:spacing w:before="0"/>
        <w:jc w:val="left"/>
        <w:rPr>
          <w:szCs w:val="24"/>
        </w:rPr>
      </w:pPr>
      <w:bookmarkStart w:id="23" w:name="_Ref45791822"/>
      <w:r w:rsidRPr="00C366B0">
        <w:rPr>
          <w:szCs w:val="24"/>
        </w:rPr>
        <w:t xml:space="preserve">Atkins, P.W., de Paula, J., </w:t>
      </w:r>
      <w:r w:rsidRPr="00C366B0">
        <w:rPr>
          <w:i/>
          <w:szCs w:val="24"/>
        </w:rPr>
        <w:t>Kurzleh</w:t>
      </w:r>
      <w:r>
        <w:rPr>
          <w:i/>
          <w:szCs w:val="24"/>
        </w:rPr>
        <w:t>rbuch P</w:t>
      </w:r>
      <w:r w:rsidR="00EE579E">
        <w:rPr>
          <w:i/>
          <w:szCs w:val="24"/>
        </w:rPr>
        <w:t>h</w:t>
      </w:r>
      <w:r>
        <w:rPr>
          <w:i/>
          <w:szCs w:val="24"/>
        </w:rPr>
        <w:t>ysikalische Chemie</w:t>
      </w:r>
      <w:r w:rsidR="00580E11">
        <w:rPr>
          <w:szCs w:val="24"/>
        </w:rPr>
        <w:t>, WILEY-VCH</w:t>
      </w:r>
      <w:r w:rsidR="000B2F47">
        <w:rPr>
          <w:szCs w:val="24"/>
        </w:rPr>
        <w:t xml:space="preserve"> Verlag</w:t>
      </w:r>
      <w:r w:rsidR="00580E11">
        <w:rPr>
          <w:szCs w:val="24"/>
        </w:rPr>
        <w:t xml:space="preserve"> GmbH &amp; Co. KGaA, Weinheim 200</w:t>
      </w:r>
      <w:r w:rsidR="000B2F47">
        <w:rPr>
          <w:szCs w:val="24"/>
        </w:rPr>
        <w:t>8</w:t>
      </w:r>
      <w:bookmarkEnd w:id="23"/>
    </w:p>
    <w:p w14:paraId="12C514FD" w14:textId="77777777" w:rsidR="007872A5" w:rsidRDefault="00BE50EC" w:rsidP="001C2104">
      <w:pPr>
        <w:pStyle w:val="Listenabsatz"/>
        <w:numPr>
          <w:ilvl w:val="0"/>
          <w:numId w:val="17"/>
        </w:numPr>
        <w:spacing w:before="0"/>
        <w:jc w:val="left"/>
        <w:rPr>
          <w:szCs w:val="24"/>
        </w:rPr>
      </w:pPr>
      <w:bookmarkStart w:id="24" w:name="_Ref45794050"/>
      <w:proofErr w:type="spellStart"/>
      <w:r>
        <w:rPr>
          <w:szCs w:val="24"/>
        </w:rPr>
        <w:t>Hemminger</w:t>
      </w:r>
      <w:proofErr w:type="spellEnd"/>
      <w:r>
        <w:rPr>
          <w:szCs w:val="24"/>
        </w:rPr>
        <w:t xml:space="preserve">, W., Höhne, G., </w:t>
      </w:r>
      <w:r>
        <w:rPr>
          <w:i/>
          <w:szCs w:val="24"/>
        </w:rPr>
        <w:t>Grundlagen der Ka</w:t>
      </w:r>
      <w:r w:rsidR="004F16B0">
        <w:rPr>
          <w:i/>
          <w:szCs w:val="24"/>
        </w:rPr>
        <w:t>lorimetrie</w:t>
      </w:r>
      <w:r w:rsidR="004F16B0">
        <w:rPr>
          <w:szCs w:val="24"/>
        </w:rPr>
        <w:t>, Verlag Chemie, Weinheim 1979</w:t>
      </w:r>
      <w:bookmarkEnd w:id="24"/>
    </w:p>
    <w:p w14:paraId="4EB5BF1F" w14:textId="54564F09" w:rsidR="00931B30" w:rsidRDefault="007872A5" w:rsidP="007E5EFA">
      <w:pPr>
        <w:pStyle w:val="Listenabsatz"/>
        <w:numPr>
          <w:ilvl w:val="0"/>
          <w:numId w:val="17"/>
        </w:numPr>
        <w:spacing w:before="0"/>
        <w:jc w:val="left"/>
        <w:rPr>
          <w:szCs w:val="24"/>
        </w:rPr>
      </w:pPr>
      <w:bookmarkStart w:id="25" w:name="_Ref45813301"/>
      <w:r w:rsidRPr="007E5EFA">
        <w:rPr>
          <w:szCs w:val="24"/>
        </w:rPr>
        <w:t xml:space="preserve">Verändert nach </w:t>
      </w:r>
      <w:hyperlink r:id="rId14" w:history="1">
        <w:r w:rsidRPr="00A77C86">
          <w:rPr>
            <w:rStyle w:val="Hyperlink"/>
            <w:rFonts w:cs="Arial"/>
            <w:szCs w:val="24"/>
          </w:rPr>
          <w:t>http://schulen.eduhi.at/riedgym/physik/10/waerme/kapazitaet/start_kapazitaet.htm</w:t>
        </w:r>
      </w:hyperlink>
      <w:r w:rsidRPr="00A77C86">
        <w:rPr>
          <w:rFonts w:cs="Arial"/>
          <w:szCs w:val="24"/>
        </w:rPr>
        <w:t xml:space="preserve">, </w:t>
      </w:r>
      <w:r w:rsidR="00B63F54" w:rsidRPr="00A77C86">
        <w:rPr>
          <w:rFonts w:cs="Arial"/>
          <w:szCs w:val="24"/>
        </w:rPr>
        <w:t>16.07.2020</w:t>
      </w:r>
      <w:bookmarkEnd w:id="25"/>
      <w:r w:rsidRPr="00A77C86">
        <w:rPr>
          <w:szCs w:val="24"/>
        </w:rPr>
        <w:t xml:space="preserve"> </w:t>
      </w:r>
    </w:p>
    <w:bookmarkStart w:id="26" w:name="_Ref45876430"/>
    <w:p w14:paraId="0E22E763" w14:textId="55A053FC" w:rsidR="000D3803" w:rsidRDefault="00A77C86" w:rsidP="007E5EFA">
      <w:pPr>
        <w:pStyle w:val="Listenabsatz"/>
        <w:numPr>
          <w:ilvl w:val="0"/>
          <w:numId w:val="17"/>
        </w:numPr>
        <w:spacing w:before="0"/>
        <w:jc w:val="left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"</w:instrText>
      </w:r>
      <w:r w:rsidRPr="00A77C86">
        <w:rPr>
          <w:szCs w:val="24"/>
        </w:rPr>
        <w:instrText>https://svs.gsfc.nasa.gov/3827</w:instrText>
      </w:r>
      <w:r>
        <w:rPr>
          <w:szCs w:val="24"/>
        </w:rPr>
        <w:instrText xml:space="preserve">" </w:instrText>
      </w:r>
      <w:r>
        <w:rPr>
          <w:szCs w:val="24"/>
        </w:rPr>
        <w:fldChar w:fldCharType="separate"/>
      </w:r>
      <w:r w:rsidRPr="00E74E8C">
        <w:rPr>
          <w:rStyle w:val="Hyperlink"/>
          <w:szCs w:val="24"/>
        </w:rPr>
        <w:t>https://svs.gsfc.nasa.gov/3827</w:t>
      </w:r>
      <w:r>
        <w:rPr>
          <w:szCs w:val="24"/>
        </w:rPr>
        <w:fldChar w:fldCharType="end"/>
      </w:r>
      <w:r>
        <w:rPr>
          <w:szCs w:val="24"/>
        </w:rPr>
        <w:t xml:space="preserve">, </w:t>
      </w:r>
      <w:r w:rsidR="001E509B">
        <w:rPr>
          <w:szCs w:val="24"/>
        </w:rPr>
        <w:t>17.07.2020</w:t>
      </w:r>
      <w:bookmarkEnd w:id="26"/>
    </w:p>
    <w:sectPr w:rsidR="000D3803" w:rsidSect="00931B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134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BC1FC" w14:textId="77777777" w:rsidR="008D29B7" w:rsidRDefault="008D29B7" w:rsidP="005A7DCE">
      <w:pPr>
        <w:spacing w:before="0"/>
      </w:pPr>
      <w:r>
        <w:separator/>
      </w:r>
    </w:p>
  </w:endnote>
  <w:endnote w:type="continuationSeparator" w:id="0">
    <w:p w14:paraId="3AF9B2EA" w14:textId="77777777" w:rsidR="008D29B7" w:rsidRDefault="008D29B7" w:rsidP="005A7DC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11933" w14:textId="77777777" w:rsidR="008D29B7" w:rsidRDefault="008D29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8625137"/>
      <w:docPartObj>
        <w:docPartGallery w:val="Page Numbers (Bottom of Page)"/>
        <w:docPartUnique/>
      </w:docPartObj>
    </w:sdtPr>
    <w:sdtContent>
      <w:p w14:paraId="4EB5BF29" w14:textId="77777777" w:rsidR="008D29B7" w:rsidRDefault="008D29B7">
        <w:pPr>
          <w:pStyle w:val="Fuzeile"/>
          <w:jc w:val="center"/>
        </w:pPr>
        <w:r>
          <w:rPr>
            <w:noProof/>
            <w:lang w:eastAsia="de-DE"/>
          </w:rPr>
          <mc:AlternateContent>
            <mc:Choice Requires="wps">
              <w:drawing>
                <wp:inline distT="0" distB="0" distL="0" distR="0" wp14:anchorId="4EB5BF2C" wp14:editId="4EB5BF2D">
                  <wp:extent cx="5467350" cy="45085"/>
                  <wp:effectExtent l="9525" t="9525" r="0" b="2540"/>
                  <wp:docPr id="1" name="Flussdiagramm: Verzweigung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type w14:anchorId="71BEE8F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4EB5BF2A" w14:textId="7C9D592B" w:rsidR="008D29B7" w:rsidRDefault="008D29B7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7139B1">
          <w:rPr>
            <w:noProof/>
          </w:rPr>
          <w:t>7</w:t>
        </w:r>
        <w:r>
          <w:fldChar w:fldCharType="end"/>
        </w:r>
      </w:p>
    </w:sdtContent>
  </w:sdt>
  <w:p w14:paraId="4EB5BF2B" w14:textId="77777777" w:rsidR="008D29B7" w:rsidRDefault="008D29B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BC458" w14:textId="77777777" w:rsidR="008D29B7" w:rsidRDefault="008D29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92FBC" w14:textId="77777777" w:rsidR="008D29B7" w:rsidRDefault="008D29B7" w:rsidP="005A7DCE">
      <w:pPr>
        <w:spacing w:before="0"/>
      </w:pPr>
      <w:r>
        <w:separator/>
      </w:r>
    </w:p>
  </w:footnote>
  <w:footnote w:type="continuationSeparator" w:id="0">
    <w:p w14:paraId="587E31EA" w14:textId="77777777" w:rsidR="008D29B7" w:rsidRDefault="008D29B7" w:rsidP="005A7DC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6B605" w14:textId="77777777" w:rsidR="008D29B7" w:rsidRDefault="008D29B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A0AD4" w14:textId="77777777" w:rsidR="008D29B7" w:rsidRPr="00441A44" w:rsidRDefault="008D29B7" w:rsidP="00441A4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269C7" w14:textId="77777777" w:rsidR="008D29B7" w:rsidRDefault="008D29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15BF"/>
    <w:multiLevelType w:val="multilevel"/>
    <w:tmpl w:val="89E6B4B2"/>
    <w:lvl w:ilvl="0">
      <w:start w:val="1"/>
      <w:numFmt w:val="decimal"/>
      <w:pStyle w:val="AufzhlungStandar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5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6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7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8">
      <w:start w:val="1"/>
      <w:numFmt w:val="none"/>
      <w:lvlText w:val=""/>
      <w:lvlJc w:val="left"/>
      <w:pPr>
        <w:ind w:left="454" w:hanging="454"/>
      </w:pPr>
      <w:rPr>
        <w:rFonts w:hint="default"/>
      </w:rPr>
    </w:lvl>
  </w:abstractNum>
  <w:abstractNum w:abstractNumId="1" w15:restartNumberingAfterBreak="0">
    <w:nsid w:val="0B415FAC"/>
    <w:multiLevelType w:val="hybridMultilevel"/>
    <w:tmpl w:val="AE464754"/>
    <w:lvl w:ilvl="0" w:tplc="EF8C60CA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C0B18"/>
    <w:multiLevelType w:val="multilevel"/>
    <w:tmpl w:val="1DEADF9A"/>
    <w:lvl w:ilvl="0">
      <w:start w:val="1"/>
      <w:numFmt w:val="decimal"/>
      <w:pStyle w:val="berschrift1"/>
      <w:lvlText w:val="%1"/>
      <w:lvlJc w:val="left"/>
      <w:pPr>
        <w:ind w:left="574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04651B"/>
    <w:multiLevelType w:val="multilevel"/>
    <w:tmpl w:val="8B966944"/>
    <w:lvl w:ilvl="0">
      <w:start w:val="1"/>
      <w:numFmt w:val="none"/>
      <w:pStyle w:val="EinstiegAbschluss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3027113C"/>
    <w:multiLevelType w:val="multilevel"/>
    <w:tmpl w:val="58845C9E"/>
    <w:lvl w:ilvl="0">
      <w:start w:val="1"/>
      <w:numFmt w:val="none"/>
      <w:pStyle w:val="Blau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2">
      <w:start w:val="1"/>
      <w:numFmt w:val="ordinal"/>
      <w:lvlText w:val="%3"/>
      <w:lvlJc w:val="left"/>
      <w:pPr>
        <w:ind w:left="680" w:hanging="39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%5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abstractNum w:abstractNumId="5" w15:restartNumberingAfterBreak="0">
    <w:nsid w:val="31276AE2"/>
    <w:multiLevelType w:val="multilevel"/>
    <w:tmpl w:val="A972170A"/>
    <w:lvl w:ilvl="0">
      <w:start w:val="1"/>
      <w:numFmt w:val="none"/>
      <w:pStyle w:val="Rot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%9"/>
      <w:lvlJc w:val="left"/>
      <w:pPr>
        <w:ind w:left="680" w:hanging="396"/>
      </w:pPr>
      <w:rPr>
        <w:rFonts w:hint="default"/>
      </w:rPr>
    </w:lvl>
  </w:abstractNum>
  <w:abstractNum w:abstractNumId="6" w15:restartNumberingAfterBreak="0">
    <w:nsid w:val="348E6D44"/>
    <w:multiLevelType w:val="hybridMultilevel"/>
    <w:tmpl w:val="A192C752"/>
    <w:lvl w:ilvl="0" w:tplc="4A308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77D36"/>
    <w:multiLevelType w:val="multilevel"/>
    <w:tmpl w:val="57C0C8D6"/>
    <w:lvl w:ilvl="0">
      <w:start w:val="1"/>
      <w:numFmt w:val="bullet"/>
      <w:pStyle w:val="Liste1Aufzhlung"/>
      <w:lvlText w:val=""/>
      <w:lvlJc w:val="left"/>
      <w:pPr>
        <w:ind w:left="680" w:hanging="396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680" w:hanging="396"/>
      </w:pPr>
      <w:rPr>
        <w:rFonts w:hint="default"/>
      </w:rPr>
    </w:lvl>
    <w:lvl w:ilvl="3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abstractNum w:abstractNumId="8" w15:restartNumberingAfterBreak="0">
    <w:nsid w:val="3E7F476C"/>
    <w:multiLevelType w:val="hybridMultilevel"/>
    <w:tmpl w:val="A8F428A4"/>
    <w:lvl w:ilvl="0" w:tplc="707013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23FBA"/>
    <w:multiLevelType w:val="hybridMultilevel"/>
    <w:tmpl w:val="D5906CB8"/>
    <w:lvl w:ilvl="0" w:tplc="1B783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F62EB"/>
    <w:multiLevelType w:val="multilevel"/>
    <w:tmpl w:val="3D08C364"/>
    <w:lvl w:ilvl="0">
      <w:start w:val="1"/>
      <w:numFmt w:val="none"/>
      <w:pStyle w:val="Grn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%5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abstractNum w:abstractNumId="11" w15:restartNumberingAfterBreak="0">
    <w:nsid w:val="753E2B8B"/>
    <w:multiLevelType w:val="hybridMultilevel"/>
    <w:tmpl w:val="BC8490D2"/>
    <w:lvl w:ilvl="0" w:tplc="7E6A445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34193"/>
    <w:multiLevelType w:val="hybridMultilevel"/>
    <w:tmpl w:val="DD3826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D5F64"/>
    <w:multiLevelType w:val="multilevel"/>
    <w:tmpl w:val="468E0BF4"/>
    <w:lvl w:ilvl="0">
      <w:start w:val="1"/>
      <w:numFmt w:val="none"/>
      <w:pStyle w:val="Zusammenfassu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3"/>
  </w:num>
  <w:num w:numId="5">
    <w:abstractNumId w:val="3"/>
    <w:lvlOverride w:ilvl="0">
      <w:lvl w:ilvl="0">
        <w:start w:val="1"/>
        <w:numFmt w:val="none"/>
        <w:pStyle w:val="EinstiegAbschluss"/>
        <w:lvlText w:val="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ordinal"/>
        <w:lvlText w:val="%2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2">
      <w:lvl w:ilvl="2">
        <w:start w:val="1"/>
        <w:numFmt w:val="bullet"/>
        <w:lvlText w:val=""/>
        <w:lvlJc w:val="left"/>
        <w:pPr>
          <w:tabs>
            <w:tab w:val="num" w:pos="284"/>
          </w:tabs>
          <w:ind w:left="680" w:hanging="396"/>
        </w:pPr>
        <w:rPr>
          <w:rFonts w:ascii="Symbol" w:hAnsi="Symbol"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</w:num>
  <w:num w:numId="6">
    <w:abstractNumId w:val="9"/>
  </w:num>
  <w:num w:numId="7">
    <w:abstractNumId w:val="4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7"/>
  </w:num>
  <w:num w:numId="12">
    <w:abstractNumId w:val="7"/>
  </w:num>
  <w:num w:numId="13">
    <w:abstractNumId w:val="6"/>
  </w:num>
  <w:num w:numId="14">
    <w:abstractNumId w:val="0"/>
  </w:num>
  <w:num w:numId="15">
    <w:abstractNumId w:val="1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8"/>
  </w:num>
  <w:num w:numId="19">
    <w:abstractNumId w:val="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73B"/>
    <w:rsid w:val="0000056E"/>
    <w:rsid w:val="00001D4D"/>
    <w:rsid w:val="0001409C"/>
    <w:rsid w:val="00014D1A"/>
    <w:rsid w:val="000153E8"/>
    <w:rsid w:val="00017BE0"/>
    <w:rsid w:val="00024A48"/>
    <w:rsid w:val="00025BDD"/>
    <w:rsid w:val="000274B8"/>
    <w:rsid w:val="00034610"/>
    <w:rsid w:val="0003612F"/>
    <w:rsid w:val="00045E44"/>
    <w:rsid w:val="00045EDE"/>
    <w:rsid w:val="000500CC"/>
    <w:rsid w:val="00053A03"/>
    <w:rsid w:val="0005712F"/>
    <w:rsid w:val="00064000"/>
    <w:rsid w:val="000712A2"/>
    <w:rsid w:val="00074491"/>
    <w:rsid w:val="000900B8"/>
    <w:rsid w:val="00090DC2"/>
    <w:rsid w:val="000948B2"/>
    <w:rsid w:val="000A70D8"/>
    <w:rsid w:val="000B2F47"/>
    <w:rsid w:val="000B375B"/>
    <w:rsid w:val="000B3D27"/>
    <w:rsid w:val="000B5813"/>
    <w:rsid w:val="000B78F1"/>
    <w:rsid w:val="000C583B"/>
    <w:rsid w:val="000C6A37"/>
    <w:rsid w:val="000D3153"/>
    <w:rsid w:val="000D3803"/>
    <w:rsid w:val="000D4A1C"/>
    <w:rsid w:val="000E61E0"/>
    <w:rsid w:val="000F4E98"/>
    <w:rsid w:val="00103D70"/>
    <w:rsid w:val="00104B04"/>
    <w:rsid w:val="0011644C"/>
    <w:rsid w:val="001239EE"/>
    <w:rsid w:val="00124040"/>
    <w:rsid w:val="00127020"/>
    <w:rsid w:val="00130BA6"/>
    <w:rsid w:val="00142439"/>
    <w:rsid w:val="001443A3"/>
    <w:rsid w:val="001450F5"/>
    <w:rsid w:val="001465B4"/>
    <w:rsid w:val="00147DA0"/>
    <w:rsid w:val="001510CA"/>
    <w:rsid w:val="00157B7C"/>
    <w:rsid w:val="00172441"/>
    <w:rsid w:val="001730AD"/>
    <w:rsid w:val="00183AB8"/>
    <w:rsid w:val="00192C9F"/>
    <w:rsid w:val="0019514B"/>
    <w:rsid w:val="001B2336"/>
    <w:rsid w:val="001B7735"/>
    <w:rsid w:val="001C1D08"/>
    <w:rsid w:val="001C2104"/>
    <w:rsid w:val="001D0411"/>
    <w:rsid w:val="001D103F"/>
    <w:rsid w:val="001D122A"/>
    <w:rsid w:val="001D1FB6"/>
    <w:rsid w:val="001D6942"/>
    <w:rsid w:val="001E3A3E"/>
    <w:rsid w:val="001E509B"/>
    <w:rsid w:val="001E71FD"/>
    <w:rsid w:val="001F166E"/>
    <w:rsid w:val="001F5E84"/>
    <w:rsid w:val="001F73F3"/>
    <w:rsid w:val="002021F5"/>
    <w:rsid w:val="002102F7"/>
    <w:rsid w:val="0021298A"/>
    <w:rsid w:val="002210A1"/>
    <w:rsid w:val="00222085"/>
    <w:rsid w:val="00232F96"/>
    <w:rsid w:val="002340B3"/>
    <w:rsid w:val="00237A9C"/>
    <w:rsid w:val="002411F7"/>
    <w:rsid w:val="00253122"/>
    <w:rsid w:val="002645A5"/>
    <w:rsid w:val="00272C12"/>
    <w:rsid w:val="00274314"/>
    <w:rsid w:val="00274CE5"/>
    <w:rsid w:val="002823D8"/>
    <w:rsid w:val="00283581"/>
    <w:rsid w:val="00290989"/>
    <w:rsid w:val="00293748"/>
    <w:rsid w:val="00294A2B"/>
    <w:rsid w:val="00295F08"/>
    <w:rsid w:val="0029764B"/>
    <w:rsid w:val="002A19D6"/>
    <w:rsid w:val="002B12B1"/>
    <w:rsid w:val="002C3291"/>
    <w:rsid w:val="002C6D1B"/>
    <w:rsid w:val="002D2E84"/>
    <w:rsid w:val="002D3AC7"/>
    <w:rsid w:val="002E0EB6"/>
    <w:rsid w:val="002E3E05"/>
    <w:rsid w:val="002E3E29"/>
    <w:rsid w:val="002E7D79"/>
    <w:rsid w:val="002F1A59"/>
    <w:rsid w:val="002F41B0"/>
    <w:rsid w:val="002F649B"/>
    <w:rsid w:val="002F6A8B"/>
    <w:rsid w:val="002F6D34"/>
    <w:rsid w:val="00316835"/>
    <w:rsid w:val="00322E51"/>
    <w:rsid w:val="0032399E"/>
    <w:rsid w:val="003321A5"/>
    <w:rsid w:val="0033243F"/>
    <w:rsid w:val="0033663A"/>
    <w:rsid w:val="00341CBD"/>
    <w:rsid w:val="00350B3E"/>
    <w:rsid w:val="00355542"/>
    <w:rsid w:val="00356AB0"/>
    <w:rsid w:val="0036111E"/>
    <w:rsid w:val="00362BCF"/>
    <w:rsid w:val="00363D7A"/>
    <w:rsid w:val="0036440D"/>
    <w:rsid w:val="00364B30"/>
    <w:rsid w:val="00372B07"/>
    <w:rsid w:val="00373552"/>
    <w:rsid w:val="003748FE"/>
    <w:rsid w:val="0037525D"/>
    <w:rsid w:val="003774B6"/>
    <w:rsid w:val="003822FE"/>
    <w:rsid w:val="0039001E"/>
    <w:rsid w:val="00392B22"/>
    <w:rsid w:val="003B081C"/>
    <w:rsid w:val="003B09F2"/>
    <w:rsid w:val="003B3597"/>
    <w:rsid w:val="003C25BB"/>
    <w:rsid w:val="003C2DB3"/>
    <w:rsid w:val="003C2DBA"/>
    <w:rsid w:val="003C442B"/>
    <w:rsid w:val="003D793C"/>
    <w:rsid w:val="003E0776"/>
    <w:rsid w:val="003E1196"/>
    <w:rsid w:val="003F258F"/>
    <w:rsid w:val="004023E9"/>
    <w:rsid w:val="00410B94"/>
    <w:rsid w:val="0041403C"/>
    <w:rsid w:val="00414443"/>
    <w:rsid w:val="0041675A"/>
    <w:rsid w:val="00416C46"/>
    <w:rsid w:val="0042270B"/>
    <w:rsid w:val="0043060E"/>
    <w:rsid w:val="004351DE"/>
    <w:rsid w:val="00435B00"/>
    <w:rsid w:val="00441A44"/>
    <w:rsid w:val="00446A90"/>
    <w:rsid w:val="00451218"/>
    <w:rsid w:val="004521A6"/>
    <w:rsid w:val="00455A8A"/>
    <w:rsid w:val="00461DE5"/>
    <w:rsid w:val="0046485D"/>
    <w:rsid w:val="00477FE6"/>
    <w:rsid w:val="0048627E"/>
    <w:rsid w:val="00487EF3"/>
    <w:rsid w:val="004A3299"/>
    <w:rsid w:val="004A56E2"/>
    <w:rsid w:val="004A76FB"/>
    <w:rsid w:val="004A7781"/>
    <w:rsid w:val="004B2936"/>
    <w:rsid w:val="004B5A8D"/>
    <w:rsid w:val="004C01BC"/>
    <w:rsid w:val="004C1DB3"/>
    <w:rsid w:val="004C1E5F"/>
    <w:rsid w:val="004E0BBF"/>
    <w:rsid w:val="004E1338"/>
    <w:rsid w:val="004E4622"/>
    <w:rsid w:val="004E56E6"/>
    <w:rsid w:val="004E5CF7"/>
    <w:rsid w:val="004E7B75"/>
    <w:rsid w:val="004F16B0"/>
    <w:rsid w:val="004F4F0C"/>
    <w:rsid w:val="004F5274"/>
    <w:rsid w:val="004F573F"/>
    <w:rsid w:val="004F586B"/>
    <w:rsid w:val="004F7716"/>
    <w:rsid w:val="0050177D"/>
    <w:rsid w:val="00503547"/>
    <w:rsid w:val="00517C5B"/>
    <w:rsid w:val="0052456E"/>
    <w:rsid w:val="00527630"/>
    <w:rsid w:val="00527928"/>
    <w:rsid w:val="0053010D"/>
    <w:rsid w:val="0053458B"/>
    <w:rsid w:val="0053625C"/>
    <w:rsid w:val="005368F7"/>
    <w:rsid w:val="00540385"/>
    <w:rsid w:val="00542434"/>
    <w:rsid w:val="00552EFE"/>
    <w:rsid w:val="00553F2F"/>
    <w:rsid w:val="00560351"/>
    <w:rsid w:val="005633FE"/>
    <w:rsid w:val="0056655C"/>
    <w:rsid w:val="005732CF"/>
    <w:rsid w:val="00580E11"/>
    <w:rsid w:val="005818FB"/>
    <w:rsid w:val="00582169"/>
    <w:rsid w:val="00586F50"/>
    <w:rsid w:val="00594959"/>
    <w:rsid w:val="00597564"/>
    <w:rsid w:val="005A7DCE"/>
    <w:rsid w:val="005B1C60"/>
    <w:rsid w:val="005B374D"/>
    <w:rsid w:val="005B5396"/>
    <w:rsid w:val="005C1E4B"/>
    <w:rsid w:val="005C23D6"/>
    <w:rsid w:val="005C5A2D"/>
    <w:rsid w:val="005D43B4"/>
    <w:rsid w:val="005D7705"/>
    <w:rsid w:val="005E0E17"/>
    <w:rsid w:val="005E13B4"/>
    <w:rsid w:val="005E4AAD"/>
    <w:rsid w:val="005E7892"/>
    <w:rsid w:val="005F6461"/>
    <w:rsid w:val="0060064D"/>
    <w:rsid w:val="006044D9"/>
    <w:rsid w:val="006051E5"/>
    <w:rsid w:val="00605B40"/>
    <w:rsid w:val="00606BF7"/>
    <w:rsid w:val="006114B2"/>
    <w:rsid w:val="006148EB"/>
    <w:rsid w:val="00616A44"/>
    <w:rsid w:val="006211E7"/>
    <w:rsid w:val="00626F20"/>
    <w:rsid w:val="00630472"/>
    <w:rsid w:val="00630F41"/>
    <w:rsid w:val="00645CFC"/>
    <w:rsid w:val="006528DC"/>
    <w:rsid w:val="00653C1A"/>
    <w:rsid w:val="00655825"/>
    <w:rsid w:val="00672D08"/>
    <w:rsid w:val="00682AAD"/>
    <w:rsid w:val="00686997"/>
    <w:rsid w:val="00686C27"/>
    <w:rsid w:val="006A04F5"/>
    <w:rsid w:val="006A5B87"/>
    <w:rsid w:val="006A5E22"/>
    <w:rsid w:val="006B039E"/>
    <w:rsid w:val="006B5C5B"/>
    <w:rsid w:val="006C580E"/>
    <w:rsid w:val="006C6290"/>
    <w:rsid w:val="006E03B3"/>
    <w:rsid w:val="006E5DFC"/>
    <w:rsid w:val="006E659E"/>
    <w:rsid w:val="006E6E3B"/>
    <w:rsid w:val="006F1F11"/>
    <w:rsid w:val="006F4142"/>
    <w:rsid w:val="006F49BF"/>
    <w:rsid w:val="006F6F08"/>
    <w:rsid w:val="006F6FDC"/>
    <w:rsid w:val="00707018"/>
    <w:rsid w:val="00707A41"/>
    <w:rsid w:val="00711143"/>
    <w:rsid w:val="007139B1"/>
    <w:rsid w:val="007161D1"/>
    <w:rsid w:val="007174C1"/>
    <w:rsid w:val="00727C41"/>
    <w:rsid w:val="00743B76"/>
    <w:rsid w:val="0075312F"/>
    <w:rsid w:val="00766AAB"/>
    <w:rsid w:val="007734A2"/>
    <w:rsid w:val="0077619A"/>
    <w:rsid w:val="00783295"/>
    <w:rsid w:val="00783D66"/>
    <w:rsid w:val="007858EE"/>
    <w:rsid w:val="00785F54"/>
    <w:rsid w:val="007869D4"/>
    <w:rsid w:val="007872A5"/>
    <w:rsid w:val="007A639F"/>
    <w:rsid w:val="007B2C80"/>
    <w:rsid w:val="007C600D"/>
    <w:rsid w:val="007D5766"/>
    <w:rsid w:val="007D68AE"/>
    <w:rsid w:val="007E5556"/>
    <w:rsid w:val="007E5EFA"/>
    <w:rsid w:val="007E7BB4"/>
    <w:rsid w:val="007F18E1"/>
    <w:rsid w:val="007F23FB"/>
    <w:rsid w:val="007F2979"/>
    <w:rsid w:val="007F3994"/>
    <w:rsid w:val="00800F4A"/>
    <w:rsid w:val="00807E97"/>
    <w:rsid w:val="008117E4"/>
    <w:rsid w:val="00813177"/>
    <w:rsid w:val="00817146"/>
    <w:rsid w:val="00822F28"/>
    <w:rsid w:val="00823528"/>
    <w:rsid w:val="00825BFE"/>
    <w:rsid w:val="008310F6"/>
    <w:rsid w:val="00831641"/>
    <w:rsid w:val="00832E3C"/>
    <w:rsid w:val="00841D5A"/>
    <w:rsid w:val="00847866"/>
    <w:rsid w:val="00850560"/>
    <w:rsid w:val="00851B7F"/>
    <w:rsid w:val="00852802"/>
    <w:rsid w:val="008538E0"/>
    <w:rsid w:val="00865A20"/>
    <w:rsid w:val="00872348"/>
    <w:rsid w:val="008726D2"/>
    <w:rsid w:val="008757B6"/>
    <w:rsid w:val="00875F20"/>
    <w:rsid w:val="00883728"/>
    <w:rsid w:val="008A0500"/>
    <w:rsid w:val="008A524D"/>
    <w:rsid w:val="008C6CCE"/>
    <w:rsid w:val="008D0209"/>
    <w:rsid w:val="008D29B7"/>
    <w:rsid w:val="008D4BDE"/>
    <w:rsid w:val="008E5E77"/>
    <w:rsid w:val="008E772C"/>
    <w:rsid w:val="008F0D6A"/>
    <w:rsid w:val="00902F87"/>
    <w:rsid w:val="009109AF"/>
    <w:rsid w:val="00915F27"/>
    <w:rsid w:val="00925CAD"/>
    <w:rsid w:val="00931B30"/>
    <w:rsid w:val="009414FE"/>
    <w:rsid w:val="00954350"/>
    <w:rsid w:val="009551FA"/>
    <w:rsid w:val="009577E8"/>
    <w:rsid w:val="00964BFD"/>
    <w:rsid w:val="00966910"/>
    <w:rsid w:val="0097056C"/>
    <w:rsid w:val="009710A6"/>
    <w:rsid w:val="009712DE"/>
    <w:rsid w:val="009B33C9"/>
    <w:rsid w:val="009C3D0F"/>
    <w:rsid w:val="009F0879"/>
    <w:rsid w:val="009F090D"/>
    <w:rsid w:val="009F4208"/>
    <w:rsid w:val="009F6D1E"/>
    <w:rsid w:val="00A129B5"/>
    <w:rsid w:val="00A21130"/>
    <w:rsid w:val="00A44250"/>
    <w:rsid w:val="00A52FD1"/>
    <w:rsid w:val="00A5383F"/>
    <w:rsid w:val="00A56D51"/>
    <w:rsid w:val="00A606C8"/>
    <w:rsid w:val="00A6224C"/>
    <w:rsid w:val="00A71016"/>
    <w:rsid w:val="00A77C86"/>
    <w:rsid w:val="00A82439"/>
    <w:rsid w:val="00A84766"/>
    <w:rsid w:val="00A8492D"/>
    <w:rsid w:val="00A90525"/>
    <w:rsid w:val="00A94A7D"/>
    <w:rsid w:val="00AA5D66"/>
    <w:rsid w:val="00AA6C96"/>
    <w:rsid w:val="00AA7667"/>
    <w:rsid w:val="00AA7E7C"/>
    <w:rsid w:val="00AB3DF9"/>
    <w:rsid w:val="00AB4E88"/>
    <w:rsid w:val="00AB7E4B"/>
    <w:rsid w:val="00AC0E77"/>
    <w:rsid w:val="00AC7278"/>
    <w:rsid w:val="00AD17E2"/>
    <w:rsid w:val="00AE0630"/>
    <w:rsid w:val="00AE53F0"/>
    <w:rsid w:val="00AE7051"/>
    <w:rsid w:val="00AF324B"/>
    <w:rsid w:val="00AF7672"/>
    <w:rsid w:val="00B2005C"/>
    <w:rsid w:val="00B24EA5"/>
    <w:rsid w:val="00B268D8"/>
    <w:rsid w:val="00B30537"/>
    <w:rsid w:val="00B3785D"/>
    <w:rsid w:val="00B40500"/>
    <w:rsid w:val="00B4368E"/>
    <w:rsid w:val="00B441C5"/>
    <w:rsid w:val="00B50FF2"/>
    <w:rsid w:val="00B522D0"/>
    <w:rsid w:val="00B53AEC"/>
    <w:rsid w:val="00B63257"/>
    <w:rsid w:val="00B63E40"/>
    <w:rsid w:val="00B63F54"/>
    <w:rsid w:val="00B71B75"/>
    <w:rsid w:val="00B72706"/>
    <w:rsid w:val="00B77959"/>
    <w:rsid w:val="00BA13D6"/>
    <w:rsid w:val="00BA2267"/>
    <w:rsid w:val="00BA31F0"/>
    <w:rsid w:val="00BA6573"/>
    <w:rsid w:val="00BB673D"/>
    <w:rsid w:val="00BB7D36"/>
    <w:rsid w:val="00BC3BE4"/>
    <w:rsid w:val="00BE218B"/>
    <w:rsid w:val="00BE50EC"/>
    <w:rsid w:val="00BE73BD"/>
    <w:rsid w:val="00BF36EB"/>
    <w:rsid w:val="00BF39F4"/>
    <w:rsid w:val="00BF3B85"/>
    <w:rsid w:val="00BF6A9B"/>
    <w:rsid w:val="00C03B1D"/>
    <w:rsid w:val="00C04EC9"/>
    <w:rsid w:val="00C10D1F"/>
    <w:rsid w:val="00C15CF9"/>
    <w:rsid w:val="00C16EC6"/>
    <w:rsid w:val="00C32D03"/>
    <w:rsid w:val="00C366B0"/>
    <w:rsid w:val="00C40F27"/>
    <w:rsid w:val="00C44C41"/>
    <w:rsid w:val="00C45258"/>
    <w:rsid w:val="00C53211"/>
    <w:rsid w:val="00C6017E"/>
    <w:rsid w:val="00C62D89"/>
    <w:rsid w:val="00C637D9"/>
    <w:rsid w:val="00C63BEA"/>
    <w:rsid w:val="00C713F9"/>
    <w:rsid w:val="00C7286D"/>
    <w:rsid w:val="00C770A5"/>
    <w:rsid w:val="00C77475"/>
    <w:rsid w:val="00C86BDB"/>
    <w:rsid w:val="00C90A17"/>
    <w:rsid w:val="00C92E65"/>
    <w:rsid w:val="00C93AE7"/>
    <w:rsid w:val="00C95638"/>
    <w:rsid w:val="00CA76D1"/>
    <w:rsid w:val="00CA7CFA"/>
    <w:rsid w:val="00CB1C5B"/>
    <w:rsid w:val="00CB5922"/>
    <w:rsid w:val="00CC364B"/>
    <w:rsid w:val="00CC58B8"/>
    <w:rsid w:val="00CC5A29"/>
    <w:rsid w:val="00CC66EA"/>
    <w:rsid w:val="00CD4976"/>
    <w:rsid w:val="00CD6903"/>
    <w:rsid w:val="00CE3371"/>
    <w:rsid w:val="00CE5285"/>
    <w:rsid w:val="00CE6BF4"/>
    <w:rsid w:val="00CF0A58"/>
    <w:rsid w:val="00CF7569"/>
    <w:rsid w:val="00D20C49"/>
    <w:rsid w:val="00D30CB9"/>
    <w:rsid w:val="00D31A94"/>
    <w:rsid w:val="00D3241E"/>
    <w:rsid w:val="00D32639"/>
    <w:rsid w:val="00D3282F"/>
    <w:rsid w:val="00D43667"/>
    <w:rsid w:val="00D52735"/>
    <w:rsid w:val="00D567FD"/>
    <w:rsid w:val="00D67888"/>
    <w:rsid w:val="00D70013"/>
    <w:rsid w:val="00D71A79"/>
    <w:rsid w:val="00D72C45"/>
    <w:rsid w:val="00D8235D"/>
    <w:rsid w:val="00D830BC"/>
    <w:rsid w:val="00D97908"/>
    <w:rsid w:val="00DA57DB"/>
    <w:rsid w:val="00DB02C1"/>
    <w:rsid w:val="00DB0FEB"/>
    <w:rsid w:val="00DB17B1"/>
    <w:rsid w:val="00DB27F0"/>
    <w:rsid w:val="00DD1A2F"/>
    <w:rsid w:val="00DD1BEF"/>
    <w:rsid w:val="00DD318E"/>
    <w:rsid w:val="00DD4CD9"/>
    <w:rsid w:val="00DE1FF2"/>
    <w:rsid w:val="00E0565C"/>
    <w:rsid w:val="00E05ACE"/>
    <w:rsid w:val="00E0616E"/>
    <w:rsid w:val="00E14DE1"/>
    <w:rsid w:val="00E16D3F"/>
    <w:rsid w:val="00E20AF3"/>
    <w:rsid w:val="00E26CA2"/>
    <w:rsid w:val="00E34402"/>
    <w:rsid w:val="00E361D6"/>
    <w:rsid w:val="00E3728F"/>
    <w:rsid w:val="00E41439"/>
    <w:rsid w:val="00E427FB"/>
    <w:rsid w:val="00E47C3A"/>
    <w:rsid w:val="00E54A99"/>
    <w:rsid w:val="00E60444"/>
    <w:rsid w:val="00E60B73"/>
    <w:rsid w:val="00E61A90"/>
    <w:rsid w:val="00E66288"/>
    <w:rsid w:val="00E731AF"/>
    <w:rsid w:val="00E804EF"/>
    <w:rsid w:val="00E8473B"/>
    <w:rsid w:val="00E94865"/>
    <w:rsid w:val="00E95279"/>
    <w:rsid w:val="00EA0C4A"/>
    <w:rsid w:val="00EC404C"/>
    <w:rsid w:val="00EC5B89"/>
    <w:rsid w:val="00EE3811"/>
    <w:rsid w:val="00EE56C8"/>
    <w:rsid w:val="00EE579E"/>
    <w:rsid w:val="00F01D2A"/>
    <w:rsid w:val="00F06AE9"/>
    <w:rsid w:val="00F1269C"/>
    <w:rsid w:val="00F1500F"/>
    <w:rsid w:val="00F2141A"/>
    <w:rsid w:val="00F24E4C"/>
    <w:rsid w:val="00F25B55"/>
    <w:rsid w:val="00F41B99"/>
    <w:rsid w:val="00F538B9"/>
    <w:rsid w:val="00F75B54"/>
    <w:rsid w:val="00F76D18"/>
    <w:rsid w:val="00F777EF"/>
    <w:rsid w:val="00F81FD4"/>
    <w:rsid w:val="00F91A74"/>
    <w:rsid w:val="00F96499"/>
    <w:rsid w:val="00FA15ED"/>
    <w:rsid w:val="00FA2CA4"/>
    <w:rsid w:val="00FA33FD"/>
    <w:rsid w:val="00FA344E"/>
    <w:rsid w:val="00FA5D11"/>
    <w:rsid w:val="00FA67BC"/>
    <w:rsid w:val="00FB2E88"/>
    <w:rsid w:val="00FB482F"/>
    <w:rsid w:val="00FC0EC6"/>
    <w:rsid w:val="00FC36F7"/>
    <w:rsid w:val="00FD0A2C"/>
    <w:rsid w:val="00FD2935"/>
    <w:rsid w:val="00FD2A81"/>
    <w:rsid w:val="00FD7888"/>
    <w:rsid w:val="00FF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B5BF02"/>
  <w15:chartTrackingRefBased/>
  <w15:docId w15:val="{0EC91B84-02CB-4D77-A550-2D556493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524D"/>
    <w:pPr>
      <w:spacing w:before="120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D7888"/>
    <w:pPr>
      <w:keepNext/>
      <w:keepLines/>
      <w:numPr>
        <w:numId w:val="2"/>
      </w:numPr>
      <w:spacing w:before="240"/>
      <w:ind w:left="709" w:hanging="709"/>
      <w:jc w:val="lef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D7888"/>
    <w:pPr>
      <w:keepNext/>
      <w:keepLines/>
      <w:numPr>
        <w:ilvl w:val="1"/>
        <w:numId w:val="2"/>
      </w:numPr>
      <w:spacing w:before="240"/>
      <w:ind w:left="851" w:hanging="851"/>
      <w:jc w:val="left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D7888"/>
    <w:pPr>
      <w:keepNext/>
      <w:keepLines/>
      <w:numPr>
        <w:ilvl w:val="2"/>
        <w:numId w:val="2"/>
      </w:numPr>
      <w:spacing w:before="240"/>
      <w:ind w:left="992" w:hanging="992"/>
      <w:jc w:val="left"/>
      <w:outlineLvl w:val="2"/>
    </w:pPr>
    <w:rPr>
      <w:rFonts w:asciiTheme="majorHAnsi" w:eastAsiaTheme="majorEastAsia" w:hAnsiTheme="majorHAnsi" w:cstheme="majorBidi"/>
      <w:b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825BFE"/>
    <w:pPr>
      <w:keepNext/>
      <w:keepLines/>
      <w:numPr>
        <w:ilvl w:val="3"/>
        <w:numId w:val="2"/>
      </w:numPr>
      <w:spacing w:before="240"/>
      <w:ind w:left="1134" w:hanging="1134"/>
      <w:jc w:val="left"/>
      <w:outlineLvl w:val="3"/>
    </w:pPr>
    <w:rPr>
      <w:rFonts w:asciiTheme="majorHAnsi" w:eastAsiaTheme="majorEastAsia" w:hAnsiTheme="majorHAnsi" w:cstheme="majorBidi"/>
      <w:b/>
      <w:iCs/>
      <w:sz w:val="28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E8473B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0000B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473B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00007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473B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007F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473B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473B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E8473B"/>
    <w:pPr>
      <w:spacing w:after="120"/>
    </w:pPr>
    <w:rPr>
      <w:rFonts w:ascii="Times New Roman" w:hAnsi="Times New Roman" w:cs="Times New Roman"/>
      <w:szCs w:val="24"/>
    </w:rPr>
  </w:style>
  <w:style w:type="paragraph" w:customStyle="1" w:styleId="Bilder">
    <w:name w:val="Bilder"/>
    <w:basedOn w:val="Standard"/>
    <w:link w:val="BilderZchn"/>
    <w:qFormat/>
    <w:rsid w:val="00E8473B"/>
    <w:pPr>
      <w:spacing w:before="240"/>
      <w:jc w:val="center"/>
    </w:pPr>
    <w:rPr>
      <w:rFonts w:cs="Calibri"/>
      <w:noProof/>
    </w:rPr>
  </w:style>
  <w:style w:type="character" w:customStyle="1" w:styleId="BilderZchn">
    <w:name w:val="Bilder Zchn"/>
    <w:basedOn w:val="Absatz-Standardschriftart"/>
    <w:link w:val="Bilder"/>
    <w:rsid w:val="00E8473B"/>
    <w:rPr>
      <w:rFonts w:cs="Calibri"/>
      <w:noProof/>
    </w:rPr>
  </w:style>
  <w:style w:type="paragraph" w:customStyle="1" w:styleId="Rot">
    <w:name w:val="Rot"/>
    <w:basedOn w:val="Listenabsatz"/>
    <w:link w:val="RotZchn"/>
    <w:qFormat/>
    <w:rsid w:val="008A524D"/>
    <w:pPr>
      <w:numPr>
        <w:numId w:val="10"/>
      </w:numPr>
      <w:contextualSpacing w:val="0"/>
    </w:pPr>
    <w:rPr>
      <w:color w:val="FF0000" w:themeColor="accent2"/>
    </w:rPr>
  </w:style>
  <w:style w:type="paragraph" w:customStyle="1" w:styleId="Liste1Aufzhlung">
    <w:name w:val="Liste 1 Aufzählung"/>
    <w:basedOn w:val="Listenabsatz"/>
    <w:link w:val="Liste1AufzhlungZchn"/>
    <w:qFormat/>
    <w:rsid w:val="005633FE"/>
    <w:pPr>
      <w:numPr>
        <w:numId w:val="12"/>
      </w:numPr>
      <w:ind w:left="397" w:hanging="397"/>
      <w:contextualSpacing w:val="0"/>
    </w:pPr>
  </w:style>
  <w:style w:type="paragraph" w:customStyle="1" w:styleId="Autor">
    <w:name w:val="Autor"/>
    <w:basedOn w:val="Standard"/>
    <w:link w:val="AutorZchn"/>
    <w:qFormat/>
    <w:rsid w:val="00FD7888"/>
    <w:pPr>
      <w:jc w:val="center"/>
    </w:pPr>
    <w:rPr>
      <w:bCs/>
      <w:color w:val="000000" w:themeColor="text1"/>
      <w:sz w:val="2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7888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AutorZchn">
    <w:name w:val="Autor Zchn"/>
    <w:basedOn w:val="Absatz-Standardschriftart"/>
    <w:link w:val="Autor"/>
    <w:rsid w:val="00FD7888"/>
    <w:rPr>
      <w:bCs/>
      <w:color w:val="000000" w:themeColor="text1"/>
      <w:sz w:val="2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7888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D7888"/>
    <w:rPr>
      <w:rFonts w:asciiTheme="majorHAnsi" w:eastAsiaTheme="majorEastAsia" w:hAnsiTheme="majorHAnsi" w:cstheme="majorBidi"/>
      <w:b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25BFE"/>
    <w:rPr>
      <w:rFonts w:asciiTheme="majorHAnsi" w:eastAsiaTheme="majorEastAsia" w:hAnsiTheme="majorHAnsi" w:cstheme="majorBidi"/>
      <w:b/>
      <w:iCs/>
      <w:sz w:val="28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473B"/>
    <w:rPr>
      <w:rFonts w:asciiTheme="majorHAnsi" w:eastAsiaTheme="majorEastAsia" w:hAnsiTheme="majorHAnsi" w:cstheme="majorBidi"/>
      <w:color w:val="0000B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473B"/>
    <w:rPr>
      <w:rFonts w:asciiTheme="majorHAnsi" w:eastAsiaTheme="majorEastAsia" w:hAnsiTheme="majorHAnsi" w:cstheme="majorBidi"/>
      <w:color w:val="00007F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473B"/>
    <w:rPr>
      <w:rFonts w:asciiTheme="majorHAnsi" w:eastAsiaTheme="majorEastAsia" w:hAnsiTheme="majorHAnsi" w:cstheme="majorBidi"/>
      <w:i/>
      <w:iCs/>
      <w:color w:val="00007F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473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47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link w:val="ListenabsatzZchn"/>
    <w:uiPriority w:val="34"/>
    <w:rsid w:val="001D6942"/>
    <w:pPr>
      <w:numPr>
        <w:numId w:val="3"/>
      </w:numPr>
      <w:contextualSpacing/>
    </w:pPr>
  </w:style>
  <w:style w:type="paragraph" w:customStyle="1" w:styleId="EinstiegAbschluss">
    <w:name w:val="EinstiegAbschluss"/>
    <w:basedOn w:val="Listenabsatz"/>
    <w:qFormat/>
    <w:rsid w:val="00F76D18"/>
    <w:pPr>
      <w:numPr>
        <w:numId w:val="5"/>
      </w:numPr>
      <w:shd w:val="clear" w:color="auto" w:fill="DFDFDF" w:themeFill="text2" w:themeFillTint="33"/>
      <w:contextualSpacing w:val="0"/>
    </w:pPr>
    <w:rPr>
      <w:i/>
    </w:rPr>
  </w:style>
  <w:style w:type="paragraph" w:customStyle="1" w:styleId="Beispiele">
    <w:name w:val="Beispiele"/>
    <w:basedOn w:val="Standard"/>
    <w:link w:val="BeispieleZchn"/>
    <w:qFormat/>
    <w:rsid w:val="008117E4"/>
    <w:rPr>
      <w:i/>
      <w:sz w:val="20"/>
    </w:rPr>
  </w:style>
  <w:style w:type="paragraph" w:customStyle="1" w:styleId="Blau">
    <w:name w:val="Blau"/>
    <w:basedOn w:val="Listenabsatz"/>
    <w:link w:val="BlauZchn"/>
    <w:rsid w:val="00F76D18"/>
    <w:pPr>
      <w:numPr>
        <w:numId w:val="7"/>
      </w:numPr>
      <w:contextualSpacing w:val="0"/>
    </w:pPr>
    <w:rPr>
      <w:color w:val="0000FF" w:themeColor="accent1"/>
    </w:rPr>
  </w:style>
  <w:style w:type="character" w:customStyle="1" w:styleId="BeispieleZchn">
    <w:name w:val="Beispiele Zchn"/>
    <w:basedOn w:val="Absatz-Standardschriftart"/>
    <w:link w:val="Beispiele"/>
    <w:rsid w:val="008117E4"/>
    <w:rPr>
      <w:i/>
      <w:sz w:val="20"/>
    </w:rPr>
  </w:style>
  <w:style w:type="paragraph" w:customStyle="1" w:styleId="Grn">
    <w:name w:val="Grün"/>
    <w:basedOn w:val="Listenabsatz"/>
    <w:link w:val="GrnZchn"/>
    <w:qFormat/>
    <w:rsid w:val="00F76D18"/>
    <w:pPr>
      <w:numPr>
        <w:numId w:val="8"/>
      </w:numPr>
      <w:contextualSpacing w:val="0"/>
    </w:pPr>
    <w:rPr>
      <w:color w:val="008000" w:themeColor="accent3" w:themeShade="8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1D6942"/>
  </w:style>
  <w:style w:type="character" w:customStyle="1" w:styleId="BlauZchn">
    <w:name w:val="Blau Zchn"/>
    <w:basedOn w:val="ListenabsatzZchn"/>
    <w:link w:val="Blau"/>
    <w:rsid w:val="00F76D18"/>
    <w:rPr>
      <w:color w:val="0000FF" w:themeColor="accent1"/>
    </w:rPr>
  </w:style>
  <w:style w:type="character" w:customStyle="1" w:styleId="RotZchn">
    <w:name w:val="Rot Zchn"/>
    <w:basedOn w:val="ListenabsatzZchn"/>
    <w:link w:val="Rot"/>
    <w:rsid w:val="008A524D"/>
    <w:rPr>
      <w:color w:val="FF0000" w:themeColor="accent2"/>
    </w:rPr>
  </w:style>
  <w:style w:type="character" w:customStyle="1" w:styleId="GrnZchn">
    <w:name w:val="Grün Zchn"/>
    <w:basedOn w:val="ListenabsatzZchn"/>
    <w:link w:val="Grn"/>
    <w:rsid w:val="00F76D18"/>
    <w:rPr>
      <w:color w:val="008000" w:themeColor="accent3" w:themeShade="80"/>
    </w:rPr>
  </w:style>
  <w:style w:type="paragraph" w:customStyle="1" w:styleId="AufzhlungStandard">
    <w:name w:val="Aufzählung Standard"/>
    <w:basedOn w:val="Listenabsatz"/>
    <w:link w:val="AufzhlungStandardZchn"/>
    <w:qFormat/>
    <w:rsid w:val="00850560"/>
    <w:pPr>
      <w:numPr>
        <w:numId w:val="14"/>
      </w:numPr>
      <w:ind w:left="397" w:hanging="397"/>
      <w:contextualSpacing w:val="0"/>
    </w:pPr>
  </w:style>
  <w:style w:type="character" w:customStyle="1" w:styleId="Liste1AufzhlungZchn">
    <w:name w:val="Liste 1 Aufzählung Zchn"/>
    <w:basedOn w:val="ListenabsatzZchn"/>
    <w:link w:val="Liste1Aufzhlung"/>
    <w:rsid w:val="005633FE"/>
  </w:style>
  <w:style w:type="character" w:customStyle="1" w:styleId="AufzhlungStandardZchn">
    <w:name w:val="Aufzählung Standard Zchn"/>
    <w:basedOn w:val="ListenabsatzZchn"/>
    <w:link w:val="AufzhlungStandard"/>
    <w:rsid w:val="00850560"/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AF7672"/>
    <w:pPr>
      <w:spacing w:before="0" w:after="200"/>
      <w:jc w:val="center"/>
    </w:pPr>
    <w:rPr>
      <w:i/>
      <w:iCs/>
      <w:color w:val="000000" w:themeColor="text1"/>
      <w:sz w:val="20"/>
      <w:szCs w:val="18"/>
    </w:rPr>
  </w:style>
  <w:style w:type="character" w:styleId="Hyperlink">
    <w:name w:val="Hyperlink"/>
    <w:basedOn w:val="Absatz-Standardschriftart"/>
    <w:uiPriority w:val="99"/>
    <w:unhideWhenUsed/>
    <w:rsid w:val="001D6942"/>
    <w:rPr>
      <w:color w:val="0000FF" w:themeColor="accent1"/>
      <w:u w:val="single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AF7672"/>
    <w:rPr>
      <w:i/>
      <w:iCs/>
      <w:color w:val="000000" w:themeColor="text1"/>
      <w:sz w:val="20"/>
      <w:szCs w:val="18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D6942"/>
    <w:rPr>
      <w:color w:val="605E5C"/>
      <w:shd w:val="clear" w:color="auto" w:fill="E1DFDD"/>
    </w:rPr>
  </w:style>
  <w:style w:type="paragraph" w:customStyle="1" w:styleId="Zusammenfassung">
    <w:name w:val="Zusammenfassung"/>
    <w:basedOn w:val="Listenabsatz"/>
    <w:link w:val="ZusammenfassungZchn"/>
    <w:qFormat/>
    <w:rsid w:val="007B2C80"/>
    <w:pPr>
      <w:numPr>
        <w:numId w:val="15"/>
      </w:numPr>
      <w:shd w:val="clear" w:color="auto" w:fill="BFBFBF" w:themeFill="text2" w:themeFillTint="66"/>
      <w:contextualSpacing w:val="0"/>
    </w:pPr>
  </w:style>
  <w:style w:type="paragraph" w:customStyle="1" w:styleId="Seminar">
    <w:name w:val="Seminar"/>
    <w:basedOn w:val="Standard"/>
    <w:link w:val="SeminarZchn"/>
    <w:qFormat/>
    <w:rsid w:val="0036111E"/>
    <w:pPr>
      <w:jc w:val="center"/>
    </w:pPr>
    <w:rPr>
      <w:color w:val="808080" w:themeColor="background1" w:themeShade="80"/>
    </w:rPr>
  </w:style>
  <w:style w:type="character" w:customStyle="1" w:styleId="ZusammenfassungZchn">
    <w:name w:val="Zusammenfassung Zchn"/>
    <w:basedOn w:val="ListenabsatzZchn"/>
    <w:link w:val="Zusammenfassung"/>
    <w:rsid w:val="007B2C80"/>
    <w:rPr>
      <w:shd w:val="clear" w:color="auto" w:fill="BFBFBF" w:themeFill="text2" w:themeFillTint="66"/>
    </w:rPr>
  </w:style>
  <w:style w:type="character" w:customStyle="1" w:styleId="SeminarZchn">
    <w:name w:val="Seminar Zchn"/>
    <w:basedOn w:val="Absatz-Standardschriftart"/>
    <w:link w:val="Seminar"/>
    <w:rsid w:val="0036111E"/>
    <w:rPr>
      <w:color w:val="808080" w:themeColor="background1" w:themeShade="80"/>
    </w:rPr>
  </w:style>
  <w:style w:type="paragraph" w:customStyle="1" w:styleId="ZitatDC">
    <w:name w:val="Zitat DC"/>
    <w:basedOn w:val="Standard"/>
    <w:link w:val="ZitatDCZchn"/>
    <w:rsid w:val="00D97908"/>
    <w:pPr>
      <w:ind w:left="1134" w:right="1134"/>
    </w:pPr>
    <w:rPr>
      <w:i/>
    </w:rPr>
  </w:style>
  <w:style w:type="character" w:customStyle="1" w:styleId="ZitatDCZchn">
    <w:name w:val="Zitat DC Zchn"/>
    <w:basedOn w:val="Absatz-Standardschriftart"/>
    <w:link w:val="ZitatDC"/>
    <w:rsid w:val="00D97908"/>
    <w:rPr>
      <w:i/>
    </w:rPr>
  </w:style>
  <w:style w:type="paragraph" w:styleId="Kopfzeile">
    <w:name w:val="header"/>
    <w:basedOn w:val="Standard"/>
    <w:link w:val="KopfzeileZchn"/>
    <w:uiPriority w:val="99"/>
    <w:unhideWhenUsed/>
    <w:rsid w:val="005A7DCE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5A7DCE"/>
  </w:style>
  <w:style w:type="paragraph" w:styleId="Fuzeile">
    <w:name w:val="footer"/>
    <w:basedOn w:val="Standard"/>
    <w:link w:val="FuzeileZchn"/>
    <w:uiPriority w:val="99"/>
    <w:unhideWhenUsed/>
    <w:rsid w:val="005A7DCE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5A7DCE"/>
  </w:style>
  <w:style w:type="paragraph" w:customStyle="1" w:styleId="Liste2Aufzhlung">
    <w:name w:val="Liste 2 Aufzählung"/>
    <w:basedOn w:val="Liste1Aufzhlung"/>
    <w:qFormat/>
    <w:rsid w:val="005633FE"/>
    <w:pPr>
      <w:ind w:left="681"/>
    </w:pPr>
  </w:style>
  <w:style w:type="paragraph" w:styleId="Titel">
    <w:name w:val="Title"/>
    <w:basedOn w:val="Standard"/>
    <w:next w:val="Standard"/>
    <w:link w:val="TitelZchn"/>
    <w:uiPriority w:val="10"/>
    <w:qFormat/>
    <w:rsid w:val="005633FE"/>
    <w:pPr>
      <w:spacing w:befor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633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enraster">
    <w:name w:val="Table Grid"/>
    <w:basedOn w:val="NormaleTabelle"/>
    <w:uiPriority w:val="39"/>
    <w:rsid w:val="0087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C36F7"/>
    <w:rPr>
      <w:color w:val="808080"/>
    </w:rPr>
  </w:style>
  <w:style w:type="paragraph" w:styleId="Literaturverzeichnis">
    <w:name w:val="Bibliography"/>
    <w:basedOn w:val="Standard"/>
    <w:next w:val="Standard"/>
    <w:uiPriority w:val="37"/>
    <w:unhideWhenUsed/>
    <w:rsid w:val="000B2F47"/>
  </w:style>
  <w:style w:type="paragraph" w:styleId="Funotentext">
    <w:name w:val="footnote text"/>
    <w:basedOn w:val="Standard"/>
    <w:link w:val="FunotentextZchn"/>
    <w:uiPriority w:val="99"/>
    <w:semiHidden/>
    <w:unhideWhenUsed/>
    <w:rsid w:val="00A8492D"/>
    <w:pPr>
      <w:spacing w:before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8492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8492D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2C4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2C45"/>
    <w:rPr>
      <w:rFonts w:ascii="Segoe UI" w:hAnsi="Segoe UI" w:cs="Segoe UI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D29B7"/>
    <w:pPr>
      <w:numPr>
        <w:numId w:val="0"/>
      </w:numPr>
      <w:spacing w:line="259" w:lineRule="auto"/>
      <w:outlineLvl w:val="9"/>
    </w:pPr>
    <w:rPr>
      <w:b w:val="0"/>
      <w:color w:val="0000BF" w:themeColor="accent1" w:themeShade="BF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D29B7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8D29B7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schulen.eduhi.at/riedgym/physik/10/waerme/kapazitaet/start_kapazitaet.ht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Mappe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spezifische Wärmekapazitäten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00FF"/>
            </a:solidFill>
            <a:ln>
              <a:noFill/>
            </a:ln>
            <a:effectLst/>
          </c:spPr>
          <c:invertIfNegative val="0"/>
          <c:cat>
            <c:strRef>
              <c:f>Tabelle1!$A$1:$A$6</c:f>
              <c:strCache>
                <c:ptCount val="6"/>
                <c:pt idx="0">
                  <c:v>Wasser</c:v>
                </c:pt>
                <c:pt idx="1">
                  <c:v>Holz</c:v>
                </c:pt>
                <c:pt idx="2">
                  <c:v>Luft</c:v>
                </c:pt>
                <c:pt idx="3">
                  <c:v>Aluminium </c:v>
                </c:pt>
                <c:pt idx="4">
                  <c:v>Eisen</c:v>
                </c:pt>
                <c:pt idx="5">
                  <c:v>Gold</c:v>
                </c:pt>
              </c:strCache>
            </c:strRef>
          </c:cat>
          <c:val>
            <c:numRef>
              <c:f>Tabelle1!$B$1:$B$6</c:f>
              <c:numCache>
                <c:formatCode>General</c:formatCode>
                <c:ptCount val="6"/>
                <c:pt idx="0">
                  <c:v>4187</c:v>
                </c:pt>
                <c:pt idx="1">
                  <c:v>2300</c:v>
                </c:pt>
                <c:pt idx="2">
                  <c:v>1010</c:v>
                </c:pt>
                <c:pt idx="3">
                  <c:v>900</c:v>
                </c:pt>
                <c:pt idx="4">
                  <c:v>460</c:v>
                </c:pt>
                <c:pt idx="5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FA-414E-9B37-586C57D4A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1789784"/>
        <c:axId val="451786504"/>
      </c:barChart>
      <c:catAx>
        <c:axId val="451789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51786504"/>
        <c:crosses val="autoZero"/>
        <c:auto val="1"/>
        <c:lblAlgn val="ctr"/>
        <c:lblOffset val="100"/>
        <c:noMultiLvlLbl val="0"/>
      </c:catAx>
      <c:valAx>
        <c:axId val="451786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spezifische Wärmekapazität</a:t>
                </a:r>
              </a:p>
            </c:rich>
          </c:tx>
          <c:layout>
            <c:manualLayout>
              <c:xMode val="edge"/>
              <c:yMode val="edge"/>
              <c:x val="2.5481341696157588E-2"/>
              <c:y val="0.112335188983299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51789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">
  <a:themeElements>
    <a:clrScheme name="Regina">
      <a:dk1>
        <a:sysClr val="windowText" lastClr="000000"/>
      </a:dk1>
      <a:lt1>
        <a:sysClr val="window" lastClr="FFFFFF"/>
      </a:lt1>
      <a:dk2>
        <a:srgbClr val="5F5F5F"/>
      </a:dk2>
      <a:lt2>
        <a:srgbClr val="E7E6E6"/>
      </a:lt2>
      <a:accent1>
        <a:srgbClr val="0000FF"/>
      </a:accent1>
      <a:accent2>
        <a:srgbClr val="FF0000"/>
      </a:accent2>
      <a:accent3>
        <a:srgbClr val="00FF00"/>
      </a:accent3>
      <a:accent4>
        <a:srgbClr val="FF00FF"/>
      </a:accent4>
      <a:accent5>
        <a:srgbClr val="FFFF00"/>
      </a:accent5>
      <a:accent6>
        <a:srgbClr val="FF6400"/>
      </a:accent6>
      <a:hlink>
        <a:srgbClr val="6600CC"/>
      </a:hlink>
      <a:folHlink>
        <a:srgbClr val="66CC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Atk08</b:Tag>
    <b:SourceType>Book</b:SourceType>
    <b:Guid>{DF3437B0-5F2E-4503-844B-BD51AFF0884A}</b:Guid>
    <b:Title>Kurzlehrbuch Physikalische Chemie</b:Title>
    <b:Year>2008</b:Year>
    <b:Author>
      <b:Author>
        <b:NameList>
          <b:Person>
            <b:Last>Atkins</b:Last>
            <b:First>P.W.,</b:First>
            <b:Middle>de Paula, J.</b:Middle>
          </b:Person>
        </b:NameList>
      </b:Author>
    </b:Author>
    <b:City>Weinheim</b:City>
    <b:Publisher>WILEY-VCH Verlag GmbH &amp; Co. KGaA</b:Publisher>
    <b:LCID>de-DE</b:LCID>
    <b:RefOrder>1</b:RefOrder>
  </b:Source>
</b:Sources>
</file>

<file path=customXml/itemProps1.xml><?xml version="1.0" encoding="utf-8"?>
<ds:datastoreItem xmlns:ds="http://schemas.openxmlformats.org/officeDocument/2006/customXml" ds:itemID="{7D4356A5-B7D8-455F-895E-A66AF36F0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378A1F60.dotm</Template>
  <TotalTime>0</TotalTime>
  <Pages>8</Pages>
  <Words>2402</Words>
  <Characters>15133</Characters>
  <Application>Microsoft Office Word</Application>
  <DocSecurity>0</DocSecurity>
  <Lines>126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regina.schoenberner83@gmail.com</dc:creator>
  <cp:keywords/>
  <dc:description/>
  <cp:lastModifiedBy>Walter Wagner</cp:lastModifiedBy>
  <cp:revision>419</cp:revision>
  <cp:lastPrinted>2020-07-29T09:12:00Z</cp:lastPrinted>
  <dcterms:created xsi:type="dcterms:W3CDTF">2020-07-11T12:40:00Z</dcterms:created>
  <dcterms:modified xsi:type="dcterms:W3CDTF">2020-07-29T09:12:00Z</dcterms:modified>
</cp:coreProperties>
</file>