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DB4D1" w14:textId="77777777" w:rsidR="00E8473B" w:rsidRPr="008D74CD" w:rsidRDefault="00E8473B" w:rsidP="00E8473B">
      <w:pPr>
        <w:pStyle w:val="Bilder"/>
      </w:pPr>
      <w:r w:rsidRPr="008D74CD">
        <w:rPr>
          <w:lang w:eastAsia="de-DE"/>
        </w:rPr>
        <mc:AlternateContent>
          <mc:Choice Requires="wpg">
            <w:drawing>
              <wp:inline distT="0" distB="0" distL="0" distR="0" wp14:anchorId="471BB91D" wp14:editId="0D9955EB">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86092"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rsidRPr="008D74CD">
        <w:t xml:space="preserve">                                                      </w:t>
      </w:r>
      <w:r w:rsidRPr="008D74CD">
        <w:rPr>
          <w:lang w:eastAsia="de-DE"/>
        </w:rPr>
        <w:drawing>
          <wp:inline distT="0" distB="0" distL="0" distR="0" wp14:anchorId="4E81DDAE" wp14:editId="672236B9">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162E8474" w14:textId="77777777" w:rsidR="00AE53F0" w:rsidRPr="003127BF" w:rsidRDefault="00E8473B" w:rsidP="003127BF">
      <w:pPr>
        <w:pStyle w:val="Seminar"/>
      </w:pPr>
      <w:r w:rsidRPr="003127BF">
        <w:t>Seminar</w:t>
      </w:r>
      <w:r w:rsidR="00FD7888" w:rsidRPr="003127BF">
        <w:t xml:space="preserve"> „Übungen im Vortragen – </w:t>
      </w:r>
      <w:r w:rsidR="003127BF" w:rsidRPr="003127BF">
        <w:t>OC</w:t>
      </w:r>
      <w:r w:rsidR="00FD7888" w:rsidRPr="003127BF">
        <w:t>“</w:t>
      </w:r>
    </w:p>
    <w:p w14:paraId="119C1768" w14:textId="77777777" w:rsidR="00E8473B" w:rsidRPr="003127BF" w:rsidRDefault="003127BF" w:rsidP="005633FE">
      <w:pPr>
        <w:pStyle w:val="Titel"/>
      </w:pPr>
      <w:r>
        <w:t>Farbige Sofort-Fotografie</w:t>
      </w:r>
      <w:r>
        <w:br/>
        <w:t>Polaroid-Verfahren</w:t>
      </w:r>
    </w:p>
    <w:p w14:paraId="2C3AAC47" w14:textId="77777777" w:rsidR="00E8473B" w:rsidRPr="003127BF" w:rsidRDefault="003127BF" w:rsidP="00E8473B">
      <w:pPr>
        <w:pStyle w:val="Autor"/>
      </w:pPr>
      <w:r>
        <w:t>Andreas Bock, SS 01</w:t>
      </w:r>
    </w:p>
    <w:sdt>
      <w:sdtPr>
        <w:rPr>
          <w:rFonts w:ascii="Arial" w:eastAsiaTheme="minorHAnsi" w:hAnsi="Arial" w:cstheme="minorBidi"/>
          <w:color w:val="auto"/>
          <w:sz w:val="24"/>
          <w:szCs w:val="22"/>
          <w:lang w:eastAsia="en-US"/>
        </w:rPr>
        <w:id w:val="1620636068"/>
        <w:docPartObj>
          <w:docPartGallery w:val="Table of Contents"/>
          <w:docPartUnique/>
        </w:docPartObj>
      </w:sdtPr>
      <w:sdtEndPr>
        <w:rPr>
          <w:b/>
          <w:bCs/>
        </w:rPr>
      </w:sdtEndPr>
      <w:sdtContent>
        <w:p w14:paraId="61EFDBCF" w14:textId="77777777" w:rsidR="00B115B2" w:rsidRPr="008D74CD" w:rsidRDefault="00B115B2">
          <w:pPr>
            <w:pStyle w:val="Inhaltsverzeichnisberschrift"/>
          </w:pPr>
          <w:r w:rsidRPr="008D74CD">
            <w:t>Gliederung</w:t>
          </w:r>
        </w:p>
        <w:p w14:paraId="49D080FF" w14:textId="3FFF5949" w:rsidR="000A05F6" w:rsidRDefault="00B115B2">
          <w:pPr>
            <w:pStyle w:val="Verzeichnis1"/>
            <w:tabs>
              <w:tab w:val="left" w:pos="480"/>
              <w:tab w:val="right" w:leader="dot" w:pos="9344"/>
            </w:tabs>
            <w:rPr>
              <w:rFonts w:asciiTheme="minorHAnsi" w:eastAsiaTheme="minorEastAsia" w:hAnsiTheme="minorHAnsi"/>
              <w:noProof/>
              <w:sz w:val="22"/>
              <w:lang w:eastAsia="de-DE"/>
            </w:rPr>
          </w:pPr>
          <w:r w:rsidRPr="008D74CD">
            <w:fldChar w:fldCharType="begin"/>
          </w:r>
          <w:r w:rsidRPr="008D74CD">
            <w:instrText xml:space="preserve"> TOC \o "1-3" \h \z \u </w:instrText>
          </w:r>
          <w:r w:rsidRPr="008D74CD">
            <w:fldChar w:fldCharType="separate"/>
          </w:r>
          <w:hyperlink w:anchor="_Toc40178919" w:history="1">
            <w:r w:rsidR="000A05F6" w:rsidRPr="001F533E">
              <w:rPr>
                <w:rStyle w:val="Hyperlink"/>
                <w:noProof/>
              </w:rPr>
              <w:t>1</w:t>
            </w:r>
            <w:r w:rsidR="000A05F6">
              <w:rPr>
                <w:rFonts w:asciiTheme="minorHAnsi" w:eastAsiaTheme="minorEastAsia" w:hAnsiTheme="minorHAnsi"/>
                <w:noProof/>
                <w:sz w:val="22"/>
                <w:lang w:eastAsia="de-DE"/>
              </w:rPr>
              <w:tab/>
            </w:r>
            <w:r w:rsidR="000A05F6" w:rsidRPr="001F533E">
              <w:rPr>
                <w:rStyle w:val="Hyperlink"/>
                <w:noProof/>
              </w:rPr>
              <w:t>Schwarzweiß – Sofortfotografie</w:t>
            </w:r>
            <w:r w:rsidR="000A05F6">
              <w:rPr>
                <w:noProof/>
                <w:webHidden/>
              </w:rPr>
              <w:tab/>
            </w:r>
            <w:r w:rsidR="000A05F6">
              <w:rPr>
                <w:noProof/>
                <w:webHidden/>
              </w:rPr>
              <w:fldChar w:fldCharType="begin"/>
            </w:r>
            <w:r w:rsidR="000A05F6">
              <w:rPr>
                <w:noProof/>
                <w:webHidden/>
              </w:rPr>
              <w:instrText xml:space="preserve"> PAGEREF _Toc40178919 \h </w:instrText>
            </w:r>
            <w:r w:rsidR="000A05F6">
              <w:rPr>
                <w:noProof/>
                <w:webHidden/>
              </w:rPr>
            </w:r>
            <w:r w:rsidR="000A05F6">
              <w:rPr>
                <w:noProof/>
                <w:webHidden/>
              </w:rPr>
              <w:fldChar w:fldCharType="separate"/>
            </w:r>
            <w:r w:rsidR="00C7712B">
              <w:rPr>
                <w:noProof/>
                <w:webHidden/>
              </w:rPr>
              <w:t>1</w:t>
            </w:r>
            <w:r w:rsidR="000A05F6">
              <w:rPr>
                <w:noProof/>
                <w:webHidden/>
              </w:rPr>
              <w:fldChar w:fldCharType="end"/>
            </w:r>
          </w:hyperlink>
        </w:p>
        <w:p w14:paraId="5EF18695" w14:textId="6C62C19B" w:rsidR="000A05F6" w:rsidRDefault="00C7712B">
          <w:pPr>
            <w:pStyle w:val="Verzeichnis1"/>
            <w:tabs>
              <w:tab w:val="left" w:pos="480"/>
              <w:tab w:val="right" w:leader="dot" w:pos="9344"/>
            </w:tabs>
            <w:rPr>
              <w:rFonts w:asciiTheme="minorHAnsi" w:eastAsiaTheme="minorEastAsia" w:hAnsiTheme="minorHAnsi"/>
              <w:noProof/>
              <w:sz w:val="22"/>
              <w:lang w:eastAsia="de-DE"/>
            </w:rPr>
          </w:pPr>
          <w:hyperlink w:anchor="_Toc40178920" w:history="1">
            <w:r w:rsidR="000A05F6" w:rsidRPr="001F533E">
              <w:rPr>
                <w:rStyle w:val="Hyperlink"/>
                <w:noProof/>
              </w:rPr>
              <w:t>2</w:t>
            </w:r>
            <w:r w:rsidR="000A05F6">
              <w:rPr>
                <w:rFonts w:asciiTheme="minorHAnsi" w:eastAsiaTheme="minorEastAsia" w:hAnsiTheme="minorHAnsi"/>
                <w:noProof/>
                <w:sz w:val="22"/>
                <w:lang w:eastAsia="de-DE"/>
              </w:rPr>
              <w:tab/>
            </w:r>
            <w:r w:rsidR="000A05F6" w:rsidRPr="001F533E">
              <w:rPr>
                <w:rStyle w:val="Hyperlink"/>
                <w:noProof/>
              </w:rPr>
              <w:t>Farben-Lehre</w:t>
            </w:r>
            <w:r w:rsidR="000A05F6">
              <w:rPr>
                <w:noProof/>
                <w:webHidden/>
              </w:rPr>
              <w:tab/>
            </w:r>
            <w:r w:rsidR="000A05F6">
              <w:rPr>
                <w:noProof/>
                <w:webHidden/>
              </w:rPr>
              <w:fldChar w:fldCharType="begin"/>
            </w:r>
            <w:r w:rsidR="000A05F6">
              <w:rPr>
                <w:noProof/>
                <w:webHidden/>
              </w:rPr>
              <w:instrText xml:space="preserve"> PAGEREF _Toc40178920 \h </w:instrText>
            </w:r>
            <w:r w:rsidR="000A05F6">
              <w:rPr>
                <w:noProof/>
                <w:webHidden/>
              </w:rPr>
            </w:r>
            <w:r w:rsidR="000A05F6">
              <w:rPr>
                <w:noProof/>
                <w:webHidden/>
              </w:rPr>
              <w:fldChar w:fldCharType="separate"/>
            </w:r>
            <w:r>
              <w:rPr>
                <w:noProof/>
                <w:webHidden/>
              </w:rPr>
              <w:t>2</w:t>
            </w:r>
            <w:r w:rsidR="000A05F6">
              <w:rPr>
                <w:noProof/>
                <w:webHidden/>
              </w:rPr>
              <w:fldChar w:fldCharType="end"/>
            </w:r>
          </w:hyperlink>
        </w:p>
        <w:p w14:paraId="72C4FB0F" w14:textId="586D9F91" w:rsidR="000A05F6" w:rsidRDefault="00C7712B">
          <w:pPr>
            <w:pStyle w:val="Verzeichnis1"/>
            <w:tabs>
              <w:tab w:val="left" w:pos="480"/>
              <w:tab w:val="right" w:leader="dot" w:pos="9344"/>
            </w:tabs>
            <w:rPr>
              <w:rFonts w:asciiTheme="minorHAnsi" w:eastAsiaTheme="minorEastAsia" w:hAnsiTheme="minorHAnsi"/>
              <w:noProof/>
              <w:sz w:val="22"/>
              <w:lang w:eastAsia="de-DE"/>
            </w:rPr>
          </w:pPr>
          <w:hyperlink w:anchor="_Toc40178921" w:history="1">
            <w:r w:rsidR="000A05F6" w:rsidRPr="001F533E">
              <w:rPr>
                <w:rStyle w:val="Hyperlink"/>
                <w:noProof/>
              </w:rPr>
              <w:t>3</w:t>
            </w:r>
            <w:r w:rsidR="000A05F6">
              <w:rPr>
                <w:rFonts w:asciiTheme="minorHAnsi" w:eastAsiaTheme="minorEastAsia" w:hAnsiTheme="minorHAnsi"/>
                <w:noProof/>
                <w:sz w:val="22"/>
                <w:lang w:eastAsia="de-DE"/>
              </w:rPr>
              <w:tab/>
            </w:r>
            <w:r w:rsidR="000A05F6" w:rsidRPr="001F533E">
              <w:rPr>
                <w:rStyle w:val="Hyperlink"/>
                <w:noProof/>
              </w:rPr>
              <w:t>Farbige Sofort-Fotografie</w:t>
            </w:r>
            <w:r w:rsidR="000A05F6">
              <w:rPr>
                <w:noProof/>
                <w:webHidden/>
              </w:rPr>
              <w:tab/>
            </w:r>
            <w:r w:rsidR="000A05F6">
              <w:rPr>
                <w:noProof/>
                <w:webHidden/>
              </w:rPr>
              <w:fldChar w:fldCharType="begin"/>
            </w:r>
            <w:r w:rsidR="000A05F6">
              <w:rPr>
                <w:noProof/>
                <w:webHidden/>
              </w:rPr>
              <w:instrText xml:space="preserve"> PAGEREF _Toc40178921 \h </w:instrText>
            </w:r>
            <w:r w:rsidR="000A05F6">
              <w:rPr>
                <w:noProof/>
                <w:webHidden/>
              </w:rPr>
            </w:r>
            <w:r w:rsidR="000A05F6">
              <w:rPr>
                <w:noProof/>
                <w:webHidden/>
              </w:rPr>
              <w:fldChar w:fldCharType="separate"/>
            </w:r>
            <w:r>
              <w:rPr>
                <w:noProof/>
                <w:webHidden/>
              </w:rPr>
              <w:t>2</w:t>
            </w:r>
            <w:r w:rsidR="000A05F6">
              <w:rPr>
                <w:noProof/>
                <w:webHidden/>
              </w:rPr>
              <w:fldChar w:fldCharType="end"/>
            </w:r>
          </w:hyperlink>
        </w:p>
        <w:p w14:paraId="09E07519" w14:textId="155C9D4B" w:rsidR="000A05F6" w:rsidRDefault="00C7712B">
          <w:pPr>
            <w:pStyle w:val="Verzeichnis2"/>
            <w:tabs>
              <w:tab w:val="left" w:pos="880"/>
              <w:tab w:val="right" w:leader="dot" w:pos="9344"/>
            </w:tabs>
            <w:rPr>
              <w:rFonts w:asciiTheme="minorHAnsi" w:eastAsiaTheme="minorEastAsia" w:hAnsiTheme="minorHAnsi"/>
              <w:noProof/>
              <w:sz w:val="22"/>
              <w:lang w:eastAsia="de-DE"/>
            </w:rPr>
          </w:pPr>
          <w:hyperlink w:anchor="_Toc40178922" w:history="1">
            <w:r w:rsidR="000A05F6" w:rsidRPr="001F533E">
              <w:rPr>
                <w:rStyle w:val="Hyperlink"/>
                <w:noProof/>
              </w:rPr>
              <w:t>3.1</w:t>
            </w:r>
            <w:r w:rsidR="000A05F6">
              <w:rPr>
                <w:rFonts w:asciiTheme="minorHAnsi" w:eastAsiaTheme="minorEastAsia" w:hAnsiTheme="minorHAnsi"/>
                <w:noProof/>
                <w:sz w:val="22"/>
                <w:lang w:eastAsia="de-DE"/>
              </w:rPr>
              <w:tab/>
            </w:r>
            <w:r w:rsidR="000A05F6" w:rsidRPr="001F533E">
              <w:rPr>
                <w:rStyle w:val="Hyperlink"/>
                <w:noProof/>
              </w:rPr>
              <w:t>Das Grund-Prinzip</w:t>
            </w:r>
            <w:r w:rsidR="000A05F6">
              <w:rPr>
                <w:noProof/>
                <w:webHidden/>
              </w:rPr>
              <w:tab/>
            </w:r>
            <w:r w:rsidR="000A05F6">
              <w:rPr>
                <w:noProof/>
                <w:webHidden/>
              </w:rPr>
              <w:fldChar w:fldCharType="begin"/>
            </w:r>
            <w:r w:rsidR="000A05F6">
              <w:rPr>
                <w:noProof/>
                <w:webHidden/>
              </w:rPr>
              <w:instrText xml:space="preserve"> PAGEREF _Toc40178922 \h </w:instrText>
            </w:r>
            <w:r w:rsidR="000A05F6">
              <w:rPr>
                <w:noProof/>
                <w:webHidden/>
              </w:rPr>
            </w:r>
            <w:r w:rsidR="000A05F6">
              <w:rPr>
                <w:noProof/>
                <w:webHidden/>
              </w:rPr>
              <w:fldChar w:fldCharType="separate"/>
            </w:r>
            <w:r>
              <w:rPr>
                <w:noProof/>
                <w:webHidden/>
              </w:rPr>
              <w:t>2</w:t>
            </w:r>
            <w:r w:rsidR="000A05F6">
              <w:rPr>
                <w:noProof/>
                <w:webHidden/>
              </w:rPr>
              <w:fldChar w:fldCharType="end"/>
            </w:r>
          </w:hyperlink>
        </w:p>
        <w:p w14:paraId="02F9034C" w14:textId="4A2C1F18" w:rsidR="000A05F6" w:rsidRDefault="00C7712B">
          <w:pPr>
            <w:pStyle w:val="Verzeichnis2"/>
            <w:tabs>
              <w:tab w:val="left" w:pos="880"/>
              <w:tab w:val="right" w:leader="dot" w:pos="9344"/>
            </w:tabs>
            <w:rPr>
              <w:rFonts w:asciiTheme="minorHAnsi" w:eastAsiaTheme="minorEastAsia" w:hAnsiTheme="minorHAnsi"/>
              <w:noProof/>
              <w:sz w:val="22"/>
              <w:lang w:eastAsia="de-DE"/>
            </w:rPr>
          </w:pPr>
          <w:hyperlink w:anchor="_Toc40178923" w:history="1">
            <w:r w:rsidR="000A05F6" w:rsidRPr="001F533E">
              <w:rPr>
                <w:rStyle w:val="Hyperlink"/>
                <w:noProof/>
              </w:rPr>
              <w:t>3.2</w:t>
            </w:r>
            <w:r w:rsidR="000A05F6">
              <w:rPr>
                <w:rFonts w:asciiTheme="minorHAnsi" w:eastAsiaTheme="minorEastAsia" w:hAnsiTheme="minorHAnsi"/>
                <w:noProof/>
                <w:sz w:val="22"/>
                <w:lang w:eastAsia="de-DE"/>
              </w:rPr>
              <w:tab/>
            </w:r>
            <w:r w:rsidR="000A05F6" w:rsidRPr="001F533E">
              <w:rPr>
                <w:rStyle w:val="Hyperlink"/>
                <w:noProof/>
              </w:rPr>
              <w:t>Das Grund-Prinzip des Polaroid-Verfahrens</w:t>
            </w:r>
            <w:r w:rsidR="000A05F6">
              <w:rPr>
                <w:noProof/>
                <w:webHidden/>
              </w:rPr>
              <w:tab/>
            </w:r>
            <w:r w:rsidR="000A05F6">
              <w:rPr>
                <w:noProof/>
                <w:webHidden/>
              </w:rPr>
              <w:fldChar w:fldCharType="begin"/>
            </w:r>
            <w:r w:rsidR="000A05F6">
              <w:rPr>
                <w:noProof/>
                <w:webHidden/>
              </w:rPr>
              <w:instrText xml:space="preserve"> PAGEREF _Toc40178923 \h </w:instrText>
            </w:r>
            <w:r w:rsidR="000A05F6">
              <w:rPr>
                <w:noProof/>
                <w:webHidden/>
              </w:rPr>
            </w:r>
            <w:r w:rsidR="000A05F6">
              <w:rPr>
                <w:noProof/>
                <w:webHidden/>
              </w:rPr>
              <w:fldChar w:fldCharType="separate"/>
            </w:r>
            <w:r>
              <w:rPr>
                <w:noProof/>
                <w:webHidden/>
              </w:rPr>
              <w:t>3</w:t>
            </w:r>
            <w:r w:rsidR="000A05F6">
              <w:rPr>
                <w:noProof/>
                <w:webHidden/>
              </w:rPr>
              <w:fldChar w:fldCharType="end"/>
            </w:r>
          </w:hyperlink>
        </w:p>
        <w:p w14:paraId="26002B77" w14:textId="5281E5A8" w:rsidR="000A05F6" w:rsidRDefault="00C7712B">
          <w:pPr>
            <w:pStyle w:val="Verzeichnis2"/>
            <w:tabs>
              <w:tab w:val="left" w:pos="880"/>
              <w:tab w:val="right" w:leader="dot" w:pos="9344"/>
            </w:tabs>
            <w:rPr>
              <w:rFonts w:asciiTheme="minorHAnsi" w:eastAsiaTheme="minorEastAsia" w:hAnsiTheme="minorHAnsi"/>
              <w:noProof/>
              <w:sz w:val="22"/>
              <w:lang w:eastAsia="de-DE"/>
            </w:rPr>
          </w:pPr>
          <w:hyperlink w:anchor="_Toc40178924" w:history="1">
            <w:r w:rsidR="000A05F6" w:rsidRPr="001F533E">
              <w:rPr>
                <w:rStyle w:val="Hyperlink"/>
                <w:noProof/>
              </w:rPr>
              <w:t>3.3</w:t>
            </w:r>
            <w:r w:rsidR="000A05F6">
              <w:rPr>
                <w:rFonts w:asciiTheme="minorHAnsi" w:eastAsiaTheme="minorEastAsia" w:hAnsiTheme="minorHAnsi"/>
                <w:noProof/>
                <w:sz w:val="22"/>
                <w:lang w:eastAsia="de-DE"/>
              </w:rPr>
              <w:tab/>
            </w:r>
            <w:r w:rsidR="000A05F6" w:rsidRPr="001F533E">
              <w:rPr>
                <w:rStyle w:val="Hyperlink"/>
                <w:noProof/>
              </w:rPr>
              <w:t>Das SX 70 Verfahren von Polaroid</w:t>
            </w:r>
            <w:r w:rsidR="000A05F6">
              <w:rPr>
                <w:noProof/>
                <w:webHidden/>
              </w:rPr>
              <w:tab/>
            </w:r>
            <w:r w:rsidR="000A05F6">
              <w:rPr>
                <w:noProof/>
                <w:webHidden/>
              </w:rPr>
              <w:fldChar w:fldCharType="begin"/>
            </w:r>
            <w:r w:rsidR="000A05F6">
              <w:rPr>
                <w:noProof/>
                <w:webHidden/>
              </w:rPr>
              <w:instrText xml:space="preserve"> PAGEREF _Toc40178924 \h </w:instrText>
            </w:r>
            <w:r w:rsidR="000A05F6">
              <w:rPr>
                <w:noProof/>
                <w:webHidden/>
              </w:rPr>
            </w:r>
            <w:r w:rsidR="000A05F6">
              <w:rPr>
                <w:noProof/>
                <w:webHidden/>
              </w:rPr>
              <w:fldChar w:fldCharType="separate"/>
            </w:r>
            <w:r>
              <w:rPr>
                <w:noProof/>
                <w:webHidden/>
              </w:rPr>
              <w:t>4</w:t>
            </w:r>
            <w:r w:rsidR="000A05F6">
              <w:rPr>
                <w:noProof/>
                <w:webHidden/>
              </w:rPr>
              <w:fldChar w:fldCharType="end"/>
            </w:r>
          </w:hyperlink>
        </w:p>
        <w:p w14:paraId="6F903831" w14:textId="24E7C395" w:rsidR="000A05F6" w:rsidRDefault="00C7712B">
          <w:pPr>
            <w:pStyle w:val="Verzeichnis1"/>
            <w:tabs>
              <w:tab w:val="left" w:pos="480"/>
              <w:tab w:val="right" w:leader="dot" w:pos="9344"/>
            </w:tabs>
            <w:rPr>
              <w:rFonts w:asciiTheme="minorHAnsi" w:eastAsiaTheme="minorEastAsia" w:hAnsiTheme="minorHAnsi"/>
              <w:noProof/>
              <w:sz w:val="22"/>
              <w:lang w:eastAsia="de-DE"/>
            </w:rPr>
          </w:pPr>
          <w:hyperlink w:anchor="_Toc40178925" w:history="1">
            <w:r w:rsidR="000A05F6" w:rsidRPr="001F533E">
              <w:rPr>
                <w:rStyle w:val="Hyperlink"/>
                <w:noProof/>
              </w:rPr>
              <w:t>4</w:t>
            </w:r>
            <w:r w:rsidR="000A05F6">
              <w:rPr>
                <w:rFonts w:asciiTheme="minorHAnsi" w:eastAsiaTheme="minorEastAsia" w:hAnsiTheme="minorHAnsi"/>
                <w:noProof/>
                <w:sz w:val="22"/>
                <w:lang w:eastAsia="de-DE"/>
              </w:rPr>
              <w:tab/>
            </w:r>
            <w:r w:rsidR="000A05F6" w:rsidRPr="001F533E">
              <w:rPr>
                <w:rStyle w:val="Hyperlink"/>
                <w:noProof/>
              </w:rPr>
              <w:t>Aktuelle Anwendungen von Polaroid-Systemen</w:t>
            </w:r>
            <w:r w:rsidR="000A05F6">
              <w:rPr>
                <w:noProof/>
                <w:webHidden/>
              </w:rPr>
              <w:tab/>
            </w:r>
            <w:r w:rsidR="000A05F6">
              <w:rPr>
                <w:noProof/>
                <w:webHidden/>
              </w:rPr>
              <w:fldChar w:fldCharType="begin"/>
            </w:r>
            <w:r w:rsidR="000A05F6">
              <w:rPr>
                <w:noProof/>
                <w:webHidden/>
              </w:rPr>
              <w:instrText xml:space="preserve"> PAGEREF _Toc40178925 \h </w:instrText>
            </w:r>
            <w:r w:rsidR="000A05F6">
              <w:rPr>
                <w:noProof/>
                <w:webHidden/>
              </w:rPr>
            </w:r>
            <w:r w:rsidR="000A05F6">
              <w:rPr>
                <w:noProof/>
                <w:webHidden/>
              </w:rPr>
              <w:fldChar w:fldCharType="separate"/>
            </w:r>
            <w:r>
              <w:rPr>
                <w:noProof/>
                <w:webHidden/>
              </w:rPr>
              <w:t>5</w:t>
            </w:r>
            <w:r w:rsidR="000A05F6">
              <w:rPr>
                <w:noProof/>
                <w:webHidden/>
              </w:rPr>
              <w:fldChar w:fldCharType="end"/>
            </w:r>
          </w:hyperlink>
        </w:p>
        <w:p w14:paraId="0AC896FB" w14:textId="77777777" w:rsidR="00B115B2" w:rsidRPr="008D74CD" w:rsidRDefault="00B115B2">
          <w:r w:rsidRPr="008D74CD">
            <w:rPr>
              <w:b/>
              <w:bCs/>
            </w:rPr>
            <w:fldChar w:fldCharType="end"/>
          </w:r>
        </w:p>
      </w:sdtContent>
    </w:sdt>
    <w:p w14:paraId="4C54D34E" w14:textId="77777777" w:rsidR="00E8473B" w:rsidRDefault="003127BF" w:rsidP="008A524D">
      <w:pPr>
        <w:pStyle w:val="berschrift1"/>
      </w:pPr>
      <w:bookmarkStart w:id="0" w:name="_Überschrift_1"/>
      <w:bookmarkStart w:id="1" w:name="_Toc40178919"/>
      <w:bookmarkEnd w:id="0"/>
      <w:r>
        <w:t>Schwarzweiß – Sofortfotografie</w:t>
      </w:r>
      <w:bookmarkEnd w:id="1"/>
    </w:p>
    <w:p w14:paraId="6D3B330C" w14:textId="77777777" w:rsidR="003127BF" w:rsidRDefault="003127BF" w:rsidP="003127BF">
      <w:r>
        <w:t>Schwarzweiß–Sofortbilder werden nach dem Silbersalz–Diffusionsverfahren hergestellt:</w:t>
      </w:r>
    </w:p>
    <w:p w14:paraId="132239CA" w14:textId="77777777" w:rsidR="003127BF" w:rsidRDefault="00B6141D" w:rsidP="00B6141D">
      <w:pPr>
        <w:pStyle w:val="Bilder"/>
      </w:pPr>
      <w:r>
        <w:drawing>
          <wp:inline distT="0" distB="0" distL="0" distR="0" wp14:anchorId="269A413C" wp14:editId="06C54F1A">
            <wp:extent cx="5760000" cy="3423600"/>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3423600"/>
                    </a:xfrm>
                    <a:prstGeom prst="rect">
                      <a:avLst/>
                    </a:prstGeom>
                    <a:noFill/>
                  </pic:spPr>
                </pic:pic>
              </a:graphicData>
            </a:graphic>
          </wp:inline>
        </w:drawing>
      </w:r>
    </w:p>
    <w:p w14:paraId="230FB98D" w14:textId="77777777" w:rsidR="00B6141D" w:rsidRDefault="00B6141D" w:rsidP="00B6141D">
      <w:r>
        <w:t xml:space="preserve">Im Negativ kommt es an den belichteten Stellen zur Bildung winziger Silber-Cluster, die durch </w:t>
      </w:r>
      <w:r w:rsidR="00F84D92">
        <w:t>Foto</w:t>
      </w:r>
      <w:r>
        <w:t>-Reduktion der Silberhalogenid-Kristalle in der Emulsion entstehen:</w:t>
      </w:r>
    </w:p>
    <w:p w14:paraId="2D4E0E6C" w14:textId="564188D3" w:rsidR="00B6141D" w:rsidRDefault="00B6141D" w:rsidP="009A7090">
      <w:pPr>
        <w:jc w:val="center"/>
      </w:pPr>
      <m:oMath>
        <m:r>
          <m:rPr>
            <m:nor/>
          </m:rPr>
          <w:rPr>
            <w:rFonts w:cs="Arial"/>
            <w:sz w:val="28"/>
            <w:szCs w:val="24"/>
          </w:rPr>
          <m:t>2AgX</m:t>
        </m:r>
        <m:r>
          <m:rPr>
            <m:nor/>
          </m:rPr>
          <w:rPr>
            <w:rFonts w:ascii="Cambria Math" w:cs="Arial"/>
            <w:sz w:val="28"/>
            <w:szCs w:val="24"/>
          </w:rPr>
          <m:t xml:space="preserve"> </m:t>
        </m:r>
        <m:r>
          <m:rPr>
            <m:nor/>
          </m:rPr>
          <w:rPr>
            <w:rFonts w:cs="Arial"/>
            <w:sz w:val="28"/>
            <w:szCs w:val="24"/>
          </w:rPr>
          <m:t>+</m:t>
        </m:r>
        <m:r>
          <m:rPr>
            <m:nor/>
          </m:rPr>
          <w:rPr>
            <w:rFonts w:ascii="Cambria Math" w:cs="Arial"/>
            <w:sz w:val="28"/>
            <w:szCs w:val="24"/>
          </w:rPr>
          <m:t xml:space="preserve"> </m:t>
        </m:r>
        <m:r>
          <m:rPr>
            <m:nor/>
          </m:rPr>
          <w:rPr>
            <w:rFonts w:cs="Arial"/>
            <w:sz w:val="28"/>
            <w:szCs w:val="24"/>
          </w:rPr>
          <m:t>h</m:t>
        </m:r>
        <m:r>
          <m:rPr>
            <m:nor/>
          </m:rPr>
          <w:rPr>
            <w:rFonts w:ascii="Cambria Math" w:cs="Arial"/>
            <w:sz w:val="28"/>
            <w:szCs w:val="24"/>
          </w:rPr>
          <m:t xml:space="preserve"> </m:t>
        </m:r>
        <m:r>
          <m:rPr>
            <m:nor/>
          </m:rPr>
          <w:rPr>
            <w:rFonts w:cs="Arial"/>
            <w:sz w:val="28"/>
            <w:szCs w:val="24"/>
          </w:rPr>
          <m:t>* ν →</m:t>
        </m:r>
        <m:r>
          <m:rPr>
            <m:nor/>
          </m:rPr>
          <w:rPr>
            <w:rFonts w:ascii="Cambria Math" w:cs="Arial"/>
            <w:sz w:val="28"/>
            <w:szCs w:val="24"/>
          </w:rPr>
          <m:t xml:space="preserve"> </m:t>
        </m:r>
        <m:r>
          <m:rPr>
            <m:nor/>
          </m:rPr>
          <w:rPr>
            <w:rFonts w:cs="Arial"/>
            <w:sz w:val="28"/>
            <w:szCs w:val="24"/>
          </w:rPr>
          <m:t>2Ag</m:t>
        </m:r>
        <m:r>
          <m:rPr>
            <m:nor/>
          </m:rPr>
          <w:rPr>
            <w:rFonts w:ascii="Cambria Math" w:cs="Arial"/>
            <w:sz w:val="28"/>
            <w:szCs w:val="24"/>
          </w:rPr>
          <m:t xml:space="preserve"> </m:t>
        </m:r>
        <m:r>
          <m:rPr>
            <m:nor/>
          </m:rPr>
          <w:rPr>
            <w:rFonts w:cs="Arial"/>
            <w:sz w:val="28"/>
            <w:szCs w:val="24"/>
          </w:rPr>
          <m:t xml:space="preserve">+ </m:t>
        </m:r>
        <m:sSub>
          <m:sSubPr>
            <m:ctrlPr>
              <w:rPr>
                <w:rFonts w:ascii="Cambria Math" w:hAnsi="Cambria Math" w:cs="Arial"/>
                <w:i/>
                <w:sz w:val="28"/>
                <w:szCs w:val="24"/>
              </w:rPr>
            </m:ctrlPr>
          </m:sSubPr>
          <m:e>
            <m:r>
              <m:rPr>
                <m:nor/>
              </m:rPr>
              <w:rPr>
                <w:rFonts w:cs="Arial"/>
                <w:sz w:val="28"/>
                <w:szCs w:val="24"/>
              </w:rPr>
              <m:t>X</m:t>
            </m:r>
          </m:e>
          <m:sub>
            <m:r>
              <m:rPr>
                <m:nor/>
              </m:rPr>
              <w:rPr>
                <w:rFonts w:cs="Arial"/>
                <w:sz w:val="28"/>
                <w:szCs w:val="24"/>
              </w:rPr>
              <m:t>2</m:t>
            </m:r>
          </m:sub>
        </m:sSub>
      </m:oMath>
      <w:r w:rsidR="009A7090">
        <w:rPr>
          <w:rFonts w:eastAsiaTheme="minorEastAsia" w:cs="Arial"/>
          <w:sz w:val="28"/>
          <w:szCs w:val="24"/>
        </w:rPr>
        <w:t xml:space="preserve">     </w:t>
      </w:r>
      <w:bookmarkStart w:id="2" w:name="_Ref40173018"/>
      <w:r>
        <w:t xml:space="preserve">Gleichung </w:t>
      </w:r>
      <w:r w:rsidR="00C7712B">
        <w:fldChar w:fldCharType="begin"/>
      </w:r>
      <w:r w:rsidR="00C7712B">
        <w:instrText xml:space="preserve"> SEQ Gleichung \* ARABIC </w:instrText>
      </w:r>
      <w:r w:rsidR="00C7712B">
        <w:fldChar w:fldCharType="separate"/>
      </w:r>
      <w:r w:rsidR="00C7712B">
        <w:rPr>
          <w:noProof/>
        </w:rPr>
        <w:t>1</w:t>
      </w:r>
      <w:r w:rsidR="00C7712B">
        <w:rPr>
          <w:noProof/>
        </w:rPr>
        <w:fldChar w:fldCharType="end"/>
      </w:r>
      <w:bookmarkEnd w:id="2"/>
    </w:p>
    <w:p w14:paraId="268C018E" w14:textId="77777777" w:rsidR="00B6141D" w:rsidRDefault="00B6141D" w:rsidP="00B6141D">
      <w:r>
        <w:lastRenderedPageBreak/>
        <w:t>Im Negativ bildet sich eine latentes Bild.</w:t>
      </w:r>
    </w:p>
    <w:p w14:paraId="64246087" w14:textId="77777777" w:rsidR="00B6141D" w:rsidRDefault="00B6141D" w:rsidP="00B6141D">
      <w:r>
        <w:t xml:space="preserve">Nun wird Lauge zugegeben und die Positiv-Schicht wird auf das Negativ gepresst. Durch die Laue wird der, in der Negativ-Schicht bereits enthaltene, intakte Entwickler (ein Reduktionsmittel z. B. Hydrochinon) aktiviert und er beginnt an den </w:t>
      </w:r>
      <w:r w:rsidR="00F84D92">
        <w:t>Latent-Bild</w:t>
      </w:r>
      <w:r>
        <w:t>-Keimen Silberhalogenid zu Silber zu reduzieren:</w:t>
      </w:r>
    </w:p>
    <w:p w14:paraId="629800DE" w14:textId="199D62C4" w:rsidR="00F84D92" w:rsidRDefault="00C7712B" w:rsidP="009A7090">
      <w:pPr>
        <w:jc w:val="center"/>
      </w:pPr>
      <m:oMath>
        <m:sSup>
          <m:sSupPr>
            <m:ctrlPr>
              <w:rPr>
                <w:rFonts w:ascii="Cambria Math" w:hAnsi="Cambria Math" w:cstheme="minorHAnsi"/>
                <w:i/>
                <w:sz w:val="28"/>
                <w:szCs w:val="24"/>
              </w:rPr>
            </m:ctrlPr>
          </m:sSupPr>
          <m:e>
            <m:r>
              <m:rPr>
                <m:nor/>
              </m:rPr>
              <w:rPr>
                <w:rFonts w:asciiTheme="minorHAnsi" w:hAnsiTheme="minorHAnsi" w:cstheme="minorHAnsi"/>
                <w:sz w:val="28"/>
                <w:szCs w:val="24"/>
              </w:rPr>
              <m:t>Ag</m:t>
            </m:r>
          </m:e>
          <m:sup>
            <m:r>
              <m:rPr>
                <m:nor/>
              </m:rPr>
              <w:rPr>
                <w:rFonts w:asciiTheme="minorHAnsi" w:hAnsiTheme="minorHAnsi" w:cstheme="minorHAnsi"/>
                <w:sz w:val="28"/>
                <w:szCs w:val="24"/>
              </w:rPr>
              <m:t>+</m:t>
            </m:r>
          </m:sup>
        </m:sSup>
        <m:r>
          <m:rPr>
            <m:nor/>
          </m:rPr>
          <w:rPr>
            <w:rFonts w:asciiTheme="minorHAnsi" w:hAnsiTheme="minorHAnsi" w:cstheme="minorHAnsi"/>
            <w:sz w:val="28"/>
            <w:szCs w:val="24"/>
          </w:rPr>
          <m:t>+</m:t>
        </m:r>
        <m:r>
          <m:rPr>
            <m:nor/>
          </m:rPr>
          <w:rPr>
            <w:rFonts w:ascii="Cambria Math" w:hAnsiTheme="minorHAnsi" w:cstheme="minorHAnsi"/>
            <w:sz w:val="28"/>
            <w:szCs w:val="24"/>
          </w:rPr>
          <m:t xml:space="preserve"> </m:t>
        </m:r>
        <m:r>
          <m:rPr>
            <m:nor/>
          </m:rPr>
          <w:rPr>
            <w:rFonts w:asciiTheme="minorHAnsi" w:hAnsiTheme="minorHAnsi" w:cstheme="minorHAnsi"/>
            <w:sz w:val="28"/>
            <w:szCs w:val="24"/>
          </w:rPr>
          <m:t xml:space="preserve">Red </m:t>
        </m:r>
        <m:r>
          <m:rPr>
            <m:nor/>
          </m:rPr>
          <w:rPr>
            <w:rFonts w:ascii="Cambria Math" w:hAnsiTheme="minorHAnsi" w:cstheme="minorHAnsi"/>
            <w:sz w:val="28"/>
            <w:szCs w:val="24"/>
          </w:rPr>
          <m:t xml:space="preserve"> </m:t>
        </m:r>
        <m:r>
          <m:rPr>
            <m:nor/>
          </m:rPr>
          <w:rPr>
            <w:rFonts w:asciiTheme="minorHAnsi" w:hAnsiTheme="minorHAnsi" w:cstheme="minorHAnsi"/>
            <w:sz w:val="28"/>
            <w:szCs w:val="24"/>
          </w:rPr>
          <m:t>→</m:t>
        </m:r>
        <m:r>
          <m:rPr>
            <m:nor/>
          </m:rPr>
          <w:rPr>
            <w:rFonts w:ascii="Cambria Math" w:hAnsiTheme="minorHAnsi" w:cstheme="minorHAnsi"/>
            <w:sz w:val="28"/>
            <w:szCs w:val="24"/>
          </w:rPr>
          <m:t xml:space="preserve"> </m:t>
        </m:r>
        <m:r>
          <m:rPr>
            <m:nor/>
          </m:rPr>
          <w:rPr>
            <w:rFonts w:asciiTheme="minorHAnsi" w:hAnsiTheme="minorHAnsi" w:cstheme="minorHAnsi"/>
            <w:sz w:val="28"/>
            <w:szCs w:val="24"/>
          </w:rPr>
          <m:t>Ag</m:t>
        </m:r>
        <m:r>
          <m:rPr>
            <m:nor/>
          </m:rPr>
          <w:rPr>
            <w:rFonts w:ascii="Cambria Math" w:hAnsiTheme="minorHAnsi" w:cstheme="minorHAnsi"/>
            <w:sz w:val="28"/>
            <w:szCs w:val="24"/>
          </w:rPr>
          <m:t xml:space="preserve"> </m:t>
        </m:r>
        <m:r>
          <m:rPr>
            <m:nor/>
          </m:rPr>
          <w:rPr>
            <w:rFonts w:asciiTheme="minorHAnsi" w:hAnsiTheme="minorHAnsi" w:cstheme="minorHAnsi"/>
            <w:sz w:val="28"/>
            <w:szCs w:val="24"/>
          </w:rPr>
          <m:t>+</m:t>
        </m:r>
        <m:r>
          <m:rPr>
            <m:nor/>
          </m:rPr>
          <w:rPr>
            <w:rFonts w:ascii="Cambria Math" w:hAnsiTheme="minorHAnsi" w:cstheme="minorHAnsi"/>
            <w:sz w:val="28"/>
            <w:szCs w:val="24"/>
          </w:rPr>
          <m:t xml:space="preserve"> </m:t>
        </m:r>
        <w:proofErr w:type="spellStart"/>
        <m:r>
          <m:rPr>
            <m:nor/>
          </m:rPr>
          <w:rPr>
            <w:rFonts w:asciiTheme="minorHAnsi" w:hAnsiTheme="minorHAnsi" w:cstheme="minorHAnsi"/>
            <w:sz w:val="28"/>
            <w:szCs w:val="24"/>
          </w:rPr>
          <m:t>Ox</m:t>
        </m:r>
      </m:oMath>
      <w:proofErr w:type="spellEnd"/>
      <w:r w:rsidR="009A7090">
        <w:rPr>
          <w:rFonts w:asciiTheme="minorHAnsi" w:eastAsiaTheme="minorEastAsia" w:hAnsiTheme="minorHAnsi" w:cstheme="minorHAnsi"/>
          <w:sz w:val="28"/>
          <w:szCs w:val="24"/>
        </w:rPr>
        <w:t xml:space="preserve">     </w:t>
      </w:r>
      <w:bookmarkStart w:id="3" w:name="_Ref40173029"/>
      <w:r w:rsidR="00F84D92">
        <w:t xml:space="preserve">Gleichung </w:t>
      </w:r>
      <w:r>
        <w:fldChar w:fldCharType="begin"/>
      </w:r>
      <w:r>
        <w:instrText xml:space="preserve"> SEQ Gleichung \* ARABIC </w:instrText>
      </w:r>
      <w:r>
        <w:fldChar w:fldCharType="separate"/>
      </w:r>
      <w:r>
        <w:rPr>
          <w:noProof/>
        </w:rPr>
        <w:t>2</w:t>
      </w:r>
      <w:r>
        <w:rPr>
          <w:noProof/>
        </w:rPr>
        <w:fldChar w:fldCharType="end"/>
      </w:r>
      <w:bookmarkEnd w:id="3"/>
    </w:p>
    <w:p w14:paraId="7C663F14" w14:textId="77777777" w:rsidR="00F84D92" w:rsidRDefault="00F84D92" w:rsidP="00F84D92">
      <w:r>
        <w:t>Gleichzeitig beginnt der Entwickler in die Gelatine-Schicht des aufgepressten Positivs zu diffundieren. Im Positiv befindet sich ein Komplex-Bildner (z. B. Natriumthiosulfat), der ins Negativ diffundiert und dort mit nicht reduzierten Silberhalogenid-Kristallen (also an den unbelichteten Stellen) einen löslichen Komplex bildet, der anschießend ins Positiv zurück diffundiert. Dort findet, durch den ins Positiv diffundierten Entwickler, wieder die Reduktion von Silberhalogenid zu Silber statt. Dadurch, dass Silber-Ionen aus den nicht belichteten Stellend es Negativs in das Positiv überführt und dort zu unlöslichem Silber reduziert werden, wird die Isolation des Negativs und getrennte Belichtung des Positivs, wie es beim normalen S/W-Prozess nötig ist, umgangen, Der Prozess wird durch Trennen der Positiv- und der Negativ-Schicht beendet.</w:t>
      </w:r>
    </w:p>
    <w:p w14:paraId="798EDAD2" w14:textId="77777777" w:rsidR="00F84D92" w:rsidRDefault="00F84D92" w:rsidP="00F84D92">
      <w:pPr>
        <w:pStyle w:val="berschrift1"/>
      </w:pPr>
      <w:bookmarkStart w:id="4" w:name="_Toc40178920"/>
      <w:r>
        <w:t>Farben-Lehre</w:t>
      </w:r>
      <w:bookmarkEnd w:id="4"/>
    </w:p>
    <w:p w14:paraId="786DB487" w14:textId="77777777" w:rsidR="00F84D92" w:rsidRDefault="00F84D92" w:rsidP="00F84D92">
      <w:r>
        <w:t>Während beim Farb-Fernsehen wird Farb-Eindrücke durch additive Mischung der Farben Rot, Grün und Blau erzeugt wird, entstehen die Farben in der Farb-Fotografie durch subtraktive Farb-Mischung von Gelb, Magenta (Purpur) und Cyan (Blaugrün).</w:t>
      </w:r>
    </w:p>
    <w:p w14:paraId="23B3A431" w14:textId="77777777" w:rsidR="00F84D92" w:rsidRDefault="009A7090" w:rsidP="009A7090">
      <w:hyperlink r:id="rId10" w:history="1">
        <w:r w:rsidRPr="00E0430F">
          <w:rPr>
            <w:rStyle w:val="Hyperlink"/>
          </w:rPr>
          <w:t>https://youtu</w:t>
        </w:r>
        <w:r w:rsidRPr="00E0430F">
          <w:rPr>
            <w:rStyle w:val="Hyperlink"/>
          </w:rPr>
          <w:t>.</w:t>
        </w:r>
        <w:r w:rsidRPr="00E0430F">
          <w:rPr>
            <w:rStyle w:val="Hyperlink"/>
          </w:rPr>
          <w:t>be/KZ-mEddsYqo</w:t>
        </w:r>
      </w:hyperlink>
      <w:r>
        <w:t xml:space="preserve"> </w:t>
      </w:r>
      <w:bookmarkStart w:id="5" w:name="_Toc40178921"/>
      <w:r w:rsidR="00F84D92">
        <w:t>Farb</w:t>
      </w:r>
      <w:r>
        <w:t>-Mischung</w:t>
      </w:r>
      <w:bookmarkEnd w:id="5"/>
      <w:r>
        <w:t>.</w:t>
      </w:r>
    </w:p>
    <w:p w14:paraId="3DAEBD19" w14:textId="77777777" w:rsidR="00F84D92" w:rsidRDefault="00F84D92" w:rsidP="00F84D92">
      <w:pPr>
        <w:pStyle w:val="berschrift2"/>
      </w:pPr>
      <w:bookmarkStart w:id="6" w:name="_Toc40178922"/>
      <w:r>
        <w:t>Das Grund-Prinzip</w:t>
      </w:r>
      <w:bookmarkEnd w:id="6"/>
    </w:p>
    <w:p w14:paraId="739944FE" w14:textId="299EB5DE" w:rsidR="00F84D92" w:rsidRPr="006A1A2F" w:rsidRDefault="006A1A2F" w:rsidP="00F84D92">
      <w:r>
        <w:t xml:space="preserve">Um farbige Sofort-Bilder zu erzeugen reicht alleinige Diffusion von Silber-Salzen nicht aus; vielmehr müssen hier Farbstoffe in eine Bild-Empfangsschicht diffundieren. Das Prinzip der Farbstoff-Diffusion kann durch zwei unterschiedliche Prozesse gesteuert werden, denen beiden die belichtungsgesteuerte Reduktion von Silberhalogenid durch einen Entwickler </w:t>
      </w:r>
      <w:proofErr w:type="spellStart"/>
      <w:r>
        <w:t>Red</w:t>
      </w:r>
      <w:proofErr w:type="spellEnd"/>
      <w:r>
        <w:t xml:space="preserve"> vorangeht (</w:t>
      </w:r>
      <w:r>
        <w:fldChar w:fldCharType="begin"/>
      </w:r>
      <w:r>
        <w:instrText xml:space="preserve"> REF _Ref40173018 \h </w:instrText>
      </w:r>
      <w:r>
        <w:fldChar w:fldCharType="separate"/>
      </w:r>
      <w:r w:rsidR="00C7712B">
        <w:t xml:space="preserve">Gleichung </w:t>
      </w:r>
      <w:r w:rsidR="00C7712B">
        <w:rPr>
          <w:noProof/>
        </w:rPr>
        <w:t>1</w:t>
      </w:r>
      <w:r>
        <w:fldChar w:fldCharType="end"/>
      </w:r>
      <w:r>
        <w:t xml:space="preserve"> und </w:t>
      </w:r>
      <w:r>
        <w:fldChar w:fldCharType="begin"/>
      </w:r>
      <w:r>
        <w:instrText xml:space="preserve"> REF _Ref40173029 \h </w:instrText>
      </w:r>
      <w:r>
        <w:fldChar w:fldCharType="separate"/>
      </w:r>
      <w:r w:rsidR="00C7712B">
        <w:t xml:space="preserve">Gleichung </w:t>
      </w:r>
      <w:r w:rsidR="00C7712B">
        <w:rPr>
          <w:noProof/>
        </w:rPr>
        <w:t>2</w:t>
      </w:r>
      <w:r>
        <w:fldChar w:fldCharType="end"/>
      </w:r>
      <w:r>
        <w:t>). Während bei einem Verfahren a (</w:t>
      </w:r>
      <w:r w:rsidR="00A752AD">
        <w:rPr>
          <w:color w:val="FF0000" w:themeColor="accent2"/>
        </w:rPr>
        <w:fldChar w:fldCharType="begin"/>
      </w:r>
      <w:r w:rsidR="00A752AD">
        <w:instrText xml:space="preserve"> REF _Ref40174497 \h </w:instrText>
      </w:r>
      <w:r w:rsidR="00A752AD">
        <w:rPr>
          <w:color w:val="FF0000" w:themeColor="accent2"/>
        </w:rPr>
      </w:r>
      <w:r w:rsidR="00A752AD">
        <w:rPr>
          <w:color w:val="FF0000" w:themeColor="accent2"/>
        </w:rPr>
        <w:fldChar w:fldCharType="separate"/>
      </w:r>
      <w:r w:rsidR="00C7712B">
        <w:t xml:space="preserve">Abb. </w:t>
      </w:r>
      <w:r w:rsidR="00C7712B">
        <w:rPr>
          <w:noProof/>
        </w:rPr>
        <w:t>1</w:t>
      </w:r>
      <w:r w:rsidR="00A752AD">
        <w:rPr>
          <w:color w:val="FF0000" w:themeColor="accent2"/>
        </w:rPr>
        <w:fldChar w:fldCharType="end"/>
      </w:r>
      <w:r>
        <w:t>) in den Schichten des Film-Materials ein S/W-Negativ entsteht, bildet sich bei dem zweiten Verfahren b (</w:t>
      </w:r>
      <w:r w:rsidR="00A752AD">
        <w:rPr>
          <w:color w:val="FF0000" w:themeColor="accent2"/>
        </w:rPr>
        <w:fldChar w:fldCharType="begin"/>
      </w:r>
      <w:r w:rsidR="00A752AD">
        <w:instrText xml:space="preserve"> REF _Ref40174501 \h </w:instrText>
      </w:r>
      <w:r w:rsidR="00A752AD">
        <w:rPr>
          <w:color w:val="FF0000" w:themeColor="accent2"/>
        </w:rPr>
      </w:r>
      <w:r w:rsidR="00A752AD">
        <w:rPr>
          <w:color w:val="FF0000" w:themeColor="accent2"/>
        </w:rPr>
        <w:fldChar w:fldCharType="separate"/>
      </w:r>
      <w:r w:rsidR="00C7712B">
        <w:t xml:space="preserve">Abb. </w:t>
      </w:r>
      <w:r w:rsidR="00C7712B">
        <w:rPr>
          <w:noProof/>
        </w:rPr>
        <w:t>2</w:t>
      </w:r>
      <w:r w:rsidR="00A752AD">
        <w:rPr>
          <w:color w:val="FF0000" w:themeColor="accent2"/>
        </w:rPr>
        <w:fldChar w:fldCharType="end"/>
      </w:r>
      <w:r>
        <w:t xml:space="preserve">) ein S/W-Positiv. Beiden Verfahren gemeinsam ist die </w:t>
      </w:r>
      <w:r w:rsidRPr="006A1A2F">
        <w:t>Farbstoff-Diffusion an den unbelichteten Stellen. Während beim Verfahren a der oxidierte Entwickler zunächst mobile Farbstoff-Moleküle an den belichteten Stellen immobilisiert, sorgt er beim Verfahren b dafür, dass zunächst immobile Farbstoff-Moleküle an den unbelichteten Stellen mobilisiert werden.</w:t>
      </w:r>
    </w:p>
    <w:p w14:paraId="59F8A71A" w14:textId="77777777" w:rsidR="006A1A2F" w:rsidRDefault="000F0852" w:rsidP="000F0852">
      <w:pPr>
        <w:pStyle w:val="Bilder"/>
      </w:pPr>
      <w:r>
        <w:drawing>
          <wp:inline distT="0" distB="0" distL="0" distR="0" wp14:anchorId="5A7843AD" wp14:editId="52C93CA2">
            <wp:extent cx="3625200" cy="180000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5200" cy="1800000"/>
                    </a:xfrm>
                    <a:prstGeom prst="rect">
                      <a:avLst/>
                    </a:prstGeom>
                    <a:noFill/>
                  </pic:spPr>
                </pic:pic>
              </a:graphicData>
            </a:graphic>
          </wp:inline>
        </w:drawing>
      </w:r>
    </w:p>
    <w:p w14:paraId="332F80C4" w14:textId="4CE1CF0D" w:rsidR="000F0852" w:rsidRDefault="000F0852" w:rsidP="000F0852">
      <w:pPr>
        <w:pStyle w:val="Beschriftung"/>
      </w:pPr>
      <w:bookmarkStart w:id="7" w:name="_Ref40174497"/>
      <w:r>
        <w:t xml:space="preserve">Abb. </w:t>
      </w:r>
      <w:r w:rsidR="00C7712B">
        <w:fldChar w:fldCharType="begin"/>
      </w:r>
      <w:r w:rsidR="00C7712B">
        <w:instrText xml:space="preserve"> </w:instrText>
      </w:r>
      <w:r w:rsidR="00C7712B">
        <w:instrText xml:space="preserve">SEQ Abb. \* ARABIC </w:instrText>
      </w:r>
      <w:r w:rsidR="00C7712B">
        <w:fldChar w:fldCharType="separate"/>
      </w:r>
      <w:r w:rsidR="00C7712B">
        <w:rPr>
          <w:noProof/>
        </w:rPr>
        <w:t>1</w:t>
      </w:r>
      <w:r w:rsidR="00C7712B">
        <w:rPr>
          <w:noProof/>
        </w:rPr>
        <w:fldChar w:fldCharType="end"/>
      </w:r>
      <w:bookmarkEnd w:id="7"/>
      <w:r>
        <w:t>: Verfahren a</w:t>
      </w:r>
    </w:p>
    <w:p w14:paraId="406B9D65" w14:textId="77777777" w:rsidR="000F0852" w:rsidRDefault="002D485F" w:rsidP="00A752AD">
      <w:pPr>
        <w:pStyle w:val="Bilder"/>
      </w:pPr>
      <w:r>
        <w:lastRenderedPageBreak/>
        <w:drawing>
          <wp:inline distT="0" distB="0" distL="0" distR="0" wp14:anchorId="0D27E534" wp14:editId="4E90A0E8">
            <wp:extent cx="3762375" cy="2212601"/>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2141" cy="2224225"/>
                    </a:xfrm>
                    <a:prstGeom prst="rect">
                      <a:avLst/>
                    </a:prstGeom>
                    <a:noFill/>
                  </pic:spPr>
                </pic:pic>
              </a:graphicData>
            </a:graphic>
          </wp:inline>
        </w:drawing>
      </w:r>
    </w:p>
    <w:p w14:paraId="7B81FC63" w14:textId="34FE76A0" w:rsidR="00A752AD" w:rsidRDefault="00A752AD" w:rsidP="00A752AD">
      <w:pPr>
        <w:pStyle w:val="Beschriftung"/>
      </w:pPr>
      <w:bookmarkStart w:id="8" w:name="_Ref40174501"/>
      <w:r>
        <w:t xml:space="preserve">Abb. </w:t>
      </w:r>
      <w:r w:rsidR="00C7712B">
        <w:fldChar w:fldCharType="begin"/>
      </w:r>
      <w:r w:rsidR="00C7712B">
        <w:instrText xml:space="preserve"> SEQ Abb. \* ARABIC </w:instrText>
      </w:r>
      <w:r w:rsidR="00C7712B">
        <w:fldChar w:fldCharType="separate"/>
      </w:r>
      <w:r w:rsidR="00C7712B">
        <w:rPr>
          <w:noProof/>
        </w:rPr>
        <w:t>2</w:t>
      </w:r>
      <w:r w:rsidR="00C7712B">
        <w:rPr>
          <w:noProof/>
        </w:rPr>
        <w:fldChar w:fldCharType="end"/>
      </w:r>
      <w:bookmarkEnd w:id="8"/>
      <w:r>
        <w:t>: Verfahren b</w:t>
      </w:r>
    </w:p>
    <w:p w14:paraId="44BC53DB" w14:textId="77777777" w:rsidR="00A752AD" w:rsidRDefault="002D485F" w:rsidP="002D485F">
      <w:pPr>
        <w:pStyle w:val="berschrift2"/>
      </w:pPr>
      <w:bookmarkStart w:id="9" w:name="_Toc40178923"/>
      <w:r>
        <w:t>Das Grund-Prinzip des Polaroid-Verfahrens</w:t>
      </w:r>
      <w:bookmarkEnd w:id="9"/>
    </w:p>
    <w:p w14:paraId="07E9D5FF" w14:textId="66CB7F3F" w:rsidR="002D485F" w:rsidRDefault="002D485F" w:rsidP="002D485F">
      <w:r>
        <w:t xml:space="preserve">Das verfahren von Polaroid entspricht im Prinzip dem in 3.1 dargestellten Verfahren a. Das heißt nach Aktivierung des Entwicklers im belichteten Bild durch Einbringen von Lauge setzt, an den unbelichteten Stellen eine Farbstoff-Diffusion ins Positiv ein. Zunächst entsteht nach </w:t>
      </w:r>
      <w:r>
        <w:fldChar w:fldCharType="begin"/>
      </w:r>
      <w:r>
        <w:instrText xml:space="preserve"> REF _Ref40173018 \h </w:instrText>
      </w:r>
      <w:r>
        <w:fldChar w:fldCharType="separate"/>
      </w:r>
      <w:r w:rsidR="00C7712B">
        <w:t xml:space="preserve">Gleichung </w:t>
      </w:r>
      <w:r w:rsidR="00C7712B">
        <w:rPr>
          <w:noProof/>
        </w:rPr>
        <w:t>1</w:t>
      </w:r>
      <w:r>
        <w:fldChar w:fldCharType="end"/>
      </w:r>
      <w:r>
        <w:t xml:space="preserve"> und </w:t>
      </w:r>
      <w:r>
        <w:fldChar w:fldCharType="begin"/>
      </w:r>
      <w:r>
        <w:instrText xml:space="preserve"> REF _Ref40173029 \h </w:instrText>
      </w:r>
      <w:r>
        <w:fldChar w:fldCharType="separate"/>
      </w:r>
      <w:r w:rsidR="00C7712B">
        <w:t xml:space="preserve">Gleichung </w:t>
      </w:r>
      <w:r w:rsidR="00C7712B">
        <w:rPr>
          <w:noProof/>
        </w:rPr>
        <w:t>2</w:t>
      </w:r>
      <w:r>
        <w:fldChar w:fldCharType="end"/>
      </w:r>
      <w:r>
        <w:t xml:space="preserve"> ein S/W-Negativ über der Farbstoff-Schicht. Der Entwickler Red, der durch Reduktion des Silberhalogenids oxidiert wurde, oxidiert nun den diffusionsfähigen Farbstoff F</w:t>
      </w:r>
      <w:r>
        <w:rPr>
          <w:vertAlign w:val="subscript"/>
        </w:rPr>
        <w:t>Red</w:t>
      </w:r>
      <w:r>
        <w:t>.</w:t>
      </w:r>
    </w:p>
    <w:p w14:paraId="30C35E85" w14:textId="530E9816" w:rsidR="002D485F" w:rsidRDefault="00C7712B" w:rsidP="009A7090">
      <w:pPr>
        <w:jc w:val="center"/>
      </w:pPr>
      <m:oMath>
        <m:sSub>
          <m:sSubPr>
            <m:ctrlPr>
              <w:rPr>
                <w:rFonts w:ascii="Cambria Math" w:hAnsi="Cambria Math" w:cstheme="minorHAnsi"/>
                <w:i/>
                <w:sz w:val="28"/>
                <w:szCs w:val="24"/>
              </w:rPr>
            </m:ctrlPr>
          </m:sSubPr>
          <m:e>
            <m:r>
              <m:rPr>
                <m:nor/>
              </m:rPr>
              <w:rPr>
                <w:rFonts w:asciiTheme="minorHAnsi" w:hAnsiTheme="minorHAnsi" w:cstheme="minorHAnsi"/>
                <w:sz w:val="28"/>
                <w:szCs w:val="24"/>
                <w:lang w:val="fr-FR"/>
              </w:rPr>
              <m:t>F</m:t>
            </m:r>
          </m:e>
          <m:sub>
            <m:r>
              <m:rPr>
                <m:nor/>
              </m:rPr>
              <w:rPr>
                <w:rFonts w:asciiTheme="minorHAnsi" w:hAnsiTheme="minorHAnsi" w:cstheme="minorHAnsi"/>
                <w:sz w:val="28"/>
                <w:szCs w:val="24"/>
                <w:lang w:val="fr-FR"/>
              </w:rPr>
              <m:t>Red</m:t>
            </m:r>
          </m:sub>
        </m:sSub>
        <m:d>
          <m:dPr>
            <m:ctrlPr>
              <w:rPr>
                <w:rFonts w:ascii="Cambria Math" w:hAnsi="Cambria Math" w:cstheme="minorHAnsi"/>
                <w:i/>
                <w:sz w:val="28"/>
                <w:szCs w:val="24"/>
              </w:rPr>
            </m:ctrlPr>
          </m:dPr>
          <m:e>
            <m:r>
              <m:rPr>
                <m:nor/>
              </m:rPr>
              <w:rPr>
                <w:rFonts w:asciiTheme="minorHAnsi" w:hAnsiTheme="minorHAnsi" w:cstheme="minorHAnsi"/>
                <w:sz w:val="28"/>
                <w:szCs w:val="24"/>
                <w:lang w:val="fr-FR"/>
              </w:rPr>
              <m:t>mobil</m:t>
            </m:r>
          </m:e>
        </m:d>
        <m:r>
          <m:rPr>
            <m:nor/>
          </m:rPr>
          <w:rPr>
            <w:rFonts w:ascii="Cambria Math" w:hAnsiTheme="minorHAnsi" w:cstheme="minorHAnsi"/>
            <w:sz w:val="28"/>
            <w:szCs w:val="24"/>
            <w:lang w:val="fr-FR"/>
          </w:rPr>
          <m:t xml:space="preserve"> </m:t>
        </m:r>
        <m:r>
          <m:rPr>
            <m:nor/>
          </m:rPr>
          <w:rPr>
            <w:rFonts w:asciiTheme="minorHAnsi" w:hAnsiTheme="minorHAnsi" w:cstheme="minorHAnsi"/>
            <w:sz w:val="28"/>
            <w:szCs w:val="24"/>
            <w:lang w:val="fr-FR"/>
          </w:rPr>
          <m:t>+</m:t>
        </m:r>
        <m:r>
          <m:rPr>
            <m:nor/>
          </m:rPr>
          <w:rPr>
            <w:rFonts w:ascii="Cambria Math" w:hAnsiTheme="minorHAnsi" w:cstheme="minorHAnsi"/>
            <w:sz w:val="28"/>
            <w:szCs w:val="24"/>
            <w:lang w:val="fr-FR"/>
          </w:rPr>
          <m:t xml:space="preserve"> </m:t>
        </m:r>
        <m:r>
          <m:rPr>
            <m:nor/>
          </m:rPr>
          <w:rPr>
            <w:rFonts w:asciiTheme="minorHAnsi" w:hAnsiTheme="minorHAnsi" w:cstheme="minorHAnsi"/>
            <w:sz w:val="28"/>
            <w:szCs w:val="24"/>
            <w:lang w:val="fr-FR"/>
          </w:rPr>
          <m:t>Ox →</m:t>
        </m:r>
        <m:r>
          <w:rPr>
            <w:rFonts w:ascii="Cambria Math" w:hAnsi="Cambria Math" w:cstheme="minorHAnsi"/>
            <w:sz w:val="28"/>
            <w:szCs w:val="24"/>
            <w:lang w:val="fr-FR"/>
          </w:rPr>
          <m:t xml:space="preserve"> </m:t>
        </m:r>
        <m:sSub>
          <m:sSubPr>
            <m:ctrlPr>
              <w:rPr>
                <w:rFonts w:ascii="Cambria Math" w:hAnsi="Cambria Math" w:cstheme="minorHAnsi"/>
                <w:i/>
                <w:sz w:val="28"/>
                <w:szCs w:val="24"/>
              </w:rPr>
            </m:ctrlPr>
          </m:sSubPr>
          <m:e>
            <m:r>
              <m:rPr>
                <m:nor/>
              </m:rPr>
              <w:rPr>
                <w:rFonts w:asciiTheme="minorHAnsi" w:hAnsiTheme="minorHAnsi" w:cstheme="minorHAnsi"/>
                <w:sz w:val="28"/>
                <w:szCs w:val="24"/>
                <w:lang w:val="fr-FR"/>
              </w:rPr>
              <m:t>F</m:t>
            </m:r>
          </m:e>
          <m:sub>
            <m:r>
              <m:rPr>
                <m:nor/>
              </m:rPr>
              <w:rPr>
                <w:rFonts w:asciiTheme="minorHAnsi" w:hAnsiTheme="minorHAnsi" w:cstheme="minorHAnsi"/>
                <w:sz w:val="28"/>
                <w:szCs w:val="24"/>
                <w:lang w:val="fr-FR"/>
              </w:rPr>
              <m:t>Ox</m:t>
            </m:r>
          </m:sub>
        </m:sSub>
        <m:d>
          <m:dPr>
            <m:ctrlPr>
              <w:rPr>
                <w:rFonts w:ascii="Cambria Math" w:hAnsi="Cambria Math" w:cstheme="minorHAnsi"/>
                <w:i/>
                <w:sz w:val="28"/>
                <w:szCs w:val="24"/>
              </w:rPr>
            </m:ctrlPr>
          </m:dPr>
          <m:e>
            <m:r>
              <m:rPr>
                <m:nor/>
              </m:rPr>
              <w:rPr>
                <w:rFonts w:asciiTheme="minorHAnsi" w:hAnsiTheme="minorHAnsi" w:cstheme="minorHAnsi"/>
                <w:sz w:val="28"/>
                <w:szCs w:val="24"/>
              </w:rPr>
              <m:t>immobil</m:t>
            </m:r>
          </m:e>
        </m:d>
        <m:r>
          <m:rPr>
            <m:nor/>
          </m:rPr>
          <w:rPr>
            <w:rFonts w:ascii="Cambria Math" w:hAnsiTheme="minorHAnsi" w:cstheme="minorHAnsi"/>
            <w:sz w:val="28"/>
            <w:szCs w:val="24"/>
            <w:lang w:val="fr-FR"/>
          </w:rPr>
          <m:t xml:space="preserve"> </m:t>
        </m:r>
        <m:r>
          <m:rPr>
            <m:nor/>
          </m:rPr>
          <w:rPr>
            <w:rFonts w:asciiTheme="minorHAnsi" w:hAnsiTheme="minorHAnsi" w:cstheme="minorHAnsi"/>
            <w:sz w:val="28"/>
            <w:szCs w:val="24"/>
            <w:lang w:val="fr-FR"/>
          </w:rPr>
          <m:t>+</m:t>
        </m:r>
        <m:r>
          <m:rPr>
            <m:nor/>
          </m:rPr>
          <w:rPr>
            <w:rFonts w:ascii="Cambria Math" w:hAnsiTheme="minorHAnsi" w:cstheme="minorHAnsi"/>
            <w:sz w:val="28"/>
            <w:szCs w:val="24"/>
            <w:lang w:val="fr-FR"/>
          </w:rPr>
          <m:t xml:space="preserve"> </m:t>
        </m:r>
        <m:r>
          <m:rPr>
            <m:nor/>
          </m:rPr>
          <w:rPr>
            <w:rFonts w:asciiTheme="minorHAnsi" w:hAnsiTheme="minorHAnsi" w:cstheme="minorHAnsi"/>
            <w:sz w:val="28"/>
            <w:szCs w:val="24"/>
            <w:lang w:val="fr-FR"/>
          </w:rPr>
          <m:t>Red</m:t>
        </m:r>
      </m:oMath>
      <w:r w:rsidR="009A7090">
        <w:rPr>
          <w:rFonts w:asciiTheme="minorHAnsi" w:eastAsiaTheme="minorEastAsia" w:hAnsiTheme="minorHAnsi" w:cstheme="minorHAnsi"/>
          <w:sz w:val="28"/>
          <w:szCs w:val="24"/>
          <w:lang w:val="fr-FR"/>
        </w:rPr>
        <w:t xml:space="preserve">     </w:t>
      </w:r>
      <w:bookmarkStart w:id="10" w:name="_Ref40175146"/>
      <w:r w:rsidR="002D485F">
        <w:t xml:space="preserve">Gleichung </w:t>
      </w:r>
      <w:r>
        <w:fldChar w:fldCharType="begin"/>
      </w:r>
      <w:r>
        <w:instrText xml:space="preserve"> SEQ Gleichung \* ARABIC </w:instrText>
      </w:r>
      <w:r>
        <w:fldChar w:fldCharType="separate"/>
      </w:r>
      <w:r>
        <w:rPr>
          <w:noProof/>
        </w:rPr>
        <w:t>3</w:t>
      </w:r>
      <w:r>
        <w:rPr>
          <w:noProof/>
        </w:rPr>
        <w:fldChar w:fldCharType="end"/>
      </w:r>
      <w:bookmarkEnd w:id="10"/>
    </w:p>
    <w:p w14:paraId="520DE7B6" w14:textId="615A6A9B" w:rsidR="002D485F" w:rsidRDefault="002D485F" w:rsidP="002D485F">
      <w:r>
        <w:t>Der oxidierte Farbstoff F</w:t>
      </w:r>
      <w:r>
        <w:rPr>
          <w:vertAlign w:val="subscript"/>
        </w:rPr>
        <w:t>Ox</w:t>
      </w:r>
      <w:r>
        <w:t xml:space="preserve"> ist nicht mehr diffusionsfähig; die Diffusion des Farbstoffes ins Positiv setzt somit an den unbelichteten Stellen ein. Da </w:t>
      </w:r>
      <w:r>
        <w:fldChar w:fldCharType="begin"/>
      </w:r>
      <w:r>
        <w:instrText xml:space="preserve"> REF _Ref40173029 \h </w:instrText>
      </w:r>
      <w:r>
        <w:fldChar w:fldCharType="separate"/>
      </w:r>
      <w:r w:rsidR="00C7712B">
        <w:t xml:space="preserve">Gleichung </w:t>
      </w:r>
      <w:r w:rsidR="00C7712B">
        <w:rPr>
          <w:noProof/>
        </w:rPr>
        <w:t>2</w:t>
      </w:r>
      <w:r>
        <w:fldChar w:fldCharType="end"/>
      </w:r>
      <w:r>
        <w:t xml:space="preserve"> und </w:t>
      </w:r>
      <w:r>
        <w:fldChar w:fldCharType="begin"/>
      </w:r>
      <w:r>
        <w:instrText xml:space="preserve"> REF _Ref40175146 \h </w:instrText>
      </w:r>
      <w:r>
        <w:fldChar w:fldCharType="separate"/>
      </w:r>
      <w:r w:rsidR="00C7712B">
        <w:t xml:space="preserve">Gleichung </w:t>
      </w:r>
      <w:r w:rsidR="00C7712B">
        <w:rPr>
          <w:noProof/>
        </w:rPr>
        <w:t>3</w:t>
      </w:r>
      <w:r>
        <w:fldChar w:fldCharType="end"/>
      </w:r>
      <w:r>
        <w:t xml:space="preserve"> eng zusammenhängen (Regeneration des Entwicklers Red, Reduktion der Silber-Ionen indirekt durch F</w:t>
      </w:r>
      <w:r>
        <w:rPr>
          <w:vertAlign w:val="subscript"/>
        </w:rPr>
        <w:t>Red</w:t>
      </w:r>
      <w:r>
        <w:t>), bezeichnet man den Entwickler auch als Hilfsentwickler den Farbstoff in seiner reduzierten Form als Farbstoff-Entwickler. Entwickler-Substanz ist z. B. Hydrochinon; auch am Farbstoff befinden sich reduzierende Molekül-Gruppen wie u. a. auch Hydrochinon.</w:t>
      </w:r>
    </w:p>
    <w:p w14:paraId="7A7F1152" w14:textId="77777777" w:rsidR="000A05F6" w:rsidRDefault="000A05F6">
      <w:pPr>
        <w:spacing w:before="0"/>
        <w:jc w:val="left"/>
        <w:rPr>
          <w:rFonts w:asciiTheme="majorHAnsi" w:eastAsiaTheme="majorEastAsia" w:hAnsiTheme="majorHAnsi" w:cstheme="majorBidi"/>
          <w:b/>
          <w:color w:val="000000" w:themeColor="text1"/>
          <w:sz w:val="28"/>
          <w:szCs w:val="26"/>
        </w:rPr>
      </w:pPr>
      <w:bookmarkStart w:id="11" w:name="_Toc40178924"/>
      <w:r>
        <w:br w:type="page"/>
      </w:r>
    </w:p>
    <w:p w14:paraId="77C87FAE" w14:textId="77777777" w:rsidR="002D485F" w:rsidRDefault="002D485F" w:rsidP="002D485F">
      <w:pPr>
        <w:pStyle w:val="berschrift2"/>
      </w:pPr>
      <w:r>
        <w:lastRenderedPageBreak/>
        <w:t>Das SX 70 Verfahren von Polaroid</w:t>
      </w:r>
      <w:bookmarkEnd w:id="11"/>
    </w:p>
    <w:p w14:paraId="61D73104" w14:textId="77777777" w:rsidR="002D485F" w:rsidRDefault="002D485F" w:rsidP="002D485F">
      <w:r>
        <w:t>Das SX 70 Verfahren soll anhand der beiden folgenden Grafiken erläutert werden:</w:t>
      </w:r>
    </w:p>
    <w:p w14:paraId="17805B92" w14:textId="77777777" w:rsidR="002D485F" w:rsidRDefault="008541F8" w:rsidP="008541F8">
      <w:pPr>
        <w:pStyle w:val="Bilder"/>
      </w:pPr>
      <w:r>
        <w:drawing>
          <wp:inline distT="0" distB="0" distL="0" distR="0" wp14:anchorId="1D79B3C8" wp14:editId="60F2CEC7">
            <wp:extent cx="4888800" cy="3600000"/>
            <wp:effectExtent l="0" t="0" r="7620" b="63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8800" cy="3600000"/>
                    </a:xfrm>
                    <a:prstGeom prst="rect">
                      <a:avLst/>
                    </a:prstGeom>
                    <a:noFill/>
                  </pic:spPr>
                </pic:pic>
              </a:graphicData>
            </a:graphic>
          </wp:inline>
        </w:drawing>
      </w:r>
    </w:p>
    <w:p w14:paraId="32459FD8" w14:textId="10F04AEE" w:rsidR="008541F8" w:rsidRDefault="008541F8" w:rsidP="008541F8">
      <w:r>
        <w:t xml:space="preserve">Die Belichtung des Fotos führt zur Entstehung von Latentbild-Keimen in den jeweiligen sensibilisierten </w:t>
      </w:r>
      <w:proofErr w:type="spellStart"/>
      <w:r>
        <w:t>AgX</w:t>
      </w:r>
      <w:proofErr w:type="spellEnd"/>
      <w:r>
        <w:t>-Schichten (</w:t>
      </w:r>
      <w:r>
        <w:fldChar w:fldCharType="begin"/>
      </w:r>
      <w:r>
        <w:instrText xml:space="preserve"> REF _Ref40173018 \h </w:instrText>
      </w:r>
      <w:r>
        <w:fldChar w:fldCharType="separate"/>
      </w:r>
      <w:r w:rsidR="00C7712B">
        <w:t xml:space="preserve">Gleichung </w:t>
      </w:r>
      <w:r w:rsidR="00C7712B">
        <w:rPr>
          <w:noProof/>
        </w:rPr>
        <w:t>1</w:t>
      </w:r>
      <w:r>
        <w:fldChar w:fldCharType="end"/>
      </w:r>
      <w:r>
        <w:t>). Das Ausmaß und die Verteilung auf die drei Schichten hängt dabei von der Licht- und Farb-Intensität des aufgenommenen Objekts ab und gehorcht den Gesetzen der Farben-Lehre. Verursacht durch den Bild-Auswurf aus der Kamera wird die Prozess-Lösung in den Raum zwischen Negativ und Positiv gepresst. Die darin enthaltene Lauge aktiviert den Hilfsentwickler im Negativ; an den belichteten Stellen entstehen Silber-Keime (</w:t>
      </w:r>
      <w:r>
        <w:fldChar w:fldCharType="begin"/>
      </w:r>
      <w:r>
        <w:instrText xml:space="preserve"> REF _Ref40173029 \h </w:instrText>
      </w:r>
      <w:r>
        <w:fldChar w:fldCharType="separate"/>
      </w:r>
      <w:r w:rsidR="00C7712B">
        <w:t xml:space="preserve">Gleichung </w:t>
      </w:r>
      <w:r w:rsidR="00C7712B">
        <w:rPr>
          <w:noProof/>
        </w:rPr>
        <w:t>2</w:t>
      </w:r>
      <w:r>
        <w:fldChar w:fldCharType="end"/>
      </w:r>
      <w:r>
        <w:t xml:space="preserve">). Nun kann </w:t>
      </w:r>
      <w:r>
        <w:fldChar w:fldCharType="begin"/>
      </w:r>
      <w:r>
        <w:instrText xml:space="preserve"> REF _Ref40175146 \h </w:instrText>
      </w:r>
      <w:r>
        <w:fldChar w:fldCharType="separate"/>
      </w:r>
      <w:r w:rsidR="00C7712B">
        <w:t xml:space="preserve">Gleichung </w:t>
      </w:r>
      <w:r w:rsidR="00C7712B">
        <w:rPr>
          <w:noProof/>
        </w:rPr>
        <w:t>3</w:t>
      </w:r>
      <w:r>
        <w:fldChar w:fldCharType="end"/>
      </w:r>
      <w:r>
        <w:t xml:space="preserve"> in Kraft treten und die Farbstoff-Diffusion an den unbelichteten Stellen beginnt. In der Prozess-Lösung enthaltenes Titandioxid und ein Cellulose-Farbstoff-Indikator sorgen dafür, dass kein Licht mehr ins Negativ gelang. Die Farbstoff-Moleküle wandern in die Beiz-Schicht, wo sie wieder immobilisiert werden und das Positiv-Bild bilden. Die Sperr-Schichten sorgen zum einen für die Richtung der Diffusion zum anderen für eine zeitliche Verzögerung, d. h. zuerst diffundiert der Gelb-, dann der Purpur- und schließlich der Cyan-Farbstoff. Die gesamten Entwicklungs- und Diffusionsprozesse werden durch eine Erniedrigung des pH-Wertes gestoppt; aus der Neutralisationsschicht diffundieren H</w:t>
      </w:r>
      <w:r>
        <w:rPr>
          <w:vertAlign w:val="superscript"/>
        </w:rPr>
        <w:t>+</w:t>
      </w:r>
      <w:r>
        <w:t>-Ionen Richtung Negativ-Schicht und sorgen so für den Aufbau eines sauren Milieus (pH 5).</w:t>
      </w:r>
    </w:p>
    <w:p w14:paraId="3411F6F7" w14:textId="77777777" w:rsidR="008541F8" w:rsidRDefault="0090652E" w:rsidP="0090652E">
      <w:pPr>
        <w:pStyle w:val="Bilder"/>
      </w:pPr>
      <w:r>
        <w:lastRenderedPageBreak/>
        <w:drawing>
          <wp:inline distT="0" distB="0" distL="0" distR="0" wp14:anchorId="5DF3A14D" wp14:editId="667FEE39">
            <wp:extent cx="4903200" cy="3600000"/>
            <wp:effectExtent l="0" t="0" r="0" b="63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3200" cy="3600000"/>
                    </a:xfrm>
                    <a:prstGeom prst="rect">
                      <a:avLst/>
                    </a:prstGeom>
                    <a:noFill/>
                  </pic:spPr>
                </pic:pic>
              </a:graphicData>
            </a:graphic>
          </wp:inline>
        </w:drawing>
      </w:r>
    </w:p>
    <w:p w14:paraId="303C1EE0" w14:textId="77777777" w:rsidR="0090652E" w:rsidRDefault="00E6662D" w:rsidP="00E6662D">
      <w:pPr>
        <w:pStyle w:val="berschrift1"/>
      </w:pPr>
      <w:bookmarkStart w:id="12" w:name="_Toc40178925"/>
      <w:r>
        <w:t>Aktuelle Anwendungen von Polaroid-Systemen</w:t>
      </w:r>
      <w:bookmarkEnd w:id="12"/>
    </w:p>
    <w:p w14:paraId="0D79333F" w14:textId="77777777" w:rsidR="00E6662D" w:rsidRDefault="00E6662D" w:rsidP="00E6662D">
      <w:r>
        <w:t>Polaroid-Filme werden heute vielfach eingesetzt. Für Pass-Fotos wird nach wie vor ein Polaroid-Film verwendet. Interessant ist hier die Verknüpfung von digitaler Aufnahme und analogem Foto: Die Aufnahme der Person wird zunächst mit einer Digital-Kamera vorgenommen. Über einen Bildschirm kann das Ergebnis sofort betrachtet und gegebenenfalls korrigiert werden. Das endgültige Foto wird nun an einen speziellen Apparat geschickt, der die digitalen Signale wieder in Licht-Signale umsetzt und damit einen Polaroid-Film belichtet.</w:t>
      </w:r>
    </w:p>
    <w:p w14:paraId="7DAFB061" w14:textId="77777777" w:rsidR="00E6662D" w:rsidRDefault="00E6662D" w:rsidP="00E6662D">
      <w:r>
        <w:t>Im kriminalistischen Bereich finden Sofort-Aufnahmen weithin Verwendung, wo sie als unfälschbare Beweis-Fotos eingesetzt werden.</w:t>
      </w:r>
    </w:p>
    <w:p w14:paraId="580E77CB" w14:textId="77777777" w:rsidR="00E6662D" w:rsidRPr="00E6662D" w:rsidRDefault="00E6662D" w:rsidP="00E6662D">
      <w:r>
        <w:t>Nicht vergessen sollte man den Einsatz im privaten Bereich: das Polaroid-Foto als Spaß-Objekt.</w:t>
      </w:r>
    </w:p>
    <w:p w14:paraId="3E1678A5" w14:textId="77777777" w:rsidR="00931B30" w:rsidRPr="008D74CD" w:rsidRDefault="00931B30" w:rsidP="00931B30">
      <w:pPr>
        <w:rPr>
          <w:b/>
          <w:bCs/>
        </w:rPr>
      </w:pPr>
      <w:r w:rsidRPr="008D74CD">
        <w:rPr>
          <w:b/>
          <w:bCs/>
        </w:rPr>
        <w:t>Quellen:</w:t>
      </w:r>
    </w:p>
    <w:p w14:paraId="7F1F19DE" w14:textId="77777777" w:rsidR="00931B30" w:rsidRPr="003127BF" w:rsidRDefault="003127BF" w:rsidP="00805E29">
      <w:pPr>
        <w:pStyle w:val="AufzhlungStandard"/>
        <w:numPr>
          <w:ilvl w:val="0"/>
          <w:numId w:val="17"/>
        </w:numPr>
      </w:pPr>
      <w:r>
        <w:rPr>
          <w:rFonts w:cs="Arial"/>
        </w:rPr>
        <w:t>Ulrich Nickel, Chemie in unserer Zeit - Wie entstehen farbige Sofortfotografien, VCH Verlagsgesellschaft mbH, Weinheim, 1985, 19. Jahrg. Nr.1</w:t>
      </w:r>
    </w:p>
    <w:p w14:paraId="6730683C" w14:textId="77777777" w:rsidR="003127BF" w:rsidRPr="003127BF" w:rsidRDefault="003127BF" w:rsidP="00805E29">
      <w:pPr>
        <w:pStyle w:val="AufzhlungStandard"/>
        <w:numPr>
          <w:ilvl w:val="0"/>
          <w:numId w:val="17"/>
        </w:numPr>
      </w:pPr>
      <w:r>
        <w:rPr>
          <w:rFonts w:cs="Arial"/>
        </w:rPr>
        <w:t>Falbe, Regitz (Hrsg.): CD Römpp Lexikon der Chemie A - Z,  Georg Thieme Verlag, Stuttgart New York, 1989-1995</w:t>
      </w:r>
      <w:bookmarkStart w:id="13" w:name="_GoBack"/>
      <w:bookmarkEnd w:id="13"/>
    </w:p>
    <w:sectPr w:rsidR="003127BF" w:rsidRPr="003127BF" w:rsidSect="00931B30">
      <w:footerReference w:type="default" r:id="rId15"/>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D0EC1" w14:textId="77777777" w:rsidR="00D33E88" w:rsidRDefault="00D33E88" w:rsidP="005A7DCE">
      <w:pPr>
        <w:spacing w:before="0"/>
      </w:pPr>
      <w:r>
        <w:separator/>
      </w:r>
    </w:p>
  </w:endnote>
  <w:endnote w:type="continuationSeparator" w:id="0">
    <w:p w14:paraId="1C93F362" w14:textId="77777777" w:rsidR="00D33E88" w:rsidRDefault="00D33E88"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625137"/>
      <w:docPartObj>
        <w:docPartGallery w:val="Page Numbers (Bottom of Page)"/>
        <w:docPartUnique/>
      </w:docPartObj>
    </w:sdtPr>
    <w:sdtEndPr/>
    <w:sdtContent>
      <w:p w14:paraId="005BE3DE" w14:textId="77777777" w:rsidR="005A7DCE" w:rsidRDefault="005A7DCE">
        <w:pPr>
          <w:pStyle w:val="Fuzeile"/>
          <w:jc w:val="center"/>
        </w:pPr>
        <w:r>
          <w:rPr>
            <w:noProof/>
          </w:rPr>
          <mc:AlternateContent>
            <mc:Choice Requires="wps">
              <w:drawing>
                <wp:inline distT="0" distB="0" distL="0" distR="0" wp14:anchorId="16E1E981" wp14:editId="73C7AE89">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3C5252F"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60416AED" w14:textId="77777777" w:rsidR="005A7DCE" w:rsidRDefault="005A7DCE">
        <w:pPr>
          <w:pStyle w:val="Fuzeile"/>
          <w:jc w:val="center"/>
        </w:pPr>
        <w:r>
          <w:fldChar w:fldCharType="begin"/>
        </w:r>
        <w:r>
          <w:instrText>PAGE    \* MERGEFORMAT</w:instrText>
        </w:r>
        <w:r>
          <w:fldChar w:fldCharType="separate"/>
        </w:r>
        <w:r>
          <w:t>2</w:t>
        </w:r>
        <w:r>
          <w:fldChar w:fldCharType="end"/>
        </w:r>
      </w:p>
    </w:sdtContent>
  </w:sdt>
  <w:p w14:paraId="48AFF78A" w14:textId="77777777"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0C8FA" w14:textId="77777777" w:rsidR="00D33E88" w:rsidRDefault="00D33E88" w:rsidP="005A7DCE">
      <w:pPr>
        <w:spacing w:before="0"/>
      </w:pPr>
      <w:r>
        <w:separator/>
      </w:r>
    </w:p>
  </w:footnote>
  <w:footnote w:type="continuationSeparator" w:id="0">
    <w:p w14:paraId="5DE89E8B" w14:textId="77777777" w:rsidR="00D33E88" w:rsidRDefault="00D33E88"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0"/>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8"/>
  </w:num>
  <w:num w:numId="7">
    <w:abstractNumId w:val="4"/>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6"/>
  </w:num>
  <w:num w:numId="14">
    <w:abstractNumId w:val="0"/>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3B"/>
    <w:rsid w:val="00045EDE"/>
    <w:rsid w:val="000712A2"/>
    <w:rsid w:val="00074491"/>
    <w:rsid w:val="000A05F6"/>
    <w:rsid w:val="000D4A1C"/>
    <w:rsid w:val="000E61E0"/>
    <w:rsid w:val="000F0852"/>
    <w:rsid w:val="00163A38"/>
    <w:rsid w:val="001D6942"/>
    <w:rsid w:val="002A092E"/>
    <w:rsid w:val="002A4BE5"/>
    <w:rsid w:val="002D485F"/>
    <w:rsid w:val="003127BF"/>
    <w:rsid w:val="0033663A"/>
    <w:rsid w:val="003555EA"/>
    <w:rsid w:val="0036111E"/>
    <w:rsid w:val="003C6F15"/>
    <w:rsid w:val="005633FE"/>
    <w:rsid w:val="005A7DCE"/>
    <w:rsid w:val="005B3A42"/>
    <w:rsid w:val="006A1A2F"/>
    <w:rsid w:val="007161D1"/>
    <w:rsid w:val="00783295"/>
    <w:rsid w:val="007B2C80"/>
    <w:rsid w:val="007F18E1"/>
    <w:rsid w:val="00805E29"/>
    <w:rsid w:val="008117E4"/>
    <w:rsid w:val="00825BFE"/>
    <w:rsid w:val="00850560"/>
    <w:rsid w:val="008541F8"/>
    <w:rsid w:val="00883728"/>
    <w:rsid w:val="008A524D"/>
    <w:rsid w:val="008D74CD"/>
    <w:rsid w:val="0090652E"/>
    <w:rsid w:val="00931B30"/>
    <w:rsid w:val="009710A6"/>
    <w:rsid w:val="009A7090"/>
    <w:rsid w:val="00A21130"/>
    <w:rsid w:val="00A5383F"/>
    <w:rsid w:val="00A752AD"/>
    <w:rsid w:val="00AA5D66"/>
    <w:rsid w:val="00AB7E4B"/>
    <w:rsid w:val="00AE53F0"/>
    <w:rsid w:val="00AF7672"/>
    <w:rsid w:val="00B115B2"/>
    <w:rsid w:val="00B30F25"/>
    <w:rsid w:val="00B6141D"/>
    <w:rsid w:val="00C7712B"/>
    <w:rsid w:val="00D33E88"/>
    <w:rsid w:val="00D97908"/>
    <w:rsid w:val="00E0124C"/>
    <w:rsid w:val="00E14DE1"/>
    <w:rsid w:val="00E20AF3"/>
    <w:rsid w:val="00E54A99"/>
    <w:rsid w:val="00E6662D"/>
    <w:rsid w:val="00E8473B"/>
    <w:rsid w:val="00EA3E1E"/>
    <w:rsid w:val="00F76D18"/>
    <w:rsid w:val="00F84D92"/>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7FB235"/>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styleId="NichtaufgelsteErwhnung">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B115B2"/>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B115B2"/>
    <w:pPr>
      <w:spacing w:after="100"/>
    </w:pPr>
  </w:style>
  <w:style w:type="paragraph" w:styleId="Verzeichnis2">
    <w:name w:val="toc 2"/>
    <w:basedOn w:val="Standard"/>
    <w:next w:val="Standard"/>
    <w:autoRedefine/>
    <w:uiPriority w:val="39"/>
    <w:unhideWhenUsed/>
    <w:rsid w:val="00B115B2"/>
    <w:pPr>
      <w:spacing w:after="100"/>
      <w:ind w:left="240"/>
    </w:pPr>
  </w:style>
  <w:style w:type="paragraph" w:styleId="Verzeichnis3">
    <w:name w:val="toc 3"/>
    <w:basedOn w:val="Standard"/>
    <w:next w:val="Standard"/>
    <w:autoRedefine/>
    <w:uiPriority w:val="39"/>
    <w:unhideWhenUsed/>
    <w:rsid w:val="00B115B2"/>
    <w:pPr>
      <w:spacing w:after="100"/>
      <w:ind w:left="480"/>
    </w:pPr>
  </w:style>
  <w:style w:type="character" w:styleId="SchwacheHervorhebung">
    <w:name w:val="Subtle Emphasis"/>
    <w:basedOn w:val="Absatz-Standardschriftart"/>
    <w:uiPriority w:val="19"/>
    <w:rsid w:val="002A4BE5"/>
    <w:rPr>
      <w:i/>
      <w:iCs/>
      <w:color w:val="auto"/>
    </w:rPr>
  </w:style>
  <w:style w:type="character" w:styleId="BesuchterLink">
    <w:name w:val="FollowedHyperlink"/>
    <w:basedOn w:val="Absatz-Standardschriftart"/>
    <w:uiPriority w:val="99"/>
    <w:semiHidden/>
    <w:unhideWhenUsed/>
    <w:rsid w:val="003127BF"/>
    <w:rPr>
      <w:color w:val="0000FF" w:themeColor="followedHyperlink"/>
      <w:u w:val="single"/>
    </w:rPr>
  </w:style>
  <w:style w:type="character" w:styleId="Platzhaltertext">
    <w:name w:val="Placeholder Text"/>
    <w:basedOn w:val="Absatz-Standardschriftart"/>
    <w:uiPriority w:val="99"/>
    <w:semiHidden/>
    <w:rsid w:val="00B614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KZ-mEddsYq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3">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CF77B-3167-4667-9CFA-D17BC4C0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1066</Words>
  <Characters>6723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Wagner, Walter</cp:lastModifiedBy>
  <cp:revision>10</cp:revision>
  <cp:lastPrinted>2020-05-24T07:05:00Z</cp:lastPrinted>
  <dcterms:created xsi:type="dcterms:W3CDTF">2020-05-12T08:02:00Z</dcterms:created>
  <dcterms:modified xsi:type="dcterms:W3CDTF">2020-05-24T07:06:00Z</dcterms:modified>
</cp:coreProperties>
</file>