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FD5F1" w14:textId="77777777" w:rsidR="00671979" w:rsidRDefault="00671979" w:rsidP="00E8473B">
      <w:pPr>
        <w:pStyle w:val="Bilder"/>
      </w:pPr>
    </w:p>
    <w:p w14:paraId="3F4F35C6" w14:textId="77777777" w:rsidR="00E8473B" w:rsidRPr="008D74CD" w:rsidRDefault="00E8473B" w:rsidP="00E8473B">
      <w:pPr>
        <w:pStyle w:val="Bilder"/>
      </w:pPr>
      <w:r w:rsidRPr="008D74CD">
        <w:rPr>
          <w:lang w:eastAsia="de-DE"/>
        </w:rPr>
        <mc:AlternateContent>
          <mc:Choice Requires="wpg">
            <w:drawing>
              <wp:inline distT="0" distB="0" distL="0" distR="0" wp14:anchorId="0EC20F79" wp14:editId="45D850C0">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3B19"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C20F79"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0E563B19"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169EADA5" wp14:editId="607848E3">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5CCEC1BF" w14:textId="77777777" w:rsidR="00AE53F0" w:rsidRPr="00671979" w:rsidRDefault="00E8473B" w:rsidP="00671979">
      <w:pPr>
        <w:pStyle w:val="Seminar"/>
      </w:pPr>
      <w:r w:rsidRPr="00671979">
        <w:t>Seminar</w:t>
      </w:r>
      <w:r w:rsidR="00FD7888" w:rsidRPr="00671979">
        <w:t xml:space="preserve"> „Übungen im Vortragen</w:t>
      </w:r>
      <w:r w:rsidR="00671979" w:rsidRPr="00671979">
        <w:t> </w:t>
      </w:r>
      <w:r w:rsidR="00FD7888" w:rsidRPr="00671979">
        <w:t>–</w:t>
      </w:r>
      <w:r w:rsidR="00671979" w:rsidRPr="00671979">
        <w:t> OC</w:t>
      </w:r>
      <w:r w:rsidR="00FD7888" w:rsidRPr="00671979">
        <w:t>“</w:t>
      </w:r>
    </w:p>
    <w:p w14:paraId="02EBADE8" w14:textId="77777777" w:rsidR="00E8473B" w:rsidRPr="00671979" w:rsidRDefault="00671979" w:rsidP="005633FE">
      <w:pPr>
        <w:pStyle w:val="Titel"/>
      </w:pPr>
      <w:r w:rsidRPr="00671979">
        <w:t>Bahnbrechende Erfindungen und Entdec</w:t>
      </w:r>
      <w:r>
        <w:t>k</w:t>
      </w:r>
      <w:r w:rsidRPr="00671979">
        <w:t>ungen i</w:t>
      </w:r>
      <w:r>
        <w:t>n der</w:t>
      </w:r>
      <w:r w:rsidR="00D85229">
        <w:br/>
        <w:t>O</w:t>
      </w:r>
      <w:r>
        <w:t>rganischen Chemie</w:t>
      </w:r>
    </w:p>
    <w:p w14:paraId="267B57E1" w14:textId="7B37F297" w:rsidR="00E8473B" w:rsidRPr="00671979" w:rsidRDefault="00671979" w:rsidP="00E8473B">
      <w:pPr>
        <w:pStyle w:val="Autor"/>
        <w:rPr>
          <w:lang w:val="en-US"/>
        </w:rPr>
      </w:pPr>
      <w:r w:rsidRPr="00671979">
        <w:rPr>
          <w:lang w:val="en-US"/>
        </w:rPr>
        <w:t>Cathleen Otto</w:t>
      </w:r>
      <w:r w:rsidR="00FD7888" w:rsidRPr="00671979">
        <w:rPr>
          <w:lang w:val="en-US"/>
        </w:rPr>
        <w:t xml:space="preserve">, </w:t>
      </w:r>
      <w:r>
        <w:rPr>
          <w:lang w:val="en-US"/>
        </w:rPr>
        <w:t>SS 08</w:t>
      </w:r>
      <w:r w:rsidR="00AD5C38">
        <w:rPr>
          <w:lang w:val="en-US"/>
        </w:rPr>
        <w:t xml:space="preserve">; </w:t>
      </w:r>
      <w:r w:rsidR="006770A5">
        <w:rPr>
          <w:lang w:val="en-US"/>
        </w:rPr>
        <w:t xml:space="preserve">Emily Lahi SS 23 </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14:paraId="64E707DD" w14:textId="77777777" w:rsidR="00B115B2" w:rsidRPr="008D74CD" w:rsidRDefault="00B115B2">
          <w:pPr>
            <w:pStyle w:val="Inhaltsverzeichnisberschrift"/>
          </w:pPr>
          <w:r w:rsidRPr="008D74CD">
            <w:t>Gliederung</w:t>
          </w:r>
        </w:p>
        <w:p w14:paraId="13C3D167" w14:textId="666CF65C" w:rsidR="008C4C58" w:rsidRDefault="00B115B2">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r w:rsidRPr="008D74CD">
            <w:fldChar w:fldCharType="begin"/>
          </w:r>
          <w:r w:rsidRPr="008D74CD">
            <w:instrText xml:space="preserve"> TOC \o "1-3" \h \z \u </w:instrText>
          </w:r>
          <w:r w:rsidRPr="008D74CD">
            <w:fldChar w:fldCharType="separate"/>
          </w:r>
          <w:hyperlink w:anchor="_Toc141645890" w:history="1">
            <w:r w:rsidR="008C4C58" w:rsidRPr="00D3187B">
              <w:rPr>
                <w:rStyle w:val="Hyperlink"/>
                <w:noProof/>
              </w:rPr>
              <w:t>1</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Nylon</w:t>
            </w:r>
            <w:r w:rsidR="008C4C58">
              <w:rPr>
                <w:noProof/>
                <w:webHidden/>
              </w:rPr>
              <w:tab/>
            </w:r>
            <w:r w:rsidR="008C4C58">
              <w:rPr>
                <w:noProof/>
                <w:webHidden/>
              </w:rPr>
              <w:fldChar w:fldCharType="begin"/>
            </w:r>
            <w:r w:rsidR="008C4C58">
              <w:rPr>
                <w:noProof/>
                <w:webHidden/>
              </w:rPr>
              <w:instrText xml:space="preserve"> PAGEREF _Toc141645890 \h </w:instrText>
            </w:r>
            <w:r w:rsidR="008C4C58">
              <w:rPr>
                <w:noProof/>
                <w:webHidden/>
              </w:rPr>
            </w:r>
            <w:r w:rsidR="008C4C58">
              <w:rPr>
                <w:noProof/>
                <w:webHidden/>
              </w:rPr>
              <w:fldChar w:fldCharType="separate"/>
            </w:r>
            <w:r w:rsidR="000C5018">
              <w:rPr>
                <w:noProof/>
                <w:webHidden/>
              </w:rPr>
              <w:t>2</w:t>
            </w:r>
            <w:r w:rsidR="008C4C58">
              <w:rPr>
                <w:noProof/>
                <w:webHidden/>
              </w:rPr>
              <w:fldChar w:fldCharType="end"/>
            </w:r>
          </w:hyperlink>
        </w:p>
        <w:p w14:paraId="5A45161D" w14:textId="236664A8" w:rsidR="008C4C58" w:rsidRDefault="000C5018">
          <w:pPr>
            <w:pStyle w:val="Verzeichnis2"/>
            <w:tabs>
              <w:tab w:val="left" w:pos="880"/>
              <w:tab w:val="right" w:leader="dot" w:pos="9344"/>
            </w:tabs>
            <w:rPr>
              <w:rFonts w:asciiTheme="minorHAnsi" w:eastAsiaTheme="minorEastAsia" w:hAnsiTheme="minorHAnsi"/>
              <w:noProof/>
              <w:kern w:val="2"/>
              <w:sz w:val="22"/>
              <w:lang w:eastAsia="de-DE"/>
              <w14:ligatures w14:val="standardContextual"/>
            </w:rPr>
          </w:pPr>
          <w:hyperlink w:anchor="_Toc141645891" w:history="1">
            <w:r w:rsidR="008C4C58" w:rsidRPr="00D3187B">
              <w:rPr>
                <w:rStyle w:val="Hyperlink"/>
                <w:noProof/>
              </w:rPr>
              <w:t>1.1</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Geschichtlicher Hintergrund</w:t>
            </w:r>
            <w:r w:rsidR="008C4C58">
              <w:rPr>
                <w:noProof/>
                <w:webHidden/>
              </w:rPr>
              <w:tab/>
            </w:r>
            <w:r w:rsidR="008C4C58">
              <w:rPr>
                <w:noProof/>
                <w:webHidden/>
              </w:rPr>
              <w:fldChar w:fldCharType="begin"/>
            </w:r>
            <w:r w:rsidR="008C4C58">
              <w:rPr>
                <w:noProof/>
                <w:webHidden/>
              </w:rPr>
              <w:instrText xml:space="preserve"> PAGEREF _Toc141645891 \h </w:instrText>
            </w:r>
            <w:r w:rsidR="008C4C58">
              <w:rPr>
                <w:noProof/>
                <w:webHidden/>
              </w:rPr>
            </w:r>
            <w:r w:rsidR="008C4C58">
              <w:rPr>
                <w:noProof/>
                <w:webHidden/>
              </w:rPr>
              <w:fldChar w:fldCharType="separate"/>
            </w:r>
            <w:r>
              <w:rPr>
                <w:noProof/>
                <w:webHidden/>
              </w:rPr>
              <w:t>2</w:t>
            </w:r>
            <w:r w:rsidR="008C4C58">
              <w:rPr>
                <w:noProof/>
                <w:webHidden/>
              </w:rPr>
              <w:fldChar w:fldCharType="end"/>
            </w:r>
          </w:hyperlink>
        </w:p>
        <w:p w14:paraId="276E2B22" w14:textId="19520EC2" w:rsidR="008C4C58" w:rsidRDefault="000C5018">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1645892" w:history="1">
            <w:r w:rsidR="008C4C58" w:rsidRPr="00D3187B">
              <w:rPr>
                <w:rStyle w:val="Hyperlink"/>
                <w:noProof/>
              </w:rPr>
              <w:t>2</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Teflon</w:t>
            </w:r>
            <w:r w:rsidR="008C4C58">
              <w:rPr>
                <w:noProof/>
                <w:webHidden/>
              </w:rPr>
              <w:tab/>
            </w:r>
            <w:r w:rsidR="008C4C58">
              <w:rPr>
                <w:noProof/>
                <w:webHidden/>
              </w:rPr>
              <w:fldChar w:fldCharType="begin"/>
            </w:r>
            <w:r w:rsidR="008C4C58">
              <w:rPr>
                <w:noProof/>
                <w:webHidden/>
              </w:rPr>
              <w:instrText xml:space="preserve"> PAGEREF _Toc141645892 \h </w:instrText>
            </w:r>
            <w:r w:rsidR="008C4C58">
              <w:rPr>
                <w:noProof/>
                <w:webHidden/>
              </w:rPr>
            </w:r>
            <w:r w:rsidR="008C4C58">
              <w:rPr>
                <w:noProof/>
                <w:webHidden/>
              </w:rPr>
              <w:fldChar w:fldCharType="separate"/>
            </w:r>
            <w:r>
              <w:rPr>
                <w:noProof/>
                <w:webHidden/>
              </w:rPr>
              <w:t>4</w:t>
            </w:r>
            <w:r w:rsidR="008C4C58">
              <w:rPr>
                <w:noProof/>
                <w:webHidden/>
              </w:rPr>
              <w:fldChar w:fldCharType="end"/>
            </w:r>
          </w:hyperlink>
        </w:p>
        <w:p w14:paraId="48796D99" w14:textId="17FC87AC" w:rsidR="008C4C58" w:rsidRDefault="000C5018">
          <w:pPr>
            <w:pStyle w:val="Verzeichnis2"/>
            <w:tabs>
              <w:tab w:val="left" w:pos="880"/>
              <w:tab w:val="right" w:leader="dot" w:pos="9344"/>
            </w:tabs>
            <w:rPr>
              <w:rFonts w:asciiTheme="minorHAnsi" w:eastAsiaTheme="minorEastAsia" w:hAnsiTheme="minorHAnsi"/>
              <w:noProof/>
              <w:kern w:val="2"/>
              <w:sz w:val="22"/>
              <w:lang w:eastAsia="de-DE"/>
              <w14:ligatures w14:val="standardContextual"/>
            </w:rPr>
          </w:pPr>
          <w:hyperlink w:anchor="_Toc141645893" w:history="1">
            <w:r w:rsidR="008C4C58" w:rsidRPr="00D3187B">
              <w:rPr>
                <w:rStyle w:val="Hyperlink"/>
                <w:noProof/>
              </w:rPr>
              <w:t>2.1</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Geschichtlicher Hintergrund</w:t>
            </w:r>
            <w:r w:rsidR="008C4C58">
              <w:rPr>
                <w:noProof/>
                <w:webHidden/>
              </w:rPr>
              <w:tab/>
            </w:r>
            <w:r w:rsidR="008C4C58">
              <w:rPr>
                <w:noProof/>
                <w:webHidden/>
              </w:rPr>
              <w:fldChar w:fldCharType="begin"/>
            </w:r>
            <w:r w:rsidR="008C4C58">
              <w:rPr>
                <w:noProof/>
                <w:webHidden/>
              </w:rPr>
              <w:instrText xml:space="preserve"> PAGEREF _Toc141645893 \h </w:instrText>
            </w:r>
            <w:r w:rsidR="008C4C58">
              <w:rPr>
                <w:noProof/>
                <w:webHidden/>
              </w:rPr>
            </w:r>
            <w:r w:rsidR="008C4C58">
              <w:rPr>
                <w:noProof/>
                <w:webHidden/>
              </w:rPr>
              <w:fldChar w:fldCharType="separate"/>
            </w:r>
            <w:r>
              <w:rPr>
                <w:noProof/>
                <w:webHidden/>
              </w:rPr>
              <w:t>4</w:t>
            </w:r>
            <w:r w:rsidR="008C4C58">
              <w:rPr>
                <w:noProof/>
                <w:webHidden/>
              </w:rPr>
              <w:fldChar w:fldCharType="end"/>
            </w:r>
          </w:hyperlink>
        </w:p>
        <w:p w14:paraId="756E73E6" w14:textId="2E5D08A8" w:rsidR="008C4C58" w:rsidRDefault="000C5018">
          <w:pPr>
            <w:pStyle w:val="Verzeichnis2"/>
            <w:tabs>
              <w:tab w:val="left" w:pos="880"/>
              <w:tab w:val="right" w:leader="dot" w:pos="9344"/>
            </w:tabs>
            <w:rPr>
              <w:rFonts w:asciiTheme="minorHAnsi" w:eastAsiaTheme="minorEastAsia" w:hAnsiTheme="minorHAnsi"/>
              <w:noProof/>
              <w:kern w:val="2"/>
              <w:sz w:val="22"/>
              <w:lang w:eastAsia="de-DE"/>
              <w14:ligatures w14:val="standardContextual"/>
            </w:rPr>
          </w:pPr>
          <w:hyperlink w:anchor="_Toc141645894" w:history="1">
            <w:r w:rsidR="008C4C58" w:rsidRPr="00D3187B">
              <w:rPr>
                <w:rStyle w:val="Hyperlink"/>
                <w:noProof/>
              </w:rPr>
              <w:t>2.2</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Warum haftet Teflon an der Pfanne?</w:t>
            </w:r>
            <w:r w:rsidR="008C4C58">
              <w:rPr>
                <w:noProof/>
                <w:webHidden/>
              </w:rPr>
              <w:tab/>
            </w:r>
            <w:r w:rsidR="008C4C58">
              <w:rPr>
                <w:noProof/>
                <w:webHidden/>
              </w:rPr>
              <w:fldChar w:fldCharType="begin"/>
            </w:r>
            <w:r w:rsidR="008C4C58">
              <w:rPr>
                <w:noProof/>
                <w:webHidden/>
              </w:rPr>
              <w:instrText xml:space="preserve"> PAGEREF _Toc141645894 \h </w:instrText>
            </w:r>
            <w:r w:rsidR="008C4C58">
              <w:rPr>
                <w:noProof/>
                <w:webHidden/>
              </w:rPr>
            </w:r>
            <w:r w:rsidR="008C4C58">
              <w:rPr>
                <w:noProof/>
                <w:webHidden/>
              </w:rPr>
              <w:fldChar w:fldCharType="separate"/>
            </w:r>
            <w:r>
              <w:rPr>
                <w:noProof/>
                <w:webHidden/>
              </w:rPr>
              <w:t>5</w:t>
            </w:r>
            <w:r w:rsidR="008C4C58">
              <w:rPr>
                <w:noProof/>
                <w:webHidden/>
              </w:rPr>
              <w:fldChar w:fldCharType="end"/>
            </w:r>
          </w:hyperlink>
        </w:p>
        <w:p w14:paraId="29613F49" w14:textId="2B42EDC5" w:rsidR="008C4C58" w:rsidRDefault="000C5018">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1645895" w:history="1">
            <w:r w:rsidR="008C4C58" w:rsidRPr="00D3187B">
              <w:rPr>
                <w:rStyle w:val="Hyperlink"/>
                <w:noProof/>
              </w:rPr>
              <w:t>3</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Viagra</w:t>
            </w:r>
            <w:r w:rsidR="008C4C58">
              <w:rPr>
                <w:noProof/>
                <w:webHidden/>
              </w:rPr>
              <w:tab/>
            </w:r>
            <w:r w:rsidR="008C4C58">
              <w:rPr>
                <w:noProof/>
                <w:webHidden/>
              </w:rPr>
              <w:fldChar w:fldCharType="begin"/>
            </w:r>
            <w:r w:rsidR="008C4C58">
              <w:rPr>
                <w:noProof/>
                <w:webHidden/>
              </w:rPr>
              <w:instrText xml:space="preserve"> PAGEREF _Toc141645895 \h </w:instrText>
            </w:r>
            <w:r w:rsidR="008C4C58">
              <w:rPr>
                <w:noProof/>
                <w:webHidden/>
              </w:rPr>
            </w:r>
            <w:r w:rsidR="008C4C58">
              <w:rPr>
                <w:noProof/>
                <w:webHidden/>
              </w:rPr>
              <w:fldChar w:fldCharType="separate"/>
            </w:r>
            <w:r>
              <w:rPr>
                <w:noProof/>
                <w:webHidden/>
              </w:rPr>
              <w:t>6</w:t>
            </w:r>
            <w:r w:rsidR="008C4C58">
              <w:rPr>
                <w:noProof/>
                <w:webHidden/>
              </w:rPr>
              <w:fldChar w:fldCharType="end"/>
            </w:r>
          </w:hyperlink>
        </w:p>
        <w:p w14:paraId="12C58965" w14:textId="769605A8" w:rsidR="008C4C58" w:rsidRDefault="000C5018">
          <w:pPr>
            <w:pStyle w:val="Verzeichnis2"/>
            <w:tabs>
              <w:tab w:val="left" w:pos="880"/>
              <w:tab w:val="right" w:leader="dot" w:pos="9344"/>
            </w:tabs>
            <w:rPr>
              <w:rFonts w:asciiTheme="minorHAnsi" w:eastAsiaTheme="minorEastAsia" w:hAnsiTheme="minorHAnsi"/>
              <w:noProof/>
              <w:kern w:val="2"/>
              <w:sz w:val="22"/>
              <w:lang w:eastAsia="de-DE"/>
              <w14:ligatures w14:val="standardContextual"/>
            </w:rPr>
          </w:pPr>
          <w:hyperlink w:anchor="_Toc141645896" w:history="1">
            <w:r w:rsidR="008C4C58" w:rsidRPr="00D3187B">
              <w:rPr>
                <w:rStyle w:val="Hyperlink"/>
                <w:noProof/>
              </w:rPr>
              <w:t>3.1</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Geschichtlicher Hintergrund</w:t>
            </w:r>
            <w:r w:rsidR="008C4C58">
              <w:rPr>
                <w:noProof/>
                <w:webHidden/>
              </w:rPr>
              <w:tab/>
            </w:r>
            <w:r w:rsidR="008C4C58">
              <w:rPr>
                <w:noProof/>
                <w:webHidden/>
              </w:rPr>
              <w:fldChar w:fldCharType="begin"/>
            </w:r>
            <w:r w:rsidR="008C4C58">
              <w:rPr>
                <w:noProof/>
                <w:webHidden/>
              </w:rPr>
              <w:instrText xml:space="preserve"> PAGEREF _Toc141645896 \h </w:instrText>
            </w:r>
            <w:r w:rsidR="008C4C58">
              <w:rPr>
                <w:noProof/>
                <w:webHidden/>
              </w:rPr>
            </w:r>
            <w:r w:rsidR="008C4C58">
              <w:rPr>
                <w:noProof/>
                <w:webHidden/>
              </w:rPr>
              <w:fldChar w:fldCharType="separate"/>
            </w:r>
            <w:r>
              <w:rPr>
                <w:noProof/>
                <w:webHidden/>
              </w:rPr>
              <w:t>6</w:t>
            </w:r>
            <w:r w:rsidR="008C4C58">
              <w:rPr>
                <w:noProof/>
                <w:webHidden/>
              </w:rPr>
              <w:fldChar w:fldCharType="end"/>
            </w:r>
          </w:hyperlink>
        </w:p>
        <w:p w14:paraId="3F34B22C" w14:textId="3BF1CBF9" w:rsidR="008C4C58" w:rsidRDefault="000C5018">
          <w:pPr>
            <w:pStyle w:val="Verzeichnis2"/>
            <w:tabs>
              <w:tab w:val="left" w:pos="880"/>
              <w:tab w:val="right" w:leader="dot" w:pos="9344"/>
            </w:tabs>
            <w:rPr>
              <w:rFonts w:asciiTheme="minorHAnsi" w:eastAsiaTheme="minorEastAsia" w:hAnsiTheme="minorHAnsi"/>
              <w:noProof/>
              <w:kern w:val="2"/>
              <w:sz w:val="22"/>
              <w:lang w:eastAsia="de-DE"/>
              <w14:ligatures w14:val="standardContextual"/>
            </w:rPr>
          </w:pPr>
          <w:hyperlink w:anchor="_Toc141645897" w:history="1">
            <w:r w:rsidR="008C4C58" w:rsidRPr="00D3187B">
              <w:rPr>
                <w:rStyle w:val="Hyperlink"/>
                <w:noProof/>
              </w:rPr>
              <w:t>3.2</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Wirkungsweise von Viagra</w:t>
            </w:r>
            <w:r w:rsidR="008C4C58">
              <w:rPr>
                <w:noProof/>
                <w:webHidden/>
              </w:rPr>
              <w:tab/>
            </w:r>
            <w:r w:rsidR="008C4C58">
              <w:rPr>
                <w:noProof/>
                <w:webHidden/>
              </w:rPr>
              <w:fldChar w:fldCharType="begin"/>
            </w:r>
            <w:r w:rsidR="008C4C58">
              <w:rPr>
                <w:noProof/>
                <w:webHidden/>
              </w:rPr>
              <w:instrText xml:space="preserve"> PAGEREF _Toc141645897 \h </w:instrText>
            </w:r>
            <w:r w:rsidR="008C4C58">
              <w:rPr>
                <w:noProof/>
                <w:webHidden/>
              </w:rPr>
            </w:r>
            <w:r w:rsidR="008C4C58">
              <w:rPr>
                <w:noProof/>
                <w:webHidden/>
              </w:rPr>
              <w:fldChar w:fldCharType="separate"/>
            </w:r>
            <w:r>
              <w:rPr>
                <w:noProof/>
                <w:webHidden/>
              </w:rPr>
              <w:t>6</w:t>
            </w:r>
            <w:r w:rsidR="008C4C58">
              <w:rPr>
                <w:noProof/>
                <w:webHidden/>
              </w:rPr>
              <w:fldChar w:fldCharType="end"/>
            </w:r>
          </w:hyperlink>
        </w:p>
        <w:p w14:paraId="63A40A97" w14:textId="788C8B89" w:rsidR="008C4C58" w:rsidRDefault="000C5018">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1645898" w:history="1">
            <w:r w:rsidR="008C4C58" w:rsidRPr="00D3187B">
              <w:rPr>
                <w:rStyle w:val="Hyperlink"/>
                <w:noProof/>
              </w:rPr>
              <w:t>4</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Fullerene und ihre Anwendung</w:t>
            </w:r>
            <w:r w:rsidR="008C4C58">
              <w:rPr>
                <w:noProof/>
                <w:webHidden/>
              </w:rPr>
              <w:tab/>
            </w:r>
            <w:r w:rsidR="008C4C58">
              <w:rPr>
                <w:noProof/>
                <w:webHidden/>
              </w:rPr>
              <w:fldChar w:fldCharType="begin"/>
            </w:r>
            <w:r w:rsidR="008C4C58">
              <w:rPr>
                <w:noProof/>
                <w:webHidden/>
              </w:rPr>
              <w:instrText xml:space="preserve"> PAGEREF _Toc141645898 \h </w:instrText>
            </w:r>
            <w:r w:rsidR="008C4C58">
              <w:rPr>
                <w:noProof/>
                <w:webHidden/>
              </w:rPr>
            </w:r>
            <w:r w:rsidR="008C4C58">
              <w:rPr>
                <w:noProof/>
                <w:webHidden/>
              </w:rPr>
              <w:fldChar w:fldCharType="separate"/>
            </w:r>
            <w:r>
              <w:rPr>
                <w:noProof/>
                <w:webHidden/>
              </w:rPr>
              <w:t>8</w:t>
            </w:r>
            <w:r w:rsidR="008C4C58">
              <w:rPr>
                <w:noProof/>
                <w:webHidden/>
              </w:rPr>
              <w:fldChar w:fldCharType="end"/>
            </w:r>
          </w:hyperlink>
        </w:p>
        <w:p w14:paraId="27371D12" w14:textId="0CE6E147" w:rsidR="008C4C58" w:rsidRDefault="000C5018">
          <w:pPr>
            <w:pStyle w:val="Verzeichnis2"/>
            <w:tabs>
              <w:tab w:val="left" w:pos="880"/>
              <w:tab w:val="right" w:leader="dot" w:pos="9344"/>
            </w:tabs>
            <w:rPr>
              <w:rFonts w:asciiTheme="minorHAnsi" w:eastAsiaTheme="minorEastAsia" w:hAnsiTheme="minorHAnsi"/>
              <w:noProof/>
              <w:kern w:val="2"/>
              <w:sz w:val="22"/>
              <w:lang w:eastAsia="de-DE"/>
              <w14:ligatures w14:val="standardContextual"/>
            </w:rPr>
          </w:pPr>
          <w:hyperlink w:anchor="_Toc141645899" w:history="1">
            <w:r w:rsidR="008C4C58" w:rsidRPr="00D3187B">
              <w:rPr>
                <w:rStyle w:val="Hyperlink"/>
                <w:noProof/>
              </w:rPr>
              <w:t>4.1</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Entdeckungsgeschichte</w:t>
            </w:r>
            <w:r w:rsidR="008C4C58">
              <w:rPr>
                <w:noProof/>
                <w:webHidden/>
              </w:rPr>
              <w:tab/>
            </w:r>
            <w:r w:rsidR="008C4C58">
              <w:rPr>
                <w:noProof/>
                <w:webHidden/>
              </w:rPr>
              <w:fldChar w:fldCharType="begin"/>
            </w:r>
            <w:r w:rsidR="008C4C58">
              <w:rPr>
                <w:noProof/>
                <w:webHidden/>
              </w:rPr>
              <w:instrText xml:space="preserve"> PAGEREF _Toc141645899 \h </w:instrText>
            </w:r>
            <w:r w:rsidR="008C4C58">
              <w:rPr>
                <w:noProof/>
                <w:webHidden/>
              </w:rPr>
            </w:r>
            <w:r w:rsidR="008C4C58">
              <w:rPr>
                <w:noProof/>
                <w:webHidden/>
              </w:rPr>
              <w:fldChar w:fldCharType="separate"/>
            </w:r>
            <w:r>
              <w:rPr>
                <w:noProof/>
                <w:webHidden/>
              </w:rPr>
              <w:t>8</w:t>
            </w:r>
            <w:r w:rsidR="008C4C58">
              <w:rPr>
                <w:noProof/>
                <w:webHidden/>
              </w:rPr>
              <w:fldChar w:fldCharType="end"/>
            </w:r>
          </w:hyperlink>
        </w:p>
        <w:p w14:paraId="086309B1" w14:textId="5FE1F596" w:rsidR="008C4C58" w:rsidRDefault="000C5018">
          <w:pPr>
            <w:pStyle w:val="Verzeichnis2"/>
            <w:tabs>
              <w:tab w:val="left" w:pos="880"/>
              <w:tab w:val="right" w:leader="dot" w:pos="9344"/>
            </w:tabs>
            <w:rPr>
              <w:rFonts w:asciiTheme="minorHAnsi" w:eastAsiaTheme="minorEastAsia" w:hAnsiTheme="minorHAnsi"/>
              <w:noProof/>
              <w:kern w:val="2"/>
              <w:sz w:val="22"/>
              <w:lang w:eastAsia="de-DE"/>
              <w14:ligatures w14:val="standardContextual"/>
            </w:rPr>
          </w:pPr>
          <w:hyperlink w:anchor="_Toc141645900" w:history="1">
            <w:r w:rsidR="008C4C58" w:rsidRPr="00D3187B">
              <w:rPr>
                <w:rStyle w:val="Hyperlink"/>
                <w:noProof/>
              </w:rPr>
              <w:t>4.2</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Struktur</w:t>
            </w:r>
            <w:r w:rsidR="008C4C58">
              <w:rPr>
                <w:noProof/>
                <w:webHidden/>
              </w:rPr>
              <w:tab/>
            </w:r>
            <w:r w:rsidR="008C4C58">
              <w:rPr>
                <w:noProof/>
                <w:webHidden/>
              </w:rPr>
              <w:fldChar w:fldCharType="begin"/>
            </w:r>
            <w:r w:rsidR="008C4C58">
              <w:rPr>
                <w:noProof/>
                <w:webHidden/>
              </w:rPr>
              <w:instrText xml:space="preserve"> PAGEREF _Toc141645900 \h </w:instrText>
            </w:r>
            <w:r w:rsidR="008C4C58">
              <w:rPr>
                <w:noProof/>
                <w:webHidden/>
              </w:rPr>
            </w:r>
            <w:r w:rsidR="008C4C58">
              <w:rPr>
                <w:noProof/>
                <w:webHidden/>
              </w:rPr>
              <w:fldChar w:fldCharType="separate"/>
            </w:r>
            <w:r>
              <w:rPr>
                <w:noProof/>
                <w:webHidden/>
              </w:rPr>
              <w:t>8</w:t>
            </w:r>
            <w:r w:rsidR="008C4C58">
              <w:rPr>
                <w:noProof/>
                <w:webHidden/>
              </w:rPr>
              <w:fldChar w:fldCharType="end"/>
            </w:r>
          </w:hyperlink>
        </w:p>
        <w:p w14:paraId="5A779015" w14:textId="1F0F9D3F" w:rsidR="008C4C58" w:rsidRDefault="000C5018">
          <w:pPr>
            <w:pStyle w:val="Verzeichnis2"/>
            <w:tabs>
              <w:tab w:val="left" w:pos="880"/>
              <w:tab w:val="right" w:leader="dot" w:pos="9344"/>
            </w:tabs>
            <w:rPr>
              <w:rFonts w:asciiTheme="minorHAnsi" w:eastAsiaTheme="minorEastAsia" w:hAnsiTheme="minorHAnsi"/>
              <w:noProof/>
              <w:kern w:val="2"/>
              <w:sz w:val="22"/>
              <w:lang w:eastAsia="de-DE"/>
              <w14:ligatures w14:val="standardContextual"/>
            </w:rPr>
          </w:pPr>
          <w:hyperlink w:anchor="_Toc141645901" w:history="1">
            <w:r w:rsidR="008C4C58" w:rsidRPr="00D3187B">
              <w:rPr>
                <w:rStyle w:val="Hyperlink"/>
                <w:noProof/>
              </w:rPr>
              <w:t>4.3</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 xml:space="preserve">Das </w:t>
            </w:r>
            <m:oMath>
              <m:r>
                <m:rPr>
                  <m:sty m:val="p"/>
                </m:rPr>
                <w:rPr>
                  <w:rStyle w:val="Hyperlink"/>
                  <w:rFonts w:ascii="Cambria Math" w:hAnsi="Cambria Math"/>
                  <w:noProof/>
                </w:rPr>
                <m:t>C60</m:t>
              </m:r>
              <m:r>
                <w:rPr>
                  <w:rStyle w:val="Hyperlink"/>
                  <w:rFonts w:ascii="Cambria Math" w:hAnsi="Cambria Math"/>
                  <w:noProof/>
                </w:rPr>
                <m:t xml:space="preserve"> </m:t>
              </m:r>
            </m:oMath>
            <w:r w:rsidR="008C4C58" w:rsidRPr="00D3187B">
              <w:rPr>
                <w:rStyle w:val="Hyperlink"/>
                <w:noProof/>
              </w:rPr>
              <w:t>Fulleren</w:t>
            </w:r>
            <w:r w:rsidR="008C4C58">
              <w:rPr>
                <w:noProof/>
                <w:webHidden/>
              </w:rPr>
              <w:tab/>
            </w:r>
            <w:r w:rsidR="008C4C58">
              <w:rPr>
                <w:noProof/>
                <w:webHidden/>
              </w:rPr>
              <w:fldChar w:fldCharType="begin"/>
            </w:r>
            <w:r w:rsidR="008C4C58">
              <w:rPr>
                <w:noProof/>
                <w:webHidden/>
              </w:rPr>
              <w:instrText xml:space="preserve"> PAGEREF _Toc141645901 \h </w:instrText>
            </w:r>
            <w:r w:rsidR="008C4C58">
              <w:rPr>
                <w:noProof/>
                <w:webHidden/>
              </w:rPr>
            </w:r>
            <w:r w:rsidR="008C4C58">
              <w:rPr>
                <w:noProof/>
                <w:webHidden/>
              </w:rPr>
              <w:fldChar w:fldCharType="separate"/>
            </w:r>
            <w:r>
              <w:rPr>
                <w:noProof/>
                <w:webHidden/>
              </w:rPr>
              <w:t>8</w:t>
            </w:r>
            <w:r w:rsidR="008C4C58">
              <w:rPr>
                <w:noProof/>
                <w:webHidden/>
              </w:rPr>
              <w:fldChar w:fldCharType="end"/>
            </w:r>
          </w:hyperlink>
        </w:p>
        <w:p w14:paraId="37DF6C17" w14:textId="49D40D02" w:rsidR="008C4C58" w:rsidRDefault="000C5018">
          <w:pPr>
            <w:pStyle w:val="Verzeichnis2"/>
            <w:tabs>
              <w:tab w:val="left" w:pos="880"/>
              <w:tab w:val="right" w:leader="dot" w:pos="9344"/>
            </w:tabs>
            <w:rPr>
              <w:rFonts w:asciiTheme="minorHAnsi" w:eastAsiaTheme="minorEastAsia" w:hAnsiTheme="minorHAnsi"/>
              <w:noProof/>
              <w:kern w:val="2"/>
              <w:sz w:val="22"/>
              <w:lang w:eastAsia="de-DE"/>
              <w14:ligatures w14:val="standardContextual"/>
            </w:rPr>
          </w:pPr>
          <w:hyperlink w:anchor="_Toc141645902" w:history="1">
            <w:r w:rsidR="008C4C58" w:rsidRPr="00D3187B">
              <w:rPr>
                <w:rStyle w:val="Hyperlink"/>
                <w:noProof/>
              </w:rPr>
              <w:t>4.4</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Organische Solarzellen</w:t>
            </w:r>
            <w:r w:rsidR="008C4C58">
              <w:rPr>
                <w:noProof/>
                <w:webHidden/>
              </w:rPr>
              <w:tab/>
            </w:r>
            <w:r w:rsidR="008C4C58">
              <w:rPr>
                <w:noProof/>
                <w:webHidden/>
              </w:rPr>
              <w:fldChar w:fldCharType="begin"/>
            </w:r>
            <w:r w:rsidR="008C4C58">
              <w:rPr>
                <w:noProof/>
                <w:webHidden/>
              </w:rPr>
              <w:instrText xml:space="preserve"> PAGEREF _Toc141645902 \h </w:instrText>
            </w:r>
            <w:r w:rsidR="008C4C58">
              <w:rPr>
                <w:noProof/>
                <w:webHidden/>
              </w:rPr>
            </w:r>
            <w:r w:rsidR="008C4C58">
              <w:rPr>
                <w:noProof/>
                <w:webHidden/>
              </w:rPr>
              <w:fldChar w:fldCharType="separate"/>
            </w:r>
            <w:r>
              <w:rPr>
                <w:noProof/>
                <w:webHidden/>
              </w:rPr>
              <w:t>8</w:t>
            </w:r>
            <w:r w:rsidR="008C4C58">
              <w:rPr>
                <w:noProof/>
                <w:webHidden/>
              </w:rPr>
              <w:fldChar w:fldCharType="end"/>
            </w:r>
          </w:hyperlink>
        </w:p>
        <w:p w14:paraId="11428EDE" w14:textId="3A676E5F" w:rsidR="008C4C58" w:rsidRDefault="000C5018">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1645903" w:history="1">
            <w:r w:rsidR="008C4C58" w:rsidRPr="00D3187B">
              <w:rPr>
                <w:rStyle w:val="Hyperlink"/>
                <w:noProof/>
              </w:rPr>
              <w:t>5</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Literaturverzeichnis</w:t>
            </w:r>
            <w:r w:rsidR="008C4C58">
              <w:rPr>
                <w:noProof/>
                <w:webHidden/>
              </w:rPr>
              <w:tab/>
            </w:r>
            <w:r w:rsidR="008C4C58">
              <w:rPr>
                <w:noProof/>
                <w:webHidden/>
              </w:rPr>
              <w:fldChar w:fldCharType="begin"/>
            </w:r>
            <w:r w:rsidR="008C4C58">
              <w:rPr>
                <w:noProof/>
                <w:webHidden/>
              </w:rPr>
              <w:instrText xml:space="preserve"> PAGEREF _Toc141645903 \h </w:instrText>
            </w:r>
            <w:r w:rsidR="008C4C58">
              <w:rPr>
                <w:noProof/>
                <w:webHidden/>
              </w:rPr>
              <w:fldChar w:fldCharType="separate"/>
            </w:r>
            <w:r>
              <w:rPr>
                <w:b/>
                <w:bCs/>
                <w:noProof/>
                <w:webHidden/>
              </w:rPr>
              <w:t>Fehler! Textmarke nicht definiert.</w:t>
            </w:r>
            <w:r w:rsidR="008C4C58">
              <w:rPr>
                <w:noProof/>
                <w:webHidden/>
              </w:rPr>
              <w:fldChar w:fldCharType="end"/>
            </w:r>
          </w:hyperlink>
        </w:p>
        <w:p w14:paraId="416F8C53" w14:textId="4421D90A" w:rsidR="008C4C58" w:rsidRDefault="000C5018">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1645904" w:history="1">
            <w:r w:rsidR="008C4C58" w:rsidRPr="00D3187B">
              <w:rPr>
                <w:rStyle w:val="Hyperlink"/>
                <w:noProof/>
              </w:rPr>
              <w:t>6</w:t>
            </w:r>
            <w:r w:rsidR="008C4C58">
              <w:rPr>
                <w:rFonts w:asciiTheme="minorHAnsi" w:eastAsiaTheme="minorEastAsia" w:hAnsiTheme="minorHAnsi"/>
                <w:noProof/>
                <w:kern w:val="2"/>
                <w:sz w:val="22"/>
                <w:lang w:eastAsia="de-DE"/>
                <w14:ligatures w14:val="standardContextual"/>
              </w:rPr>
              <w:tab/>
            </w:r>
            <w:r w:rsidR="008C4C58" w:rsidRPr="00D3187B">
              <w:rPr>
                <w:rStyle w:val="Hyperlink"/>
                <w:noProof/>
              </w:rPr>
              <w:t>Quellen der Abbildungen</w:t>
            </w:r>
            <w:r w:rsidR="008C4C58">
              <w:rPr>
                <w:noProof/>
                <w:webHidden/>
              </w:rPr>
              <w:tab/>
            </w:r>
            <w:r w:rsidR="008C4C58">
              <w:rPr>
                <w:noProof/>
                <w:webHidden/>
              </w:rPr>
              <w:fldChar w:fldCharType="begin"/>
            </w:r>
            <w:r w:rsidR="008C4C58">
              <w:rPr>
                <w:noProof/>
                <w:webHidden/>
              </w:rPr>
              <w:instrText xml:space="preserve"> PAGEREF _Toc141645904 \h </w:instrText>
            </w:r>
            <w:r w:rsidR="008C4C58">
              <w:rPr>
                <w:noProof/>
                <w:webHidden/>
              </w:rPr>
            </w:r>
            <w:r w:rsidR="008C4C58">
              <w:rPr>
                <w:noProof/>
                <w:webHidden/>
              </w:rPr>
              <w:fldChar w:fldCharType="separate"/>
            </w:r>
            <w:r>
              <w:rPr>
                <w:noProof/>
                <w:webHidden/>
              </w:rPr>
              <w:t>10</w:t>
            </w:r>
            <w:r w:rsidR="008C4C58">
              <w:rPr>
                <w:noProof/>
                <w:webHidden/>
              </w:rPr>
              <w:fldChar w:fldCharType="end"/>
            </w:r>
          </w:hyperlink>
        </w:p>
        <w:p w14:paraId="6AF2E87B" w14:textId="6F673666" w:rsidR="00B115B2" w:rsidRPr="008D74CD" w:rsidRDefault="00B115B2">
          <w:r w:rsidRPr="008D74CD">
            <w:rPr>
              <w:b/>
              <w:bCs/>
            </w:rPr>
            <w:fldChar w:fldCharType="end"/>
          </w:r>
        </w:p>
      </w:sdtContent>
    </w:sdt>
    <w:p w14:paraId="53220DEA" w14:textId="1E11316A" w:rsidR="00AD5C38" w:rsidRDefault="00543945" w:rsidP="00CC0D74">
      <w:pPr>
        <w:pStyle w:val="EinstiegAbschluss"/>
        <w:numPr>
          <w:ilvl w:val="0"/>
          <w:numId w:val="0"/>
        </w:numPr>
      </w:pPr>
      <w:bookmarkStart w:id="0" w:name="_Überschrift_1"/>
      <w:bookmarkEnd w:id="0"/>
      <w:r w:rsidRPr="00543945">
        <w:rPr>
          <w:b/>
        </w:rPr>
        <w:t>Einstieg:</w:t>
      </w:r>
      <w:r>
        <w:t xml:space="preserve"> </w:t>
      </w:r>
      <w:r w:rsidR="00FB1B0B">
        <w:t>Chemische Innovationen überzeugen häufig durch ihre funktionale Anwendung</w:t>
      </w:r>
      <w:r w:rsidR="0022092B">
        <w:t xml:space="preserve">. </w:t>
      </w:r>
      <w:r w:rsidR="00FB1B0B">
        <w:t xml:space="preserve">So können die Materialien </w:t>
      </w:r>
      <w:r w:rsidR="0022092B">
        <w:t xml:space="preserve">durch ihre Eigenschaften </w:t>
      </w:r>
      <w:r w:rsidR="00FB1B0B">
        <w:t xml:space="preserve">den Alltag sinnvoll unterstützen. Als Beispiele für derartige Produkte sind Nylon, Teflon, Viagra und </w:t>
      </w:r>
      <w:proofErr w:type="spellStart"/>
      <w:r>
        <w:t>Fullerene</w:t>
      </w:r>
      <w:proofErr w:type="spellEnd"/>
      <w:r w:rsidR="00FB1B0B">
        <w:t xml:space="preserve"> zu nennen. Ihre Entwicklung und Bedeutung sollen im </w:t>
      </w:r>
      <w:r w:rsidR="004E3FC2">
        <w:t>F</w:t>
      </w:r>
      <w:r w:rsidR="00FB1B0B">
        <w:t xml:space="preserve">olgenden erläutert werden. </w:t>
      </w:r>
    </w:p>
    <w:p w14:paraId="5EC917A9" w14:textId="77777777" w:rsidR="00543945" w:rsidRDefault="00543945">
      <w:pPr>
        <w:spacing w:before="0"/>
        <w:jc w:val="left"/>
        <w:rPr>
          <w:rFonts w:asciiTheme="majorHAnsi" w:eastAsiaTheme="majorEastAsia" w:hAnsiTheme="majorHAnsi" w:cstheme="majorBidi"/>
          <w:b/>
          <w:sz w:val="32"/>
          <w:szCs w:val="32"/>
        </w:rPr>
      </w:pPr>
      <w:bookmarkStart w:id="1" w:name="_Toc141645890"/>
      <w:r>
        <w:br w:type="page"/>
      </w:r>
    </w:p>
    <w:p w14:paraId="03CD982B" w14:textId="687EAD3E" w:rsidR="00E8473B" w:rsidRDefault="00671979" w:rsidP="008A524D">
      <w:pPr>
        <w:pStyle w:val="berschrift1"/>
      </w:pPr>
      <w:r>
        <w:lastRenderedPageBreak/>
        <w:t>Nylon</w:t>
      </w:r>
      <w:bookmarkEnd w:id="1"/>
    </w:p>
    <w:p w14:paraId="0153693D" w14:textId="77777777" w:rsidR="00671979" w:rsidRDefault="00671979" w:rsidP="00671979">
      <w:pPr>
        <w:pStyle w:val="berschrift2"/>
      </w:pPr>
      <w:bookmarkStart w:id="2" w:name="_Toc141645891"/>
      <w:r>
        <w:t>Geschichtlicher Hintergrund</w:t>
      </w:r>
      <w:bookmarkEnd w:id="2"/>
    </w:p>
    <w:p w14:paraId="77F904CD" w14:textId="19AE0340" w:rsidR="00671979" w:rsidRDefault="00671979" w:rsidP="00671979">
      <w:r>
        <w:t xml:space="preserve">1927 war das Gebiet der Kunststoffe gerade am Aufblühen. Deshalb entschied sie Geschäftsleitung von DuPont, heute einer der größten Chemie-Konzerne der Welt, eine Abteilung für chemische Grundlagen-Forschung zu gründen, um noch mehr über das Herstellen von Kunststoffen zu erfahren. DuPont scheute keine Kosten und </w:t>
      </w:r>
      <w:r w:rsidR="000C5018">
        <w:t>M</w:t>
      </w:r>
      <w:r>
        <w:t>ühen und heuerte sogleich den Harvard-Professor Wallace Carothers</w:t>
      </w:r>
      <w:r w:rsidR="008C414B">
        <w:t xml:space="preserve"> (</w:t>
      </w:r>
      <w:r w:rsidR="008C414B">
        <w:fldChar w:fldCharType="begin"/>
      </w:r>
      <w:r w:rsidR="008C414B">
        <w:instrText xml:space="preserve"> REF _Ref141634430 \h </w:instrText>
      </w:r>
      <w:r w:rsidR="008C414B">
        <w:fldChar w:fldCharType="separate"/>
      </w:r>
      <w:r w:rsidR="000C5018">
        <w:t xml:space="preserve">Abbildung </w:t>
      </w:r>
      <w:r w:rsidR="000C5018">
        <w:rPr>
          <w:noProof/>
        </w:rPr>
        <w:t>1</w:t>
      </w:r>
      <w:r w:rsidR="008C414B">
        <w:fldChar w:fldCharType="end"/>
      </w:r>
      <w:r w:rsidR="008C414B">
        <w:t>)</w:t>
      </w:r>
      <w:r>
        <w:t xml:space="preserve"> an, welcher den besten Ruf unter den organischen Chemikern hatte. Aber nicht nur sein Ruf war entscheidend, sondern auch seine enorme Leidenschaft für Polymere.</w:t>
      </w:r>
    </w:p>
    <w:p w14:paraId="162FBC12" w14:textId="131B825C" w:rsidR="000C2752" w:rsidRDefault="006770A5" w:rsidP="000C2752">
      <w:pPr>
        <w:pStyle w:val="Bilder"/>
        <w:keepNext/>
      </w:pPr>
      <w:r>
        <w:rPr>
          <w:lang w:eastAsia="de-DE"/>
        </w:rPr>
        <w:drawing>
          <wp:inline distT="0" distB="0" distL="0" distR="0" wp14:anchorId="2164C895" wp14:editId="3283DDDB">
            <wp:extent cx="1876687" cy="2981741"/>
            <wp:effectExtent l="0" t="0" r="9525" b="9525"/>
            <wp:docPr id="1297924107" name="Grafik 7" descr="Ein Bild, das Menschliches Gesicht, Person, Kleidung,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24107" name="Grafik 7" descr="Ein Bild, das Menschliches Gesicht, Person, Kleidung, Porträ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876687" cy="2981741"/>
                    </a:xfrm>
                    <a:prstGeom prst="rect">
                      <a:avLst/>
                    </a:prstGeom>
                  </pic:spPr>
                </pic:pic>
              </a:graphicData>
            </a:graphic>
          </wp:inline>
        </w:drawing>
      </w:r>
    </w:p>
    <w:p w14:paraId="273A1CCB" w14:textId="007FABD9" w:rsidR="00671979" w:rsidRDefault="000C2752" w:rsidP="000C2752">
      <w:pPr>
        <w:pStyle w:val="Beschriftung"/>
      </w:pPr>
      <w:bookmarkStart w:id="3" w:name="_Ref141634430"/>
      <w:r>
        <w:t xml:space="preserve">Abbildung </w:t>
      </w:r>
      <w:fldSimple w:instr=" SEQ Abbildung \* ARABIC ">
        <w:r w:rsidR="000C5018">
          <w:rPr>
            <w:noProof/>
          </w:rPr>
          <w:t>1</w:t>
        </w:r>
      </w:fldSimple>
      <w:bookmarkEnd w:id="3"/>
      <w:r>
        <w:t>:</w:t>
      </w:r>
      <w:r w:rsidRPr="003C7BC6">
        <w:t xml:space="preserve"> Wallace Carothers (1896 – 1937)</w:t>
      </w:r>
    </w:p>
    <w:p w14:paraId="7AFE34D6" w14:textId="37AB6339" w:rsidR="00671979" w:rsidRDefault="003F0FD9" w:rsidP="00671979">
      <w:r>
        <w:t>Bei DuPont angekommen, entwarf</w:t>
      </w:r>
      <w:r w:rsidR="00957680">
        <w:t>en</w:t>
      </w:r>
      <w:r>
        <w:t xml:space="preserve"> </w:t>
      </w:r>
      <w:r w:rsidR="00957680">
        <w:t>sie</w:t>
      </w:r>
      <w:r>
        <w:t xml:space="preserve"> ein Forschungsprogramm, welches verschiedene Polymerisationstechniken, wie z. B. die Polykondensation, enthielt. Des Weiteren arbeitete er mit </w:t>
      </w:r>
      <w:proofErr w:type="spellStart"/>
      <w:r>
        <w:t>Acetylenen</w:t>
      </w:r>
      <w:proofErr w:type="spellEnd"/>
      <w:r>
        <w:t>, wobei er einen Stoff synthetisierte, der dem natürlichen Kautschuk ähnlich war, das Neopren. All diese Errungenschaften entstanden aber nicht durch Zufall, sondern beruhen auf einer akribischen Forschung.</w:t>
      </w:r>
    </w:p>
    <w:p w14:paraId="053DF50D" w14:textId="77777777" w:rsidR="003F0FD9" w:rsidRDefault="003F0FD9" w:rsidP="00671979">
      <w:r>
        <w:t>Eines Tages erhitzte jedoch Carothers Mitarbeiter Julian Hill eine Polyester-Masse. Polyester waren für diese grundlegenden Versuche am geeignetsten, weil sie relativ einfach aufgebaut sind. Als die Masse abgekühlt war, hielt er einen Glasstab hinein und zog ihn anschießend wieder heraus. Dabei ließ sich der Faden auf ein Vielfaches dehnen, besaß einen seidenen Glanz und eine enorme Festigkeit. Julian Hill war darüber sehr erstaunt und gab diese Informationen sogleich an Wallace Carothers weiter. Er hatte mit diesen einfachen Mitteln das so genannte „Kaltziehen“ entdeckt.</w:t>
      </w:r>
    </w:p>
    <w:p w14:paraId="34EE9837" w14:textId="77777777" w:rsidR="003F0FD9" w:rsidRDefault="003F0FD9" w:rsidP="00671979">
      <w:r>
        <w:t>Dieses Verfahren ließen sie sogleich patentieren und übertrugen es auf andere Ausgangsstoffe, wie z. B. die Polyamide. Man entschied sich für die Polyamide, da sie im Aufbau den Proteinen sehr ähnlich sind, aus denen auch Spinnfäden der Spinne bestehen.</w:t>
      </w:r>
    </w:p>
    <w:p w14:paraId="5C89629C" w14:textId="77777777" w:rsidR="000C2752" w:rsidRDefault="00987B80" w:rsidP="000C2752">
      <w:pPr>
        <w:pStyle w:val="Bilder"/>
        <w:keepNext/>
      </w:pPr>
      <w:r>
        <w:rPr>
          <w:lang w:eastAsia="de-DE"/>
        </w:rPr>
        <w:lastRenderedPageBreak/>
        <w:drawing>
          <wp:inline distT="0" distB="0" distL="0" distR="0" wp14:anchorId="2A918A62" wp14:editId="2C76A7B2">
            <wp:extent cx="4762500" cy="15906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590675"/>
                    </a:xfrm>
                    <a:prstGeom prst="rect">
                      <a:avLst/>
                    </a:prstGeom>
                    <a:noFill/>
                    <a:ln>
                      <a:noFill/>
                    </a:ln>
                  </pic:spPr>
                </pic:pic>
              </a:graphicData>
            </a:graphic>
          </wp:inline>
        </w:drawing>
      </w:r>
    </w:p>
    <w:p w14:paraId="40523B11" w14:textId="0FE8105F" w:rsidR="003F0FD9" w:rsidRDefault="000C2752" w:rsidP="000C2752">
      <w:pPr>
        <w:pStyle w:val="Beschriftung"/>
      </w:pPr>
      <w:r>
        <w:t xml:space="preserve">Abbildung </w:t>
      </w:r>
      <w:fldSimple w:instr=" SEQ Abbildung \* ARABIC ">
        <w:r w:rsidR="000C5018">
          <w:rPr>
            <w:noProof/>
          </w:rPr>
          <w:t>2</w:t>
        </w:r>
      </w:fldSimple>
      <w:r>
        <w:t>:</w:t>
      </w:r>
      <w:r w:rsidRPr="00AA6485">
        <w:t xml:space="preserve"> Vergleich von Amiden (links) und Peptiden (rechts)</w:t>
      </w:r>
    </w:p>
    <w:p w14:paraId="70E0AF0A" w14:textId="549781FF" w:rsidR="00987B80" w:rsidRDefault="00987B80" w:rsidP="00987B80">
      <w:r>
        <w:t xml:space="preserve">Nach vielen verschiedenen Versuchen erlangten sie am 28.02.1935 den Durchbruch. Über eine Polykondensationsreaktion von </w:t>
      </w:r>
      <w:proofErr w:type="spellStart"/>
      <w:r>
        <w:t>Adipinsäure</w:t>
      </w:r>
      <w:proofErr w:type="spellEnd"/>
      <w:r>
        <w:t xml:space="preserve"> und 1,6-Hexandioamin erhielten sie 6,6-Nylon</w:t>
      </w:r>
      <w:r w:rsidR="006770A5">
        <w:t xml:space="preserve"> (</w:t>
      </w:r>
      <w:r w:rsidR="006770A5">
        <w:fldChar w:fldCharType="begin"/>
      </w:r>
      <w:r w:rsidR="006770A5">
        <w:instrText xml:space="preserve"> REF _Ref141644664 \h </w:instrText>
      </w:r>
      <w:r w:rsidR="006770A5">
        <w:fldChar w:fldCharType="separate"/>
      </w:r>
      <w:r w:rsidR="000C5018">
        <w:t xml:space="preserve">Abbildung </w:t>
      </w:r>
      <w:r w:rsidR="000C5018">
        <w:rPr>
          <w:noProof/>
        </w:rPr>
        <w:t>3</w:t>
      </w:r>
      <w:r w:rsidR="006770A5">
        <w:fldChar w:fldCharType="end"/>
      </w:r>
      <w:r w:rsidR="006770A5">
        <w:t>)</w:t>
      </w:r>
      <w:r>
        <w:t>.</w:t>
      </w:r>
    </w:p>
    <w:p w14:paraId="3E254305" w14:textId="77777777" w:rsidR="000C2752" w:rsidRDefault="00825DB9" w:rsidP="000C2752">
      <w:pPr>
        <w:pStyle w:val="Bilder"/>
        <w:keepNext/>
      </w:pPr>
      <w:r>
        <w:rPr>
          <w:lang w:eastAsia="de-DE"/>
        </w:rPr>
        <w:drawing>
          <wp:inline distT="0" distB="0" distL="0" distR="0" wp14:anchorId="5F0C2630" wp14:editId="7021E710">
            <wp:extent cx="4557600"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7600" cy="1800000"/>
                    </a:xfrm>
                    <a:prstGeom prst="rect">
                      <a:avLst/>
                    </a:prstGeom>
                    <a:noFill/>
                    <a:ln>
                      <a:noFill/>
                    </a:ln>
                  </pic:spPr>
                </pic:pic>
              </a:graphicData>
            </a:graphic>
          </wp:inline>
        </w:drawing>
      </w:r>
    </w:p>
    <w:p w14:paraId="76A81288" w14:textId="10796D4C" w:rsidR="00987B80" w:rsidRDefault="000C2752" w:rsidP="000C2752">
      <w:pPr>
        <w:pStyle w:val="Beschriftung"/>
      </w:pPr>
      <w:bookmarkStart w:id="4" w:name="_Ref141644664"/>
      <w:r>
        <w:t xml:space="preserve">Abbildung </w:t>
      </w:r>
      <w:fldSimple w:instr=" SEQ Abbildung \* ARABIC ">
        <w:r w:rsidR="000C5018">
          <w:rPr>
            <w:noProof/>
          </w:rPr>
          <w:t>3</w:t>
        </w:r>
      </w:fldSimple>
      <w:bookmarkEnd w:id="4"/>
      <w:r>
        <w:t xml:space="preserve">: </w:t>
      </w:r>
      <w:r w:rsidRPr="00892DB1">
        <w:t>Reaktionsgleichung zur Herstellung von Nylon</w:t>
      </w:r>
    </w:p>
    <w:p w14:paraId="18468D48" w14:textId="77777777" w:rsidR="00CC1662" w:rsidRDefault="00CC1662" w:rsidP="00CC1662">
      <w:r>
        <w:t>Bis Nylon jedoch auf den Markt kam, musste das Herstellungsverfahren noch verfeinert werden. Dabei orientierten sie sich an den Seiden-Raupen und entwickelten das so genannte Schmelzspinnen. Dabei wird eine Polyamid-Schmelze durch eine Düse gepresst, abgekühlt und anschließend kaltgezogen.</w:t>
      </w:r>
    </w:p>
    <w:p w14:paraId="65A6D2BA" w14:textId="797F39EF" w:rsidR="00CC1662" w:rsidRDefault="00CC1662" w:rsidP="00CC1662">
      <w:r>
        <w:t>Zunächst wurde Nylon jedoch als Borsten für Zahnbürsten oder Angelschnur verwendet. Erst 5 Jahre später, am 15.05.1940, kamen die bekannten Nylon-Strümpfe</w:t>
      </w:r>
      <w:r w:rsidR="006770A5">
        <w:t xml:space="preserve"> (</w:t>
      </w:r>
      <w:r w:rsidR="006770A5">
        <w:fldChar w:fldCharType="begin"/>
      </w:r>
      <w:r w:rsidR="006770A5">
        <w:instrText xml:space="preserve"> REF _Ref141644733 \h </w:instrText>
      </w:r>
      <w:r w:rsidR="006770A5">
        <w:fldChar w:fldCharType="separate"/>
      </w:r>
      <w:r w:rsidR="000C5018">
        <w:t xml:space="preserve">Abbildung </w:t>
      </w:r>
      <w:r w:rsidR="000C5018">
        <w:rPr>
          <w:noProof/>
        </w:rPr>
        <w:t>4</w:t>
      </w:r>
      <w:r w:rsidR="006770A5">
        <w:fldChar w:fldCharType="end"/>
      </w:r>
      <w:r w:rsidR="006770A5">
        <w:t>)</w:t>
      </w:r>
      <w:r>
        <w:t xml:space="preserve"> auf den Markt.</w:t>
      </w:r>
    </w:p>
    <w:p w14:paraId="5AC39911" w14:textId="4E4DB35C" w:rsidR="000C2752" w:rsidRDefault="006770A5" w:rsidP="000C2752">
      <w:pPr>
        <w:pStyle w:val="Bilder"/>
        <w:keepNext/>
      </w:pPr>
      <w:r>
        <w:rPr>
          <w:lang w:eastAsia="de-DE"/>
        </w:rPr>
        <w:drawing>
          <wp:inline distT="0" distB="0" distL="0" distR="0" wp14:anchorId="15E6B32E" wp14:editId="66210D2F">
            <wp:extent cx="2347415" cy="2341204"/>
            <wp:effectExtent l="0" t="0" r="0" b="2540"/>
            <wp:docPr id="1331324952" name="Grafik 8" descr="Ein Bild, das Kleidung, Beine, High Heels, Knöch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24952" name="Grafik 8" descr="Ein Bild, das Kleidung, Beine, High Heels, Knöchel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2356532" cy="2350297"/>
                    </a:xfrm>
                    <a:prstGeom prst="rect">
                      <a:avLst/>
                    </a:prstGeom>
                  </pic:spPr>
                </pic:pic>
              </a:graphicData>
            </a:graphic>
          </wp:inline>
        </w:drawing>
      </w:r>
    </w:p>
    <w:p w14:paraId="4BEF2607" w14:textId="50B63921" w:rsidR="00CC1662" w:rsidRDefault="000C2752" w:rsidP="000C2752">
      <w:pPr>
        <w:pStyle w:val="Beschriftung"/>
      </w:pPr>
      <w:bookmarkStart w:id="5" w:name="_Ref141644733"/>
      <w:r>
        <w:t xml:space="preserve">Abbildung </w:t>
      </w:r>
      <w:fldSimple w:instr=" SEQ Abbildung \* ARABIC ">
        <w:r w:rsidR="000C5018">
          <w:rPr>
            <w:noProof/>
          </w:rPr>
          <w:t>4</w:t>
        </w:r>
      </w:fldSimple>
      <w:bookmarkEnd w:id="5"/>
      <w:r>
        <w:t xml:space="preserve">: </w:t>
      </w:r>
      <w:r w:rsidRPr="00C664FC">
        <w:t xml:space="preserve">Nylonstrümpfe </w:t>
      </w:r>
    </w:p>
    <w:p w14:paraId="1B190A6B" w14:textId="7913D95E" w:rsidR="00543945" w:rsidRDefault="00543945" w:rsidP="00A457A4">
      <w:pPr>
        <w:pStyle w:val="Zusammenfassung"/>
        <w:spacing w:before="0"/>
        <w:jc w:val="left"/>
      </w:pPr>
      <w:r w:rsidRPr="00543945">
        <w:rPr>
          <w:b/>
        </w:rPr>
        <w:t>Zusammenfassung:</w:t>
      </w:r>
      <w:r>
        <w:t xml:space="preserve"> </w:t>
      </w:r>
      <w:r w:rsidR="004E3FC2">
        <w:t xml:space="preserve">Die Synthese von Nylon erfolgt über eine Polykondensationsreaktion von </w:t>
      </w:r>
      <w:proofErr w:type="spellStart"/>
      <w:r w:rsidR="004E3FC2">
        <w:t>Adipinsäure</w:t>
      </w:r>
      <w:proofErr w:type="spellEnd"/>
      <w:r w:rsidR="004E3FC2">
        <w:t xml:space="preserve"> und 1,6-Hexandioamin. Die Polyamid-Schmelze wird dabei durch eine Drüse gepresst und im Anschluss kaltgezogen. So kann das Material zu Angelschnüren oder Nylon-Strümpfe weiterverarbeitet werden. </w:t>
      </w:r>
      <w:r>
        <w:br w:type="page"/>
      </w:r>
    </w:p>
    <w:p w14:paraId="38BA02E6" w14:textId="77777777" w:rsidR="00671979" w:rsidRDefault="00CC1662" w:rsidP="00CC1662">
      <w:pPr>
        <w:pStyle w:val="berschrift1"/>
      </w:pPr>
      <w:bookmarkStart w:id="6" w:name="_Toc141645892"/>
      <w:r>
        <w:lastRenderedPageBreak/>
        <w:t>Teflon</w:t>
      </w:r>
      <w:bookmarkEnd w:id="6"/>
    </w:p>
    <w:p w14:paraId="530DF7FD" w14:textId="77777777" w:rsidR="00CC1662" w:rsidRDefault="00CC1662" w:rsidP="00CC1662">
      <w:pPr>
        <w:pStyle w:val="berschrift2"/>
      </w:pPr>
      <w:bookmarkStart w:id="7" w:name="_Toc141645893"/>
      <w:r>
        <w:t>Geschichtlicher Hintergrund</w:t>
      </w:r>
      <w:bookmarkEnd w:id="7"/>
    </w:p>
    <w:p w14:paraId="59EF74DB" w14:textId="178EA256" w:rsidR="00CC1662" w:rsidRDefault="00CC1662" w:rsidP="00CC1662">
      <w:r>
        <w:t xml:space="preserve">1851 erhielt der Amerikaner John </w:t>
      </w:r>
      <w:proofErr w:type="spellStart"/>
      <w:r>
        <w:t>Gorrie</w:t>
      </w:r>
      <w:proofErr w:type="spellEnd"/>
      <w:r>
        <w:t xml:space="preserve"> das Patent für den ersten Kühlschrank. Bis dies aber soweit war, gab es vor Allem in den 20er Jahren erhebliche Probleme auf dem Gebiet der Kälte-Mittel. Ammoniak und </w:t>
      </w:r>
      <w:r w:rsidR="00DC57E1">
        <w:t>Schwefeldioxid</w:t>
      </w:r>
      <w:r>
        <w:t xml:space="preserve"> waren dafür </w:t>
      </w:r>
      <w:r w:rsidR="00DC57E1">
        <w:t>ungeeignet</w:t>
      </w:r>
      <w:r>
        <w:t xml:space="preserve">, da sie durch ein Leck entweichen </w:t>
      </w:r>
      <w:r w:rsidR="00DC57E1">
        <w:t>konnten</w:t>
      </w:r>
      <w:r>
        <w:t xml:space="preserve">. Deshalb untersuchten Forscher bei General Motors systematisch alle bis dahin bekannten chemischen Substanzen, ob diese als Kälte-Mittel </w:t>
      </w:r>
      <w:r w:rsidR="00DC57E1">
        <w:t>geeignet</w:t>
      </w:r>
      <w:r>
        <w:t xml:space="preserve"> sind. 1929 fanden sie dann eine Substanz-Klasse, die farblos, geruchlos, geschmacklos, ungiftig und nicht brennbar war. Außerdem war der </w:t>
      </w:r>
      <w:r w:rsidR="00DC57E1">
        <w:t>Siedepunkt</w:t>
      </w:r>
      <w:r>
        <w:t xml:space="preserve"> exakt da wo er als Kälte-Mittel</w:t>
      </w:r>
      <w:r w:rsidR="004E3FC2">
        <w:t xml:space="preserve"> </w:t>
      </w:r>
      <w:r>
        <w:t xml:space="preserve">nötig war. Die Fluorchlorkohlenwasserstoffe (FCKW) waren entdeckt. Welche Auswirkungen diese auf die Atmosphäre haben werden, war damals </w:t>
      </w:r>
      <w:r w:rsidR="00DC57E1">
        <w:t>jedoch</w:t>
      </w:r>
      <w:r>
        <w:t xml:space="preserve"> noch nicht bekannt. </w:t>
      </w:r>
      <w:r w:rsidR="00DC57E1">
        <w:t>General</w:t>
      </w:r>
      <w:r>
        <w:t xml:space="preserve"> Motors und </w:t>
      </w:r>
      <w:r w:rsidR="00DC57E1">
        <w:t>DuPont</w:t>
      </w:r>
      <w:r>
        <w:t xml:space="preserve"> stellten also nun in </w:t>
      </w:r>
      <w:r w:rsidR="00DC57E1">
        <w:t>eigener</w:t>
      </w:r>
      <w:r>
        <w:t xml:space="preserve"> Produktion den Fluorchlorkohlenwasserstoff Freon </w:t>
      </w:r>
      <w:r w:rsidR="008C414B">
        <w:t>(</w:t>
      </w:r>
      <w:r w:rsidR="008C414B">
        <w:fldChar w:fldCharType="begin"/>
      </w:r>
      <w:r w:rsidR="008C414B">
        <w:instrText xml:space="preserve"> REF _Ref141634517 \h </w:instrText>
      </w:r>
      <w:r w:rsidR="008C414B">
        <w:fldChar w:fldCharType="separate"/>
      </w:r>
      <w:r w:rsidR="000C5018">
        <w:t xml:space="preserve">Abbildung </w:t>
      </w:r>
      <w:r w:rsidR="000C5018">
        <w:rPr>
          <w:noProof/>
        </w:rPr>
        <w:t>5</w:t>
      </w:r>
      <w:r w:rsidR="008C414B">
        <w:fldChar w:fldCharType="end"/>
      </w:r>
      <w:r w:rsidR="008C414B">
        <w:t xml:space="preserve">) </w:t>
      </w:r>
      <w:r>
        <w:t>her.</w:t>
      </w:r>
    </w:p>
    <w:p w14:paraId="0E88E748" w14:textId="77777777" w:rsidR="000C2752" w:rsidRDefault="00DC57E1" w:rsidP="000C2752">
      <w:pPr>
        <w:pStyle w:val="Bilder"/>
        <w:keepNext/>
      </w:pPr>
      <w:r>
        <w:rPr>
          <w:lang w:eastAsia="de-DE"/>
        </w:rPr>
        <w:drawing>
          <wp:inline distT="0" distB="0" distL="0" distR="0" wp14:anchorId="40FA570A" wp14:editId="5EE9E256">
            <wp:extent cx="2455200" cy="180000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5200" cy="1800000"/>
                    </a:xfrm>
                    <a:prstGeom prst="rect">
                      <a:avLst/>
                    </a:prstGeom>
                    <a:noFill/>
                    <a:ln>
                      <a:noFill/>
                    </a:ln>
                  </pic:spPr>
                </pic:pic>
              </a:graphicData>
            </a:graphic>
          </wp:inline>
        </w:drawing>
      </w:r>
    </w:p>
    <w:p w14:paraId="5262EE7E" w14:textId="6B7FB3FE" w:rsidR="00CC1662" w:rsidRDefault="000C2752" w:rsidP="000C2752">
      <w:pPr>
        <w:pStyle w:val="Beschriftung"/>
      </w:pPr>
      <w:bookmarkStart w:id="8" w:name="_Ref141634517"/>
      <w:r>
        <w:t xml:space="preserve">Abbildung </w:t>
      </w:r>
      <w:fldSimple w:instr=" SEQ Abbildung \* ARABIC ">
        <w:r w:rsidR="000C5018">
          <w:rPr>
            <w:noProof/>
          </w:rPr>
          <w:t>5</w:t>
        </w:r>
      </w:fldSimple>
      <w:bookmarkEnd w:id="8"/>
      <w:r>
        <w:t xml:space="preserve">: </w:t>
      </w:r>
      <w:r w:rsidRPr="00F51328">
        <w:t>Freon (</w:t>
      </w:r>
      <w:proofErr w:type="spellStart"/>
      <w:r w:rsidRPr="00F51328">
        <w:t>Dichlortetrafluorethan</w:t>
      </w:r>
      <w:proofErr w:type="spellEnd"/>
      <w:r w:rsidRPr="00F51328">
        <w:t>)</w:t>
      </w:r>
    </w:p>
    <w:p w14:paraId="77C75A95" w14:textId="77777777" w:rsidR="00DC57E1" w:rsidRDefault="00DC57E1" w:rsidP="00DC57E1">
      <w:r w:rsidRPr="00DC57E1">
        <w:t>General Motors ließ sich Freon auc</w:t>
      </w:r>
      <w:r>
        <w:t xml:space="preserve">h sofort patentieren, was natürlich zu Ärger bei anderen Konzernen, z. B. auch DuPont, führte, da sie ja an der Entwicklung des Freons maßgeblich mit beteiligt waren. DuPont beauftragte deshalb den Chemiker Roy </w:t>
      </w:r>
      <w:proofErr w:type="spellStart"/>
      <w:r>
        <w:t>Plunkett</w:t>
      </w:r>
      <w:proofErr w:type="spellEnd"/>
      <w:r>
        <w:t xml:space="preserve"> nach anderen Kälte-Mitteln zu suchen, um das Patent von General Motors zu umgehen. Dieser schaffte sich einen riesigen Vorrat an </w:t>
      </w:r>
      <w:proofErr w:type="spellStart"/>
      <w:r>
        <w:t>Tetrafluorethylen</w:t>
      </w:r>
      <w:proofErr w:type="spellEnd"/>
      <w:r>
        <w:t xml:space="preserve"> an und lagerte dieses kostbare Gas bei Trockeneis-Temperaturen von ca. -80°C in kleinen Stahl-Flaschen. Bei diesen Temperaturen ist das Gas flüssig und der Druck gering, so dass das Gas kaum entweichen konnte.</w:t>
      </w:r>
    </w:p>
    <w:p w14:paraId="35EAFCBE" w14:textId="0D4810DD" w:rsidR="00DC57E1" w:rsidRDefault="00770CF1" w:rsidP="00DC57E1">
      <w:r>
        <w:t xml:space="preserve">Am 6. April 1938 drehte ein Assistent </w:t>
      </w:r>
      <w:proofErr w:type="spellStart"/>
      <w:r>
        <w:t>Plunketts</w:t>
      </w:r>
      <w:proofErr w:type="spellEnd"/>
      <w:r>
        <w:t xml:space="preserve"> das Ventil einer Stahl-Flasche auf, um Gas für Tests entweichen zu lassen. Jedoch </w:t>
      </w:r>
      <w:proofErr w:type="gramStart"/>
      <w:r>
        <w:t>entwich</w:t>
      </w:r>
      <w:proofErr w:type="gramEnd"/>
      <w:r>
        <w:t xml:space="preserve"> kein Gas und er vermutete, dass das Ventil verstopft sei. Als diese Annahme jedoch widerlegt wurde, schraubte er das Ventil ab, drehte die Flasche auf den Kopf und klopfte vorsichtig mit der Öffnung auf den Tisch. Er konnte seinen Augen nicht glauben, denn es kam ein weißes Pulver zum Vorsch</w:t>
      </w:r>
      <w:r w:rsidR="004A168F">
        <w:t>ei</w:t>
      </w:r>
      <w:r>
        <w:t xml:space="preserve">n. Die einzelnen Gas-Moleküle des </w:t>
      </w:r>
      <w:proofErr w:type="spellStart"/>
      <w:r>
        <w:t>Tetrafluorethylen</w:t>
      </w:r>
      <w:proofErr w:type="spellEnd"/>
      <w:r>
        <w:t xml:space="preserve"> hatten sich zu langen Ketten über Polymerisation zu PTFE (</w:t>
      </w:r>
      <w:proofErr w:type="spellStart"/>
      <w:r>
        <w:t>Polytetrafluorethylen</w:t>
      </w:r>
      <w:proofErr w:type="spellEnd"/>
      <w:r>
        <w:t xml:space="preserve">) </w:t>
      </w:r>
      <w:r w:rsidR="006770A5">
        <w:t>(</w:t>
      </w:r>
      <w:r w:rsidR="006770A5">
        <w:fldChar w:fldCharType="begin"/>
      </w:r>
      <w:r w:rsidR="006770A5">
        <w:instrText xml:space="preserve"> REF _Ref141644815 \h </w:instrText>
      </w:r>
      <w:r w:rsidR="006770A5">
        <w:fldChar w:fldCharType="separate"/>
      </w:r>
      <w:r w:rsidR="000C5018">
        <w:t xml:space="preserve">Abbildung </w:t>
      </w:r>
      <w:r w:rsidR="000C5018">
        <w:rPr>
          <w:noProof/>
        </w:rPr>
        <w:t>6</w:t>
      </w:r>
      <w:r w:rsidR="006770A5">
        <w:fldChar w:fldCharType="end"/>
      </w:r>
      <w:r w:rsidR="006770A5">
        <w:t xml:space="preserve">) </w:t>
      </w:r>
      <w:r>
        <w:t>verbunden.</w:t>
      </w:r>
    </w:p>
    <w:p w14:paraId="3A4069BB" w14:textId="77777777" w:rsidR="000C2752" w:rsidRDefault="004A168F" w:rsidP="000C2752">
      <w:pPr>
        <w:pStyle w:val="Bilder"/>
        <w:keepNext/>
      </w:pPr>
      <w:r>
        <w:rPr>
          <w:lang w:eastAsia="de-DE"/>
        </w:rPr>
        <w:lastRenderedPageBreak/>
        <w:drawing>
          <wp:inline distT="0" distB="0" distL="0" distR="0" wp14:anchorId="4D9CF6ED" wp14:editId="19B9BB57">
            <wp:extent cx="5626800" cy="18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6800" cy="1800000"/>
                    </a:xfrm>
                    <a:prstGeom prst="rect">
                      <a:avLst/>
                    </a:prstGeom>
                    <a:noFill/>
                    <a:ln>
                      <a:noFill/>
                    </a:ln>
                  </pic:spPr>
                </pic:pic>
              </a:graphicData>
            </a:graphic>
          </wp:inline>
        </w:drawing>
      </w:r>
    </w:p>
    <w:p w14:paraId="12EECD2F" w14:textId="192EEEE9" w:rsidR="00770CF1" w:rsidRDefault="000C2752" w:rsidP="000C2752">
      <w:pPr>
        <w:pStyle w:val="Beschriftung"/>
      </w:pPr>
      <w:bookmarkStart w:id="9" w:name="_Ref141644815"/>
      <w:r>
        <w:t xml:space="preserve">Abbildung </w:t>
      </w:r>
      <w:fldSimple w:instr=" SEQ Abbildung \* ARABIC ">
        <w:r w:rsidR="000C5018">
          <w:rPr>
            <w:noProof/>
          </w:rPr>
          <w:t>6</w:t>
        </w:r>
      </w:fldSimple>
      <w:bookmarkEnd w:id="9"/>
      <w:r>
        <w:t xml:space="preserve">: </w:t>
      </w:r>
      <w:r w:rsidRPr="007227B2">
        <w:t xml:space="preserve">Reaktion von </w:t>
      </w:r>
      <w:proofErr w:type="spellStart"/>
      <w:r w:rsidRPr="007227B2">
        <w:t>Tetrafluorethylen</w:t>
      </w:r>
      <w:proofErr w:type="spellEnd"/>
      <w:r w:rsidRPr="007227B2">
        <w:t xml:space="preserve"> zu PTFE (</w:t>
      </w:r>
      <w:proofErr w:type="spellStart"/>
      <w:r w:rsidRPr="007227B2">
        <w:t>Polytetrafluorethylen</w:t>
      </w:r>
      <w:proofErr w:type="spellEnd"/>
      <w:r w:rsidRPr="007227B2">
        <w:t>)</w:t>
      </w:r>
    </w:p>
    <w:p w14:paraId="7CE41332" w14:textId="77777777" w:rsidR="004A168F" w:rsidRDefault="004A168F" w:rsidP="004A168F">
      <w:proofErr w:type="spellStart"/>
      <w:r>
        <w:t>Plunkett</w:t>
      </w:r>
      <w:proofErr w:type="spellEnd"/>
      <w:r>
        <w:t xml:space="preserve"> war über diesen Vorfall sehr verärgert, da somit das ganze Gas verloren war. Außerdem zeigten Tests, dass </w:t>
      </w:r>
      <w:r w:rsidR="00B358E4">
        <w:t>dieser</w:t>
      </w:r>
      <w:r>
        <w:t xml:space="preserve"> Stoff mit keiner anderen Substanz reagierte, nicht einmal Königswasser konnte diesem Stoff etwas zu Leide tun. Somit verschwand das PTFE bis 1943 im Archiv von DuPont. Ab diesem Jahr wurde die Produktion wieder angekurbelt, da die Väter der Atom-Bombe nach einer Substanz suchten mit der sie Rohre und Behälter zur Aufbewahrung von sehr korrosiven </w:t>
      </w:r>
      <w:proofErr w:type="spellStart"/>
      <w:r>
        <w:t>Uranhexafluorid</w:t>
      </w:r>
      <w:proofErr w:type="spellEnd"/>
      <w:r>
        <w:t xml:space="preserve"> auskleiden konnten, das zur Herstellung von Uran diente.</w:t>
      </w:r>
    </w:p>
    <w:p w14:paraId="54C14E23" w14:textId="77777777" w:rsidR="00B358E4" w:rsidRDefault="00B358E4" w:rsidP="004A168F">
      <w:r>
        <w:t xml:space="preserve">Erst 1948 wurde für PTFE der Kunst-Name Teflon eingeführt, jedoch war man da noch weit von der Beschichtung von Pfannen entfernt. Anfang der 50er Jahre verwendete der Pariser Chemiker Marc Gregoire das Teflon zunächst zur Ummantelung von Angelschnüren, damit sie sich nicht mehr verhedderten. Erst seine Frau brachte ihn auf die Idee das Teflon zur Beschichtung von Pfannen zu Nutzen. Daraufhin gründete er die Firma </w:t>
      </w:r>
      <w:proofErr w:type="spellStart"/>
      <w:r>
        <w:t>Tefal</w:t>
      </w:r>
      <w:proofErr w:type="spellEnd"/>
      <w:r>
        <w:t>.</w:t>
      </w:r>
    </w:p>
    <w:p w14:paraId="16DF80FD" w14:textId="77777777" w:rsidR="00B358E4" w:rsidRDefault="00B358E4" w:rsidP="00B358E4">
      <w:pPr>
        <w:pStyle w:val="berschrift2"/>
      </w:pPr>
      <w:bookmarkStart w:id="10" w:name="_Toc141645894"/>
      <w:r>
        <w:t>Warum haftet Teflon an der Pfanne?</w:t>
      </w:r>
      <w:bookmarkEnd w:id="10"/>
    </w:p>
    <w:p w14:paraId="17642F72" w14:textId="7C93CED1" w:rsidR="00B358E4" w:rsidRDefault="00B358E4" w:rsidP="00B358E4">
      <w:r>
        <w:t>Die Oberfläche der Pfanne wird zunächst durch Sand-Strahlen aufgeraut. Anschließend wird ein dünnflüssiger Primer, das Teflon und ein</w:t>
      </w:r>
      <w:r w:rsidR="000C5018">
        <w:t>e</w:t>
      </w:r>
      <w:r>
        <w:t xml:space="preserve"> Versiegelung aufgetragen und zum Schluss stark erhitzt. Das Teflon ist also mit der Oberfläche mechanisch verzahnt. Nur so kann es an der Pfanne haften.</w:t>
      </w:r>
    </w:p>
    <w:p w14:paraId="797CF177" w14:textId="4EB36E33" w:rsidR="00B358E4" w:rsidRDefault="00FB1B0B" w:rsidP="008C414B">
      <w:pPr>
        <w:pStyle w:val="Zusammenfassung"/>
      </w:pPr>
      <w:r w:rsidRPr="00543945">
        <w:rPr>
          <w:b/>
        </w:rPr>
        <w:t>Zusammenfassung</w:t>
      </w:r>
      <w:r w:rsidR="00543945" w:rsidRPr="00543945">
        <w:rPr>
          <w:b/>
        </w:rPr>
        <w:t xml:space="preserve"> Teflon</w:t>
      </w:r>
      <w:r w:rsidRPr="00543945">
        <w:rPr>
          <w:b/>
        </w:rPr>
        <w:t>:</w:t>
      </w:r>
      <w:r>
        <w:t xml:space="preserve"> </w:t>
      </w:r>
      <w:r w:rsidR="0081631F">
        <w:t xml:space="preserve">PTFE </w:t>
      </w:r>
      <w:r w:rsidR="00543945">
        <w:t>ist ein</w:t>
      </w:r>
      <w:r w:rsidR="0081631F">
        <w:t xml:space="preserve"> besonders reaktionsträge</w:t>
      </w:r>
      <w:r w:rsidR="004B7960">
        <w:t xml:space="preserve">s Material, das auch gegenüber starken Säuren und Basen beständig ist. Aufgrund der hohen Oberflächenspannung von PTFE bleibt kaum ein Material daran haften, wodurch es </w:t>
      </w:r>
      <w:r w:rsidR="00543945">
        <w:t xml:space="preserve">sich </w:t>
      </w:r>
      <w:r w:rsidR="004B7960">
        <w:t xml:space="preserve">ideal zum Beschichten von Pfannen </w:t>
      </w:r>
      <w:r w:rsidR="0022092B">
        <w:t xml:space="preserve">eignet. </w:t>
      </w:r>
    </w:p>
    <w:p w14:paraId="42B67CD7" w14:textId="77777777" w:rsidR="00543945" w:rsidRDefault="00543945">
      <w:pPr>
        <w:spacing w:before="0"/>
        <w:jc w:val="left"/>
        <w:rPr>
          <w:rFonts w:asciiTheme="majorHAnsi" w:eastAsiaTheme="majorEastAsia" w:hAnsiTheme="majorHAnsi" w:cstheme="majorBidi"/>
          <w:b/>
          <w:sz w:val="32"/>
          <w:szCs w:val="32"/>
        </w:rPr>
      </w:pPr>
      <w:bookmarkStart w:id="11" w:name="_Toc141645895"/>
      <w:r>
        <w:br w:type="page"/>
      </w:r>
    </w:p>
    <w:p w14:paraId="3824276F" w14:textId="4E7D947E" w:rsidR="008C414B" w:rsidRDefault="008C414B" w:rsidP="008C414B">
      <w:pPr>
        <w:pStyle w:val="berschrift1"/>
      </w:pPr>
      <w:r>
        <w:lastRenderedPageBreak/>
        <w:t>Viagra</w:t>
      </w:r>
      <w:bookmarkEnd w:id="11"/>
      <w:r>
        <w:t xml:space="preserve"> </w:t>
      </w:r>
    </w:p>
    <w:p w14:paraId="49486641" w14:textId="788F9A6C" w:rsidR="00B358E4" w:rsidRDefault="00B358E4" w:rsidP="00B358E4">
      <w:pPr>
        <w:pStyle w:val="berschrift2"/>
      </w:pPr>
      <w:bookmarkStart w:id="12" w:name="_Toc141645896"/>
      <w:r>
        <w:t>Geschichtlicher Hintergrund</w:t>
      </w:r>
      <w:bookmarkEnd w:id="12"/>
    </w:p>
    <w:p w14:paraId="7987A78C" w14:textId="77777777" w:rsidR="00B358E4" w:rsidRDefault="00B358E4" w:rsidP="00B358E4">
      <w:r w:rsidRPr="00B358E4">
        <w:t xml:space="preserve">Robert </w:t>
      </w:r>
      <w:proofErr w:type="spellStart"/>
      <w:r w:rsidRPr="00B358E4">
        <w:t>Furchgott</w:t>
      </w:r>
      <w:proofErr w:type="spellEnd"/>
      <w:r w:rsidRPr="00B358E4">
        <w:t xml:space="preserve"> an der State University in New York beschäftigte</w:t>
      </w:r>
      <w:r>
        <w:t xml:space="preserve"> sich seit den 40er Jahren mit den Mechanismen der Erweiterung von Blut-Gefäßen. Eine A</w:t>
      </w:r>
      <w:r w:rsidR="00BB171B">
        <w:t>r</w:t>
      </w:r>
      <w:r>
        <w:t xml:space="preserve">terie besteht im Wesentlichen </w:t>
      </w:r>
      <w:proofErr w:type="gramStart"/>
      <w:r>
        <w:t xml:space="preserve">aus </w:t>
      </w:r>
      <w:r w:rsidR="00BB171B">
        <w:t>folgenden</w:t>
      </w:r>
      <w:proofErr w:type="gramEnd"/>
      <w:r>
        <w:t xml:space="preserve"> Teilen:</w:t>
      </w:r>
    </w:p>
    <w:p w14:paraId="6433A131" w14:textId="4F739E41" w:rsidR="00BB171B" w:rsidRDefault="00BB171B" w:rsidP="00817BE7">
      <w:pPr>
        <w:ind w:left="2127" w:hanging="2127"/>
      </w:pPr>
      <w:r w:rsidRPr="00817BE7">
        <w:rPr>
          <w:rStyle w:val="Fett"/>
        </w:rPr>
        <w:t>T</w:t>
      </w:r>
      <w:r w:rsidR="00817BE7" w:rsidRPr="00817BE7">
        <w:rPr>
          <w:rStyle w:val="Fett"/>
        </w:rPr>
        <w:t>u</w:t>
      </w:r>
      <w:r w:rsidRPr="00817BE7">
        <w:rPr>
          <w:rStyle w:val="Fett"/>
        </w:rPr>
        <w:t xml:space="preserve">nika </w:t>
      </w:r>
      <w:proofErr w:type="spellStart"/>
      <w:r w:rsidRPr="00817BE7">
        <w:rPr>
          <w:rStyle w:val="Fett"/>
        </w:rPr>
        <w:t>intima</w:t>
      </w:r>
      <w:proofErr w:type="spellEnd"/>
      <w:r>
        <w:t>:</w:t>
      </w:r>
      <w:r w:rsidR="00817BE7">
        <w:tab/>
      </w:r>
      <w:r w:rsidR="00097E5B">
        <w:t>E</w:t>
      </w:r>
      <w:r w:rsidR="00817BE7">
        <w:t>ndothel-Zellen: sie sind für den Gas-, Flüssigkeits-, und Stoffaustausch zwischen Blut und umliegendem Gewebe zuständig.</w:t>
      </w:r>
    </w:p>
    <w:p w14:paraId="2BBBAE0B" w14:textId="77777777" w:rsidR="00817BE7" w:rsidRDefault="00817BE7" w:rsidP="00817BE7">
      <w:pPr>
        <w:ind w:left="2127" w:hanging="2127"/>
      </w:pPr>
      <w:r w:rsidRPr="00817BE7">
        <w:rPr>
          <w:rStyle w:val="Fett"/>
        </w:rPr>
        <w:t xml:space="preserve">Tunika </w:t>
      </w:r>
      <w:proofErr w:type="spellStart"/>
      <w:r w:rsidRPr="00817BE7">
        <w:rPr>
          <w:rStyle w:val="Fett"/>
        </w:rPr>
        <w:t>media</w:t>
      </w:r>
      <w:proofErr w:type="spellEnd"/>
      <w:r>
        <w:t>:</w:t>
      </w:r>
      <w:r>
        <w:tab/>
        <w:t>Muskelschicht</w:t>
      </w:r>
    </w:p>
    <w:p w14:paraId="5A109C49" w14:textId="77777777" w:rsidR="00817BE7" w:rsidRDefault="00817BE7" w:rsidP="00817BE7">
      <w:pPr>
        <w:ind w:left="2127" w:hanging="2127"/>
      </w:pPr>
      <w:r w:rsidRPr="00817BE7">
        <w:rPr>
          <w:rStyle w:val="Fett"/>
        </w:rPr>
        <w:t xml:space="preserve">Tunika </w:t>
      </w:r>
      <w:proofErr w:type="spellStart"/>
      <w:r w:rsidRPr="00817BE7">
        <w:rPr>
          <w:rStyle w:val="Fett"/>
        </w:rPr>
        <w:t>adventitia</w:t>
      </w:r>
      <w:proofErr w:type="spellEnd"/>
      <w:r>
        <w:t>:</w:t>
      </w:r>
      <w:r>
        <w:tab/>
        <w:t>Bindegewebe</w:t>
      </w:r>
    </w:p>
    <w:p w14:paraId="4A487084" w14:textId="77777777" w:rsidR="00B358E4" w:rsidRDefault="00817BE7" w:rsidP="00817BE7">
      <w:r>
        <w:t xml:space="preserve">Über die Funktion von Endothelzellen war zu dieser Zeit wenig bekannt. Robert </w:t>
      </w:r>
      <w:proofErr w:type="spellStart"/>
      <w:r>
        <w:t>Furchgott</w:t>
      </w:r>
      <w:proofErr w:type="spellEnd"/>
      <w:r>
        <w:t xml:space="preserve"> entdeckte eine Anregung der Endothelzellen, wenn man Acetylcholin hinzugab. Durch das Acetylcholin kommt es zur Bildung eines </w:t>
      </w:r>
      <w:proofErr w:type="spellStart"/>
      <w:r w:rsidRPr="00AD5C38">
        <w:t>second</w:t>
      </w:r>
      <w:proofErr w:type="spellEnd"/>
      <w:r>
        <w:t xml:space="preserve"> </w:t>
      </w:r>
      <w:proofErr w:type="spellStart"/>
      <w:r w:rsidRPr="00AD5C38">
        <w:t>messengers</w:t>
      </w:r>
      <w:proofErr w:type="spellEnd"/>
      <w:r>
        <w:t xml:space="preserve">, welcher das Signal zur Dehnung von Blut-Gefäßen gibt. Diesen Boten-Stoff des </w:t>
      </w:r>
      <w:proofErr w:type="spellStart"/>
      <w:r w:rsidRPr="00AD5C38">
        <w:t>second</w:t>
      </w:r>
      <w:proofErr w:type="spellEnd"/>
      <w:r>
        <w:t xml:space="preserve"> </w:t>
      </w:r>
      <w:proofErr w:type="spellStart"/>
      <w:r w:rsidRPr="00AD5C38">
        <w:t>messengers</w:t>
      </w:r>
      <w:proofErr w:type="spellEnd"/>
      <w:r>
        <w:t xml:space="preserve"> konnte er aber nicht identifizieren, weshalb er ihn mit EDRF bezeichnete.</w:t>
      </w:r>
    </w:p>
    <w:p w14:paraId="5811432E" w14:textId="77777777" w:rsidR="00817BE7" w:rsidRDefault="00817BE7" w:rsidP="00817BE7">
      <w:r>
        <w:t xml:space="preserve">Ferid Murad beschäftigte sich wenige Jahre zuvor ebenfalls </w:t>
      </w:r>
      <w:r w:rsidR="00123C8F">
        <w:t>m</w:t>
      </w:r>
      <w:r>
        <w:t xml:space="preserve">it der Dehnung von Blut-Gefäßen. Er hat bei dem gleichen Vorgang Stickstoffmonoxid </w:t>
      </w:r>
      <w:r w:rsidR="00123C8F">
        <w:t>nachgewiesen</w:t>
      </w:r>
      <w:r>
        <w:t>. Eine Spektral-Analyse zeigte, dass es sich bei EDRF um Stickstoffmonoxid handelte.</w:t>
      </w:r>
    </w:p>
    <w:p w14:paraId="294B23A3" w14:textId="77777777" w:rsidR="00817BE7" w:rsidRDefault="00817BE7" w:rsidP="00817BE7">
      <w:r>
        <w:t>Wird ein Mann erregt, finden normal folgende Vorgänge statt:</w:t>
      </w:r>
    </w:p>
    <w:p w14:paraId="78EA72D5" w14:textId="77777777" w:rsidR="000C2752" w:rsidRDefault="00123C8F" w:rsidP="000C2752">
      <w:pPr>
        <w:pStyle w:val="Bilder"/>
        <w:keepNext/>
      </w:pPr>
      <w:r>
        <w:rPr>
          <w:lang w:eastAsia="de-DE"/>
        </w:rPr>
        <w:drawing>
          <wp:inline distT="0" distB="0" distL="0" distR="0" wp14:anchorId="0554B8E6" wp14:editId="1E45FD30">
            <wp:extent cx="2012400" cy="288000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400" cy="2880000"/>
                    </a:xfrm>
                    <a:prstGeom prst="rect">
                      <a:avLst/>
                    </a:prstGeom>
                    <a:noFill/>
                  </pic:spPr>
                </pic:pic>
              </a:graphicData>
            </a:graphic>
          </wp:inline>
        </w:drawing>
      </w:r>
    </w:p>
    <w:p w14:paraId="42A2FB95" w14:textId="4A1A4612" w:rsidR="00817BE7" w:rsidRDefault="000C2752" w:rsidP="000C2752">
      <w:pPr>
        <w:pStyle w:val="Beschriftung"/>
      </w:pPr>
      <w:r>
        <w:t xml:space="preserve">Abbildung </w:t>
      </w:r>
      <w:fldSimple w:instr=" SEQ Abbildung \* ARABIC ">
        <w:r w:rsidR="000C5018">
          <w:rPr>
            <w:noProof/>
          </w:rPr>
          <w:t>7</w:t>
        </w:r>
      </w:fldSimple>
      <w:r>
        <w:t>:</w:t>
      </w:r>
      <w:r w:rsidRPr="004C7EA4">
        <w:t xml:space="preserve"> Schema: Vorgänge bei der Erregung des Mannes</w:t>
      </w:r>
    </w:p>
    <w:p w14:paraId="18BCB57A" w14:textId="77777777" w:rsidR="00123C8F" w:rsidRDefault="00123C8F" w:rsidP="00123C8F">
      <w:r>
        <w:t xml:space="preserve">Stickstoffmonoxid wird bei sexueller Stimulation in den Endothelzellen der Penis-Arterien gebildet. Das Gas diffundiert anschließend an die Oberfläche der Schwellkörper-Muskelzellen und bindet dort an ein bestimmtes Enzym, das dadurch im Zell-Inneren mit der Produktion von cyclischem </w:t>
      </w:r>
      <w:proofErr w:type="spellStart"/>
      <w:r>
        <w:t>Guanosinmonophosphat</w:t>
      </w:r>
      <w:proofErr w:type="spellEnd"/>
      <w:r>
        <w:t xml:space="preserve"> (</w:t>
      </w:r>
      <w:proofErr w:type="spellStart"/>
      <w:r>
        <w:t>cGMP</w:t>
      </w:r>
      <w:proofErr w:type="spellEnd"/>
      <w:r>
        <w:t xml:space="preserve">) beginnt. Dies verhindert eine </w:t>
      </w:r>
      <w:r w:rsidR="00B11BCC">
        <w:t>Kontraktion</w:t>
      </w:r>
      <w:r>
        <w:t xml:space="preserve"> der Schwellkörper-Muskulatur und die Schleusen zum Blut-Einstrom bleiben </w:t>
      </w:r>
      <w:r w:rsidR="00B11BCC">
        <w:t>geöffnet</w:t>
      </w:r>
      <w:r>
        <w:t xml:space="preserve">. Leider baut ein anderes Enzym die </w:t>
      </w:r>
      <w:proofErr w:type="spellStart"/>
      <w:r>
        <w:t>Phosphordiesterase</w:t>
      </w:r>
      <w:proofErr w:type="spellEnd"/>
      <w:r>
        <w:t xml:space="preserve"> Typ 5 (PDE5) bei nachlassender Erregung </w:t>
      </w:r>
      <w:proofErr w:type="spellStart"/>
      <w:r>
        <w:t>cGMP</w:t>
      </w:r>
      <w:proofErr w:type="spellEnd"/>
      <w:r>
        <w:t xml:space="preserve"> wieder ab. Dadurch kontrahiert der Muskel, das Blut wird aus dem Schwellkörper gedrückt und der Penis erschlafft.</w:t>
      </w:r>
    </w:p>
    <w:p w14:paraId="1A8ACB30" w14:textId="47ED825E" w:rsidR="00123C8F" w:rsidRDefault="00B11BCC" w:rsidP="00B11BCC">
      <w:pPr>
        <w:pStyle w:val="berschrift2"/>
      </w:pPr>
      <w:bookmarkStart w:id="13" w:name="_Toc141645897"/>
      <w:r>
        <w:t>Wirkungsweise</w:t>
      </w:r>
      <w:bookmarkEnd w:id="13"/>
    </w:p>
    <w:p w14:paraId="59A1A273" w14:textId="2A4950DA" w:rsidR="00B11BCC" w:rsidRDefault="00B11BCC" w:rsidP="00B11BCC">
      <w:r>
        <w:t xml:space="preserve">Der Wirkstoff in Viagra ist das </w:t>
      </w:r>
      <w:proofErr w:type="spellStart"/>
      <w:r>
        <w:t>Sildenafil</w:t>
      </w:r>
      <w:proofErr w:type="spellEnd"/>
      <w:r w:rsidR="008C414B">
        <w:t xml:space="preserve"> (</w:t>
      </w:r>
      <w:r w:rsidR="008C414B">
        <w:fldChar w:fldCharType="begin"/>
      </w:r>
      <w:r w:rsidR="008C414B">
        <w:instrText xml:space="preserve"> REF _Ref141634623 \h </w:instrText>
      </w:r>
      <w:r w:rsidR="008C414B">
        <w:fldChar w:fldCharType="separate"/>
      </w:r>
      <w:r w:rsidR="000C5018">
        <w:t xml:space="preserve">Abbildung </w:t>
      </w:r>
      <w:r w:rsidR="000C5018">
        <w:rPr>
          <w:noProof/>
        </w:rPr>
        <w:t>8</w:t>
      </w:r>
      <w:r w:rsidR="008C414B">
        <w:fldChar w:fldCharType="end"/>
      </w:r>
      <w:r w:rsidR="008C414B">
        <w:t>)</w:t>
      </w:r>
      <w:r>
        <w:t>.</w:t>
      </w:r>
    </w:p>
    <w:p w14:paraId="50D10798" w14:textId="77777777" w:rsidR="000C2752" w:rsidRDefault="008A787E" w:rsidP="000C2752">
      <w:pPr>
        <w:pStyle w:val="Bilder"/>
        <w:keepNext/>
      </w:pPr>
      <w:r>
        <w:rPr>
          <w:lang w:eastAsia="de-DE"/>
        </w:rPr>
        <w:lastRenderedPageBreak/>
        <w:drawing>
          <wp:inline distT="0" distB="0" distL="0" distR="0" wp14:anchorId="7E0EE5A9" wp14:editId="1C8D92B0">
            <wp:extent cx="3895200" cy="18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200" cy="1800000"/>
                    </a:xfrm>
                    <a:prstGeom prst="rect">
                      <a:avLst/>
                    </a:prstGeom>
                    <a:noFill/>
                    <a:ln>
                      <a:noFill/>
                    </a:ln>
                  </pic:spPr>
                </pic:pic>
              </a:graphicData>
            </a:graphic>
          </wp:inline>
        </w:drawing>
      </w:r>
    </w:p>
    <w:p w14:paraId="28E20C34" w14:textId="39CF8A0A" w:rsidR="00B11BCC" w:rsidRDefault="000C2752" w:rsidP="000C2752">
      <w:pPr>
        <w:pStyle w:val="Beschriftung"/>
      </w:pPr>
      <w:bookmarkStart w:id="14" w:name="_Ref141634623"/>
      <w:r>
        <w:t xml:space="preserve">Abbildung </w:t>
      </w:r>
      <w:fldSimple w:instr=" SEQ Abbildung \* ARABIC ">
        <w:r w:rsidR="000C5018">
          <w:rPr>
            <w:noProof/>
          </w:rPr>
          <w:t>8</w:t>
        </w:r>
      </w:fldSimple>
      <w:bookmarkEnd w:id="14"/>
      <w:r w:rsidRPr="00E54A05">
        <w:t xml:space="preserve">: </w:t>
      </w:r>
      <w:proofErr w:type="spellStart"/>
      <w:r w:rsidRPr="00E54A05">
        <w:t>Sildenafil</w:t>
      </w:r>
      <w:proofErr w:type="spellEnd"/>
    </w:p>
    <w:p w14:paraId="6FF39326" w14:textId="77777777" w:rsidR="008A787E" w:rsidRDefault="008A787E" w:rsidP="008A787E">
      <w:proofErr w:type="spellStart"/>
      <w:r>
        <w:t>Sildenafil</w:t>
      </w:r>
      <w:proofErr w:type="spellEnd"/>
      <w:r>
        <w:t xml:space="preserve"> blockiert die PDE5, dabei kann das </w:t>
      </w:r>
      <w:proofErr w:type="spellStart"/>
      <w:r>
        <w:t>cGMP</w:t>
      </w:r>
      <w:proofErr w:type="spellEnd"/>
      <w:r>
        <w:t xml:space="preserve"> nicht abgebaut werden und eine Kontraktion wird somit verhindert. Der Blut-Strom bleibt also erhalten und der Penis erschlafft nicht.</w:t>
      </w:r>
    </w:p>
    <w:p w14:paraId="0C593D97" w14:textId="77777777" w:rsidR="000C2752" w:rsidRDefault="00D34655" w:rsidP="000C2752">
      <w:pPr>
        <w:pStyle w:val="Bilder"/>
        <w:keepNext/>
      </w:pPr>
      <w:r>
        <w:rPr>
          <w:lang w:eastAsia="de-DE"/>
        </w:rPr>
        <w:drawing>
          <wp:inline distT="0" distB="0" distL="0" distR="0" wp14:anchorId="7E411B03" wp14:editId="22B64152">
            <wp:extent cx="3333600" cy="2880000"/>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600" cy="2880000"/>
                    </a:xfrm>
                    <a:prstGeom prst="rect">
                      <a:avLst/>
                    </a:prstGeom>
                    <a:noFill/>
                  </pic:spPr>
                </pic:pic>
              </a:graphicData>
            </a:graphic>
          </wp:inline>
        </w:drawing>
      </w:r>
    </w:p>
    <w:p w14:paraId="6E6113FD" w14:textId="0516E457" w:rsidR="008A787E" w:rsidRDefault="000C2752" w:rsidP="000C2752">
      <w:pPr>
        <w:pStyle w:val="Beschriftung"/>
      </w:pPr>
      <w:r>
        <w:t xml:space="preserve">Abbildung </w:t>
      </w:r>
      <w:fldSimple w:instr=" SEQ Abbildung \* ARABIC ">
        <w:r w:rsidR="000C5018">
          <w:rPr>
            <w:noProof/>
          </w:rPr>
          <w:t>9</w:t>
        </w:r>
      </w:fldSimple>
      <w:r>
        <w:t>:</w:t>
      </w:r>
      <w:r w:rsidRPr="00AE766B">
        <w:t xml:space="preserve"> Schema. Wirkung von Viagra (</w:t>
      </w:r>
      <w:proofErr w:type="spellStart"/>
      <w:r w:rsidRPr="00AE766B">
        <w:t>Sildenafil</w:t>
      </w:r>
      <w:proofErr w:type="spellEnd"/>
      <w:r w:rsidRPr="00AE766B">
        <w:t>)</w:t>
      </w:r>
    </w:p>
    <w:p w14:paraId="090D4B04" w14:textId="77777777" w:rsidR="00D34655" w:rsidRDefault="00D34655" w:rsidP="00D34655">
      <w:r>
        <w:t xml:space="preserve">Einziger Nachteil von </w:t>
      </w:r>
      <w:proofErr w:type="spellStart"/>
      <w:r>
        <w:t>Sildenafil</w:t>
      </w:r>
      <w:proofErr w:type="spellEnd"/>
      <w:r>
        <w:t xml:space="preserve"> ist, dass eine gewisse Erregbarkeit von Nöten ist, denn die Ausschüttung von Stickstoffmonoxid muss immer am Anfang stehen. Wird kein </w:t>
      </w:r>
      <w:proofErr w:type="spellStart"/>
      <w:r>
        <w:t>cGMP</w:t>
      </w:r>
      <w:proofErr w:type="spellEnd"/>
      <w:r>
        <w:t xml:space="preserve"> und PDE5 gebildet, so kann auch das </w:t>
      </w:r>
      <w:proofErr w:type="spellStart"/>
      <w:r>
        <w:t>Sildenafil</w:t>
      </w:r>
      <w:proofErr w:type="spellEnd"/>
      <w:r>
        <w:t xml:space="preserve"> nicht wirken.</w:t>
      </w:r>
    </w:p>
    <w:p w14:paraId="5E03913F" w14:textId="51D40B6B" w:rsidR="00D85229" w:rsidRDefault="00D34655" w:rsidP="00D34655">
      <w:r>
        <w:t>Zunächst wurde Viagra als Herzmittel verwendet, da dadurch die Arterien geöffnet werden. Als aber nach Befragungen der Test-Personen weitere positive Erscheinungen ans Tageslicht kamen, änderte man die Indikation des Medikamentes.</w:t>
      </w:r>
    </w:p>
    <w:p w14:paraId="4EC6F783" w14:textId="3F7DDDAE" w:rsidR="00AD5C38" w:rsidRDefault="00543945" w:rsidP="00AD5C38">
      <w:pPr>
        <w:pStyle w:val="Zusammenfassung"/>
      </w:pPr>
      <w:r w:rsidRPr="00543945">
        <w:rPr>
          <w:b/>
        </w:rPr>
        <w:t>Zusammenfassung Viagra</w:t>
      </w:r>
      <w:r>
        <w:t xml:space="preserve">: </w:t>
      </w:r>
      <w:r w:rsidR="00097E5B">
        <w:t xml:space="preserve">In Viagra ist der Wirkstoff </w:t>
      </w:r>
      <w:proofErr w:type="spellStart"/>
      <w:r w:rsidR="00097E5B">
        <w:t>Sildenafil</w:t>
      </w:r>
      <w:proofErr w:type="spellEnd"/>
      <w:r w:rsidR="00097E5B">
        <w:t xml:space="preserve"> enthalten. D</w:t>
      </w:r>
      <w:r w:rsidR="009C6BC8">
        <w:t xml:space="preserve">urch </w:t>
      </w:r>
      <w:proofErr w:type="spellStart"/>
      <w:r w:rsidR="009C6BC8">
        <w:t>Sildenafil</w:t>
      </w:r>
      <w:proofErr w:type="spellEnd"/>
      <w:r w:rsidR="009C6BC8">
        <w:t xml:space="preserve"> wird das Enzym PDE5 blockiert, wodurch die Durchblutung gefördert wird. </w:t>
      </w:r>
      <w:r w:rsidR="0022092B">
        <w:t>So wurde es zunächst als Medikament zur Erweiterung der Arterien verwendet. Als die posit</w:t>
      </w:r>
      <w:r w:rsidR="00593DA8">
        <w:t>i</w:t>
      </w:r>
      <w:r w:rsidR="0022092B">
        <w:t>ven Auswirkungen auf Schwell</w:t>
      </w:r>
      <w:r w:rsidR="006770A5">
        <w:t>k</w:t>
      </w:r>
      <w:r w:rsidR="0022092B">
        <w:t xml:space="preserve">örper-Muskelzellen entdeckt wurde, änderte sich die Indikation von Viagra und findet nun Einsatz als Potenzmittel. </w:t>
      </w:r>
    </w:p>
    <w:p w14:paraId="6F59D528" w14:textId="1D6D783E" w:rsidR="00543945" w:rsidRDefault="00543945">
      <w:pPr>
        <w:spacing w:before="0"/>
        <w:jc w:val="left"/>
      </w:pPr>
      <w:r>
        <w:br w:type="page"/>
      </w:r>
    </w:p>
    <w:p w14:paraId="556F9679" w14:textId="673874F8" w:rsidR="0022092B" w:rsidRDefault="0022092B" w:rsidP="0022092B">
      <w:pPr>
        <w:pStyle w:val="berschrift1"/>
      </w:pPr>
      <w:bookmarkStart w:id="15" w:name="_Toc141645898"/>
      <w:proofErr w:type="spellStart"/>
      <w:r>
        <w:lastRenderedPageBreak/>
        <w:t>Fullerene</w:t>
      </w:r>
      <w:proofErr w:type="spellEnd"/>
      <w:r>
        <w:t xml:space="preserve"> und ihre Anwendung</w:t>
      </w:r>
      <w:bookmarkEnd w:id="15"/>
      <w:r>
        <w:t xml:space="preserve"> </w:t>
      </w:r>
    </w:p>
    <w:p w14:paraId="405F966F" w14:textId="17BC89BA" w:rsidR="0022092B" w:rsidRDefault="0022092B" w:rsidP="005857E3">
      <w:pPr>
        <w:pStyle w:val="berschrift2"/>
      </w:pPr>
      <w:bookmarkStart w:id="16" w:name="_Toc141645899"/>
      <w:r>
        <w:t>Entdeckungsgeschichte</w:t>
      </w:r>
      <w:bookmarkEnd w:id="16"/>
      <w:r>
        <w:t xml:space="preserve"> </w:t>
      </w:r>
    </w:p>
    <w:p w14:paraId="0C3D39D7" w14:textId="1DC80EA0" w:rsidR="0022092B" w:rsidRDefault="0022092B" w:rsidP="005857E3">
      <w:r>
        <w:t xml:space="preserve">1982/83 wiesen Untersuchungen des interstellaren Sternstaubs, de von Wolfgang Krätschmer und Donald </w:t>
      </w:r>
      <w:proofErr w:type="spellStart"/>
      <w:r>
        <w:t>Huffman</w:t>
      </w:r>
      <w:proofErr w:type="spellEnd"/>
      <w:r>
        <w:t xml:space="preserve"> </w:t>
      </w:r>
      <w:r w:rsidR="00C43DBA">
        <w:t xml:space="preserve">durchgeführt wurden, ungewöhnliche Aktivität im Ultraviolettbereich auf. Die Wissenschaftler Harold </w:t>
      </w:r>
      <w:proofErr w:type="spellStart"/>
      <w:r w:rsidR="00C43DBA">
        <w:t>Kroto</w:t>
      </w:r>
      <w:proofErr w:type="spellEnd"/>
      <w:r w:rsidR="00C43DBA">
        <w:t xml:space="preserve"> und Richard </w:t>
      </w:r>
      <w:proofErr w:type="spellStart"/>
      <w:r w:rsidR="00C43DBA">
        <w:t>Smalley</w:t>
      </w:r>
      <w:proofErr w:type="spellEnd"/>
      <w:r w:rsidR="00C43DBA">
        <w:t xml:space="preserve"> postulierten nach der </w:t>
      </w:r>
      <w:proofErr w:type="spellStart"/>
      <w:r w:rsidR="00C43DBA">
        <w:t>massenspektrometrischen</w:t>
      </w:r>
      <w:proofErr w:type="spellEnd"/>
      <w:r w:rsidR="00C43DBA">
        <w:t xml:space="preserve"> Analyse des Sternstaubs im Jahr 1989, dass die ungewöhnliche Aktivität im Ultraviolettbereich auf </w:t>
      </w:r>
      <w:r w:rsidR="00593DA8">
        <w:t>c</w:t>
      </w:r>
      <w:r w:rsidR="00C43DBA">
        <w:t>lusterförmige Moleküle, die aus 60 Kohlenstoffatomen bestehen, zurückzuführen sind.</w:t>
      </w:r>
      <w:r w:rsidR="007E67A8">
        <w:t xml:space="preserve"> </w:t>
      </w:r>
      <w:sdt>
        <w:sdtPr>
          <w:alias w:val="To edit, see citavi.com/edit"/>
          <w:tag w:val="CitaviPlaceholder#72b2c00c-2f2b-4db4-93ca-689a8885a178"/>
          <w:id w:val="2092426228"/>
          <w:placeholder>
            <w:docPart w:val="DefaultPlaceholder_-1854013440"/>
          </w:placeholder>
        </w:sdtPr>
        <w:sdtEndPr/>
        <w:sdtContent>
          <w:r w:rsidR="007E67A8">
            <w:fldChar w:fldCharType="begin"/>
          </w:r>
          <w:r w:rsidR="007E67A8">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jZjBlNGFmLTY4MDktNGMxYy05ZjVlLTY2NGY4OGFkOThmZCIsIlJhbmdlTGVuZ3RoIjoxNiwiUmVmZXJlbmNlSWQiOiI5MjRlMjlmOC1iZWM0LTRhY2UtYjBkOS1mZGUyYjU1MDYyZT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0uIiwiTGFzdE5hbWUiOiJTY2huZWlkZXIiLCJQcm90ZWN0ZWQiOmZhbHNlLCJTZXgiOjAsIkNyZWF0ZWRCeSI6Im9rcmlvOWJkNDlhYTJubjVhOGM4bGg2MzUxdmhpc2Rrenl3bzY2b2h0amd4YXJmMiIsIkNyZWF0ZWRPbiI6IjIwMjMtMDctMzBUMTk6MDk6MThaIiwiTW9kaWZpZWRCeSI6Im9rcmlvOWJkNDlhYTJubjVhOGM4bGg2MzUxdmhpc2Rrenl3bzY2b2h0amd4YXJmMiIsIklkIjoiMmVkYmRmNjctMjI5MS00ODkyLWJlYTQtOWUwZmYwODQyYTJiIiwiTW9kaWZpZWRPbiI6IjIwMjMtMDctMzBUMTk6MDk6MTha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lbWlseVxcQXBwRGF0YVxcTG9jYWxcXFRlbXBcXGlqa3FicXdiLmpwZyIsIlVyaVN0cmluZyI6IkM6XFxVc2Vyc1xcZW1pbHlcXEFwcERhdGFcXExvY2FsXFxUZW1wXFxpamtxYnF3Yi5qcGc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Jc2JuIjoiOTc4MzUyNzMxNjQzNCI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mh0dHA6Ly93d3cud29ybGRjYXQub3JnL29jbGMvNzk0NjYzNzI0IiwiVXJpU3RyaW5nIjoiaHR0cDovL3d3dy53b3JsZGNhdC5vcmcvb2NsYy83OTQ2NjM3MjQ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}</w:instrText>
          </w:r>
          <w:r w:rsidR="007E67A8">
            <w:fldChar w:fldCharType="separate"/>
          </w:r>
          <w:r w:rsidR="007E67A8">
            <w:t>(Schneider 2012)</w:t>
          </w:r>
          <w:r w:rsidR="007E67A8">
            <w:fldChar w:fldCharType="end"/>
          </w:r>
        </w:sdtContent>
      </w:sdt>
      <w:r w:rsidR="00C43DBA">
        <w:t xml:space="preserve"> Damit lieferten sie die Basis zur Beschreibung der sogenannten </w:t>
      </w:r>
      <w:proofErr w:type="spellStart"/>
      <w:r w:rsidR="00C43DBA">
        <w:t>Fulleren</w:t>
      </w:r>
      <w:proofErr w:type="spellEnd"/>
      <w:r w:rsidR="00593DA8">
        <w:t>.</w:t>
      </w:r>
    </w:p>
    <w:p w14:paraId="321853C8" w14:textId="422F9918" w:rsidR="00C43DBA" w:rsidRDefault="00C43DBA" w:rsidP="005857E3">
      <w:pPr>
        <w:pStyle w:val="berschrift2"/>
      </w:pPr>
      <w:bookmarkStart w:id="17" w:name="_Toc141645900"/>
      <w:r>
        <w:t>Struktur</w:t>
      </w:r>
      <w:bookmarkEnd w:id="17"/>
    </w:p>
    <w:p w14:paraId="32E26B5F" w14:textId="2ED936B2" w:rsidR="005857E3" w:rsidRPr="005857E3" w:rsidRDefault="00C43DBA" w:rsidP="005857E3">
      <w:r>
        <w:t xml:space="preserve">Bei </w:t>
      </w:r>
      <w:proofErr w:type="spellStart"/>
      <w:r>
        <w:t>Fulleren</w:t>
      </w:r>
      <w:r w:rsidR="00593DA8">
        <w:t>en</w:t>
      </w:r>
      <w:proofErr w:type="spellEnd"/>
      <w:r>
        <w:t xml:space="preserve"> handelt es sich um</w:t>
      </w:r>
      <w:r w:rsidR="00593DA8">
        <w:t xml:space="preserve"> </w:t>
      </w:r>
      <w:r>
        <w:t>Polyeder</w:t>
      </w:r>
      <w:r w:rsidR="00784C6E">
        <w:t xml:space="preserve"> aus Kohlenstoffatomen</w:t>
      </w:r>
      <w:r w:rsidR="001A68AE">
        <w:t>, welche pentagonale und hexagonale Flächen b</w:t>
      </w:r>
      <w:r w:rsidR="00784C6E">
        <w:t>ilden</w:t>
      </w:r>
      <w:r w:rsidR="001A68AE">
        <w:t xml:space="preserve">. Die Anzahl der unterschiedlichen Flächen lässt sich mithilfe des </w:t>
      </w:r>
      <w:proofErr w:type="spellStart"/>
      <w:r w:rsidR="001A68AE">
        <w:t>Eulerschen</w:t>
      </w:r>
      <w:proofErr w:type="spellEnd"/>
      <w:r w:rsidR="001A68AE">
        <w:t xml:space="preserve"> Theorems berechnen. </w:t>
      </w:r>
      <w:r w:rsidR="00E454A3">
        <w:t xml:space="preserve">Daraus resultiert, dass </w:t>
      </w:r>
      <w:proofErr w:type="spellStart"/>
      <w:r w:rsidR="00E454A3">
        <w:t>Fullere</w:t>
      </w:r>
      <w:r w:rsidR="00593DA8">
        <w:t>ne</w:t>
      </w:r>
      <w:proofErr w:type="spellEnd"/>
      <w:r w:rsidR="00E454A3">
        <w:t xml:space="preserve"> genau 12 pentagonale Flächen und beliebig viele hexagonale Flächen besitzen</w:t>
      </w:r>
      <w:r w:rsidR="006770A5">
        <w:t>.</w:t>
      </w:r>
      <w:r w:rsidR="0037677C">
        <w:t xml:space="preserve"> Um die Stabilität des Moleküls zu garantieren, dürfen die Fünfecke nicht aneinandergrenzen</w:t>
      </w:r>
      <w:r w:rsidR="00D64C31">
        <w:t xml:space="preserve">, sodass jedes Fünfeck nur von Sechsecken umgeben ist (IPR-Regel). So ist das </w:t>
      </w:r>
      <m:oMath>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60</m:t>
            </m:r>
          </m:sub>
        </m:sSub>
      </m:oMath>
      <w:r w:rsidR="00D64C31">
        <w:t xml:space="preserve"> Molekül da</w:t>
      </w:r>
      <w:r w:rsidR="00593DA8">
        <w:t xml:space="preserve"> </w:t>
      </w:r>
      <w:r w:rsidR="00D64C31">
        <w:t xml:space="preserve">kleinste </w:t>
      </w:r>
      <w:proofErr w:type="spellStart"/>
      <w:r w:rsidR="00D64C31">
        <w:t>Fulleren</w:t>
      </w:r>
      <w:proofErr w:type="spellEnd"/>
      <w:r w:rsidR="00D64C31">
        <w:t>.</w:t>
      </w:r>
      <w:r w:rsidR="0037677C">
        <w:t xml:space="preserve"> </w:t>
      </w:r>
      <w:r w:rsidR="00E454A3">
        <w:t xml:space="preserve">Eine Erweiterung der Molekülstruktur erfolgt über zusätzliche hexagonale Flächen. </w:t>
      </w:r>
      <w:r w:rsidR="0037677C">
        <w:t xml:space="preserve">Die Kohlenstoffatome im Molekül sind </w:t>
      </w:r>
      <w:proofErr w:type="spellStart"/>
      <w:r w:rsidR="0037677C">
        <w:t>sp</w:t>
      </w:r>
      <w:r w:rsidR="0037677C" w:rsidRPr="00543945">
        <w:rPr>
          <w:vertAlign w:val="superscript"/>
        </w:rPr>
        <w:t>m</w:t>
      </w:r>
      <w:proofErr w:type="spellEnd"/>
      <w:r w:rsidR="0037677C">
        <w:t>-hybridisiert mit m= 2 oder m= 3</w:t>
      </w:r>
      <w:r w:rsidR="00B27039">
        <w:t xml:space="preserve">, wobei die Atome rechtwinklig </w:t>
      </w:r>
      <w:proofErr w:type="gramStart"/>
      <w:r w:rsidR="00B27039">
        <w:t>zueinander stehen</w:t>
      </w:r>
      <w:proofErr w:type="gramEnd"/>
      <w:r w:rsidR="00B27039">
        <w:t>.</w:t>
      </w:r>
      <w:r w:rsidR="001A68AE">
        <w:t xml:space="preserve"> Der strukturelle Aufbau ermöglicht auch die Krümmung des Moleküls</w:t>
      </w:r>
      <w:r w:rsidR="00D003B1">
        <w:t xml:space="preserve"> </w:t>
      </w:r>
      <w:sdt>
        <w:sdtPr>
          <w:alias w:val="To edit, see citavi.com/edit"/>
          <w:tag w:val="CitaviPlaceholder#6cc11032-1beb-44ec-aa01-b160fc8b1f8f"/>
          <w:id w:val="1599055240"/>
          <w:placeholder>
            <w:docPart w:val="DefaultPlaceholder_-1854013440"/>
          </w:placeholder>
        </w:sdtPr>
        <w:sdtEndPr/>
        <w:sdtContent>
          <w:r w:rsidR="00D003B1">
            <w:fldChar w:fldCharType="begin"/>
          </w:r>
          <w:r w:rsidR="00166A9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5ZTU2Yjc4LWRiZGMtNDYyNS05OTc3LWQwZTE0YmY1ZWFjNSIsIlJhbmdlTGVuZ3RoIjoyMywiUmVmZXJlbmNlSWQiOiJmMjM4MTdkYy05M2QzLTQxMzQtOTE0MS1hOTNmZTY0MTU2Mj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2VsaWIudW5pLXN0dXR0Z2FydC5kZS9iaXRzdHJlYW0vMTE2ODIvOTY3MC8yL1Byb21vdGlvbiUyMEhldGZsZWlzY2glMjBmaW5hbC5wZGYiLCJVcmlTdHJpbmciOiJodHRwczovL2VsaWIudW5pLXN0dXR0Z2FydC5kZS9iaXRzdHJlYW0vMTE2ODIvOTY3MC8yL1Byb21vdGlvbiBIZXRmbGVpc2NoIGZpbmFsLnBkZ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}</w:instrText>
          </w:r>
          <w:r w:rsidR="00D003B1">
            <w:fldChar w:fldCharType="separate"/>
          </w:r>
          <w:r w:rsidR="00166A9E">
            <w:t>(F. A. Hetfleisch 2018)</w:t>
          </w:r>
          <w:r w:rsidR="00D003B1">
            <w:fldChar w:fldCharType="end"/>
          </w:r>
        </w:sdtContent>
      </w:sdt>
      <w:r w:rsidR="001A68AE">
        <w:t>.</w:t>
      </w:r>
    </w:p>
    <w:p w14:paraId="30A70A99" w14:textId="4EDD6D19" w:rsidR="0037677C" w:rsidRPr="00166A9E" w:rsidRDefault="00D14E7B" w:rsidP="00166A9E">
      <w:pPr>
        <w:pStyle w:val="berschrift2"/>
      </w:pPr>
      <w:bookmarkStart w:id="18" w:name="_Toc141645901"/>
      <w:r w:rsidRPr="00166A9E">
        <w:t xml:space="preserve">Das </w:t>
      </w:r>
      <m:oMath>
        <m:sSub>
          <m:sSubPr>
            <m:ctrlPr>
              <w:rPr>
                <w:rFonts w:ascii="Cambria Math" w:hAnsi="Cambria Math" w:cs="Arial"/>
              </w:rPr>
            </m:ctrlPr>
          </m:sSubPr>
          <m:e>
            <m:r>
              <m:rPr>
                <m:nor/>
              </m:rPr>
              <w:rPr>
                <w:rFonts w:ascii="Arial" w:hAnsi="Arial" w:cs="Arial"/>
              </w:rPr>
              <m:t>C</m:t>
            </m:r>
          </m:e>
          <m:sub>
            <m:r>
              <m:rPr>
                <m:nor/>
              </m:rPr>
              <w:rPr>
                <w:rFonts w:ascii="Arial" w:hAnsi="Arial" w:cs="Arial"/>
              </w:rPr>
              <m:t>60</m:t>
            </m:r>
          </m:sub>
        </m:sSub>
        <m:r>
          <m:rPr>
            <m:sty m:val="bi"/>
          </m:rPr>
          <w:rPr>
            <w:rFonts w:ascii="Cambria Math" w:hAnsi="Cambria Math" w:cs="Arial"/>
          </w:rPr>
          <m:t xml:space="preserve"> </m:t>
        </m:r>
      </m:oMath>
      <w:r w:rsidRPr="00166A9E">
        <w:t>Fulleren</w:t>
      </w:r>
      <w:bookmarkEnd w:id="18"/>
      <w:r w:rsidR="005857E3" w:rsidRPr="00166A9E">
        <w:t xml:space="preserve"> </w:t>
      </w:r>
    </w:p>
    <w:p w14:paraId="650AEAEA" w14:textId="5D6D1765" w:rsidR="005929AC" w:rsidRDefault="00D14E7B" w:rsidP="00D14E7B">
      <w:r>
        <w:t>D</w:t>
      </w:r>
      <w:r w:rsidR="00784C6E">
        <w:t>as</w:t>
      </w:r>
      <w:r w:rsidR="006770A5">
        <w:t xml:space="preserve"> </w:t>
      </w:r>
      <m:oMath>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60</m:t>
            </m:r>
          </m:sub>
        </m:sSub>
      </m:oMath>
      <w:r w:rsidR="00784C6E">
        <w:t xml:space="preserve"> </w:t>
      </w:r>
      <w:proofErr w:type="spellStart"/>
      <w:r w:rsidR="00784C6E">
        <w:t>Fulleren</w:t>
      </w:r>
      <w:proofErr w:type="spellEnd"/>
      <w:r w:rsidR="00784C6E">
        <w:t xml:space="preserve"> (</w:t>
      </w:r>
      <w:r w:rsidR="00784C6E">
        <w:fldChar w:fldCharType="begin"/>
      </w:r>
      <w:r w:rsidR="00784C6E">
        <w:instrText xml:space="preserve"> REF _Ref141634357 \h </w:instrText>
      </w:r>
      <w:r w:rsidR="00784C6E">
        <w:fldChar w:fldCharType="separate"/>
      </w:r>
      <w:r w:rsidR="000C5018">
        <w:t xml:space="preserve">Abbildung </w:t>
      </w:r>
      <w:r w:rsidR="000C5018">
        <w:rPr>
          <w:noProof/>
        </w:rPr>
        <w:t>10</w:t>
      </w:r>
      <w:r w:rsidR="00784C6E">
        <w:fldChar w:fldCharType="end"/>
      </w:r>
      <w:r w:rsidR="00784C6E">
        <w:t>)</w:t>
      </w:r>
      <w:r>
        <w:t xml:space="preserve"> wird in Anlehnung an den amerikanischen Architekten Richard </w:t>
      </w:r>
      <w:proofErr w:type="spellStart"/>
      <w:r>
        <w:t>Buckminster</w:t>
      </w:r>
      <w:proofErr w:type="spellEnd"/>
      <w:r>
        <w:t xml:space="preserve"> Fuller, der einen Pavillon aus Fünf-</w:t>
      </w:r>
      <w:r w:rsidR="00784C6E">
        <w:t xml:space="preserve"> </w:t>
      </w:r>
      <w:r>
        <w:t xml:space="preserve">und Sechsecken zur Expo 1967 entwarf, als </w:t>
      </w:r>
      <w:proofErr w:type="spellStart"/>
      <w:r>
        <w:t>Buckminster</w:t>
      </w:r>
      <w:proofErr w:type="spellEnd"/>
      <w:r>
        <w:t xml:space="preserve"> </w:t>
      </w:r>
      <w:proofErr w:type="spellStart"/>
      <w:r>
        <w:t>Fulleren</w:t>
      </w:r>
      <w:proofErr w:type="spellEnd"/>
      <w:r>
        <w:t xml:space="preserve"> bezeichnet. Es verfügt über eine symmetrische Struktur, dem der Ikosaeder als Koordinationspolyeder zugrunde liegt. </w:t>
      </w:r>
      <w:r w:rsidR="005929AC">
        <w:t>Das</w:t>
      </w:r>
      <w:r w:rsidR="00166A9E">
        <w:t xml:space="preserve"> </w:t>
      </w:r>
      <m:oMath>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60</m:t>
            </m:r>
          </m:sub>
        </m:sSub>
      </m:oMath>
      <w:r w:rsidR="005929AC">
        <w:t xml:space="preserve"> Fulleren ist ein organischer Halbleiter. Diese zeichnen sich durch alternierende Doppel- und Einfachbindungen aus (Konjugation). Die Leitfähigkeit bas</w:t>
      </w:r>
      <w:proofErr w:type="spellStart"/>
      <w:r w:rsidR="005929AC">
        <w:t>iert</w:t>
      </w:r>
      <w:proofErr w:type="spellEnd"/>
      <w:r w:rsidR="005929AC">
        <w:t xml:space="preserve"> auf dem </w:t>
      </w:r>
      <w:proofErr w:type="spellStart"/>
      <w:r w:rsidR="005929AC">
        <w:t>delokalisierten</w:t>
      </w:r>
      <w:proofErr w:type="spellEnd"/>
      <w:r w:rsidR="005929AC">
        <w:t xml:space="preserve"> </w:t>
      </w:r>
      <w:r w:rsidRPr="00D14E7B">
        <w:t>π-</w:t>
      </w:r>
      <w:r>
        <w:t>Elektronensystems.</w:t>
      </w:r>
      <w:r w:rsidR="00166A9E">
        <w:t xml:space="preserve"> </w:t>
      </w:r>
      <w:sdt>
        <w:sdtPr>
          <w:alias w:val="To edit, see citavi.com/edit"/>
          <w:tag w:val="CitaviPlaceholder#b97a515d-0236-4f2b-8b29-01c1a5ade4d2"/>
          <w:id w:val="1214396663"/>
          <w:placeholder>
            <w:docPart w:val="DefaultPlaceholder_-1854013440"/>
          </w:placeholder>
        </w:sdtPr>
        <w:sdtEndPr/>
        <w:sdtContent>
          <w:r w:rsidR="00166A9E">
            <w:fldChar w:fldCharType="begin"/>
          </w:r>
          <w:r w:rsidR="00166A9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3MThlMTE1LTcyNzMtNDM1Yy1hYmUyLTMzNDU0NzU1ZmNkMyIsIlJhbmdlTGVuZ3RoIjoyMywiUmVmZXJlbmNlSWQiOiJmMjM4MTdkYy05M2QzLTQxMzQtOTE0MS1hOTNmZTY0MTU2Mj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2VsaWIudW5pLXN0dXR0Z2FydC5kZS9iaXRzdHJlYW0vMTE2ODIvOTY3MC8yL1Byb21vdGlvbiUyMEhldGZsZWlzY2glMjBmaW5hbC5wZGYiLCJVcmlTdHJpbmciOiJodHRwczovL2VsaWIudW5pLXN0dXR0Z2FydC5kZS9iaXRzdHJlYW0vMTE2ODIvOTY3MC8yL1Byb21vdGlvbiBIZXRmbGVpc2NoIGZpbmFsLnBkZ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}</w:instrText>
          </w:r>
          <w:r w:rsidR="00166A9E">
            <w:fldChar w:fldCharType="separate"/>
          </w:r>
          <w:r w:rsidR="00166A9E">
            <w:t>(F. A. Hetfleisch 2018)</w:t>
          </w:r>
          <w:r w:rsidR="00166A9E">
            <w:fldChar w:fldCharType="end"/>
          </w:r>
        </w:sdtContent>
      </w:sdt>
      <w:r>
        <w:t xml:space="preserve"> Aufgrund dieser Eigenschaften finden </w:t>
      </w:r>
      <m:oMath>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60</m:t>
            </m:r>
          </m:sub>
        </m:sSub>
        <m:r>
          <w:rPr>
            <w:rFonts w:ascii="Cambria Math" w:hAnsi="Cambria Math" w:cs="Arial"/>
          </w:rPr>
          <m:t xml:space="preserve"> </m:t>
        </m:r>
      </m:oMath>
      <w:r>
        <w:t>Moleküle An</w:t>
      </w:r>
      <w:proofErr w:type="spellStart"/>
      <w:r>
        <w:t>wendung</w:t>
      </w:r>
      <w:proofErr w:type="spellEnd"/>
      <w:r>
        <w:t xml:space="preserve"> in organischen Solarzellen. </w:t>
      </w:r>
    </w:p>
    <w:p w14:paraId="3B133335" w14:textId="77777777" w:rsidR="00C86311" w:rsidRPr="007E67A8" w:rsidRDefault="00C86311" w:rsidP="00F848E7">
      <w:pPr>
        <w:keepNext/>
        <w:jc w:val="center"/>
        <w:rPr>
          <w:vertAlign w:val="superscript"/>
        </w:rPr>
      </w:pPr>
      <w:r>
        <w:rPr>
          <w:noProof/>
          <w:lang w:eastAsia="de-DE"/>
        </w:rPr>
        <w:drawing>
          <wp:inline distT="0" distB="0" distL="0" distR="0" wp14:anchorId="71E288E8" wp14:editId="1E3B7519">
            <wp:extent cx="1946586" cy="1828800"/>
            <wp:effectExtent l="0" t="0" r="0" b="0"/>
            <wp:docPr id="275814865" name="Grafik 4" descr="siehe folgende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ehe folgenden Tex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3773" cy="1835552"/>
                    </a:xfrm>
                    <a:prstGeom prst="rect">
                      <a:avLst/>
                    </a:prstGeom>
                    <a:noFill/>
                    <a:ln>
                      <a:noFill/>
                    </a:ln>
                  </pic:spPr>
                </pic:pic>
              </a:graphicData>
            </a:graphic>
          </wp:inline>
        </w:drawing>
      </w:r>
    </w:p>
    <w:p w14:paraId="35193C23" w14:textId="5FE67C41" w:rsidR="00D64C31" w:rsidRDefault="00C86311" w:rsidP="00F848E7">
      <w:pPr>
        <w:pStyle w:val="Beschriftung"/>
      </w:pPr>
      <w:bookmarkStart w:id="19" w:name="_Ref141634357"/>
      <w:r>
        <w:t xml:space="preserve">Abbildung </w:t>
      </w:r>
      <w:fldSimple w:instr=" SEQ Abbildung \* ARABIC ">
        <w:r w:rsidR="000C5018">
          <w:rPr>
            <w:noProof/>
          </w:rPr>
          <w:t>10</w:t>
        </w:r>
      </w:fldSimple>
      <w:bookmarkEnd w:id="19"/>
      <w:r>
        <w:t xml:space="preserve">: </w:t>
      </w:r>
      <w:proofErr w:type="spellStart"/>
      <w:r>
        <w:t>Buckminster</w:t>
      </w:r>
      <w:proofErr w:type="spellEnd"/>
      <w:r>
        <w:t xml:space="preserve"> </w:t>
      </w:r>
      <w:proofErr w:type="spellStart"/>
      <w:r>
        <w:t>Fulleren</w:t>
      </w:r>
      <w:proofErr w:type="spellEnd"/>
    </w:p>
    <w:p w14:paraId="72DC510D" w14:textId="5DFEDF9B" w:rsidR="00D14E7B" w:rsidRDefault="00D14E7B" w:rsidP="00784C6E">
      <w:pPr>
        <w:pStyle w:val="berschrift2"/>
      </w:pPr>
      <w:bookmarkStart w:id="20" w:name="_Toc141645902"/>
      <w:r>
        <w:t>Organische Solarzellen</w:t>
      </w:r>
      <w:bookmarkEnd w:id="20"/>
      <w:r>
        <w:t xml:space="preserve"> </w:t>
      </w:r>
    </w:p>
    <w:p w14:paraId="2DA33EEC" w14:textId="49550E82" w:rsidR="00D14E7B" w:rsidRDefault="00D14E7B" w:rsidP="005857E3">
      <w:r>
        <w:t>Organische Solarzellen setzen sich aus einem Elektronendonator</w:t>
      </w:r>
      <w:r w:rsidR="00C86311">
        <w:t xml:space="preserve"> (Polymere)</w:t>
      </w:r>
      <w:r>
        <w:t>,</w:t>
      </w:r>
      <w:r w:rsidR="00C86311">
        <w:t xml:space="preserve"> </w:t>
      </w:r>
      <w:r>
        <w:t>einem Elektronenakzeptor</w:t>
      </w:r>
      <w:r w:rsidR="00C86311">
        <w:t xml:space="preserve"> (</w:t>
      </w:r>
      <m:oMath>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60</m:t>
            </m:r>
          </m:sub>
        </m:sSub>
      </m:oMath>
      <w:r w:rsidR="00C86311">
        <w:t xml:space="preserve"> Fulleren)</w:t>
      </w:r>
      <w:r>
        <w:t xml:space="preserve"> und geeigneten Elektro</w:t>
      </w:r>
      <w:r w:rsidR="00C86311">
        <w:t>d</w:t>
      </w:r>
      <w:r>
        <w:t xml:space="preserve">en zusammen.  </w:t>
      </w:r>
    </w:p>
    <w:p w14:paraId="06E2A37C" w14:textId="25237F87" w:rsidR="00C86311" w:rsidRDefault="007C6957" w:rsidP="005857E3">
      <w:r>
        <w:t>D</w:t>
      </w:r>
      <w:r w:rsidR="0057088C">
        <w:t>ie Funktionsweise wird vereinfacht anhand einer Zweischichtsolarzelle erläute</w:t>
      </w:r>
      <w:r w:rsidR="00784C6E">
        <w:t>rt (</w:t>
      </w:r>
      <w:r w:rsidR="00784C6E">
        <w:fldChar w:fldCharType="begin"/>
      </w:r>
      <w:r w:rsidR="00784C6E">
        <w:instrText xml:space="preserve"> REF _Ref141634265 \h </w:instrText>
      </w:r>
      <w:r w:rsidR="00784C6E">
        <w:fldChar w:fldCharType="separate"/>
      </w:r>
      <w:r w:rsidR="000C5018">
        <w:t xml:space="preserve">Abbildung </w:t>
      </w:r>
      <w:r w:rsidR="000C5018">
        <w:rPr>
          <w:noProof/>
        </w:rPr>
        <w:t>12</w:t>
      </w:r>
      <w:r w:rsidR="00784C6E">
        <w:fldChar w:fldCharType="end"/>
      </w:r>
      <w:r w:rsidR="00784C6E">
        <w:t>)</w:t>
      </w:r>
      <w:r w:rsidR="0057088C">
        <w:t xml:space="preserve">. Aus der Absorption eines Photons durch das Polymer resultiert ein sogenanntes </w:t>
      </w:r>
      <w:proofErr w:type="spellStart"/>
      <w:r w:rsidR="0057088C">
        <w:t>Exciton</w:t>
      </w:r>
      <w:proofErr w:type="spellEnd"/>
      <w:r w:rsidR="00593DA8">
        <w:t xml:space="preserve"> </w:t>
      </w:r>
      <w:r w:rsidR="00784C6E">
        <w:t xml:space="preserve">( </w:t>
      </w:r>
      <w:r w:rsidR="00784C6E">
        <w:fldChar w:fldCharType="begin"/>
      </w:r>
      <w:r w:rsidR="00784C6E">
        <w:instrText xml:space="preserve"> REF _Ref141634290 \h </w:instrText>
      </w:r>
      <w:r w:rsidR="00784C6E">
        <w:fldChar w:fldCharType="separate"/>
      </w:r>
      <w:r w:rsidR="000C5018">
        <w:t xml:space="preserve">Abbildung </w:t>
      </w:r>
      <w:r w:rsidR="000C5018">
        <w:rPr>
          <w:noProof/>
        </w:rPr>
        <w:t>11</w:t>
      </w:r>
      <w:r w:rsidR="00784C6E">
        <w:fldChar w:fldCharType="end"/>
      </w:r>
      <w:r w:rsidR="00784C6E">
        <w:t>)</w:t>
      </w:r>
      <w:r w:rsidR="0057088C">
        <w:t>. Dies</w:t>
      </w:r>
      <w:r w:rsidR="000119F2">
        <w:t xml:space="preserve">es besteht aus einem Elektron (negativ geladen) und </w:t>
      </w:r>
      <w:r w:rsidR="000119F2">
        <w:lastRenderedPageBreak/>
        <w:t>einem Defektelektron (positiv geladen).</w:t>
      </w:r>
      <w:r w:rsidR="0057088C">
        <w:t xml:space="preserve"> Dieses </w:t>
      </w:r>
      <w:proofErr w:type="spellStart"/>
      <w:r w:rsidR="0057088C">
        <w:t>Exciton</w:t>
      </w:r>
      <w:proofErr w:type="spellEnd"/>
      <w:r w:rsidR="0057088C">
        <w:t xml:space="preserve"> diffundiert zur Grenzfläche zwischen den </w:t>
      </w:r>
      <w:proofErr w:type="spellStart"/>
      <w:r w:rsidR="0057088C">
        <w:t>Donator</w:t>
      </w:r>
      <w:proofErr w:type="spellEnd"/>
      <w:r w:rsidR="0057088C">
        <w:t>-</w:t>
      </w:r>
      <w:r w:rsidR="00593DA8">
        <w:t xml:space="preserve"> </w:t>
      </w:r>
      <w:r w:rsidR="0057088C">
        <w:t>und Akzeptor Material. Das angeregte Elektron wird vom Akzeptor aufgenommen. Die so getrennte</w:t>
      </w:r>
      <w:r w:rsidR="00D64C31">
        <w:t>n</w:t>
      </w:r>
      <w:r w:rsidR="0057088C">
        <w:t xml:space="preserve"> Ladungen können nun zu den Elektroden wandern</w:t>
      </w:r>
      <w:r w:rsidR="00166A9E">
        <w:t xml:space="preserve"> </w:t>
      </w:r>
      <w:sdt>
        <w:sdtPr>
          <w:alias w:val="To edit, see citavi.com/edit"/>
          <w:tag w:val="CitaviPlaceholder#c3b5ed1f-a494-4da0-9ca3-a51b0e7caca3"/>
          <w:id w:val="1858548335"/>
          <w:placeholder>
            <w:docPart w:val="DefaultPlaceholder_-1854013440"/>
          </w:placeholder>
        </w:sdtPr>
        <w:sdtEndPr/>
        <w:sdtContent>
          <w:r w:rsidR="00166A9E">
            <w:fldChar w:fldCharType="begin"/>
          </w:r>
          <w:r w:rsidR="00166A9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iMzNkNGUzLTZlZTctNGJmZC1iZTllLWE0MTU4ZTQ3M2VkYSIsIlJhbmdlTGVuZ3RoIjoxOCwiUmVmZXJlbmNlSWQiOiIxYTRlZjM3MC0wZDYxLTRjMjItYjYzNy04ODlkZDU1ZGQ5Z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}</w:instrText>
          </w:r>
          <w:r w:rsidR="00166A9E">
            <w:fldChar w:fldCharType="separate"/>
          </w:r>
          <w:r w:rsidR="00166A9E">
            <w:t>(M.N. Lietke 2011)</w:t>
          </w:r>
          <w:r w:rsidR="00166A9E">
            <w:fldChar w:fldCharType="end"/>
          </w:r>
        </w:sdtContent>
      </w:sdt>
      <w:r w:rsidR="0057088C">
        <w:t>.</w:t>
      </w:r>
      <w:r w:rsidR="00166A9E">
        <w:t xml:space="preserve"> </w:t>
      </w:r>
      <w:r w:rsidR="0057088C">
        <w:t xml:space="preserve"> </w:t>
      </w:r>
    </w:p>
    <w:p w14:paraId="3D529AE8" w14:textId="33641BCB" w:rsidR="00C86311" w:rsidRDefault="00F848E7" w:rsidP="00F848E7">
      <w:pPr>
        <w:keepNext/>
        <w:jc w:val="center"/>
      </w:pPr>
      <w:r>
        <w:rPr>
          <w:noProof/>
          <w:lang w:eastAsia="de-DE"/>
        </w:rPr>
        <w:drawing>
          <wp:inline distT="0" distB="0" distL="0" distR="0" wp14:anchorId="228AFB7C" wp14:editId="54088377">
            <wp:extent cx="2371061" cy="1474045"/>
            <wp:effectExtent l="0" t="0" r="0" b="0"/>
            <wp:docPr id="243719891" name="Grafik 9" descr="Ein Bild, das Text, Kreis, Diagramm,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19891" name="Grafik 9" descr="Ein Bild, das Text, Kreis, Diagramm, Screenshot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2391640" cy="1486839"/>
                    </a:xfrm>
                    <a:prstGeom prst="rect">
                      <a:avLst/>
                    </a:prstGeom>
                  </pic:spPr>
                </pic:pic>
              </a:graphicData>
            </a:graphic>
          </wp:inline>
        </w:drawing>
      </w:r>
    </w:p>
    <w:p w14:paraId="6FA71922" w14:textId="13DE8D6D" w:rsidR="00C86311" w:rsidRDefault="00C86311" w:rsidP="00F848E7">
      <w:pPr>
        <w:pStyle w:val="Beschriftung"/>
      </w:pPr>
      <w:bookmarkStart w:id="21" w:name="_Ref141634290"/>
      <w:r>
        <w:t xml:space="preserve">Abbildung </w:t>
      </w:r>
      <w:fldSimple w:instr=" SEQ Abbildung \* ARABIC ">
        <w:r w:rsidR="000C5018">
          <w:rPr>
            <w:noProof/>
          </w:rPr>
          <w:t>11</w:t>
        </w:r>
      </w:fldSimple>
      <w:bookmarkEnd w:id="21"/>
      <w:r>
        <w:t xml:space="preserve">: Schematische Darstellung eines </w:t>
      </w:r>
      <w:proofErr w:type="spellStart"/>
      <w:r>
        <w:t>Excitons</w:t>
      </w:r>
      <w:proofErr w:type="spellEnd"/>
    </w:p>
    <w:p w14:paraId="41C92B98" w14:textId="77777777" w:rsidR="000C2752" w:rsidRDefault="000119F2" w:rsidP="00F848E7">
      <w:pPr>
        <w:keepNext/>
        <w:jc w:val="center"/>
      </w:pPr>
      <w:r>
        <w:rPr>
          <w:noProof/>
          <w:lang w:eastAsia="de-DE"/>
        </w:rPr>
        <w:drawing>
          <wp:inline distT="0" distB="0" distL="0" distR="0" wp14:anchorId="6915D52B" wp14:editId="0A264A6B">
            <wp:extent cx="4933507" cy="3222372"/>
            <wp:effectExtent l="0" t="0" r="635" b="0"/>
            <wp:docPr id="2127761710" name="Grafik 2" descr="Ein Bild, das Text, Screenshot, Diagramm,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761710" name="Grafik 2" descr="Ein Bild, das Text, Screenshot, Diagramm, Design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4948919" cy="3232438"/>
                    </a:xfrm>
                    <a:prstGeom prst="rect">
                      <a:avLst/>
                    </a:prstGeom>
                  </pic:spPr>
                </pic:pic>
              </a:graphicData>
            </a:graphic>
          </wp:inline>
        </w:drawing>
      </w:r>
    </w:p>
    <w:p w14:paraId="0211318F" w14:textId="64CF3CF9" w:rsidR="000119F2" w:rsidRPr="0022092B" w:rsidRDefault="000C2752" w:rsidP="00F848E7">
      <w:pPr>
        <w:pStyle w:val="Beschriftung"/>
      </w:pPr>
      <w:bookmarkStart w:id="22" w:name="_Ref141634265"/>
      <w:bookmarkStart w:id="23" w:name="_Ref141634226"/>
      <w:r>
        <w:t xml:space="preserve">Abbildung </w:t>
      </w:r>
      <w:fldSimple w:instr=" SEQ Abbildung \* ARABIC ">
        <w:r w:rsidR="000C5018">
          <w:rPr>
            <w:noProof/>
          </w:rPr>
          <w:t>12</w:t>
        </w:r>
      </w:fldSimple>
      <w:bookmarkEnd w:id="22"/>
      <w:r>
        <w:t>: Funktionsweise einer Zweischichtsolarzelle</w:t>
      </w:r>
      <w:bookmarkEnd w:id="23"/>
    </w:p>
    <w:p w14:paraId="734E1F8F" w14:textId="32A1BC60" w:rsidR="0044425D" w:rsidRDefault="000119F2" w:rsidP="000119F2">
      <w:pPr>
        <w:pStyle w:val="AufzhlungStandard"/>
      </w:pPr>
      <w:r>
        <w:t xml:space="preserve">Entstehung des </w:t>
      </w:r>
      <w:proofErr w:type="spellStart"/>
      <w:r>
        <w:t>Excitons</w:t>
      </w:r>
      <w:proofErr w:type="spellEnd"/>
      <w:r>
        <w:t xml:space="preserve"> durch Absorption eines Photons im </w:t>
      </w:r>
      <w:proofErr w:type="spellStart"/>
      <w:r>
        <w:t>Donator</w:t>
      </w:r>
      <w:proofErr w:type="spellEnd"/>
      <w:r>
        <w:t xml:space="preserve">-Material </w:t>
      </w:r>
    </w:p>
    <w:p w14:paraId="153D7E61" w14:textId="36D08B83" w:rsidR="000C2752" w:rsidRDefault="000119F2" w:rsidP="000C2752">
      <w:pPr>
        <w:pStyle w:val="AufzhlungStandard"/>
      </w:pPr>
      <w:r>
        <w:t xml:space="preserve">Diffusion des </w:t>
      </w:r>
      <w:proofErr w:type="spellStart"/>
      <w:r>
        <w:t>Excitons</w:t>
      </w:r>
      <w:proofErr w:type="spellEnd"/>
      <w:r>
        <w:t xml:space="preserve"> zur </w:t>
      </w:r>
      <w:r w:rsidR="000C2752">
        <w:t xml:space="preserve">Grenzfläche </w:t>
      </w:r>
    </w:p>
    <w:p w14:paraId="7B99B5E0" w14:textId="1C21E28D" w:rsidR="000C2752" w:rsidRDefault="000C2752" w:rsidP="000C2752">
      <w:pPr>
        <w:pStyle w:val="AufzhlungStandard"/>
      </w:pPr>
      <w:r>
        <w:t xml:space="preserve">Aufnahme des Elektrons durch Akzeptor </w:t>
      </w:r>
    </w:p>
    <w:p w14:paraId="4C6A5B0A" w14:textId="1AB54F9E" w:rsidR="000C2752" w:rsidRDefault="000C2752" w:rsidP="000C2752">
      <w:pPr>
        <w:pStyle w:val="AufzhlungStandard"/>
      </w:pPr>
      <w:r>
        <w:t xml:space="preserve">Wanderung der Ladungen zu Elektroden </w:t>
      </w:r>
    </w:p>
    <w:p w14:paraId="23C8F93D" w14:textId="0D441F50" w:rsidR="000C2752" w:rsidRDefault="000C2752" w:rsidP="000C2752">
      <w:pPr>
        <w:pStyle w:val="AufzhlungStandard"/>
      </w:pPr>
      <w:r>
        <w:t>Extraktion der Ladungen und Entstehung eines Stromfluss</w:t>
      </w:r>
      <w:r w:rsidR="000C5018">
        <w:t>es</w:t>
      </w:r>
      <w:r>
        <w:t xml:space="preserve"> </w:t>
      </w:r>
    </w:p>
    <w:p w14:paraId="63329A79" w14:textId="0DA54370" w:rsidR="00C86311" w:rsidRDefault="00543945" w:rsidP="00AF0A05">
      <w:pPr>
        <w:pStyle w:val="Zusammenfassung"/>
        <w:numPr>
          <w:ilvl w:val="0"/>
          <w:numId w:val="0"/>
        </w:numPr>
      </w:pPr>
      <w:r w:rsidRPr="00543945">
        <w:rPr>
          <w:b/>
        </w:rPr>
        <w:t xml:space="preserve">Zusammenfassung </w:t>
      </w:r>
      <w:proofErr w:type="spellStart"/>
      <w:r w:rsidRPr="00543945">
        <w:rPr>
          <w:b/>
        </w:rPr>
        <w:t>Fullerene</w:t>
      </w:r>
      <w:proofErr w:type="spellEnd"/>
      <w:r w:rsidRPr="00543945">
        <w:rPr>
          <w:b/>
        </w:rPr>
        <w:t>:</w:t>
      </w:r>
      <w:r>
        <w:t xml:space="preserve"> </w:t>
      </w:r>
      <w:r w:rsidR="00AF0A05">
        <w:t xml:space="preserve">Bei </w:t>
      </w:r>
      <w:r w:rsidR="000C5018">
        <w:t xml:space="preserve">den </w:t>
      </w:r>
      <w:bookmarkStart w:id="24" w:name="_GoBack"/>
      <w:bookmarkEnd w:id="24"/>
      <w:proofErr w:type="spellStart"/>
      <w:r w:rsidR="00AF0A05">
        <w:t>Fullerenen</w:t>
      </w:r>
      <w:proofErr w:type="spellEnd"/>
      <w:r w:rsidR="00AF0A05">
        <w:t xml:space="preserve"> handelt es sich um Polyeder aus Kohlenstoffatomen, die aus 12 pentagonalen und beliebig vielen hexagonalen Flächen bestehen. Ein bekannter Vertreter ist das </w:t>
      </w:r>
      <m:oMath>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60</m:t>
            </m:r>
          </m:sub>
        </m:sSub>
      </m:oMath>
      <w:r w:rsidR="00AF0A05">
        <w:t xml:space="preserve"> Fulleren. Die Struktur und Eigenschaften des</w:t>
      </w:r>
      <w:r w:rsidR="00166A9E">
        <w:t xml:space="preserve"> </w:t>
      </w:r>
      <m:oMath>
        <m:sSub>
          <m:sSubPr>
            <m:ctrlPr>
              <w:rPr>
                <w:rFonts w:ascii="Cambria Math" w:hAnsi="Cambria Math" w:cs="Arial"/>
                <w:iCs/>
              </w:rPr>
            </m:ctrlPr>
          </m:sSubPr>
          <m:e>
            <m:r>
              <m:rPr>
                <m:sty m:val="p"/>
              </m:rPr>
              <w:rPr>
                <w:rFonts w:ascii="Cambria Math" w:hAnsi="Cambria Math" w:cs="Arial"/>
              </w:rPr>
              <m:t>C</m:t>
            </m:r>
          </m:e>
          <m:sub>
            <m:r>
              <m:rPr>
                <m:sty m:val="p"/>
              </m:rPr>
              <w:rPr>
                <w:rFonts w:ascii="Cambria Math" w:hAnsi="Cambria Math" w:cs="Arial"/>
              </w:rPr>
              <m:t>60</m:t>
            </m:r>
          </m:sub>
        </m:sSub>
      </m:oMath>
      <w:r w:rsidR="00AF0A05">
        <w:t xml:space="preserve"> Moleküls ermöglichen die Anwendung als Elektronenakzeptor in organischen Solarzellen. Diese stellen eine alternative zu den bisherigen anorganischen Solarzellen dar. </w:t>
      </w:r>
    </w:p>
    <w:p w14:paraId="73588918" w14:textId="42A955C2" w:rsidR="00AD5C38" w:rsidRDefault="00543945" w:rsidP="00AD5C38">
      <w:pPr>
        <w:pStyle w:val="EinstiegAbschluss"/>
      </w:pPr>
      <w:r w:rsidRPr="00543945">
        <w:rPr>
          <w:b/>
        </w:rPr>
        <w:t>Abschluss:</w:t>
      </w:r>
      <w:r>
        <w:t xml:space="preserve"> </w:t>
      </w:r>
      <w:r w:rsidR="00AF0A05">
        <w:t xml:space="preserve">Chemische Innovationen </w:t>
      </w:r>
      <w:r w:rsidR="00784C6E">
        <w:t>können durch ihre Anwendung den Alltag vielseitig bereichern. So sind viele Produkte wie Nylonstr</w:t>
      </w:r>
      <w:r w:rsidR="0036583F">
        <w:t>ümpfe</w:t>
      </w:r>
      <w:r w:rsidR="00784C6E">
        <w:t xml:space="preserve"> oder Teflonpfannen nicht mehr aus dem Leben wegzudenken. Aber auch technische Errungenschaften wie Solarzellen können immer wieder durch neues Material erneuert und verbessert werden. </w:t>
      </w:r>
    </w:p>
    <w:p w14:paraId="1C2E58BA" w14:textId="71689C78" w:rsidR="00D003B1" w:rsidRDefault="00543945" w:rsidP="0091315E">
      <w:pPr>
        <w:spacing w:before="0"/>
        <w:jc w:val="left"/>
      </w:pPr>
      <w:r>
        <w:br w:type="page"/>
      </w:r>
    </w:p>
    <w:p w14:paraId="0333EC2A" w14:textId="37246FAB" w:rsidR="007E67A8" w:rsidRDefault="007E67A8" w:rsidP="0091315E">
      <w:pPr>
        <w:pStyle w:val="berschrift1"/>
        <w:numPr>
          <w:ilvl w:val="0"/>
          <w:numId w:val="20"/>
        </w:numPr>
      </w:pPr>
      <w:bookmarkStart w:id="25" w:name="_Toc141645904"/>
      <w:r>
        <w:lastRenderedPageBreak/>
        <w:t>Quelle</w:t>
      </w:r>
      <w:bookmarkEnd w:id="25"/>
      <w:r w:rsidR="0091315E">
        <w:t xml:space="preserve">n </w:t>
      </w:r>
    </w:p>
    <w:p w14:paraId="4CF98834" w14:textId="7DC163F9" w:rsidR="0091315E" w:rsidRDefault="0091315E" w:rsidP="007B7E0A">
      <w:pPr>
        <w:pStyle w:val="AufzhlungStandard"/>
        <w:numPr>
          <w:ilvl w:val="0"/>
          <w:numId w:val="22"/>
        </w:numPr>
      </w:pPr>
      <w:r>
        <w:t xml:space="preserve">F. A. </w:t>
      </w:r>
      <w:proofErr w:type="spellStart"/>
      <w:r>
        <w:t>Hetfleisch</w:t>
      </w:r>
      <w:proofErr w:type="spellEnd"/>
      <w:r>
        <w:t xml:space="preserve"> (2018): Auswirkungen der dotierten Alkalimetalle auf die Sprungtemperatur von A3C60 </w:t>
      </w:r>
      <w:proofErr w:type="spellStart"/>
      <w:r>
        <w:t>Fullerenen</w:t>
      </w:r>
      <w:proofErr w:type="spellEnd"/>
      <w:r>
        <w:t xml:space="preserve">. Dissertation. Universität Stuttgart, Stuttgart. Institut für Raumfahrtsysteme. Online verfügbar unter </w:t>
      </w:r>
      <w:hyperlink r:id="rId21" w:history="1">
        <w:r w:rsidR="000C5018" w:rsidRPr="00A602D0">
          <w:rPr>
            <w:rStyle w:val="Hyperlink"/>
          </w:rPr>
          <w:t>https://elib.uni-stuttgart.de/bitstream/11682/9670/2/Promotion%20Hetfleisch%20final.pdf</w:t>
        </w:r>
      </w:hyperlink>
      <w:r w:rsidR="000C5018">
        <w:t xml:space="preserve">, </w:t>
      </w:r>
      <w:r>
        <w:t>zuletzt geprüft am 30.07.23.</w:t>
      </w:r>
    </w:p>
    <w:p w14:paraId="1BEB131A" w14:textId="14159ABE" w:rsidR="0091315E" w:rsidRDefault="0091315E" w:rsidP="007B7E0A">
      <w:pPr>
        <w:pStyle w:val="AufzhlungStandard"/>
        <w:numPr>
          <w:ilvl w:val="0"/>
          <w:numId w:val="22"/>
        </w:numPr>
      </w:pPr>
      <w:r>
        <w:t xml:space="preserve">M.N. </w:t>
      </w:r>
      <w:proofErr w:type="spellStart"/>
      <w:r>
        <w:t>Lietke</w:t>
      </w:r>
      <w:proofErr w:type="spellEnd"/>
      <w:r>
        <w:t xml:space="preserve"> (2011): Spektroskopische Untersuchung neuartiger </w:t>
      </w:r>
      <w:proofErr w:type="spellStart"/>
      <w:r>
        <w:t>Fullerenakzeptoren</w:t>
      </w:r>
      <w:proofErr w:type="spellEnd"/>
      <w:r>
        <w:t xml:space="preserve"> für organische Solarzellen. Dissertation. Julius-Maximilians-Universität Würzburg, Würzburg. Institut für Physik und Astronomie.</w:t>
      </w:r>
    </w:p>
    <w:p w14:paraId="31E91CF2" w14:textId="7E6AE942" w:rsidR="0091315E" w:rsidRDefault="0091315E" w:rsidP="007B7E0A">
      <w:pPr>
        <w:pStyle w:val="AufzhlungStandard"/>
        <w:numPr>
          <w:ilvl w:val="0"/>
          <w:numId w:val="22"/>
        </w:numPr>
      </w:pPr>
      <w:r>
        <w:t>Schneider, M. (2012): Teflon, Post-</w:t>
      </w:r>
      <w:proofErr w:type="spellStart"/>
      <w:r>
        <w:t>it</w:t>
      </w:r>
      <w:proofErr w:type="spellEnd"/>
      <w:r>
        <w:t xml:space="preserve"> und Viagra. </w:t>
      </w:r>
      <w:proofErr w:type="spellStart"/>
      <w:r>
        <w:t>Grosse</w:t>
      </w:r>
      <w:proofErr w:type="spellEnd"/>
      <w:r>
        <w:t xml:space="preserve"> Entdeckungen durch kleine Zufälle. </w:t>
      </w:r>
      <w:proofErr w:type="spellStart"/>
      <w:r>
        <w:t>Hoboken</w:t>
      </w:r>
      <w:proofErr w:type="spellEnd"/>
      <w:r>
        <w:t xml:space="preserve">: John </w:t>
      </w:r>
      <w:proofErr w:type="spellStart"/>
      <w:r>
        <w:t>Wiley</w:t>
      </w:r>
      <w:proofErr w:type="spellEnd"/>
      <w:r>
        <w:t xml:space="preserve"> &amp; </w:t>
      </w:r>
      <w:proofErr w:type="spellStart"/>
      <w:r>
        <w:t>Sons</w:t>
      </w:r>
      <w:proofErr w:type="spellEnd"/>
      <w:r>
        <w:t xml:space="preserve"> (Erlebnis Wissenschaft bei </w:t>
      </w:r>
      <w:proofErr w:type="spellStart"/>
      <w:r>
        <w:t>Wiley</w:t>
      </w:r>
      <w:proofErr w:type="spellEnd"/>
      <w:r>
        <w:t>-VCH).</w:t>
      </w:r>
    </w:p>
    <w:p w14:paraId="1E8427A1" w14:textId="3514F15D" w:rsidR="003D462D" w:rsidRDefault="000C5018" w:rsidP="00BB35F0">
      <w:pPr>
        <w:pStyle w:val="AufzhlungStandard"/>
        <w:numPr>
          <w:ilvl w:val="0"/>
          <w:numId w:val="0"/>
        </w:numPr>
        <w:ind w:left="397"/>
        <w:jc w:val="left"/>
      </w:pPr>
      <w:hyperlink r:id="rId22" w:history="1">
        <w:r w:rsidR="007B7E0A" w:rsidRPr="00406FED">
          <w:rPr>
            <w:rStyle w:val="Hyperlink"/>
          </w:rPr>
          <w:t>https://commons.wikimedia.org/wiki/File:Wallace_H._Carothers_(head).png?uslang=de</w:t>
        </w:r>
      </w:hyperlink>
      <w:r w:rsidR="00893B68">
        <w:t>;</w:t>
      </w:r>
      <w:r>
        <w:t xml:space="preserve"> </w:t>
      </w:r>
      <w:r w:rsidR="003D462D">
        <w:t>zuletzt aufgerufen am 14.04.2020 (nicht mehr aufrufbar)</w:t>
      </w:r>
    </w:p>
    <w:p w14:paraId="0ACC994E" w14:textId="4CBED23C" w:rsidR="00893B68" w:rsidRDefault="000C5018" w:rsidP="007B7E0A">
      <w:pPr>
        <w:pStyle w:val="AufzhlungStandard"/>
        <w:numPr>
          <w:ilvl w:val="0"/>
          <w:numId w:val="22"/>
        </w:numPr>
      </w:pPr>
      <w:hyperlink r:id="rId23" w:history="1">
        <w:r w:rsidR="007B7E0A" w:rsidRPr="00406FED">
          <w:rPr>
            <w:rStyle w:val="Hyperlink"/>
          </w:rPr>
          <w:t>https://commons.wikimedia.org/wiki/File:Nylonstockings.jpg?uselang=de</w:t>
        </w:r>
      </w:hyperlink>
      <w:r w:rsidR="00893B68" w:rsidRPr="00CC1662">
        <w:t>;</w:t>
      </w:r>
    </w:p>
    <w:p w14:paraId="44177615" w14:textId="047B3AE8" w:rsidR="003D462D" w:rsidRPr="00CC1662" w:rsidRDefault="003D462D" w:rsidP="007B7E0A">
      <w:pPr>
        <w:pStyle w:val="AufzhlungStandard"/>
        <w:numPr>
          <w:ilvl w:val="0"/>
          <w:numId w:val="0"/>
        </w:numPr>
        <w:ind w:left="397"/>
      </w:pPr>
      <w:r w:rsidRPr="00CC1662">
        <w:t xml:space="preserve">Urheber: </w:t>
      </w:r>
      <w:proofErr w:type="spellStart"/>
      <w:r w:rsidRPr="00CC1662">
        <w:t>Antique</w:t>
      </w:r>
      <w:proofErr w:type="spellEnd"/>
      <w:r w:rsidRPr="00CC1662">
        <w:t xml:space="preserve"> Rose; Lizenz: </w:t>
      </w:r>
      <w:r>
        <w:t>„</w:t>
      </w:r>
      <w:r w:rsidRPr="00CC1662">
        <w:t>Namen</w:t>
      </w:r>
      <w:r>
        <w:t xml:space="preserve">snennung 2.5 generisch“; zuletzt aufgerufen am 14.04.2020 (nicht mehr aufrufbar) </w:t>
      </w:r>
    </w:p>
    <w:p w14:paraId="5A0D2D53" w14:textId="09995C6B" w:rsidR="007E67A8" w:rsidRDefault="003D462D" w:rsidP="0062143B">
      <w:pPr>
        <w:pStyle w:val="AufzhlungStandard"/>
        <w:ind w:left="454"/>
      </w:pPr>
      <w:r w:rsidRPr="003D462D">
        <w:t xml:space="preserve">Abbildung </w:t>
      </w:r>
      <w:proofErr w:type="spellStart"/>
      <w:r w:rsidR="007E67A8" w:rsidRPr="003D462D">
        <w:t>Fulleren</w:t>
      </w:r>
      <w:proofErr w:type="spellEnd"/>
      <w:r w:rsidR="000C5018">
        <w:t xml:space="preserve">: </w:t>
      </w:r>
      <w:r w:rsidR="00893B68" w:rsidRPr="000C5018">
        <w:rPr>
          <w:color w:val="0000FF" w:themeColor="accent1"/>
          <w:u w:val="single"/>
        </w:rPr>
        <w:t>https://www.u-helmich.de/che/lexikon/F/fullerene.html</w:t>
      </w:r>
      <w:r w:rsidR="006770A5">
        <w:t xml:space="preserve">, zuletzt aufgerufen am 30.07.23 </w:t>
      </w:r>
    </w:p>
    <w:p w14:paraId="28C36D4A" w14:textId="0B701809" w:rsidR="007E67A8" w:rsidRDefault="003D462D" w:rsidP="00744E26">
      <w:pPr>
        <w:pStyle w:val="AufzhlungStandard"/>
        <w:numPr>
          <w:ilvl w:val="0"/>
          <w:numId w:val="23"/>
        </w:numPr>
        <w:ind w:left="397"/>
      </w:pPr>
      <w:r>
        <w:t xml:space="preserve">Abbildung </w:t>
      </w:r>
      <w:r w:rsidR="007E67A8" w:rsidRPr="006770A5">
        <w:t>Nylon Strümpfe</w:t>
      </w:r>
      <w:r w:rsidR="000C5018">
        <w:t xml:space="preserve">: </w:t>
      </w:r>
      <w:hyperlink r:id="rId24" w:history="1">
        <w:r w:rsidR="007B7E0A" w:rsidRPr="00406FED">
          <w:rPr>
            <w:rStyle w:val="Hyperlink"/>
          </w:rPr>
          <w:t>https://www.berliner-zeitung.de/stil-individualitaet/80-jahre-nylonstrumpf-die-transparente-versuchung-li.84469</w:t>
        </w:r>
      </w:hyperlink>
      <w:r w:rsidR="007E67A8">
        <w:t xml:space="preserve">, zuletzt aufgerufen am 30.07.34 </w:t>
      </w:r>
    </w:p>
    <w:p w14:paraId="505592FF" w14:textId="085C52AA" w:rsidR="007E67A8" w:rsidRPr="00CC1662" w:rsidRDefault="003D462D" w:rsidP="00D003B1">
      <w:pPr>
        <w:pStyle w:val="AufzhlungStandard"/>
        <w:numPr>
          <w:ilvl w:val="0"/>
          <w:numId w:val="23"/>
        </w:numPr>
      </w:pPr>
      <w:r w:rsidRPr="003D462D">
        <w:t xml:space="preserve">Abbildung </w:t>
      </w:r>
      <w:r w:rsidR="007E67A8" w:rsidRPr="003D462D">
        <w:t>Wallace Carothers</w:t>
      </w:r>
      <w:r w:rsidR="000C5018">
        <w:t xml:space="preserve">: </w:t>
      </w:r>
      <w:hyperlink r:id="rId25" w:history="1">
        <w:r w:rsidR="007B7E0A" w:rsidRPr="00406FED">
          <w:rPr>
            <w:rStyle w:val="Hyperlink"/>
          </w:rPr>
          <w:t>https://de.findagrave.com/memorial/24088131/wallace-hume-carothers</w:t>
        </w:r>
      </w:hyperlink>
      <w:r w:rsidR="007E67A8" w:rsidRPr="000C5018">
        <w:rPr>
          <w:color w:val="0000FF" w:themeColor="accent1"/>
          <w:u w:val="single"/>
        </w:rPr>
        <w:t>, zuletzt aufgerufen a</w:t>
      </w:r>
      <w:r w:rsidR="007E67A8">
        <w:t>, 30.07.23</w:t>
      </w:r>
    </w:p>
    <w:sectPr w:rsidR="007E67A8" w:rsidRPr="00CC1662" w:rsidSect="00931B30">
      <w:footerReference w:type="default" r:id="rId26"/>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22706" w14:textId="77777777" w:rsidR="003678AB" w:rsidRDefault="003678AB" w:rsidP="005A7DCE">
      <w:pPr>
        <w:spacing w:before="0"/>
      </w:pPr>
      <w:r>
        <w:separator/>
      </w:r>
    </w:p>
  </w:endnote>
  <w:endnote w:type="continuationSeparator" w:id="0">
    <w:p w14:paraId="4AE112A1" w14:textId="77777777" w:rsidR="003678AB" w:rsidRDefault="003678AB"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6A8729CF" w14:textId="77777777" w:rsidR="005A7DCE" w:rsidRDefault="005A7DCE">
        <w:pPr>
          <w:pStyle w:val="Fuzeile"/>
          <w:jc w:val="center"/>
        </w:pPr>
        <w:r>
          <w:rPr>
            <w:noProof/>
            <w:lang w:eastAsia="de-DE"/>
          </w:rPr>
          <mc:AlternateContent>
            <mc:Choice Requires="wps">
              <w:drawing>
                <wp:inline distT="0" distB="0" distL="0" distR="0" wp14:anchorId="3BF93D74" wp14:editId="63B76979">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319FE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5E5BDA4A" w14:textId="57B6D491" w:rsidR="005A7DCE" w:rsidRDefault="005A7DCE">
        <w:pPr>
          <w:pStyle w:val="Fuzeile"/>
          <w:jc w:val="center"/>
        </w:pPr>
        <w:r>
          <w:fldChar w:fldCharType="begin"/>
        </w:r>
        <w:r>
          <w:instrText>PAGE    \* MERGEFORMAT</w:instrText>
        </w:r>
        <w:r>
          <w:fldChar w:fldCharType="separate"/>
        </w:r>
        <w:r w:rsidR="000C5018">
          <w:rPr>
            <w:noProof/>
          </w:rPr>
          <w:t>10</w:t>
        </w:r>
        <w:r>
          <w:fldChar w:fldCharType="end"/>
        </w:r>
      </w:p>
    </w:sdtContent>
  </w:sdt>
  <w:p w14:paraId="04D23EE6"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9A7DD" w14:textId="77777777" w:rsidR="003678AB" w:rsidRDefault="003678AB" w:rsidP="005A7DCE">
      <w:pPr>
        <w:spacing w:before="0"/>
      </w:pPr>
      <w:r>
        <w:separator/>
      </w:r>
    </w:p>
  </w:footnote>
  <w:footnote w:type="continuationSeparator" w:id="0">
    <w:p w14:paraId="42F1A89E" w14:textId="77777777" w:rsidR="003678AB" w:rsidRDefault="003678AB"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0ECB2B19"/>
    <w:multiLevelType w:val="hybridMultilevel"/>
    <w:tmpl w:val="EA622F46"/>
    <w:lvl w:ilvl="0" w:tplc="F58A7918">
      <w:start w:val="185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75E35B76"/>
    <w:multiLevelType w:val="hybridMultilevel"/>
    <w:tmpl w:val="F8B6FF98"/>
    <w:lvl w:ilvl="0" w:tplc="0C660318">
      <w:start w:val="185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2"/>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2"/>
    <w:lvlOverride w:ilvl="0">
      <w:startOverride w:val="5"/>
    </w:lvlOverride>
  </w:num>
  <w:num w:numId="21">
    <w:abstractNumId w:val="0"/>
  </w:num>
  <w:num w:numId="22">
    <w:abstractNumId w:val="0"/>
    <w:lvlOverride w:ilvl="0">
      <w:startOverride w:val="1"/>
    </w:lvlOverride>
  </w:num>
  <w:num w:numId="23">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19F2"/>
    <w:rsid w:val="00045EDE"/>
    <w:rsid w:val="000712A2"/>
    <w:rsid w:val="00074491"/>
    <w:rsid w:val="00097E5B"/>
    <w:rsid w:val="000B6850"/>
    <w:rsid w:val="000C2752"/>
    <w:rsid w:val="000C5018"/>
    <w:rsid w:val="000D4A1C"/>
    <w:rsid w:val="000E61E0"/>
    <w:rsid w:val="00123C8F"/>
    <w:rsid w:val="001475D2"/>
    <w:rsid w:val="00166A9E"/>
    <w:rsid w:val="001A68AE"/>
    <w:rsid w:val="001C3B56"/>
    <w:rsid w:val="001D6942"/>
    <w:rsid w:val="002075C8"/>
    <w:rsid w:val="0022092B"/>
    <w:rsid w:val="0024489B"/>
    <w:rsid w:val="0033663A"/>
    <w:rsid w:val="0036111E"/>
    <w:rsid w:val="0036583F"/>
    <w:rsid w:val="003678AB"/>
    <w:rsid w:val="0037677C"/>
    <w:rsid w:val="003D462D"/>
    <w:rsid w:val="003F0FD9"/>
    <w:rsid w:val="00435555"/>
    <w:rsid w:val="0044425D"/>
    <w:rsid w:val="004A168F"/>
    <w:rsid w:val="004B7960"/>
    <w:rsid w:val="004E3FC2"/>
    <w:rsid w:val="00503A52"/>
    <w:rsid w:val="00543945"/>
    <w:rsid w:val="005633FE"/>
    <w:rsid w:val="0057088C"/>
    <w:rsid w:val="005857E3"/>
    <w:rsid w:val="005929AC"/>
    <w:rsid w:val="00593DA8"/>
    <w:rsid w:val="005A7DCE"/>
    <w:rsid w:val="005B3A42"/>
    <w:rsid w:val="005E3EA6"/>
    <w:rsid w:val="0064465F"/>
    <w:rsid w:val="00671979"/>
    <w:rsid w:val="006770A5"/>
    <w:rsid w:val="007161D1"/>
    <w:rsid w:val="00731835"/>
    <w:rsid w:val="00735FBC"/>
    <w:rsid w:val="00770CF1"/>
    <w:rsid w:val="00783295"/>
    <w:rsid w:val="00784C6E"/>
    <w:rsid w:val="00795EB2"/>
    <w:rsid w:val="007B2C80"/>
    <w:rsid w:val="007B7E0A"/>
    <w:rsid w:val="007C6957"/>
    <w:rsid w:val="007D3DB2"/>
    <w:rsid w:val="007E67A8"/>
    <w:rsid w:val="007F18E1"/>
    <w:rsid w:val="00805E29"/>
    <w:rsid w:val="008117E4"/>
    <w:rsid w:val="0081631F"/>
    <w:rsid w:val="00817BE7"/>
    <w:rsid w:val="00825BFE"/>
    <w:rsid w:val="00825DB9"/>
    <w:rsid w:val="00850560"/>
    <w:rsid w:val="00883728"/>
    <w:rsid w:val="00893B68"/>
    <w:rsid w:val="008A524D"/>
    <w:rsid w:val="008A787E"/>
    <w:rsid w:val="008C414B"/>
    <w:rsid w:val="008C4C58"/>
    <w:rsid w:val="008D74CD"/>
    <w:rsid w:val="0091315E"/>
    <w:rsid w:val="00931B30"/>
    <w:rsid w:val="00957680"/>
    <w:rsid w:val="009710A6"/>
    <w:rsid w:val="00987B80"/>
    <w:rsid w:val="009B2D4E"/>
    <w:rsid w:val="009C6BC8"/>
    <w:rsid w:val="00A21130"/>
    <w:rsid w:val="00A5383F"/>
    <w:rsid w:val="00AA2209"/>
    <w:rsid w:val="00AA5D66"/>
    <w:rsid w:val="00AB7E4B"/>
    <w:rsid w:val="00AD5C38"/>
    <w:rsid w:val="00AE53F0"/>
    <w:rsid w:val="00AF0A05"/>
    <w:rsid w:val="00AF7672"/>
    <w:rsid w:val="00B115B2"/>
    <w:rsid w:val="00B11BCC"/>
    <w:rsid w:val="00B27039"/>
    <w:rsid w:val="00B30F25"/>
    <w:rsid w:val="00B358E4"/>
    <w:rsid w:val="00BB171B"/>
    <w:rsid w:val="00BE49D8"/>
    <w:rsid w:val="00C039F5"/>
    <w:rsid w:val="00C43DBA"/>
    <w:rsid w:val="00C86311"/>
    <w:rsid w:val="00CC0D74"/>
    <w:rsid w:val="00CC1662"/>
    <w:rsid w:val="00D003B1"/>
    <w:rsid w:val="00D14E7B"/>
    <w:rsid w:val="00D34655"/>
    <w:rsid w:val="00D64C31"/>
    <w:rsid w:val="00D85229"/>
    <w:rsid w:val="00D97908"/>
    <w:rsid w:val="00DC57E1"/>
    <w:rsid w:val="00DE43E5"/>
    <w:rsid w:val="00E0124C"/>
    <w:rsid w:val="00E14DE1"/>
    <w:rsid w:val="00E20AF3"/>
    <w:rsid w:val="00E34B4C"/>
    <w:rsid w:val="00E454A3"/>
    <w:rsid w:val="00E54A99"/>
    <w:rsid w:val="00E8473B"/>
    <w:rsid w:val="00EA6ACF"/>
    <w:rsid w:val="00F71085"/>
    <w:rsid w:val="00F76D18"/>
    <w:rsid w:val="00F848E7"/>
    <w:rsid w:val="00FB1B0B"/>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E73C3"/>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Fett">
    <w:name w:val="Strong"/>
    <w:basedOn w:val="Absatz-Standardschriftart"/>
    <w:uiPriority w:val="22"/>
    <w:rsid w:val="00817BE7"/>
    <w:rPr>
      <w:b/>
      <w:bCs/>
    </w:rPr>
  </w:style>
  <w:style w:type="character" w:styleId="Platzhaltertext">
    <w:name w:val="Placeholder Text"/>
    <w:basedOn w:val="Absatz-Standardschriftart"/>
    <w:uiPriority w:val="99"/>
    <w:semiHidden/>
    <w:rsid w:val="00D003B1"/>
    <w:rPr>
      <w:color w:val="808080"/>
    </w:rPr>
  </w:style>
  <w:style w:type="paragraph" w:customStyle="1" w:styleId="CitaviBibliographyEntry">
    <w:name w:val="Citavi Bibliography Entry"/>
    <w:basedOn w:val="Standard"/>
    <w:link w:val="CitaviBibliographyEntryZchn"/>
    <w:uiPriority w:val="99"/>
    <w:rsid w:val="00D003B1"/>
    <w:pPr>
      <w:spacing w:after="120"/>
      <w:jc w:val="left"/>
    </w:pPr>
  </w:style>
  <w:style w:type="character" w:customStyle="1" w:styleId="CitaviBibliographyEntryZchn">
    <w:name w:val="Citavi Bibliography Entry Zchn"/>
    <w:basedOn w:val="Absatz-Standardschriftart"/>
    <w:link w:val="CitaviBibliographyEntry"/>
    <w:uiPriority w:val="99"/>
    <w:rsid w:val="00D003B1"/>
  </w:style>
  <w:style w:type="paragraph" w:customStyle="1" w:styleId="CitaviBibliographyHeading">
    <w:name w:val="Citavi Bibliography Heading"/>
    <w:basedOn w:val="berschrift1"/>
    <w:link w:val="CitaviBibliographyHeadingZchn"/>
    <w:uiPriority w:val="99"/>
    <w:rsid w:val="00D003B1"/>
  </w:style>
  <w:style w:type="character" w:customStyle="1" w:styleId="CitaviBibliographyHeadingZchn">
    <w:name w:val="Citavi Bibliography Heading Zchn"/>
    <w:basedOn w:val="Absatz-Standardschriftart"/>
    <w:link w:val="CitaviBibliographyHeading"/>
    <w:uiPriority w:val="99"/>
    <w:rsid w:val="00D003B1"/>
    <w:rPr>
      <w:rFonts w:asciiTheme="majorHAnsi" w:eastAsiaTheme="majorEastAsia" w:hAnsiTheme="majorHAnsi" w:cstheme="majorBidi"/>
      <w:b/>
      <w:sz w:val="32"/>
      <w:szCs w:val="32"/>
    </w:rPr>
  </w:style>
  <w:style w:type="paragraph" w:customStyle="1" w:styleId="CitaviChapterBibliographyHeading">
    <w:name w:val="Citavi Chapter Bibliography Heading"/>
    <w:basedOn w:val="berschrift2"/>
    <w:link w:val="CitaviChapterBibliographyHeadingZchn"/>
    <w:uiPriority w:val="99"/>
    <w:rsid w:val="00D003B1"/>
  </w:style>
  <w:style w:type="character" w:customStyle="1" w:styleId="CitaviChapterBibliographyHeadingZchn">
    <w:name w:val="Citavi Chapter Bibliography Heading Zchn"/>
    <w:basedOn w:val="Absatz-Standardschriftart"/>
    <w:link w:val="CitaviChapterBibliographyHeading"/>
    <w:uiPriority w:val="99"/>
    <w:rsid w:val="00D003B1"/>
    <w:rPr>
      <w:rFonts w:asciiTheme="majorHAnsi" w:eastAsiaTheme="majorEastAsia" w:hAnsiTheme="majorHAnsi" w:cstheme="majorBidi"/>
      <w:b/>
      <w:color w:val="000000" w:themeColor="text1"/>
      <w:sz w:val="28"/>
      <w:szCs w:val="26"/>
    </w:rPr>
  </w:style>
  <w:style w:type="paragraph" w:customStyle="1" w:styleId="CitaviBibliographySubheading1">
    <w:name w:val="Citavi Bibliography Subheading 1"/>
    <w:basedOn w:val="berschrift2"/>
    <w:link w:val="CitaviBibliographySubheading1Zchn"/>
    <w:uiPriority w:val="99"/>
    <w:rsid w:val="00D003B1"/>
    <w:pPr>
      <w:outlineLvl w:val="9"/>
    </w:pPr>
  </w:style>
  <w:style w:type="character" w:customStyle="1" w:styleId="CitaviBibliographySubheading1Zchn">
    <w:name w:val="Citavi Bibliography Subheading 1 Zchn"/>
    <w:basedOn w:val="Absatz-Standardschriftart"/>
    <w:link w:val="CitaviBibliographySubheading1"/>
    <w:uiPriority w:val="99"/>
    <w:rsid w:val="00D003B1"/>
    <w:rPr>
      <w:rFonts w:asciiTheme="majorHAnsi" w:eastAsiaTheme="majorEastAsia" w:hAnsiTheme="majorHAnsi" w:cstheme="majorBidi"/>
      <w:b/>
      <w:color w:val="000000" w:themeColor="text1"/>
      <w:sz w:val="28"/>
      <w:szCs w:val="26"/>
    </w:rPr>
  </w:style>
  <w:style w:type="paragraph" w:customStyle="1" w:styleId="CitaviBibliographySubheading2">
    <w:name w:val="Citavi Bibliography Subheading 2"/>
    <w:basedOn w:val="berschrift3"/>
    <w:link w:val="CitaviBibliographySubheading2Zchn"/>
    <w:uiPriority w:val="99"/>
    <w:rsid w:val="00D003B1"/>
    <w:pPr>
      <w:outlineLvl w:val="9"/>
    </w:pPr>
  </w:style>
  <w:style w:type="character" w:customStyle="1" w:styleId="CitaviBibliographySubheading2Zchn">
    <w:name w:val="Citavi Bibliography Subheading 2 Zchn"/>
    <w:basedOn w:val="Absatz-Standardschriftart"/>
    <w:link w:val="CitaviBibliographySubheading2"/>
    <w:uiPriority w:val="99"/>
    <w:rsid w:val="00D003B1"/>
    <w:rPr>
      <w:rFonts w:asciiTheme="majorHAnsi" w:eastAsiaTheme="majorEastAsia" w:hAnsiTheme="majorHAnsi" w:cstheme="majorBidi"/>
      <w:b/>
      <w:szCs w:val="28"/>
    </w:rPr>
  </w:style>
  <w:style w:type="paragraph" w:customStyle="1" w:styleId="CitaviBibliographySubheading3">
    <w:name w:val="Citavi Bibliography Subheading 3"/>
    <w:basedOn w:val="berschrift4"/>
    <w:link w:val="CitaviBibliographySubheading3Zchn"/>
    <w:uiPriority w:val="99"/>
    <w:rsid w:val="00D003B1"/>
    <w:pPr>
      <w:outlineLvl w:val="9"/>
    </w:pPr>
  </w:style>
  <w:style w:type="character" w:customStyle="1" w:styleId="CitaviBibliographySubheading3Zchn">
    <w:name w:val="Citavi Bibliography Subheading 3 Zchn"/>
    <w:basedOn w:val="Absatz-Standardschriftart"/>
    <w:link w:val="CitaviBibliographySubheading3"/>
    <w:uiPriority w:val="99"/>
    <w:rsid w:val="00D003B1"/>
    <w:rPr>
      <w:rFonts w:asciiTheme="majorHAnsi" w:eastAsiaTheme="majorEastAsia" w:hAnsiTheme="majorHAnsi" w:cstheme="majorBidi"/>
      <w:b/>
      <w:iCs/>
      <w:sz w:val="28"/>
      <w:szCs w:val="24"/>
    </w:rPr>
  </w:style>
  <w:style w:type="paragraph" w:customStyle="1" w:styleId="CitaviBibliographySubheading4">
    <w:name w:val="Citavi Bibliography Subheading 4"/>
    <w:basedOn w:val="berschrift5"/>
    <w:link w:val="CitaviBibliographySubheading4Zchn"/>
    <w:uiPriority w:val="99"/>
    <w:rsid w:val="00D003B1"/>
    <w:pPr>
      <w:outlineLvl w:val="9"/>
    </w:pPr>
  </w:style>
  <w:style w:type="character" w:customStyle="1" w:styleId="CitaviBibliographySubheading4Zchn">
    <w:name w:val="Citavi Bibliography Subheading 4 Zchn"/>
    <w:basedOn w:val="Absatz-Standardschriftart"/>
    <w:link w:val="CitaviBibliographySubheading4"/>
    <w:uiPriority w:val="99"/>
    <w:rsid w:val="00D003B1"/>
    <w:rPr>
      <w:rFonts w:asciiTheme="majorHAnsi" w:eastAsiaTheme="majorEastAsia" w:hAnsiTheme="majorHAnsi" w:cstheme="majorBidi"/>
      <w:color w:val="0000BF" w:themeColor="accent1" w:themeShade="BF"/>
    </w:rPr>
  </w:style>
  <w:style w:type="paragraph" w:customStyle="1" w:styleId="CitaviBibliographySubheading5">
    <w:name w:val="Citavi Bibliography Subheading 5"/>
    <w:basedOn w:val="berschrift6"/>
    <w:link w:val="CitaviBibliographySubheading5Zchn"/>
    <w:uiPriority w:val="99"/>
    <w:rsid w:val="00D003B1"/>
    <w:pPr>
      <w:outlineLvl w:val="9"/>
    </w:pPr>
  </w:style>
  <w:style w:type="character" w:customStyle="1" w:styleId="CitaviBibliographySubheading5Zchn">
    <w:name w:val="Citavi Bibliography Subheading 5 Zchn"/>
    <w:basedOn w:val="Absatz-Standardschriftart"/>
    <w:link w:val="CitaviBibliographySubheading5"/>
    <w:uiPriority w:val="99"/>
    <w:rsid w:val="00D003B1"/>
    <w:rPr>
      <w:rFonts w:asciiTheme="majorHAnsi" w:eastAsiaTheme="majorEastAsia" w:hAnsiTheme="majorHAnsi" w:cstheme="majorBidi"/>
      <w:color w:val="00007F" w:themeColor="accent1" w:themeShade="7F"/>
    </w:rPr>
  </w:style>
  <w:style w:type="paragraph" w:customStyle="1" w:styleId="CitaviBibliographySubheading6">
    <w:name w:val="Citavi Bibliography Subheading 6"/>
    <w:basedOn w:val="berschrift7"/>
    <w:link w:val="CitaviBibliographySubheading6Zchn"/>
    <w:uiPriority w:val="99"/>
    <w:rsid w:val="00D003B1"/>
    <w:pPr>
      <w:outlineLvl w:val="9"/>
    </w:pPr>
  </w:style>
  <w:style w:type="character" w:customStyle="1" w:styleId="CitaviBibliographySubheading6Zchn">
    <w:name w:val="Citavi Bibliography Subheading 6 Zchn"/>
    <w:basedOn w:val="Absatz-Standardschriftart"/>
    <w:link w:val="CitaviBibliographySubheading6"/>
    <w:uiPriority w:val="99"/>
    <w:rsid w:val="00D003B1"/>
    <w:rPr>
      <w:rFonts w:asciiTheme="majorHAnsi" w:eastAsiaTheme="majorEastAsia" w:hAnsiTheme="majorHAnsi" w:cstheme="majorBidi"/>
      <w:i/>
      <w:iCs/>
      <w:color w:val="00007F" w:themeColor="accent1" w:themeShade="7F"/>
    </w:rPr>
  </w:style>
  <w:style w:type="paragraph" w:customStyle="1" w:styleId="CitaviBibliographySubheading7">
    <w:name w:val="Citavi Bibliography Subheading 7"/>
    <w:basedOn w:val="berschrift8"/>
    <w:link w:val="CitaviBibliographySubheading7Zchn"/>
    <w:uiPriority w:val="99"/>
    <w:rsid w:val="00D003B1"/>
    <w:pPr>
      <w:outlineLvl w:val="9"/>
    </w:pPr>
  </w:style>
  <w:style w:type="character" w:customStyle="1" w:styleId="CitaviBibliographySubheading7Zchn">
    <w:name w:val="Citavi Bibliography Subheading 7 Zchn"/>
    <w:basedOn w:val="Absatz-Standardschriftart"/>
    <w:link w:val="CitaviBibliographySubheading7"/>
    <w:uiPriority w:val="99"/>
    <w:rsid w:val="00D003B1"/>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D003B1"/>
    <w:pPr>
      <w:outlineLvl w:val="9"/>
    </w:pPr>
  </w:style>
  <w:style w:type="character" w:customStyle="1" w:styleId="CitaviBibliographySubheading8Zchn">
    <w:name w:val="Citavi Bibliography Subheading 8 Zchn"/>
    <w:basedOn w:val="Absatz-Standardschriftart"/>
    <w:link w:val="CitaviBibliographySubheading8"/>
    <w:uiPriority w:val="99"/>
    <w:rsid w:val="00D003B1"/>
    <w:rPr>
      <w:rFonts w:asciiTheme="majorHAnsi" w:eastAsiaTheme="majorEastAsia" w:hAnsiTheme="majorHAnsi" w:cstheme="majorBidi"/>
      <w:i/>
      <w:iCs/>
      <w:color w:val="272727" w:themeColor="text1" w:themeTint="D8"/>
      <w:sz w:val="21"/>
      <w:szCs w:val="21"/>
    </w:rPr>
  </w:style>
  <w:style w:type="character" w:customStyle="1" w:styleId="NichtaufgelsteErwhnung2">
    <w:name w:val="Nicht aufgelöste Erwähnung2"/>
    <w:basedOn w:val="Absatz-Standardschriftart"/>
    <w:uiPriority w:val="99"/>
    <w:semiHidden/>
    <w:unhideWhenUsed/>
    <w:rsid w:val="007E67A8"/>
    <w:rPr>
      <w:color w:val="605E5C"/>
      <w:shd w:val="clear" w:color="auto" w:fill="E1DFDD"/>
    </w:rPr>
  </w:style>
  <w:style w:type="character" w:customStyle="1" w:styleId="UnresolvedMention">
    <w:name w:val="Unresolved Mention"/>
    <w:basedOn w:val="Absatz-Standardschriftart"/>
    <w:uiPriority w:val="99"/>
    <w:semiHidden/>
    <w:unhideWhenUsed/>
    <w:rsid w:val="0091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ib.uni-stuttgart.de/bitstream/11682/9670/2/Promotion%20Hetfleisch%20final.pdf" TargetMode="Externa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jpeg"/><Relationship Id="rId25" Type="http://schemas.openxmlformats.org/officeDocument/2006/relationships/hyperlink" Target="https://de.findagrave.com/memorial/24088131/wallace-hume-carother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berliner-zeitung.de/stil-individualitaet/80-jahre-nylonstrumpf-die-transparente-versuchung-li.84469"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commons.wikimedia.org/wiki/File:Nylonstockings.jpg?uselang=de" TargetMode="External"/><Relationship Id="rId28"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jpeg"/><Relationship Id="rId22" Type="http://schemas.openxmlformats.org/officeDocument/2006/relationships/hyperlink" Target="https://commons.wikimedia.org/wiki/File:Wallace_H._Carothers_(head).png?uslang=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4F31FE6-A4DE-4243-BE30-63DAB253184A}"/>
      </w:docPartPr>
      <w:docPartBody>
        <w:p w:rsidR="002C35DB" w:rsidRDefault="009563EC">
          <w:r w:rsidRPr="005746D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EC"/>
    <w:rsid w:val="002C35DB"/>
    <w:rsid w:val="009563EC"/>
    <w:rsid w:val="00A42AC3"/>
    <w:rsid w:val="00B06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63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Regina">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66CC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F3AFBB3-FCAE-4442-9BF9-FDE3D06A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5544</Words>
  <Characters>34928</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55</cp:revision>
  <cp:lastPrinted>2023-08-01T14:16:00Z</cp:lastPrinted>
  <dcterms:created xsi:type="dcterms:W3CDTF">2020-04-14T06:19:00Z</dcterms:created>
  <dcterms:modified xsi:type="dcterms:W3CDTF">2023-08-01T14:17:00Z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CloudProjectKey=okfq3kyj7s7o6np7vppym32rth1qhf4uw2xasswh; ProjectName=Publikation </vt:lpwstr>
  </property>
  <property fmtid="{D5CDD505-2E9C-101B-9397-08002B2CF9AE}" pid="3" name="CitaviDocumentProperty_7">
    <vt:lpwstr>Publikation </vt:lpwstr>
  </property>
  <property fmtid="{D5CDD505-2E9C-101B-9397-08002B2CF9AE}" pid="4" name="CitaviDocumentProperty_0">
    <vt:lpwstr>f1ed8f7d-1c65-4f06-ad48-3e96e725bea1</vt:lpwstr>
  </property>
  <property fmtid="{D5CDD505-2E9C-101B-9397-08002B2CF9AE}" pid="5" name="CitaviDocumentProperty_1">
    <vt:lpwstr>6.15.2.0</vt:lpwstr>
  </property>
</Properties>
</file>