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74D2" w14:textId="77777777" w:rsidR="00E8473B" w:rsidRDefault="00E8473B" w:rsidP="00E8473B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42FE90C2" wp14:editId="3B0435CC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1A55" w14:textId="77777777" w:rsidR="00E8473B" w:rsidRDefault="00E8473B" w:rsidP="00E8473B">
                              <w:pPr>
                                <w:pStyle w:val="StandardWeb"/>
                                <w:spacing w:before="168"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90C2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7C511A55" w14:textId="77777777" w:rsidR="00E8473B" w:rsidRDefault="00E8473B" w:rsidP="00E8473B">
                        <w:pPr>
                          <w:pStyle w:val="StandardWeb"/>
                          <w:spacing w:before="168"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2B90AC5A" wp14:editId="6830B8FB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C373F" w14:textId="4A0AAF77" w:rsidR="00AE53F0" w:rsidRPr="001D6942" w:rsidRDefault="00E8473B" w:rsidP="001D6942">
      <w:pPr>
        <w:pStyle w:val="Seminar"/>
      </w:pPr>
      <w:r w:rsidRPr="001D6942">
        <w:t>Seminar</w:t>
      </w:r>
      <w:r w:rsidR="00FD7888">
        <w:t xml:space="preserve"> „Übungen im Vortragen –</w:t>
      </w:r>
      <w:r w:rsidR="00EB2752">
        <w:t xml:space="preserve"> AC</w:t>
      </w:r>
      <w:r w:rsidR="00FD7888">
        <w:t>“</w:t>
      </w:r>
    </w:p>
    <w:p w14:paraId="28905C35" w14:textId="60DF96D0" w:rsidR="00E8473B" w:rsidRDefault="00EB2752" w:rsidP="005633FE">
      <w:pPr>
        <w:pStyle w:val="Titel"/>
      </w:pPr>
      <w:r>
        <w:t>Katalytische Entschwefelung</w:t>
      </w:r>
      <w:r w:rsidR="00191086">
        <w:t xml:space="preserve"> (HDS)</w:t>
      </w:r>
    </w:p>
    <w:p w14:paraId="14DFB51D" w14:textId="4F6525A0" w:rsidR="008621F4" w:rsidRPr="00DA065C" w:rsidRDefault="00EB2752" w:rsidP="00EB2752">
      <w:pPr>
        <w:pStyle w:val="Autor"/>
      </w:pPr>
      <w:r>
        <w:t>Franz Moder</w:t>
      </w:r>
      <w:r w:rsidR="00FD7888">
        <w:t xml:space="preserve">, </w:t>
      </w:r>
      <w:r w:rsidR="00FD7888" w:rsidRPr="00DA065C">
        <w:t xml:space="preserve">WS </w:t>
      </w:r>
      <w:r w:rsidR="00CC57FE" w:rsidRPr="00DA065C">
        <w:t>20</w:t>
      </w:r>
      <w:r w:rsidR="00DA065C">
        <w:t>20</w:t>
      </w:r>
      <w:r w:rsidR="00045EDE" w:rsidRPr="00DA065C">
        <w:t>/</w:t>
      </w:r>
      <w:bookmarkStart w:id="0" w:name="_Überschrift_1"/>
      <w:bookmarkEnd w:id="0"/>
      <w:r w:rsidR="00CC57FE" w:rsidRPr="00DA065C">
        <w:t>21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9911586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33E510" w14:textId="77777777" w:rsidR="008621F4" w:rsidRDefault="008621F4">
          <w:pPr>
            <w:pStyle w:val="Inhaltsverzeichnisberschrift"/>
          </w:pPr>
          <w:r>
            <w:t>Inhalt</w:t>
          </w:r>
        </w:p>
        <w:p w14:paraId="70175215" w14:textId="65F29BB6" w:rsidR="00E2143A" w:rsidRDefault="008621F4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E2143A" w:rsidRPr="001B0304">
            <w:rPr>
              <w:rStyle w:val="Hyperlink"/>
              <w:noProof/>
            </w:rPr>
            <w:fldChar w:fldCharType="begin"/>
          </w:r>
          <w:r w:rsidR="00E2143A" w:rsidRPr="001B0304">
            <w:rPr>
              <w:rStyle w:val="Hyperlink"/>
              <w:noProof/>
            </w:rPr>
            <w:instrText xml:space="preserve"> </w:instrText>
          </w:r>
          <w:r w:rsidR="00E2143A">
            <w:rPr>
              <w:noProof/>
            </w:rPr>
            <w:instrText>HYPERLINK \l "_Toc134541670"</w:instrText>
          </w:r>
          <w:r w:rsidR="00E2143A" w:rsidRPr="001B0304">
            <w:rPr>
              <w:rStyle w:val="Hyperlink"/>
              <w:noProof/>
            </w:rPr>
            <w:instrText xml:space="preserve"> </w:instrText>
          </w:r>
          <w:r w:rsidR="00E2143A" w:rsidRPr="001B0304">
            <w:rPr>
              <w:rStyle w:val="Hyperlink"/>
              <w:noProof/>
            </w:rPr>
          </w:r>
          <w:r w:rsidR="00E2143A" w:rsidRPr="001B0304">
            <w:rPr>
              <w:rStyle w:val="Hyperlink"/>
              <w:noProof/>
            </w:rPr>
            <w:fldChar w:fldCharType="separate"/>
          </w:r>
          <w:r w:rsidR="00E2143A" w:rsidRPr="001B0304">
            <w:rPr>
              <w:rStyle w:val="Hyperlink"/>
              <w:noProof/>
            </w:rPr>
            <w:t>1</w:t>
          </w:r>
          <w:r w:rsidR="00E2143A">
            <w:rPr>
              <w:rFonts w:asciiTheme="minorHAnsi" w:eastAsiaTheme="minorEastAsia" w:hAnsiTheme="minorHAnsi"/>
              <w:noProof/>
              <w:sz w:val="22"/>
              <w:lang w:eastAsia="de-DE"/>
            </w:rPr>
            <w:tab/>
          </w:r>
          <w:r w:rsidR="00E2143A" w:rsidRPr="001B0304">
            <w:rPr>
              <w:rStyle w:val="Hyperlink"/>
              <w:noProof/>
            </w:rPr>
            <w:t>Erdöl</w:t>
          </w:r>
          <w:r w:rsidR="00E2143A">
            <w:rPr>
              <w:noProof/>
              <w:webHidden/>
            </w:rPr>
            <w:tab/>
          </w:r>
          <w:r w:rsidR="00E2143A">
            <w:rPr>
              <w:noProof/>
              <w:webHidden/>
            </w:rPr>
            <w:fldChar w:fldCharType="begin"/>
          </w:r>
          <w:r w:rsidR="00E2143A">
            <w:rPr>
              <w:noProof/>
              <w:webHidden/>
            </w:rPr>
            <w:instrText xml:space="preserve"> PAGEREF _Toc134541670 \h </w:instrText>
          </w:r>
          <w:r w:rsidR="00E2143A">
            <w:rPr>
              <w:noProof/>
              <w:webHidden/>
            </w:rPr>
          </w:r>
          <w:r w:rsidR="00E2143A">
            <w:rPr>
              <w:noProof/>
              <w:webHidden/>
            </w:rPr>
            <w:fldChar w:fldCharType="separate"/>
          </w:r>
          <w:r w:rsidR="0069539B">
            <w:rPr>
              <w:noProof/>
              <w:webHidden/>
            </w:rPr>
            <w:t>1</w:t>
          </w:r>
          <w:r w:rsidR="00E2143A">
            <w:rPr>
              <w:noProof/>
              <w:webHidden/>
            </w:rPr>
            <w:fldChar w:fldCharType="end"/>
          </w:r>
          <w:r w:rsidR="00E2143A" w:rsidRPr="001B0304">
            <w:rPr>
              <w:rStyle w:val="Hyperlink"/>
              <w:noProof/>
            </w:rPr>
            <w:fldChar w:fldCharType="end"/>
          </w:r>
        </w:p>
        <w:p w14:paraId="49B4EA96" w14:textId="104CA170" w:rsidR="00E2143A" w:rsidRDefault="00E2143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1" w:history="1">
            <w:r w:rsidRPr="001B0304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Problematik des „Schwefels“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8592E" w14:textId="51BA4321" w:rsidR="00E2143A" w:rsidRDefault="00E2143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2" w:history="1">
            <w:r w:rsidRPr="001B0304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Verbrennungsprodukte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207A3" w14:textId="42103E74" w:rsidR="00E2143A" w:rsidRDefault="00E2143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3" w:history="1">
            <w:r w:rsidRPr="001B0304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Umweltgefährdung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BCE75" w14:textId="0F909634" w:rsidR="00E2143A" w:rsidRDefault="00E2143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4" w:history="1">
            <w:r w:rsidRPr="001B0304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Gegenmaßnahmen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C3AF8" w14:textId="60DD0D48" w:rsidR="00E2143A" w:rsidRDefault="00E2143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5" w:history="1">
            <w:r w:rsidRPr="001B0304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Katalytische Entschwefelung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EF51D" w14:textId="6800F5DC" w:rsidR="00E2143A" w:rsidRDefault="00E2143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6" w:history="1">
            <w:r w:rsidRPr="001B0304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HDS-Reaktionen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E3C24" w14:textId="720E8225" w:rsidR="00E2143A" w:rsidRDefault="00E2143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7" w:history="1">
            <w:r w:rsidRPr="001B0304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Katalyse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60C6B" w14:textId="715B2E46" w:rsidR="00E2143A" w:rsidRDefault="00E2143A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8" w:history="1">
            <w:r w:rsidRPr="001B0304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CoMo HDS-Katalysatoren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72875" w14:textId="1183CE4A" w:rsidR="00E2143A" w:rsidRDefault="00E2143A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79" w:history="1">
            <w:r w:rsidRPr="001B0304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Co-Mo-S Phase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7E432" w14:textId="3F1F3AA2" w:rsidR="00E2143A" w:rsidRDefault="00E2143A">
          <w:pPr>
            <w:pStyle w:val="Verzeichnis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80" w:history="1">
            <w:r w:rsidRPr="001B0304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Der konzertierte Mechanismus der Thiophen-HDS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A4E3E" w14:textId="5DDFE04A" w:rsidR="00E2143A" w:rsidRDefault="00E2143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4541681" w:history="1">
            <w:r w:rsidRPr="001B0304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B0304">
              <w:rPr>
                <w:rStyle w:val="Hyperlink"/>
                <w:noProof/>
              </w:rPr>
              <w:t>Schwefel-Rückgewinnung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_Toc134541681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39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2D9BF" w14:textId="64962BB3" w:rsidR="008621F4" w:rsidRDefault="008621F4" w:rsidP="008621F4">
          <w:r>
            <w:rPr>
              <w:b/>
              <w:bCs/>
            </w:rPr>
            <w:fldChar w:fldCharType="end"/>
          </w:r>
        </w:p>
      </w:sdtContent>
    </w:sdt>
    <w:p w14:paraId="38041A49" w14:textId="653635CC" w:rsidR="00804311" w:rsidRDefault="00FD7888" w:rsidP="00E81B10">
      <w:pPr>
        <w:pStyle w:val="EinstiegAbschluss"/>
      </w:pPr>
      <w:r w:rsidRPr="009D6E36">
        <w:rPr>
          <w:b/>
        </w:rPr>
        <w:t>Einstieg</w:t>
      </w:r>
      <w:r>
        <w:t>:</w:t>
      </w:r>
      <w:r w:rsidR="00EB2752">
        <w:t xml:space="preserve"> </w:t>
      </w:r>
      <w:r w:rsidR="00C9265B">
        <w:t>Autos mit Verbrennungsmotor verbrennen aus Erdöl gewonnene Kraftstoffe, wie Benzin oder Diesel. Bei der Verbrennung dieser fossilen Energieträger wird das klimaschädliche Treibhausgas CO</w:t>
      </w:r>
      <w:r w:rsidR="00C9265B">
        <w:rPr>
          <w:vertAlign w:val="subscript"/>
        </w:rPr>
        <w:t>2</w:t>
      </w:r>
      <w:r w:rsidR="00C9265B">
        <w:t xml:space="preserve"> freigesetzt.</w:t>
      </w:r>
      <w:r w:rsidR="00CF1D92">
        <w:t xml:space="preserve"> </w:t>
      </w:r>
      <w:r w:rsidR="001F1CC1">
        <w:t>Deshalb wird aktuell ein Umstieg auf Autos mit Elektromotor diskutiert. Dieser läuft im Betrieb völlig emissionsfrei</w:t>
      </w:r>
      <w:r w:rsidR="006710F7">
        <w:t>, wobei</w:t>
      </w:r>
      <w:r w:rsidR="00E81B10">
        <w:t xml:space="preserve"> </w:t>
      </w:r>
      <w:r w:rsidR="006710F7">
        <w:t>gerade die elektrischen Speicher</w:t>
      </w:r>
      <w:r w:rsidR="00E81B10">
        <w:t xml:space="preserve"> </w:t>
      </w:r>
      <w:r w:rsidR="006710F7">
        <w:t>noch</w:t>
      </w:r>
      <w:r w:rsidR="00E81B10">
        <w:t xml:space="preserve"> ausbaufähig</w:t>
      </w:r>
      <w:r w:rsidR="006710F7">
        <w:t xml:space="preserve"> sind</w:t>
      </w:r>
      <w:r w:rsidR="00E81B10">
        <w:t>.</w:t>
      </w:r>
      <w:r w:rsidR="00C9265B">
        <w:t xml:space="preserve"> </w:t>
      </w:r>
      <w:r w:rsidR="00CF1D92">
        <w:t>Doch gerade bei der Herstellung</w:t>
      </w:r>
      <w:r w:rsidR="004567EF">
        <w:t xml:space="preserve"> und Aufbereitung</w:t>
      </w:r>
      <w:r w:rsidR="00CF1D92">
        <w:t xml:space="preserve"> der fossilen Treibstoffe </w:t>
      </w:r>
      <w:r w:rsidR="001A27B5">
        <w:t xml:space="preserve">fällt </w:t>
      </w:r>
      <w:r w:rsidR="004567EF">
        <w:t>-</w:t>
      </w:r>
      <w:r w:rsidR="001A27B5">
        <w:t>ironischer Weise</w:t>
      </w:r>
      <w:r w:rsidR="004567EF">
        <w:t>-</w:t>
      </w:r>
      <w:r w:rsidR="001A27B5">
        <w:t xml:space="preserve"> ein spezieller Stoff an, der </w:t>
      </w:r>
      <w:r w:rsidR="00C31A6F">
        <w:t>in den Akkus der</w:t>
      </w:r>
      <w:r w:rsidR="001A27B5">
        <w:t xml:space="preserve"> nächste</w:t>
      </w:r>
      <w:r w:rsidR="00472528">
        <w:t>n</w:t>
      </w:r>
      <w:r w:rsidR="001A27B5">
        <w:t xml:space="preserve"> Generation </w:t>
      </w:r>
      <w:r w:rsidR="00C31A6F">
        <w:t>an</w:t>
      </w:r>
      <w:r w:rsidR="001A27B5">
        <w:t xml:space="preserve"> Elektroautos </w:t>
      </w:r>
      <w:r w:rsidR="00C31A6F">
        <w:t>verbaut sein</w:t>
      </w:r>
      <w:r w:rsidR="001A27B5">
        <w:t xml:space="preserve"> könnte. </w:t>
      </w:r>
    </w:p>
    <w:p w14:paraId="13C488AF" w14:textId="32782C42" w:rsidR="00597D56" w:rsidRDefault="00794895" w:rsidP="008D5B93">
      <w:pPr>
        <w:pStyle w:val="berschrift1"/>
      </w:pPr>
      <w:bookmarkStart w:id="2" w:name="_Toc134541670"/>
      <w:r>
        <w:t>Erdöl</w:t>
      </w:r>
      <w:bookmarkEnd w:id="2"/>
    </w:p>
    <w:p w14:paraId="2236E1F8" w14:textId="165FBDAD" w:rsidR="00403CCE" w:rsidRDefault="004E75B7" w:rsidP="008D5B93">
      <w:r>
        <w:t>„Schwarzes Gold“, als welches Erdöl</w:t>
      </w:r>
      <w:r w:rsidR="00B17091">
        <w:t xml:space="preserve"> (</w:t>
      </w:r>
      <w:proofErr w:type="spellStart"/>
      <w:r w:rsidR="00B17091">
        <w:t>Naphta</w:t>
      </w:r>
      <w:proofErr w:type="spellEnd"/>
      <w:r w:rsidR="00B17091">
        <w:t>)</w:t>
      </w:r>
      <w:r>
        <w:t xml:space="preserve"> häufig bezeichnet wird, ist</w:t>
      </w:r>
      <w:r w:rsidR="00A054EC">
        <w:t xml:space="preserve"> der wichtigste Rohstoff der modernen Industriegesellschaft</w:t>
      </w:r>
      <w:r w:rsidR="00641723">
        <w:t>en</w:t>
      </w:r>
      <w:r w:rsidR="00A054EC">
        <w:t xml:space="preserve">. </w:t>
      </w:r>
      <w:sdt>
        <w:sdtPr>
          <w:id w:val="875586509"/>
          <w:citation/>
        </w:sdtPr>
        <w:sdtEndPr/>
        <w:sdtContent>
          <w:r w:rsidR="00641723">
            <w:fldChar w:fldCharType="begin"/>
          </w:r>
          <w:r w:rsidR="00EE1CB4">
            <w:instrText xml:space="preserve">CITATION ChemieDE \l 1031 </w:instrText>
          </w:r>
          <w:r w:rsidR="00641723">
            <w:fldChar w:fldCharType="separate"/>
          </w:r>
          <w:r w:rsidR="00044458" w:rsidRPr="00044458">
            <w:rPr>
              <w:noProof/>
            </w:rPr>
            <w:t>[1]</w:t>
          </w:r>
          <w:r w:rsidR="00641723">
            <w:fldChar w:fldCharType="end"/>
          </w:r>
        </w:sdtContent>
      </w:sdt>
      <w:r>
        <w:t xml:space="preserve"> </w:t>
      </w:r>
      <w:r w:rsidR="00B17091">
        <w:t xml:space="preserve">Rohes </w:t>
      </w:r>
      <w:r w:rsidR="00A54807">
        <w:t>Erdöl</w:t>
      </w:r>
      <w:r w:rsidR="00401287">
        <w:t xml:space="preserve"> (</w:t>
      </w:r>
      <w:r w:rsidR="00B17091">
        <w:t>Rohöl</w:t>
      </w:r>
      <w:r w:rsidR="00401287">
        <w:t>)</w:t>
      </w:r>
      <w:r w:rsidR="00B17091">
        <w:t xml:space="preserve"> ist ein</w:t>
      </w:r>
      <w:r w:rsidR="00A925C4">
        <w:t xml:space="preserve"> flüssiges,</w:t>
      </w:r>
      <w:r w:rsidR="00B17091">
        <w:t xml:space="preserve"> </w:t>
      </w:r>
      <w:r w:rsidR="001E637A">
        <w:t xml:space="preserve">komplexes </w:t>
      </w:r>
      <w:r w:rsidR="00B17091">
        <w:t xml:space="preserve">Stoffgemisch </w:t>
      </w:r>
      <w:r w:rsidR="001E637A">
        <w:t>viele</w:t>
      </w:r>
      <w:r w:rsidR="00A925C4">
        <w:t>r</w:t>
      </w:r>
      <w:r w:rsidR="00B17091">
        <w:t xml:space="preserve"> verschiedene</w:t>
      </w:r>
      <w:r w:rsidR="00A925C4">
        <w:t>r</w:t>
      </w:r>
      <w:r w:rsidR="00B17091">
        <w:t xml:space="preserve"> organische</w:t>
      </w:r>
      <w:r w:rsidR="00A925C4">
        <w:t>r</w:t>
      </w:r>
      <w:r w:rsidR="00B17091">
        <w:t xml:space="preserve"> (=</w:t>
      </w:r>
      <w:r w:rsidR="00A3059E">
        <w:t xml:space="preserve"> </w:t>
      </w:r>
      <w:r w:rsidR="00B17091">
        <w:t>C-haltige</w:t>
      </w:r>
      <w:r w:rsidR="00A925C4">
        <w:t>r</w:t>
      </w:r>
      <w:r w:rsidR="00B17091">
        <w:t>) Stoffe. D</w:t>
      </w:r>
      <w:r w:rsidR="00A925C4">
        <w:t>urch seine hohe Kohlenstoffkonzentration</w:t>
      </w:r>
      <w:r w:rsidR="00B17091">
        <w:t xml:space="preserve"> ist es nicht nur wichtig für die Erzeugung von Elek</w:t>
      </w:r>
      <w:r w:rsidR="00DF7577">
        <w:softHyphen/>
      </w:r>
      <w:r w:rsidR="00B17091">
        <w:t>trizität und</w:t>
      </w:r>
      <w:r w:rsidR="00D86E64">
        <w:t xml:space="preserve"> als Treibstoff (Verbrennung), sondern dient auch der chemischen Industrie als Ausgangsmaterial. </w:t>
      </w:r>
      <w:sdt>
        <w:sdtPr>
          <w:id w:val="-542526255"/>
          <w:citation/>
        </w:sdtPr>
        <w:sdtEndPr/>
        <w:sdtContent>
          <w:r w:rsidR="007E43F7">
            <w:fldChar w:fldCharType="begin"/>
          </w:r>
          <w:r w:rsidR="00EE1CB4">
            <w:instrText xml:space="preserve">CITATION ChemieDE \l 1031 </w:instrText>
          </w:r>
          <w:r w:rsidR="007E43F7">
            <w:fldChar w:fldCharType="separate"/>
          </w:r>
          <w:r w:rsidR="00044458" w:rsidRPr="00044458">
            <w:rPr>
              <w:noProof/>
            </w:rPr>
            <w:t>[1]</w:t>
          </w:r>
          <w:r w:rsidR="007E43F7">
            <w:fldChar w:fldCharType="end"/>
          </w:r>
        </w:sdtContent>
      </w:sdt>
    </w:p>
    <w:p w14:paraId="49F9927D" w14:textId="7C11BE19" w:rsidR="00B7231E" w:rsidRDefault="004E75B7" w:rsidP="008D5B93">
      <w:r>
        <w:t>Dabei geht die Entstehung des heute geförderten Erdöls um</w:t>
      </w:r>
      <w:r w:rsidR="006D00C4">
        <w:t xml:space="preserve"> rund</w:t>
      </w:r>
      <w:r>
        <w:t xml:space="preserve"> 1</w:t>
      </w:r>
      <w:r w:rsidR="007F3E1A">
        <w:t>75</w:t>
      </w:r>
      <w:r>
        <w:t xml:space="preserve"> Millionen Jahre zurück. </w:t>
      </w:r>
      <w:r w:rsidR="00226D47">
        <w:t xml:space="preserve">Nach der biogenen Theorie entstand Erdöl </w:t>
      </w:r>
      <w:r w:rsidR="00FE310E">
        <w:t xml:space="preserve">größtenteils </w:t>
      </w:r>
      <w:r w:rsidR="00226D47">
        <w:t>a</w:t>
      </w:r>
      <w:r w:rsidR="00327079">
        <w:t>us</w:t>
      </w:r>
      <w:r w:rsidR="00226D47">
        <w:t xml:space="preserve"> kleinsten</w:t>
      </w:r>
      <w:r w:rsidR="00FE310E">
        <w:t xml:space="preserve"> (einzelligen)</w:t>
      </w:r>
      <w:r w:rsidR="00226D47">
        <w:t xml:space="preserve"> Ur-Meereslebewesen (Plankton)</w:t>
      </w:r>
      <w:r w:rsidR="00FE310E">
        <w:t>.</w:t>
      </w:r>
      <w:r w:rsidR="00226D47">
        <w:t xml:space="preserve"> </w:t>
      </w:r>
      <w:r w:rsidR="00FE310E">
        <w:t>D</w:t>
      </w:r>
      <w:r w:rsidR="00226D47">
        <w:t>ie</w:t>
      </w:r>
      <w:r w:rsidR="004723DA">
        <w:t>se</w:t>
      </w:r>
      <w:r w:rsidR="00226D47">
        <w:t xml:space="preserve"> starben, </w:t>
      </w:r>
      <w:r w:rsidR="004723DA">
        <w:t xml:space="preserve">sanken </w:t>
      </w:r>
      <w:r w:rsidR="00226D47">
        <w:t>auf den Meeresgrund und</w:t>
      </w:r>
      <w:r w:rsidR="004723DA">
        <w:t xml:space="preserve"> wurden</w:t>
      </w:r>
      <w:r w:rsidR="00226D47">
        <w:t xml:space="preserve"> dort immer weiter von Sedimentschichten überlagert. Unter Sauerstoffausschluss</w:t>
      </w:r>
      <w:r w:rsidR="009A0403">
        <w:t xml:space="preserve">, hohem Druck und Temperaturen von 80-150°C </w:t>
      </w:r>
      <w:r w:rsidR="002C67CF">
        <w:t xml:space="preserve">fand eine chemische Umwandlung der </w:t>
      </w:r>
      <w:r w:rsidR="002C67CF">
        <w:lastRenderedPageBreak/>
        <w:t xml:space="preserve">komplexen organischen Moleküle der Lebewesen </w:t>
      </w:r>
      <w:r w:rsidR="008E6AA0">
        <w:t xml:space="preserve">statt. </w:t>
      </w:r>
      <w:sdt>
        <w:sdtPr>
          <w:id w:val="955064124"/>
          <w:citation/>
        </w:sdtPr>
        <w:sdtEndPr/>
        <w:sdtContent>
          <w:r w:rsidR="00B7231E">
            <w:fldChar w:fldCharType="begin"/>
          </w:r>
          <w:r w:rsidR="00EE1CB4">
            <w:instrText xml:space="preserve">CITATION BVEG \l 1031 </w:instrText>
          </w:r>
          <w:r w:rsidR="00B7231E">
            <w:fldChar w:fldCharType="separate"/>
          </w:r>
          <w:r w:rsidR="00044458" w:rsidRPr="00044458">
            <w:rPr>
              <w:noProof/>
            </w:rPr>
            <w:t>[2]</w:t>
          </w:r>
          <w:r w:rsidR="00B7231E">
            <w:fldChar w:fldCharType="end"/>
          </w:r>
        </w:sdtContent>
      </w:sdt>
      <w:r w:rsidR="001E637A">
        <w:t xml:space="preserve"> So entstand aus Proteinen, Fetten und Kohlenhydraten eine Vielzahl verschiedener aliphatischer, cyclischer und aromatischer Kohlenwasserstoffe</w:t>
      </w:r>
      <w:r w:rsidR="00C2204C">
        <w:t xml:space="preserve">. </w:t>
      </w:r>
    </w:p>
    <w:p w14:paraId="0069A380" w14:textId="55D69FE0" w:rsidR="00C2204C" w:rsidRDefault="007B4103" w:rsidP="00FF534D">
      <w:pPr>
        <w:pStyle w:val="Grn"/>
      </w:pPr>
      <w:r>
        <w:t>Rohöl</w:t>
      </w:r>
      <w:r w:rsidR="00C2204C">
        <w:t xml:space="preserve"> enthält hauptsächlich Alkane, Cycloalkane und Aromaten</w:t>
      </w:r>
      <w:r w:rsidR="00F700FF">
        <w:t xml:space="preserve"> als</w:t>
      </w:r>
      <w:r w:rsidR="00FF534D">
        <w:t xml:space="preserve"> thermodynamisch</w:t>
      </w:r>
      <w:r w:rsidR="009A01BC">
        <w:t xml:space="preserve"> stabile</w:t>
      </w:r>
      <w:r w:rsidR="00FF534D">
        <w:t xml:space="preserve"> Umwandlungsprodukt</w:t>
      </w:r>
      <w:r w:rsidR="00F700FF">
        <w:t>e</w:t>
      </w:r>
      <w:r w:rsidR="00FF534D">
        <w:t xml:space="preserve"> komplexer organischer Verbindungen.</w:t>
      </w:r>
    </w:p>
    <w:p w14:paraId="70B7857A" w14:textId="014D3BC0" w:rsidR="00FF534D" w:rsidRPr="009D6E36" w:rsidRDefault="00FF534D" w:rsidP="00FF534D">
      <w:pPr>
        <w:pStyle w:val="Rot"/>
        <w:rPr>
          <w:color w:val="auto"/>
        </w:rPr>
      </w:pPr>
      <w:r w:rsidRPr="009D6E36">
        <w:rPr>
          <w:color w:val="auto"/>
        </w:rPr>
        <w:t>Vorsicht: Ungesättigt</w:t>
      </w:r>
      <w:r w:rsidR="00F700FF" w:rsidRPr="009D6E36">
        <w:rPr>
          <w:color w:val="auto"/>
        </w:rPr>
        <w:t>-</w:t>
      </w:r>
      <w:r w:rsidRPr="009D6E36">
        <w:rPr>
          <w:color w:val="auto"/>
        </w:rPr>
        <w:t>a</w:t>
      </w:r>
      <w:r w:rsidR="00F700FF" w:rsidRPr="009D6E36">
        <w:rPr>
          <w:color w:val="auto"/>
        </w:rPr>
        <w:t>z</w:t>
      </w:r>
      <w:r w:rsidRPr="009D6E36">
        <w:rPr>
          <w:color w:val="auto"/>
        </w:rPr>
        <w:t>yklische Verbindungen wie Alkene sind</w:t>
      </w:r>
      <w:r w:rsidR="00320072" w:rsidRPr="009D6E36">
        <w:rPr>
          <w:color w:val="auto"/>
        </w:rPr>
        <w:t xml:space="preserve"> ursprünglich</w:t>
      </w:r>
      <w:r w:rsidRPr="009D6E36">
        <w:rPr>
          <w:color w:val="auto"/>
        </w:rPr>
        <w:t xml:space="preserve"> kaum in Rohöl enthalten</w:t>
      </w:r>
      <w:r w:rsidR="00F700FF" w:rsidRPr="009D6E36">
        <w:rPr>
          <w:color w:val="auto"/>
        </w:rPr>
        <w:t>,</w:t>
      </w:r>
      <w:r w:rsidRPr="009D6E36">
        <w:rPr>
          <w:color w:val="auto"/>
        </w:rPr>
        <w:t xml:space="preserve"> da sie vergleichsweise reaktiv (instabil) sind.</w:t>
      </w:r>
    </w:p>
    <w:p w14:paraId="3FF3DF5E" w14:textId="25C044FF" w:rsidR="00FC74DF" w:rsidRDefault="001E637A" w:rsidP="007A0228">
      <w:r>
        <w:t xml:space="preserve">Allerdings besteht Erdöl nicht ausschließlich aus Kohlenstoff und Wasserstoff. Bedingt durch seinen Ursprung </w:t>
      </w:r>
      <w:r w:rsidR="00910C2B">
        <w:t>enthält Rohöl auch organische Verbindungen mit Heteroatomen, wie Schwefel, Sauerstoff</w:t>
      </w:r>
      <w:r w:rsidR="00311A84">
        <w:t>,</w:t>
      </w:r>
      <w:r w:rsidR="00910C2B">
        <w:t xml:space="preserve"> Stickstoff</w:t>
      </w:r>
      <w:r w:rsidR="00311A84">
        <w:t xml:space="preserve"> oder Metallen</w:t>
      </w:r>
      <w:r w:rsidR="00910C2B">
        <w:t>.</w:t>
      </w:r>
      <w:r w:rsidR="00C2204C">
        <w:t xml:space="preserve"> </w:t>
      </w:r>
      <w:r w:rsidR="00983B35">
        <w:t xml:space="preserve">So </w:t>
      </w:r>
      <w:r w:rsidR="00D55948">
        <w:t xml:space="preserve">bleibt </w:t>
      </w:r>
      <w:r w:rsidR="00D55885">
        <w:t xml:space="preserve">etwa </w:t>
      </w:r>
      <w:r w:rsidR="00D55948">
        <w:t>Schwefel</w:t>
      </w:r>
      <w:r w:rsidR="00A426C6">
        <w:t xml:space="preserve"> – eingebaut in verschiedene</w:t>
      </w:r>
      <w:r w:rsidR="00FD26A2">
        <w:t>n</w:t>
      </w:r>
      <w:r w:rsidR="00A426C6">
        <w:t xml:space="preserve"> Verbindungen – </w:t>
      </w:r>
      <w:r w:rsidR="00D55948">
        <w:t xml:space="preserve">beim Zerfall der </w:t>
      </w:r>
      <w:proofErr w:type="spellStart"/>
      <w:r w:rsidR="00D55948">
        <w:t>proteinogenen</w:t>
      </w:r>
      <w:proofErr w:type="spellEnd"/>
      <w:r w:rsidR="00D55948">
        <w:t xml:space="preserve"> Aminosäuren </w:t>
      </w:r>
      <w:proofErr w:type="spellStart"/>
      <w:r w:rsidR="00D55948">
        <w:t>Cystein</w:t>
      </w:r>
      <w:proofErr w:type="spellEnd"/>
      <w:r w:rsidR="00D55948">
        <w:t xml:space="preserve"> und Methionin im Rohöl erhalten</w:t>
      </w:r>
      <w:r w:rsidR="007A0228">
        <w:t>.</w:t>
      </w:r>
    </w:p>
    <w:p w14:paraId="0FC805A3" w14:textId="46943010" w:rsidR="00673620" w:rsidRDefault="00712A27" w:rsidP="00673620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1ED60C0B" wp14:editId="4C4322A0">
            <wp:extent cx="5968365" cy="2475230"/>
            <wp:effectExtent l="0" t="0" r="0" b="0"/>
            <wp:docPr id="794730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C343A" w14:textId="765C19CC" w:rsidR="00E3721C" w:rsidRDefault="00E2143A" w:rsidP="00E2143A">
      <w:pPr>
        <w:pStyle w:val="Beschriftung"/>
      </w:pPr>
      <w:r>
        <w:t xml:space="preserve">Abb. </w:t>
      </w:r>
      <w:fldSimple w:instr=" SEQ Abb. \* ARABIC ">
        <w:r w:rsidR="0069539B">
          <w:rPr>
            <w:noProof/>
          </w:rPr>
          <w:t>1</w:t>
        </w:r>
      </w:fldSimple>
      <w:r w:rsidR="00673620">
        <w:t xml:space="preserve">: Schematische Darstellung des Ursprungs </w:t>
      </w:r>
      <w:r w:rsidR="00A35DC6">
        <w:t>ausgewählter</w:t>
      </w:r>
      <w:r w:rsidR="00673620">
        <w:t xml:space="preserve"> Schwefelverbindungen in Rohöl</w:t>
      </w:r>
      <w:r w:rsidR="00705E21">
        <w:t>:</w:t>
      </w:r>
      <w:r w:rsidR="00673620">
        <w:t xml:space="preserve"> Die </w:t>
      </w:r>
      <w:proofErr w:type="spellStart"/>
      <w:r w:rsidR="00673620">
        <w:t>proteinogenen</w:t>
      </w:r>
      <w:proofErr w:type="spellEnd"/>
      <w:r w:rsidR="00673620">
        <w:t xml:space="preserve"> Aminosäuren </w:t>
      </w:r>
      <w:proofErr w:type="spellStart"/>
      <w:r w:rsidR="00673620">
        <w:t>Cystein</w:t>
      </w:r>
      <w:proofErr w:type="spellEnd"/>
      <w:r w:rsidR="00673620">
        <w:t xml:space="preserve"> und Methionin</w:t>
      </w:r>
      <w:r w:rsidR="00705E21">
        <w:t>, als Bausteine der</w:t>
      </w:r>
      <w:r w:rsidR="00673620">
        <w:t xml:space="preserve"> Lebewesen werden durch hohe Temperaturen, Druck und über lange Zeiträume hinweg zu </w:t>
      </w:r>
      <w:r w:rsidR="0079645F">
        <w:t xml:space="preserve">thermodynamisch stabileren </w:t>
      </w:r>
      <w:r w:rsidR="00061EE6">
        <w:t>Schwefelverbindungen, wie Thiophen</w:t>
      </w:r>
      <w:r w:rsidR="00FD26A2">
        <w:t>,</w:t>
      </w:r>
      <w:r w:rsidR="00061EE6">
        <w:t xml:space="preserve"> umgewandelt</w:t>
      </w:r>
      <w:r w:rsidR="0079645F">
        <w:t>. In dieser Form</w:t>
      </w:r>
      <w:r w:rsidR="00DA2FE2">
        <w:t xml:space="preserve"> ist</w:t>
      </w:r>
      <w:r w:rsidR="0079645F">
        <w:t xml:space="preserve"> in Rohöl </w:t>
      </w:r>
      <w:r w:rsidR="00FC58BB">
        <w:t>(abhängig vom Herkunftsland</w:t>
      </w:r>
      <w:r w:rsidR="00DA2FE2">
        <w:t>)</w:t>
      </w:r>
      <w:r w:rsidR="00FC58BB">
        <w:t xml:space="preserve"> </w:t>
      </w:r>
      <w:r w:rsidR="00DA2FE2">
        <w:t xml:space="preserve">ein </w:t>
      </w:r>
      <w:proofErr w:type="spellStart"/>
      <w:r w:rsidR="00DA2FE2">
        <w:t>Massen</w:t>
      </w:r>
      <w:r w:rsidR="00B92408">
        <w:t>anteil</w:t>
      </w:r>
      <w:r w:rsidR="00DA2FE2">
        <w:t>l</w:t>
      </w:r>
      <w:proofErr w:type="spellEnd"/>
      <w:r w:rsidR="00F83757">
        <w:t xml:space="preserve"> w</w:t>
      </w:r>
      <w:r w:rsidR="0079645F">
        <w:t xml:space="preserve"> </w:t>
      </w:r>
      <w:r w:rsidR="00A35DC6">
        <w:t>~</w:t>
      </w:r>
      <w:r w:rsidR="00830EA3">
        <w:t>5</w:t>
      </w:r>
      <w:r w:rsidR="00FC58BB">
        <w:t> </w:t>
      </w:r>
      <w:r w:rsidR="00FC58BB" w:rsidRPr="00FC58BB">
        <w:t>%</w:t>
      </w:r>
      <w:r w:rsidR="00FC58BB">
        <w:t xml:space="preserve"> Schwefe</w:t>
      </w:r>
      <w:r w:rsidR="00DA2FE2">
        <w:t>l enthalten</w:t>
      </w:r>
      <w:r w:rsidR="000978CA">
        <w:t xml:space="preserve"> </w:t>
      </w:r>
      <w:sdt>
        <w:sdtPr>
          <w:id w:val="-1301915869"/>
          <w:citation/>
        </w:sdtPr>
        <w:sdtEndPr/>
        <w:sdtContent>
          <w:r w:rsidR="000978CA">
            <w:fldChar w:fldCharType="begin"/>
          </w:r>
          <w:r w:rsidR="000978CA">
            <w:instrText xml:space="preserve"> CITATION AdvPP \l 1031 </w:instrText>
          </w:r>
          <w:r w:rsidR="000978CA">
            <w:fldChar w:fldCharType="separate"/>
          </w:r>
          <w:r w:rsidR="00044458" w:rsidRPr="00044458">
            <w:rPr>
              <w:noProof/>
            </w:rPr>
            <w:t>[3]</w:t>
          </w:r>
          <w:r w:rsidR="000978CA">
            <w:fldChar w:fldCharType="end"/>
          </w:r>
        </w:sdtContent>
      </w:sdt>
      <w:r w:rsidR="00061EE6">
        <w:t xml:space="preserve">. </w:t>
      </w:r>
    </w:p>
    <w:p w14:paraId="7625693F" w14:textId="4C13FB17" w:rsidR="009E102E" w:rsidRPr="00406812" w:rsidRDefault="00B2681C" w:rsidP="006637B9">
      <w:r>
        <w:t xml:space="preserve">Für die technische Nutzung muss das Stoffgemisch </w:t>
      </w:r>
      <w:r w:rsidR="006637B9">
        <w:t xml:space="preserve">Rohöl vielfach weiter aufgearbeitet werden. </w:t>
      </w:r>
      <w:r w:rsidR="00BD4A93">
        <w:t>Der erste T</w:t>
      </w:r>
      <w:r w:rsidR="006637B9">
        <w:t xml:space="preserve">eil dieses Raffinerieprozesses ist </w:t>
      </w:r>
      <w:r w:rsidR="00BD4A93">
        <w:t>die fraktionelle Destillation</w:t>
      </w:r>
      <w:r w:rsidR="006637B9">
        <w:t xml:space="preserve"> </w:t>
      </w:r>
      <w:r w:rsidR="00BD4A93">
        <w:t>zur</w:t>
      </w:r>
      <w:r w:rsidR="006637B9">
        <w:t xml:space="preserve"> Auftrennung verschieden</w:t>
      </w:r>
      <w:r>
        <w:t>-</w:t>
      </w:r>
      <w:r w:rsidR="006637B9">
        <w:t xml:space="preserve">siedender </w:t>
      </w:r>
      <w:r w:rsidR="00BD4A93">
        <w:t>Fraktionen</w:t>
      </w:r>
      <w:r w:rsidR="007857DE">
        <w:t>. Es folgen weitere Schritte, wie</w:t>
      </w:r>
      <w:r w:rsidR="006637B9">
        <w:t xml:space="preserve"> </w:t>
      </w:r>
      <w:r w:rsidR="007857DE">
        <w:t>die Entfernung von Heteroatom</w:t>
      </w:r>
      <w:r w:rsidR="00406812">
        <w:t>verbindungen</w:t>
      </w:r>
      <w:r w:rsidR="007857DE">
        <w:t xml:space="preserve"> oder das Brechen (eng</w:t>
      </w:r>
      <w:r w:rsidR="00E2143A">
        <w:t>l</w:t>
      </w:r>
      <w:r w:rsidR="007857DE">
        <w:t xml:space="preserve">. </w:t>
      </w:r>
      <w:proofErr w:type="spellStart"/>
      <w:r w:rsidR="007857DE">
        <w:t>cracking</w:t>
      </w:r>
      <w:proofErr w:type="spellEnd"/>
      <w:r w:rsidR="007857DE">
        <w:t>) von C-C-Bindungen.</w:t>
      </w:r>
      <w:r w:rsidR="006637B9">
        <w:t xml:space="preserve"> </w:t>
      </w:r>
      <w:r w:rsidR="00406812">
        <w:t xml:space="preserve">Am Ende des Raffinerie-Prozesses entstehen Kraftstoffe wie Benzin oder Diesel. </w:t>
      </w:r>
    </w:p>
    <w:p w14:paraId="6DF08721" w14:textId="083ED0ED" w:rsidR="00B23474" w:rsidRDefault="007F2353" w:rsidP="007119B8">
      <w:pPr>
        <w:spacing w:before="0"/>
        <w:jc w:val="left"/>
      </w:pPr>
      <w:r>
        <w:br w:type="page"/>
      </w:r>
    </w:p>
    <w:p w14:paraId="32AC49FB" w14:textId="5E388BD3" w:rsidR="008D5B93" w:rsidRDefault="007F2353" w:rsidP="008D5B93">
      <w:pPr>
        <w:pStyle w:val="berschrift1"/>
      </w:pPr>
      <w:bookmarkStart w:id="3" w:name="_Toc134541671"/>
      <w:r>
        <w:lastRenderedPageBreak/>
        <w:t xml:space="preserve">Problematik des </w:t>
      </w:r>
      <w:r w:rsidR="00EE37C3">
        <w:t>„</w:t>
      </w:r>
      <w:r>
        <w:t>Schwefels</w:t>
      </w:r>
      <w:r w:rsidR="00EE37C3">
        <w:t>“</w:t>
      </w:r>
      <w:bookmarkEnd w:id="3"/>
    </w:p>
    <w:p w14:paraId="16F807C9" w14:textId="38C1A87D" w:rsidR="00FF7E58" w:rsidRPr="00A4792F" w:rsidRDefault="00EE37C3" w:rsidP="00A4792F">
      <w:r>
        <w:t>Schwefelverbindungen</w:t>
      </w:r>
      <w:r w:rsidR="009D42BE">
        <w:t xml:space="preserve"> gehören zu eben solchen „Heteroatomfraktionen“</w:t>
      </w:r>
      <w:r>
        <w:t xml:space="preserve"> i</w:t>
      </w:r>
      <w:r w:rsidR="009D42BE">
        <w:t>m</w:t>
      </w:r>
      <w:r>
        <w:t xml:space="preserve"> Rohöl</w:t>
      </w:r>
      <w:r w:rsidR="009D42BE">
        <w:t>. Dabei</w:t>
      </w:r>
      <w:r>
        <w:t xml:space="preserve"> sind</w:t>
      </w:r>
      <w:r w:rsidR="009D42BE">
        <w:t xml:space="preserve"> sie </w:t>
      </w:r>
      <w:r>
        <w:t>auf zwei verschiede</w:t>
      </w:r>
      <w:r w:rsidR="00907415">
        <w:t>ne</w:t>
      </w:r>
      <w:r>
        <w:t xml:space="preserve"> Weisen problematisch</w:t>
      </w:r>
      <w:r w:rsidR="009D42BE">
        <w:t>.</w:t>
      </w:r>
      <w:r w:rsidR="00956B3E">
        <w:t xml:space="preserve"> </w:t>
      </w:r>
      <w:r w:rsidR="00F66525">
        <w:t>Zum einen</w:t>
      </w:r>
      <w:r w:rsidR="00956B3E">
        <w:t xml:space="preserve"> vergiften sie</w:t>
      </w:r>
      <w:r>
        <w:t xml:space="preserve"> diverse Katalysatoren des </w:t>
      </w:r>
      <w:r w:rsidR="00956B3E">
        <w:t xml:space="preserve">industriellen </w:t>
      </w:r>
      <w:r>
        <w:t xml:space="preserve">Raffinerieprozesses. </w:t>
      </w:r>
      <w:r w:rsidR="00F66525">
        <w:t xml:space="preserve">Zum anderen </w:t>
      </w:r>
      <w:r w:rsidR="00956B3E">
        <w:t>entstehen bei der Verbrennung umweltgefährdende V</w:t>
      </w:r>
      <w:r w:rsidR="00FF7E58">
        <w:t xml:space="preserve">erbindungen. </w:t>
      </w:r>
    </w:p>
    <w:p w14:paraId="173F7586" w14:textId="5ED1AA93" w:rsidR="00E8473B" w:rsidRDefault="00EA4E0B" w:rsidP="00E8473B">
      <w:pPr>
        <w:pStyle w:val="berschrift2"/>
        <w:rPr>
          <w:szCs w:val="32"/>
        </w:rPr>
      </w:pPr>
      <w:bookmarkStart w:id="4" w:name="_Toc134541672"/>
      <w:r>
        <w:rPr>
          <w:szCs w:val="32"/>
        </w:rPr>
        <w:t>Verbrennungsprodukte</w:t>
      </w:r>
      <w:bookmarkEnd w:id="4"/>
    </w:p>
    <w:p w14:paraId="2E898EDE" w14:textId="28EC55A0" w:rsidR="007119B8" w:rsidRPr="00D12AB1" w:rsidRDefault="00D12AB1" w:rsidP="006E60C6">
      <w:pPr>
        <w:rPr>
          <w:color w:val="000000" w:themeColor="text1"/>
        </w:rPr>
      </w:pPr>
      <w:r w:rsidRPr="00D12AB1">
        <w:rPr>
          <w:color w:val="000000" w:themeColor="text1"/>
        </w:rPr>
        <w:t>Für die Charakterisierung von Verbrennungsprodukten wird im folgenden Experiment elementarer Schwefel verbrannt.</w:t>
      </w:r>
      <w:r w:rsidR="0003121A">
        <w:rPr>
          <w:color w:val="000000" w:themeColor="text1"/>
        </w:rPr>
        <w:t xml:space="preserve"> Dieser dient stellvertretend für den Anteil von Schwefelverbindungen in Rohöl.</w:t>
      </w:r>
    </w:p>
    <w:p w14:paraId="676E2FEC" w14:textId="2B475AAC" w:rsidR="00121BC5" w:rsidRDefault="00121BC5" w:rsidP="006676C8">
      <w:r w:rsidRPr="00121BC5">
        <w:rPr>
          <w:b/>
          <w:bCs/>
        </w:rPr>
        <w:t>Experiment</w:t>
      </w:r>
      <w:r>
        <w:t>: Verbrennung von Schwefel</w:t>
      </w:r>
    </w:p>
    <w:p w14:paraId="4D75E71D" w14:textId="4BEE1AFB" w:rsidR="006676C8" w:rsidRDefault="00121BC5" w:rsidP="006676C8">
      <w:r w:rsidRPr="00121BC5">
        <w:rPr>
          <w:b/>
          <w:bCs/>
        </w:rPr>
        <w:t>Material</w:t>
      </w:r>
      <w: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D6768" w14:paraId="326DCC91" w14:textId="77777777" w:rsidTr="0082114F">
        <w:tc>
          <w:tcPr>
            <w:tcW w:w="4672" w:type="dxa"/>
          </w:tcPr>
          <w:p w14:paraId="10C9F104" w14:textId="77777777" w:rsidR="00FD6768" w:rsidRDefault="00FD6768" w:rsidP="001C22B2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314" w:hanging="426"/>
            </w:pPr>
            <w:r>
              <w:t>Standzylinder</w:t>
            </w:r>
          </w:p>
          <w:p w14:paraId="16CC16D6" w14:textId="77777777" w:rsidR="00FD6768" w:rsidRDefault="00FD6768" w:rsidP="001C22B2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314" w:hanging="426"/>
            </w:pPr>
            <w:r>
              <w:t>Abdeckscheibe</w:t>
            </w:r>
          </w:p>
          <w:p w14:paraId="4AA60E11" w14:textId="77777777" w:rsidR="00FD6768" w:rsidRDefault="00FD6768" w:rsidP="001C22B2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314" w:hanging="426"/>
            </w:pPr>
            <w:r>
              <w:t>Verbrennungslöffel</w:t>
            </w:r>
          </w:p>
          <w:p w14:paraId="2B75F73D" w14:textId="680A81B5" w:rsidR="00FD6768" w:rsidRDefault="00FD6768" w:rsidP="001C22B2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314" w:hanging="426"/>
            </w:pPr>
            <w:r>
              <w:t>Brenner, Feuerzeug</w:t>
            </w:r>
          </w:p>
        </w:tc>
        <w:tc>
          <w:tcPr>
            <w:tcW w:w="4672" w:type="dxa"/>
          </w:tcPr>
          <w:p w14:paraId="1C58ADFE" w14:textId="77777777" w:rsidR="00FD6768" w:rsidRDefault="00FD6768" w:rsidP="001C22B2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321" w:hanging="425"/>
            </w:pPr>
            <w:r>
              <w:t>Gummi-Stopfen</w:t>
            </w:r>
          </w:p>
          <w:p w14:paraId="07130B79" w14:textId="549FA1F4" w:rsidR="00FD6768" w:rsidRDefault="00FD6768" w:rsidP="001C22B2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321" w:hanging="425"/>
            </w:pPr>
            <w:r>
              <w:t>Reagenzglas, d=</w:t>
            </w:r>
            <w:r w:rsidR="00E2143A">
              <w:t xml:space="preserve"> </w:t>
            </w:r>
            <w:r>
              <w:t>30 mm</w:t>
            </w:r>
          </w:p>
          <w:p w14:paraId="679AA30B" w14:textId="46E659BD" w:rsidR="00FD6768" w:rsidRDefault="00FD6768" w:rsidP="001C22B2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321" w:hanging="425"/>
            </w:pPr>
            <w:r>
              <w:t>Reagenzglas-Gestell</w:t>
            </w:r>
          </w:p>
        </w:tc>
      </w:tr>
    </w:tbl>
    <w:p w14:paraId="088DE26F" w14:textId="77777777" w:rsidR="00FD6768" w:rsidRDefault="00FD6768" w:rsidP="006676C8"/>
    <w:p w14:paraId="711F3E43" w14:textId="08820B4D" w:rsidR="00121BC5" w:rsidRDefault="00121BC5" w:rsidP="006676C8">
      <w:r w:rsidRPr="00121BC5">
        <w:rPr>
          <w:b/>
          <w:bCs/>
        </w:rPr>
        <w:t>Chemikalien</w:t>
      </w:r>
      <w: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D6768" w14:paraId="528C57AF" w14:textId="77777777" w:rsidTr="00A25EF2">
        <w:tc>
          <w:tcPr>
            <w:tcW w:w="4672" w:type="dxa"/>
          </w:tcPr>
          <w:p w14:paraId="3CC04047" w14:textId="1927A3D0" w:rsidR="00FD6768" w:rsidRDefault="00FD6768" w:rsidP="00FD6768">
            <w:pPr>
              <w:pStyle w:val="Listenabsatz"/>
              <w:numPr>
                <w:ilvl w:val="0"/>
                <w:numId w:val="19"/>
              </w:numPr>
              <w:ind w:left="314" w:hanging="426"/>
            </w:pPr>
            <w:r w:rsidRPr="0082114F">
              <w:rPr>
                <w:color w:val="FF0000"/>
              </w:rPr>
              <w:t>Lackmus</w:t>
            </w:r>
            <w:r>
              <w:t>-Lösung</w:t>
            </w:r>
          </w:p>
          <w:p w14:paraId="20F8814F" w14:textId="69DB431C" w:rsidR="0082114F" w:rsidRPr="0082114F" w:rsidRDefault="0082114F" w:rsidP="001C22B2">
            <w:pPr>
              <w:pStyle w:val="Listenabsatz"/>
              <w:numPr>
                <w:ilvl w:val="0"/>
                <w:numId w:val="0"/>
              </w:numPr>
              <w:spacing w:before="0" w:after="240" w:line="360" w:lineRule="auto"/>
              <w:ind w:left="314"/>
              <w:rPr>
                <w:sz w:val="22"/>
                <w:szCs w:val="20"/>
              </w:rPr>
            </w:pPr>
            <w:r w:rsidRPr="0082114F">
              <w:rPr>
                <w:sz w:val="22"/>
                <w:szCs w:val="20"/>
              </w:rPr>
              <w:t>w</w:t>
            </w:r>
            <w:r w:rsidR="00FD6768" w:rsidRPr="0082114F">
              <w:rPr>
                <w:sz w:val="22"/>
                <w:szCs w:val="20"/>
              </w:rPr>
              <w:t>=</w:t>
            </w:r>
            <w:r w:rsidRPr="0082114F">
              <w:rPr>
                <w:sz w:val="22"/>
                <w:szCs w:val="20"/>
              </w:rPr>
              <w:t>1%</w:t>
            </w:r>
          </w:p>
          <w:p w14:paraId="420E0402" w14:textId="02E42C14" w:rsidR="0082114F" w:rsidRDefault="0082114F" w:rsidP="0082114F">
            <w:pPr>
              <w:pStyle w:val="Listenabsatz"/>
              <w:numPr>
                <w:ilvl w:val="0"/>
                <w:numId w:val="19"/>
              </w:numPr>
              <w:ind w:left="314" w:hanging="426"/>
            </w:pPr>
            <w:r w:rsidRPr="0082114F">
              <w:rPr>
                <w:color w:val="FF0000"/>
              </w:rPr>
              <w:t>Schwefel</w:t>
            </w:r>
            <w:r>
              <w:t>-Pulver</w:t>
            </w:r>
          </w:p>
          <w:p w14:paraId="07D57EE1" w14:textId="22745F01" w:rsidR="0082114F" w:rsidRDefault="0082114F" w:rsidP="0082114F">
            <w:pPr>
              <w:pStyle w:val="Listenabsatz"/>
              <w:numPr>
                <w:ilvl w:val="0"/>
                <w:numId w:val="0"/>
              </w:numPr>
              <w:ind w:left="314"/>
              <w:rPr>
                <w:sz w:val="22"/>
                <w:szCs w:val="20"/>
              </w:rPr>
            </w:pPr>
            <w:r w:rsidRPr="0082114F">
              <w:rPr>
                <w:sz w:val="22"/>
                <w:szCs w:val="20"/>
              </w:rPr>
              <w:t>CAS-Nr.: 7704-34-9</w:t>
            </w:r>
          </w:p>
          <w:p w14:paraId="656D6993" w14:textId="2C656492" w:rsidR="00B43F41" w:rsidRDefault="00B43F41" w:rsidP="0082114F">
            <w:pPr>
              <w:pStyle w:val="Listenabsatz"/>
              <w:numPr>
                <w:ilvl w:val="0"/>
                <w:numId w:val="0"/>
              </w:numPr>
              <w:ind w:left="314"/>
              <w:rPr>
                <w:sz w:val="22"/>
                <w:szCs w:val="20"/>
              </w:rPr>
            </w:pPr>
            <w:r w:rsidRPr="00B43F41">
              <w:rPr>
                <w:noProof/>
                <w:lang w:eastAsia="de-DE"/>
              </w:rPr>
              <w:drawing>
                <wp:inline distT="0" distB="0" distL="0" distR="0" wp14:anchorId="343B3B49" wp14:editId="5F5E2893">
                  <wp:extent cx="437129" cy="436486"/>
                  <wp:effectExtent l="0" t="0" r="1270" b="1905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29" cy="436486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0"/>
              </w:rPr>
              <w:t>Achtung</w:t>
            </w:r>
          </w:p>
          <w:p w14:paraId="11139E90" w14:textId="13016B66" w:rsidR="00300DF3" w:rsidRPr="00300DF3" w:rsidRDefault="00B43F41" w:rsidP="00300DF3">
            <w:pPr>
              <w:pStyle w:val="Listenabsatz"/>
              <w:numPr>
                <w:ilvl w:val="0"/>
                <w:numId w:val="0"/>
              </w:numPr>
              <w:ind w:left="31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H315</w:t>
            </w:r>
          </w:p>
        </w:tc>
        <w:tc>
          <w:tcPr>
            <w:tcW w:w="4672" w:type="dxa"/>
          </w:tcPr>
          <w:p w14:paraId="3C062D98" w14:textId="77777777" w:rsidR="009A2DF6" w:rsidRPr="009A2DF6" w:rsidRDefault="0082114F" w:rsidP="009A2DF6">
            <w:pPr>
              <w:pStyle w:val="Listenabsatz"/>
              <w:numPr>
                <w:ilvl w:val="0"/>
                <w:numId w:val="19"/>
              </w:numPr>
              <w:ind w:left="321" w:hanging="425"/>
            </w:pPr>
            <w:r w:rsidRPr="009A2DF6">
              <w:rPr>
                <w:color w:val="FF0000"/>
              </w:rPr>
              <w:t>Sauerstoff</w:t>
            </w:r>
          </w:p>
          <w:p w14:paraId="05A80E1A" w14:textId="39636AC3" w:rsidR="00167268" w:rsidRPr="009A2DF6" w:rsidRDefault="00167268" w:rsidP="009A2DF6">
            <w:pPr>
              <w:pStyle w:val="Listenabsatz"/>
              <w:numPr>
                <w:ilvl w:val="0"/>
                <w:numId w:val="0"/>
              </w:numPr>
              <w:ind w:left="321"/>
            </w:pPr>
            <w:r w:rsidRPr="009A2DF6">
              <w:rPr>
                <w:sz w:val="22"/>
                <w:szCs w:val="20"/>
              </w:rPr>
              <w:t>CAS-Nr.:</w:t>
            </w:r>
            <w:r w:rsidR="009A2DF6" w:rsidRPr="009A2DF6">
              <w:rPr>
                <w:sz w:val="22"/>
                <w:szCs w:val="20"/>
              </w:rPr>
              <w:t xml:space="preserve"> 7782-44-7</w:t>
            </w:r>
          </w:p>
          <w:p w14:paraId="4E53D703" w14:textId="77777777" w:rsidR="009A2DF6" w:rsidRDefault="00B43F41" w:rsidP="00B43F41">
            <w:pPr>
              <w:pStyle w:val="Listenabsatz"/>
              <w:numPr>
                <w:ilvl w:val="0"/>
                <w:numId w:val="0"/>
              </w:numPr>
              <w:ind w:left="321"/>
              <w:rPr>
                <w:sz w:val="22"/>
                <w:szCs w:val="20"/>
              </w:rPr>
            </w:pPr>
            <w:r w:rsidRPr="00B43F41">
              <w:rPr>
                <w:noProof/>
                <w:lang w:eastAsia="de-DE"/>
              </w:rPr>
              <w:drawing>
                <wp:inline distT="0" distB="0" distL="0" distR="0" wp14:anchorId="278DA6D2" wp14:editId="2C5784FD">
                  <wp:extent cx="435610" cy="436245"/>
                  <wp:effectExtent l="0" t="0" r="2540" b="1905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6245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43F41">
              <w:rPr>
                <w:noProof/>
                <w:lang w:eastAsia="de-DE"/>
              </w:rPr>
              <w:drawing>
                <wp:inline distT="0" distB="0" distL="0" distR="0" wp14:anchorId="0828BA2B" wp14:editId="6192990B">
                  <wp:extent cx="436487" cy="436487"/>
                  <wp:effectExtent l="0" t="0" r="1905" b="1905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87" cy="436487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43F41">
              <w:rPr>
                <w:sz w:val="22"/>
                <w:szCs w:val="20"/>
              </w:rPr>
              <w:t>Gefahr</w:t>
            </w:r>
          </w:p>
          <w:p w14:paraId="3AC2D73D" w14:textId="77777777" w:rsidR="00B43F41" w:rsidRDefault="00B43F41" w:rsidP="00B43F41">
            <w:pPr>
              <w:pStyle w:val="Listenabsatz"/>
              <w:numPr>
                <w:ilvl w:val="0"/>
                <w:numId w:val="0"/>
              </w:numPr>
              <w:ind w:left="32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H270, H280</w:t>
            </w:r>
          </w:p>
          <w:p w14:paraId="7C715B58" w14:textId="77777777" w:rsidR="00B43F41" w:rsidRDefault="00B43F41" w:rsidP="001C22B2">
            <w:pPr>
              <w:pStyle w:val="Listenabsatz"/>
              <w:numPr>
                <w:ilvl w:val="0"/>
                <w:numId w:val="0"/>
              </w:numPr>
              <w:spacing w:line="360" w:lineRule="auto"/>
              <w:ind w:left="321"/>
            </w:pPr>
            <w:r>
              <w:t>P244, P220, P370+P376</w:t>
            </w:r>
            <w:r w:rsidR="001C22B2">
              <w:t>, P401</w:t>
            </w:r>
          </w:p>
          <w:p w14:paraId="38B6A95E" w14:textId="2CD981FA" w:rsidR="001C22B2" w:rsidRDefault="001C22B2" w:rsidP="001C22B2">
            <w:pPr>
              <w:pStyle w:val="Listenabsatz"/>
              <w:numPr>
                <w:ilvl w:val="0"/>
                <w:numId w:val="19"/>
              </w:numPr>
              <w:ind w:left="316" w:hanging="425"/>
            </w:pPr>
            <w:r>
              <w:t>VE-Wasser</w:t>
            </w:r>
          </w:p>
        </w:tc>
      </w:tr>
    </w:tbl>
    <w:p w14:paraId="32964C8D" w14:textId="3E3EDFC7" w:rsidR="006676C8" w:rsidRDefault="006676C8" w:rsidP="00300DF3"/>
    <w:p w14:paraId="0C5A74DC" w14:textId="76F378F6" w:rsidR="00E13A8A" w:rsidRDefault="00300DF3" w:rsidP="00E13A8A">
      <w:r w:rsidRPr="00E13A8A">
        <w:rPr>
          <w:b/>
          <w:bCs/>
        </w:rPr>
        <w:t>Durchführung:</w:t>
      </w:r>
      <w:r w:rsidR="009D6E36">
        <w:rPr>
          <w:b/>
          <w:bCs/>
        </w:rPr>
        <w:t xml:space="preserve"> </w:t>
      </w:r>
      <w:r w:rsidR="00B2017F">
        <w:t xml:space="preserve">Der Standzylinder wird mit Lackmus-Lösung und Sauerstoff befüllt, der Verbrennungslöffel halb voll mit Schwefel beschickt, mit dem Brenner angezündet und sofort in den Standzylinder eingeführt. </w:t>
      </w:r>
      <w:r w:rsidR="00056E64">
        <w:t>Anschließend wird er mit dem Gummi-Stopfen eingeklemmt (</w:t>
      </w:r>
      <w:r w:rsidR="00337529">
        <w:t>a</w:t>
      </w:r>
      <w:r w:rsidR="00056E64">
        <w:t>lternativ kann auch der Gummistopfen direkt mit der oberen Hälfte des Verbrennungslöffels durchbohrt und so auf den Zylinder aufgesetzt werden).</w:t>
      </w:r>
    </w:p>
    <w:p w14:paraId="73601E12" w14:textId="10DE55D1" w:rsidR="00E13A8A" w:rsidRDefault="00E13A8A" w:rsidP="00E13A8A">
      <w:r w:rsidRPr="00E13A8A">
        <w:rPr>
          <w:b/>
          <w:bCs/>
        </w:rPr>
        <w:t>Beobachtung:</w:t>
      </w:r>
      <w:r w:rsidR="009D6E36">
        <w:rPr>
          <w:b/>
          <w:bCs/>
        </w:rPr>
        <w:t xml:space="preserve"> </w:t>
      </w:r>
      <w:r w:rsidR="00D85B47">
        <w:t>Schwefel verbrennt mit blauer Flamme</w:t>
      </w:r>
      <w:r w:rsidR="0000042B">
        <w:t>;</w:t>
      </w:r>
      <w:r w:rsidR="00D85B47">
        <w:t xml:space="preserve"> es entsteht ein </w:t>
      </w:r>
      <w:r w:rsidR="003234FA">
        <w:t xml:space="preserve">farbloses, </w:t>
      </w:r>
      <w:r w:rsidR="00D85B47">
        <w:t xml:space="preserve">stechend riechendes Gas. </w:t>
      </w:r>
      <w:r w:rsidR="003234FA">
        <w:t>Nach kurzer Zeit färbt sich die</w:t>
      </w:r>
      <w:r w:rsidR="00D85B47">
        <w:t xml:space="preserve"> Lackmus-Lösung rot.</w:t>
      </w:r>
    </w:p>
    <w:p w14:paraId="0F8D8391" w14:textId="4A7C0653" w:rsidR="00E13A8A" w:rsidRDefault="00E13A8A" w:rsidP="00E13A8A">
      <w:r w:rsidRPr="00E13A8A">
        <w:rPr>
          <w:b/>
          <w:bCs/>
        </w:rPr>
        <w:t>Erklärung:</w:t>
      </w:r>
      <w:r w:rsidR="009D6E36">
        <w:rPr>
          <w:b/>
          <w:bCs/>
        </w:rPr>
        <w:t xml:space="preserve"> </w:t>
      </w:r>
      <w:r w:rsidR="002D50CA">
        <w:t>Bei der Verbrennung des Schwefels entsteht</w:t>
      </w:r>
      <w:r w:rsidR="00D87D34">
        <w:t xml:space="preserve"> das Gas</w:t>
      </w:r>
      <w:r w:rsidR="002D50CA">
        <w:t xml:space="preserve"> Schwefel</w:t>
      </w:r>
      <w:r w:rsidR="002C6730">
        <w:t>(IV)-</w:t>
      </w:r>
      <w:r w:rsidR="002D50CA">
        <w:t>oxid</w:t>
      </w:r>
      <w:r w:rsidR="007C6CF3">
        <w:t>.</w:t>
      </w:r>
    </w:p>
    <w:p w14:paraId="02115FF2" w14:textId="022EB282" w:rsidR="00E13A8A" w:rsidRPr="00972312" w:rsidRDefault="00972312" w:rsidP="00E13A8A">
      <w:pPr>
        <w:rPr>
          <w:rFonts w:asciiTheme="majorHAnsi" w:hAnsiTheme="majorHAnsi" w:cstheme="majorHAnsi"/>
        </w:rPr>
      </w:pPr>
      <m:oMathPara>
        <m:oMath>
          <m:r>
            <m:rPr>
              <m:nor/>
            </m:rPr>
            <w:rPr>
              <w:rFonts w:asciiTheme="majorHAnsi" w:hAnsiTheme="majorHAnsi" w:cstheme="majorHAnsi"/>
            </w:rPr>
            <m:t>S</m:t>
          </m:r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s</m:t>
              </m:r>
            </m:e>
          </m:d>
          <m:r>
            <m:rPr>
              <m:nor/>
            </m:rPr>
            <w:rPr>
              <w:rFonts w:asciiTheme="majorHAnsi" w:hAnsiTheme="majorHAnsi" w:cstheme="majorHAnsi"/>
            </w:rPr>
            <m:t xml:space="preserve">+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g</m:t>
              </m:r>
            </m:e>
          </m:d>
          <m:r>
            <m:rPr>
              <m:nor/>
            </m:rPr>
            <w:rPr>
              <w:rFonts w:asciiTheme="majorHAnsi" w:hAnsiTheme="majorHAnsi" w:cstheme="majorHAnsi"/>
            </w:rPr>
            <m:t xml:space="preserve"> →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SO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</w:rPr>
                <m:t>2</m:t>
              </m:r>
            </m:sub>
          </m:sSub>
          <m:r>
            <m:rPr>
              <m:nor/>
            </m:rPr>
            <w:rPr>
              <w:rFonts w:asciiTheme="majorHAnsi" w:hAnsiTheme="majorHAnsi" w:cstheme="majorHAnsi"/>
            </w:rPr>
            <m:t>(g)</m:t>
          </m:r>
        </m:oMath>
      </m:oMathPara>
    </w:p>
    <w:p w14:paraId="72F0DF0E" w14:textId="76605C76" w:rsidR="00E864C0" w:rsidRDefault="002D50CA" w:rsidP="002D50CA">
      <w:r>
        <w:t>Bei einer hohen Sauerstoffkonzentration kann als Nebenreaktion eine Weiteroxidation zum Schwefel</w:t>
      </w:r>
      <w:r w:rsidR="002C6730">
        <w:t>(VI)-</w:t>
      </w:r>
      <w:r>
        <w:t>oxid erfolgen</w:t>
      </w:r>
      <w:r w:rsidR="00F64B46">
        <w:t xml:space="preserve">. </w:t>
      </w:r>
      <w:sdt>
        <w:sdtPr>
          <w:id w:val="-1143193974"/>
          <w:citation/>
        </w:sdtPr>
        <w:sdtEndPr/>
        <w:sdtContent>
          <w:r w:rsidR="00F64B46">
            <w:fldChar w:fldCharType="begin"/>
          </w:r>
          <w:r w:rsidR="00F64B46">
            <w:instrText xml:space="preserve"> CITATION H2SO3 \l 1031 </w:instrText>
          </w:r>
          <w:r w:rsidR="00F64B46">
            <w:fldChar w:fldCharType="separate"/>
          </w:r>
          <w:r w:rsidR="00044458" w:rsidRPr="00044458">
            <w:rPr>
              <w:noProof/>
            </w:rPr>
            <w:t>[4]</w:t>
          </w:r>
          <w:r w:rsidR="00F64B46">
            <w:fldChar w:fldCharType="end"/>
          </w:r>
        </w:sdtContent>
      </w:sdt>
    </w:p>
    <w:p w14:paraId="1B1F014C" w14:textId="42982DB3" w:rsidR="002D50CA" w:rsidRPr="002D50CA" w:rsidRDefault="002D50CA" w:rsidP="002D50CA">
      <w:pPr>
        <w:rPr>
          <w:rFonts w:asciiTheme="majorHAnsi" w:hAnsiTheme="majorHAnsi" w:cstheme="majorHAnsi"/>
          <w:i/>
        </w:rPr>
      </w:pPr>
      <m:oMathPara>
        <m:oMath>
          <m:r>
            <m:rPr>
              <m:nor/>
            </m:rPr>
            <w:rPr>
              <w:rFonts w:asciiTheme="majorHAnsi" w:hAnsiTheme="majorHAnsi" w:cstheme="majorHAnsi"/>
            </w:rPr>
            <m:t>2 S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g</m:t>
              </m:r>
            </m:e>
          </m:d>
          <m:r>
            <m:rPr>
              <m:nor/>
            </m:rPr>
            <w:rPr>
              <w:rFonts w:asciiTheme="majorHAnsi" w:hAnsiTheme="majorHAnsi" w:cstheme="majorHAnsi"/>
            </w:rPr>
            <m:t xml:space="preserve">+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g</m:t>
              </m:r>
            </m:e>
          </m:d>
          <m:r>
            <m:rPr>
              <m:nor/>
            </m:rPr>
            <w:rPr>
              <w:rFonts w:asciiTheme="majorHAnsi" w:hAnsiTheme="majorHAnsi" w:cstheme="majorHAnsi"/>
            </w:rPr>
            <m:t xml:space="preserve"> →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</w:rPr>
                <m:t>2 SO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</w:rPr>
                <m:t>3</m:t>
              </m:r>
            </m:sub>
          </m:sSub>
          <m:r>
            <m:rPr>
              <m:nor/>
            </m:rPr>
            <w:rPr>
              <w:rFonts w:asciiTheme="majorHAnsi" w:hAnsiTheme="majorHAnsi" w:cstheme="majorHAnsi"/>
            </w:rPr>
            <m:t>(g)</m:t>
          </m:r>
        </m:oMath>
      </m:oMathPara>
    </w:p>
    <w:p w14:paraId="6E84DF0C" w14:textId="7894FA4A" w:rsidR="002D50CA" w:rsidRDefault="00563CB3" w:rsidP="002D50CA">
      <w:r>
        <w:t>In wässriger Lösung reagieren die Gase (SO</w:t>
      </w:r>
      <w:r>
        <w:rPr>
          <w:vertAlign w:val="subscript"/>
        </w:rPr>
        <w:t>2</w:t>
      </w:r>
      <w:r>
        <w:t>/SO</w:t>
      </w:r>
      <w:r>
        <w:rPr>
          <w:vertAlign w:val="subscript"/>
        </w:rPr>
        <w:t>3</w:t>
      </w:r>
      <w:r>
        <w:t>) zu schwefeliger Säure</w:t>
      </w:r>
      <w:r w:rsidR="00297647">
        <w:t xml:space="preserve"> (H</w:t>
      </w:r>
      <w:r w:rsidR="002C6730" w:rsidRPr="002C6730">
        <w:rPr>
          <w:vertAlign w:val="subscript"/>
        </w:rPr>
        <w:t>2</w:t>
      </w:r>
      <w:r w:rsidR="00297647">
        <w:t>SO</w:t>
      </w:r>
      <w:proofErr w:type="gramStart"/>
      <w:r w:rsidR="00297647">
        <w:rPr>
          <w:vertAlign w:val="subscript"/>
        </w:rPr>
        <w:t>3</w:t>
      </w:r>
      <w:r w:rsidR="003F7961">
        <w:t>)/</w:t>
      </w:r>
      <w:proofErr w:type="gramEnd"/>
      <w:r>
        <w:t>Schwefelsäure</w:t>
      </w:r>
      <w:r w:rsidR="00297647">
        <w:t xml:space="preserve"> (H</w:t>
      </w:r>
      <w:r w:rsidR="00297647">
        <w:rPr>
          <w:vertAlign w:val="subscript"/>
        </w:rPr>
        <w:t>2</w:t>
      </w:r>
      <w:r w:rsidR="00297647">
        <w:t>SO</w:t>
      </w:r>
      <w:r w:rsidR="00297647">
        <w:rPr>
          <w:vertAlign w:val="subscript"/>
        </w:rPr>
        <w:t>4</w:t>
      </w:r>
      <w:r w:rsidR="00297647">
        <w:t>)</w:t>
      </w:r>
      <w:r>
        <w:t>.</w:t>
      </w:r>
    </w:p>
    <w:p w14:paraId="4CFBCE7E" w14:textId="21DD0671" w:rsidR="00563CB3" w:rsidRPr="00A35DC6" w:rsidRDefault="00563CB3" w:rsidP="00563CB3">
      <w:pPr>
        <w:rPr>
          <w:rFonts w:asciiTheme="majorHAnsi" w:hAnsiTheme="majorHAnsi" w:cstheme="majorHAnsi"/>
          <w:i/>
          <w:lang w:val="en-GB"/>
        </w:rPr>
      </w:pPr>
      <m:oMathPara>
        <m:oMath>
          <m:r>
            <m:rPr>
              <m:nor/>
            </m:rPr>
            <w:rPr>
              <w:rFonts w:asciiTheme="majorHAnsi" w:hAnsiTheme="majorHAnsi" w:cstheme="majorHAnsi"/>
              <w:lang w:val="en-GB"/>
            </w:rPr>
            <m:t>S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g</m:t>
              </m:r>
            </m:e>
          </m:d>
          <m:r>
            <m:rPr>
              <m:nor/>
            </m:rPr>
            <w:rPr>
              <w:rFonts w:asciiTheme="majorHAnsi" w:hAnsiTheme="majorHAnsi" w:cstheme="majorHAnsi"/>
              <w:lang w:val="en-GB"/>
            </w:rPr>
            <m:t xml:space="preserve">+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H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2</m:t>
              </m:r>
            </m:sub>
          </m:sSub>
          <m:r>
            <m:rPr>
              <m:nor/>
            </m:rPr>
            <w:rPr>
              <w:rFonts w:asciiTheme="majorHAnsi" w:hAnsiTheme="majorHAnsi" w:cstheme="majorHAnsi"/>
              <w:lang w:val="en-GB"/>
            </w:rPr>
            <m:t>O</m:t>
          </m:r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l</m:t>
              </m:r>
            </m:e>
          </m:d>
          <m:r>
            <m:rPr>
              <m:nor/>
            </m:rPr>
            <w:rPr>
              <w:rFonts w:asciiTheme="majorHAnsi" w:hAnsiTheme="majorHAnsi" w:cstheme="majorHAnsi"/>
              <w:lang w:val="en-GB"/>
            </w:rPr>
            <m:t xml:space="preserve"> →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ajorHAnsi" w:hAnsiTheme="majorHAnsi" w:cstheme="majorHAnsi"/>
                      <w:lang w:val="en-GB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Theme="majorHAnsi" w:hAnsiTheme="majorHAnsi" w:cstheme="majorHAnsi"/>
                      <w:lang w:val="en-GB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SO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3</m:t>
              </m:r>
            </m:sub>
          </m:sSub>
          <m:r>
            <m:rPr>
              <m:nor/>
            </m:rPr>
            <w:rPr>
              <w:rFonts w:asciiTheme="majorHAnsi" w:hAnsiTheme="majorHAnsi" w:cstheme="majorHAnsi"/>
              <w:lang w:val="en-GB"/>
            </w:rPr>
            <m:t>(</m:t>
          </m:r>
          <w:proofErr w:type="spellStart"/>
          <m:r>
            <m:rPr>
              <m:nor/>
            </m:rPr>
            <w:rPr>
              <w:rFonts w:asciiTheme="majorHAnsi" w:hAnsiTheme="majorHAnsi" w:cstheme="majorHAnsi"/>
              <w:lang w:val="en-GB"/>
            </w:rPr>
            <m:t>aq</m:t>
          </m:r>
          <w:proofErr w:type="spellEnd"/>
          <m:r>
            <m:rPr>
              <m:nor/>
            </m:rPr>
            <w:rPr>
              <w:rFonts w:asciiTheme="majorHAnsi" w:hAnsiTheme="majorHAnsi" w:cstheme="majorHAnsi"/>
              <w:lang w:val="en-GB"/>
            </w:rPr>
            <m:t>)</m:t>
          </m:r>
        </m:oMath>
      </m:oMathPara>
    </w:p>
    <w:p w14:paraId="732D8A6B" w14:textId="0D77E4C2" w:rsidR="00563CB3" w:rsidRPr="00A35DC6" w:rsidRDefault="00DF3418" w:rsidP="00563CB3">
      <w:pPr>
        <w:rPr>
          <w:rFonts w:asciiTheme="majorHAnsi" w:hAnsiTheme="majorHAnsi" w:cstheme="majorHAnsi"/>
          <w:i/>
          <w:lang w:val="en-GB"/>
        </w:rPr>
      </w:pPr>
      <m:oMathPara>
        <m:oMath>
          <m:r>
            <m:rPr>
              <m:nor/>
            </m:rPr>
            <w:rPr>
              <w:rFonts w:asciiTheme="majorHAnsi" w:hAnsiTheme="majorHAnsi" w:cstheme="majorHAnsi"/>
              <w:lang w:val="en-GB"/>
            </w:rPr>
            <m:t>S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g</m:t>
              </m:r>
            </m:e>
          </m:d>
          <m:r>
            <m:rPr>
              <m:nor/>
            </m:rPr>
            <w:rPr>
              <w:rFonts w:asciiTheme="majorHAnsi" w:hAnsiTheme="majorHAnsi" w:cstheme="majorHAnsi"/>
              <w:lang w:val="en-GB"/>
            </w:rPr>
            <m:t xml:space="preserve">+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H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2</m:t>
              </m:r>
            </m:sub>
          </m:sSub>
          <m:r>
            <m:rPr>
              <m:nor/>
            </m:rPr>
            <w:rPr>
              <w:rFonts w:asciiTheme="majorHAnsi" w:hAnsiTheme="majorHAnsi" w:cstheme="majorHAnsi"/>
              <w:lang w:val="en-GB"/>
            </w:rPr>
            <m:t>O</m:t>
          </m:r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l</m:t>
              </m:r>
            </m:e>
          </m:d>
          <m:r>
            <m:rPr>
              <m:nor/>
            </m:rPr>
            <w:rPr>
              <w:rFonts w:asciiTheme="majorHAnsi" w:hAnsiTheme="majorHAnsi" w:cstheme="majorHAnsi"/>
              <w:lang w:val="en-GB"/>
            </w:rPr>
            <m:t xml:space="preserve"> →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ajorHAnsi" w:hAnsiTheme="majorHAnsi" w:cstheme="majorHAnsi"/>
                      <w:lang w:val="en-GB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Theme="majorHAnsi" w:hAnsiTheme="majorHAnsi" w:cstheme="majorHAnsi"/>
                      <w:lang w:val="en-GB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SO</m:t>
              </m:r>
            </m:e>
            <m:sub>
              <m:r>
                <m:rPr>
                  <m:nor/>
                </m:rPr>
                <w:rPr>
                  <w:rFonts w:asciiTheme="majorHAnsi" w:hAnsiTheme="majorHAnsi" w:cstheme="majorHAnsi"/>
                  <w:lang w:val="en-GB"/>
                </w:rPr>
                <m:t>4</m:t>
              </m:r>
            </m:sub>
          </m:sSub>
          <m:r>
            <m:rPr>
              <m:nor/>
            </m:rPr>
            <w:rPr>
              <w:rFonts w:asciiTheme="majorHAnsi" w:hAnsiTheme="majorHAnsi" w:cstheme="majorHAnsi"/>
              <w:lang w:val="en-GB"/>
            </w:rPr>
            <m:t>(</m:t>
          </m:r>
          <w:proofErr w:type="spellStart"/>
          <m:r>
            <m:rPr>
              <m:nor/>
            </m:rPr>
            <w:rPr>
              <w:rFonts w:asciiTheme="majorHAnsi" w:hAnsiTheme="majorHAnsi" w:cstheme="majorHAnsi"/>
              <w:lang w:val="en-GB"/>
            </w:rPr>
            <m:t>aq</m:t>
          </m:r>
          <w:proofErr w:type="spellEnd"/>
          <m:r>
            <m:rPr>
              <m:nor/>
            </m:rPr>
            <w:rPr>
              <w:rFonts w:asciiTheme="majorHAnsi" w:hAnsiTheme="majorHAnsi" w:cstheme="majorHAnsi"/>
              <w:lang w:val="en-GB"/>
            </w:rPr>
            <m:t>)</m:t>
          </m:r>
        </m:oMath>
      </m:oMathPara>
    </w:p>
    <w:p w14:paraId="1D0945EE" w14:textId="483A287F" w:rsidR="00563CB3" w:rsidRPr="00563CB3" w:rsidRDefault="00850203" w:rsidP="002D50CA">
      <w:r>
        <w:t xml:space="preserve">Die Säuren senken den pH-Wert der Lösung. </w:t>
      </w:r>
    </w:p>
    <w:p w14:paraId="63ED4D15" w14:textId="72830BE3" w:rsidR="007A251F" w:rsidRDefault="00EA4E0B" w:rsidP="002B69DD">
      <w:pPr>
        <w:pStyle w:val="berschrift2"/>
      </w:pPr>
      <w:bookmarkStart w:id="5" w:name="_Toc134541673"/>
      <w:r w:rsidRPr="00CB1963">
        <w:t>Umweltgefährdung</w:t>
      </w:r>
      <w:bookmarkEnd w:id="5"/>
    </w:p>
    <w:p w14:paraId="299130E3" w14:textId="425EEEF9" w:rsidR="00FA47FC" w:rsidRPr="00774330" w:rsidRDefault="000E3B54" w:rsidP="00FA47FC">
      <w:pPr>
        <w:rPr>
          <w:rFonts w:asciiTheme="minorHAnsi" w:hAnsiTheme="minorHAnsi" w:cstheme="minorHAnsi"/>
        </w:rPr>
      </w:pPr>
      <w:r>
        <w:t>Die beschriebene Säurebildung</w:t>
      </w:r>
      <w:r w:rsidR="00B63442">
        <w:t xml:space="preserve"> der Schwefeloxide</w:t>
      </w:r>
      <w:r>
        <w:t xml:space="preserve"> findet auch in der Natur stat</w:t>
      </w:r>
      <w:r w:rsidR="0042353D">
        <w:t xml:space="preserve">t und liefert </w:t>
      </w:r>
      <w:r w:rsidR="00B63442">
        <w:t xml:space="preserve">neben Stickoxiden </w:t>
      </w:r>
      <w:r w:rsidR="0042353D">
        <w:t xml:space="preserve">einen </w:t>
      </w:r>
      <w:r w:rsidR="00814D18">
        <w:t>m</w:t>
      </w:r>
      <w:r w:rsidR="0042353D">
        <w:t xml:space="preserve">aßgeblichen Beitrag zur Bildung von saurem Regen und </w:t>
      </w:r>
      <w:r w:rsidR="00B63442">
        <w:t xml:space="preserve">der </w:t>
      </w:r>
      <w:r w:rsidR="0042353D">
        <w:t xml:space="preserve">Versauerung von Böden. </w:t>
      </w:r>
      <w:r w:rsidR="00365257">
        <w:t>Ausgehend von SO</w:t>
      </w:r>
      <w:r w:rsidR="00365257">
        <w:rPr>
          <w:vertAlign w:val="subscript"/>
        </w:rPr>
        <w:t>2</w:t>
      </w:r>
      <w:r w:rsidR="00365257">
        <w:t>(g) entsteh</w:t>
      </w:r>
      <w:r w:rsidR="009967BD">
        <w:t>t</w:t>
      </w:r>
      <w:r w:rsidR="00365257">
        <w:t xml:space="preserve"> Schwefelsäur</w:t>
      </w:r>
      <w:r w:rsidR="002C6730">
        <w:t>e/schwef</w:t>
      </w:r>
      <w:r w:rsidR="00365257">
        <w:t xml:space="preserve">lige Säure durch Reaktion mit </w:t>
      </w:r>
      <w:r w:rsidR="00B63442">
        <w:t>der sich in der Luft befindlichen Feuchtigkeit (Wasser) und regne</w:t>
      </w:r>
      <w:r w:rsidR="00D5092C">
        <w:t>t</w:t>
      </w:r>
      <w:r w:rsidR="00B63442">
        <w:t xml:space="preserve"> als saure Lösung auf die Erde herab. </w:t>
      </w:r>
      <w:r w:rsidR="000C7AF2" w:rsidRPr="000C7AF2">
        <w:rPr>
          <w:rFonts w:asciiTheme="minorHAnsi" w:hAnsiTheme="minorHAnsi" w:cstheme="minorHAnsi"/>
        </w:rPr>
        <w:t xml:space="preserve">Die Pufferkapazität des Bodens ist schnell überwunden und der pH-Wert sinkt – die Böden versauern. </w:t>
      </w:r>
      <w:r w:rsidR="000C7AF2" w:rsidRPr="000C7AF2">
        <w:rPr>
          <w:rFonts w:asciiTheme="minorHAnsi" w:hAnsiTheme="minorHAnsi" w:cstheme="minorHAnsi"/>
          <w:color w:val="212529"/>
          <w:shd w:val="clear" w:color="auto" w:fill="FFFFFF"/>
        </w:rPr>
        <w:t xml:space="preserve">Die Folgen sind eine veränderte Ionen-Zusammensetzung, </w:t>
      </w:r>
      <w:r w:rsidR="000C7AF2" w:rsidRPr="000C7AF2">
        <w:rPr>
          <w:rStyle w:val="Fett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schlechte</w:t>
      </w:r>
      <w:r w:rsidR="000C7AF2" w:rsidRPr="000C7AF2">
        <w:rPr>
          <w:rStyle w:val="Fett"/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0C7AF2" w:rsidRPr="000C7AF2">
        <w:rPr>
          <w:rStyle w:val="Fett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Wachstumsbedingungen</w:t>
      </w:r>
      <w:r w:rsidR="000C7AF2" w:rsidRPr="000C7AF2">
        <w:rPr>
          <w:rStyle w:val="Fett"/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0C7AF2" w:rsidRPr="000C7AF2">
        <w:rPr>
          <w:rStyle w:val="Fett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für Pflanzen</w:t>
      </w:r>
      <w:r w:rsidR="00783254">
        <w:rPr>
          <w:rFonts w:asciiTheme="minorHAnsi" w:hAnsiTheme="minorHAnsi" w:cstheme="minorHAnsi"/>
          <w:color w:val="212529"/>
          <w:shd w:val="clear" w:color="auto" w:fill="FFFFFF"/>
        </w:rPr>
        <w:t xml:space="preserve"> und</w:t>
      </w:r>
      <w:r w:rsidR="00814D18">
        <w:rPr>
          <w:rFonts w:asciiTheme="minorHAnsi" w:hAnsiTheme="minorHAnsi" w:cstheme="minorHAnsi"/>
          <w:color w:val="212529"/>
          <w:shd w:val="clear" w:color="auto" w:fill="FFFFFF"/>
        </w:rPr>
        <w:t xml:space="preserve"> in</w:t>
      </w:r>
      <w:r w:rsidR="000C7AF2" w:rsidRPr="000C7AF2">
        <w:rPr>
          <w:rFonts w:asciiTheme="minorHAnsi" w:hAnsiTheme="minorHAnsi" w:cstheme="minorHAnsi"/>
          <w:color w:val="212529"/>
          <w:shd w:val="clear" w:color="auto" w:fill="FFFFFF"/>
        </w:rPr>
        <w:t xml:space="preserve"> noch späteren Stadien der Versauerung</w:t>
      </w:r>
      <w:r w:rsidR="00783254">
        <w:rPr>
          <w:rFonts w:asciiTheme="minorHAnsi" w:hAnsiTheme="minorHAnsi" w:cstheme="minorHAnsi"/>
          <w:color w:val="212529"/>
          <w:shd w:val="clear" w:color="auto" w:fill="FFFFFF"/>
        </w:rPr>
        <w:t xml:space="preserve"> die Mobilisierung</w:t>
      </w:r>
      <w:r w:rsidR="000C7AF2" w:rsidRPr="000C7AF2">
        <w:rPr>
          <w:rFonts w:asciiTheme="minorHAnsi" w:hAnsiTheme="minorHAnsi" w:cstheme="minorHAnsi"/>
          <w:color w:val="212529"/>
          <w:shd w:val="clear" w:color="auto" w:fill="FFFFFF"/>
        </w:rPr>
        <w:t xml:space="preserve"> toxische</w:t>
      </w:r>
      <w:r w:rsidR="00783254">
        <w:rPr>
          <w:rFonts w:asciiTheme="minorHAnsi" w:hAnsiTheme="minorHAnsi" w:cstheme="minorHAnsi"/>
          <w:color w:val="212529"/>
          <w:shd w:val="clear" w:color="auto" w:fill="FFFFFF"/>
        </w:rPr>
        <w:t>r</w:t>
      </w:r>
      <w:r w:rsidR="000C7AF2" w:rsidRPr="000C7AF2">
        <w:rPr>
          <w:rFonts w:asciiTheme="minorHAnsi" w:hAnsiTheme="minorHAnsi" w:cstheme="minorHAnsi"/>
          <w:color w:val="212529"/>
          <w:shd w:val="clear" w:color="auto" w:fill="FFFFFF"/>
        </w:rPr>
        <w:t xml:space="preserve"> Metall</w:t>
      </w:r>
      <w:r w:rsidR="002C6730">
        <w:rPr>
          <w:rFonts w:asciiTheme="minorHAnsi" w:hAnsiTheme="minorHAnsi" w:cstheme="minorHAnsi"/>
          <w:color w:val="212529"/>
          <w:shd w:val="clear" w:color="auto" w:fill="FFFFFF"/>
        </w:rPr>
        <w:t>kationen</w:t>
      </w:r>
      <w:r w:rsidR="000C7AF2" w:rsidRPr="000C7AF2">
        <w:rPr>
          <w:rFonts w:asciiTheme="minorHAnsi" w:hAnsiTheme="minorHAnsi" w:cstheme="minorHAnsi"/>
          <w:color w:val="212529"/>
          <w:shd w:val="clear" w:color="auto" w:fill="FFFFFF"/>
        </w:rPr>
        <w:t xml:space="preserve"> (z.B. Al</w:t>
      </w:r>
      <w:r w:rsidR="002C6730" w:rsidRPr="002C6730">
        <w:rPr>
          <w:rFonts w:asciiTheme="minorHAnsi" w:hAnsiTheme="minorHAnsi" w:cstheme="minorHAnsi"/>
          <w:color w:val="212529"/>
          <w:shd w:val="clear" w:color="auto" w:fill="FFFFFF"/>
          <w:vertAlign w:val="superscript"/>
        </w:rPr>
        <w:t>3+</w:t>
      </w:r>
      <w:r w:rsidR="000C7AF2" w:rsidRPr="000C7AF2">
        <w:rPr>
          <w:rFonts w:asciiTheme="minorHAnsi" w:hAnsiTheme="minorHAnsi" w:cstheme="minorHAnsi"/>
          <w:color w:val="212529"/>
          <w:shd w:val="clear" w:color="auto" w:fill="FFFFFF"/>
        </w:rPr>
        <w:t>)</w:t>
      </w:r>
      <w:r w:rsidR="00783254">
        <w:rPr>
          <w:rFonts w:asciiTheme="minorHAnsi" w:hAnsiTheme="minorHAnsi" w:cstheme="minorHAnsi"/>
          <w:color w:val="212529"/>
          <w:shd w:val="clear" w:color="auto" w:fill="FFFFFF"/>
        </w:rPr>
        <w:t>.</w:t>
      </w:r>
      <w:r w:rsidR="00783254" w:rsidRPr="0078325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69131266"/>
          <w:citation/>
        </w:sdtPr>
        <w:sdtEndPr/>
        <w:sdtContent>
          <w:r w:rsidR="00783254" w:rsidRPr="000C7AF2">
            <w:rPr>
              <w:rFonts w:asciiTheme="minorHAnsi" w:hAnsiTheme="minorHAnsi" w:cstheme="minorHAnsi"/>
            </w:rPr>
            <w:fldChar w:fldCharType="begin"/>
          </w:r>
          <w:r w:rsidR="00044458">
            <w:rPr>
              <w:rFonts w:asciiTheme="minorHAnsi" w:hAnsiTheme="minorHAnsi" w:cstheme="minorHAnsi"/>
            </w:rPr>
            <w:instrText xml:space="preserve">CITATION Waldsterben \l 1031 </w:instrText>
          </w:r>
          <w:r w:rsidR="00783254" w:rsidRPr="000C7AF2">
            <w:rPr>
              <w:rFonts w:asciiTheme="minorHAnsi" w:hAnsiTheme="minorHAnsi" w:cstheme="minorHAnsi"/>
            </w:rPr>
            <w:fldChar w:fldCharType="separate"/>
          </w:r>
          <w:r w:rsidR="00044458" w:rsidRPr="00044458">
            <w:rPr>
              <w:rFonts w:asciiTheme="minorHAnsi" w:hAnsiTheme="minorHAnsi" w:cstheme="minorHAnsi"/>
              <w:noProof/>
            </w:rPr>
            <w:t>[5]</w:t>
          </w:r>
          <w:r w:rsidR="00783254" w:rsidRPr="000C7AF2">
            <w:rPr>
              <w:rFonts w:asciiTheme="minorHAnsi" w:hAnsiTheme="minorHAnsi" w:cstheme="minorHAnsi"/>
            </w:rPr>
            <w:fldChar w:fldCharType="end"/>
          </w:r>
        </w:sdtContent>
      </w:sdt>
      <w:r w:rsidR="00783254">
        <w:rPr>
          <w:rFonts w:asciiTheme="minorHAnsi" w:hAnsiTheme="minorHAnsi" w:cstheme="minorHAnsi"/>
        </w:rPr>
        <w:t xml:space="preserve"> </w:t>
      </w:r>
      <w:r w:rsidR="00156A50">
        <w:rPr>
          <w:rFonts w:asciiTheme="minorHAnsi" w:hAnsiTheme="minorHAnsi" w:cstheme="minorHAnsi"/>
        </w:rPr>
        <w:t xml:space="preserve">Das sich äußernde Waldsterben </w:t>
      </w:r>
      <w:r w:rsidR="00156A50" w:rsidRPr="00156A50">
        <w:rPr>
          <w:rFonts w:asciiTheme="minorHAnsi" w:hAnsiTheme="minorHAnsi" w:cstheme="minorHAnsi"/>
        </w:rPr>
        <w:t>war in den 80er-Jahren ein</w:t>
      </w:r>
      <w:r w:rsidR="00156A50">
        <w:rPr>
          <w:rFonts w:asciiTheme="minorHAnsi" w:hAnsiTheme="minorHAnsi" w:cstheme="minorHAnsi"/>
        </w:rPr>
        <w:t>e</w:t>
      </w:r>
      <w:r w:rsidR="00156A50" w:rsidRPr="00156A50">
        <w:rPr>
          <w:rFonts w:asciiTheme="minorHAnsi" w:hAnsiTheme="minorHAnsi" w:cstheme="minorHAnsi"/>
        </w:rPr>
        <w:t xml:space="preserve">s der bedeutendsten Umweltthemen </w:t>
      </w:r>
      <w:r w:rsidR="00D5092C">
        <w:rPr>
          <w:rFonts w:asciiTheme="minorHAnsi" w:hAnsiTheme="minorHAnsi" w:cstheme="minorHAnsi"/>
        </w:rPr>
        <w:t>Deutschlands</w:t>
      </w:r>
      <w:r w:rsidR="00156A50" w:rsidRPr="00156A50">
        <w:rPr>
          <w:rFonts w:asciiTheme="minorHAnsi" w:hAnsiTheme="minorHAnsi" w:cstheme="minorHAnsi"/>
        </w:rPr>
        <w:t xml:space="preserve">. Wissenschaftler hatten damals neuartige Waldschäden festgestellt: Baumkronen wurden </w:t>
      </w:r>
      <w:r w:rsidR="00774BD2">
        <w:rPr>
          <w:rFonts w:asciiTheme="minorHAnsi" w:hAnsiTheme="minorHAnsi" w:cstheme="minorHAnsi"/>
        </w:rPr>
        <w:t>lichter</w:t>
      </w:r>
      <w:r w:rsidR="00156A50" w:rsidRPr="00156A50">
        <w:rPr>
          <w:rFonts w:asciiTheme="minorHAnsi" w:hAnsiTheme="minorHAnsi" w:cstheme="minorHAnsi"/>
        </w:rPr>
        <w:t xml:space="preserve">, an den Fichten vergilbten die Nadeln und fielen ab. </w:t>
      </w:r>
      <w:sdt>
        <w:sdtPr>
          <w:rPr>
            <w:rFonts w:asciiTheme="minorHAnsi" w:hAnsiTheme="minorHAnsi" w:cstheme="minorHAnsi"/>
          </w:rPr>
          <w:id w:val="766590291"/>
          <w:citation/>
        </w:sdtPr>
        <w:sdtEndPr/>
        <w:sdtContent>
          <w:r w:rsidR="00156A50">
            <w:rPr>
              <w:rFonts w:asciiTheme="minorHAnsi" w:hAnsiTheme="minorHAnsi" w:cstheme="minorHAnsi"/>
            </w:rPr>
            <w:fldChar w:fldCharType="begin"/>
          </w:r>
          <w:r w:rsidR="00156A50">
            <w:rPr>
              <w:rFonts w:asciiTheme="minorHAnsi" w:hAnsiTheme="minorHAnsi" w:cstheme="minorHAnsi"/>
            </w:rPr>
            <w:instrText xml:space="preserve"> CITATION Fokus \l 1031 </w:instrText>
          </w:r>
          <w:r w:rsidR="00156A50">
            <w:rPr>
              <w:rFonts w:asciiTheme="minorHAnsi" w:hAnsiTheme="minorHAnsi" w:cstheme="minorHAnsi"/>
            </w:rPr>
            <w:fldChar w:fldCharType="separate"/>
          </w:r>
          <w:r w:rsidR="00044458" w:rsidRPr="00044458">
            <w:rPr>
              <w:rFonts w:asciiTheme="minorHAnsi" w:hAnsiTheme="minorHAnsi" w:cstheme="minorHAnsi"/>
              <w:noProof/>
            </w:rPr>
            <w:t>[6]</w:t>
          </w:r>
          <w:r w:rsidR="00156A50">
            <w:rPr>
              <w:rFonts w:asciiTheme="minorHAnsi" w:hAnsiTheme="minorHAnsi" w:cstheme="minorHAnsi"/>
            </w:rPr>
            <w:fldChar w:fldCharType="end"/>
          </w:r>
        </w:sdtContent>
      </w:sdt>
    </w:p>
    <w:p w14:paraId="327F5455" w14:textId="24B82289" w:rsidR="006676C8" w:rsidRDefault="006676C8" w:rsidP="006676C8">
      <w:pPr>
        <w:pStyle w:val="berschrift2"/>
      </w:pPr>
      <w:bookmarkStart w:id="6" w:name="_Toc134541674"/>
      <w:r>
        <w:t>Gegenmaßnahmen</w:t>
      </w:r>
      <w:bookmarkEnd w:id="6"/>
    </w:p>
    <w:p w14:paraId="03A2E75D" w14:textId="5AAB561E" w:rsidR="00E34618" w:rsidRDefault="00774BD2" w:rsidP="00E34618">
      <w:r>
        <w:t>Um den Umweltschäden entgegen zu wirken, musste unter anderem die Freisetzung von Schwefel</w:t>
      </w:r>
      <w:r w:rsidR="00384F31">
        <w:t>oxiden</w:t>
      </w:r>
      <w:r>
        <w:t xml:space="preserve"> so gering wie möglich gehalten werden. Da diese hauptsächlich bei der Verbrennung schwefelhaltiger fossiler Energieträger entsteht, bieten sich zwe</w:t>
      </w:r>
      <w:r w:rsidR="00384F31">
        <w:t>i Ansätze</w:t>
      </w:r>
      <w:r>
        <w:t xml:space="preserve"> an</w:t>
      </w:r>
      <w:r w:rsidR="00384F31">
        <w:t>:</w:t>
      </w:r>
      <w:r>
        <w:t xml:space="preserve"> </w:t>
      </w:r>
    </w:p>
    <w:p w14:paraId="613EB1DC" w14:textId="16798C35" w:rsidR="00774BD2" w:rsidRDefault="00774BD2" w:rsidP="00774BD2">
      <w:pPr>
        <w:pStyle w:val="Listenabsatz"/>
        <w:numPr>
          <w:ilvl w:val="0"/>
          <w:numId w:val="19"/>
        </w:numPr>
      </w:pPr>
      <w:r>
        <w:t>Entschwefelung von Verbrennungsgasen (</w:t>
      </w:r>
      <w:hyperlink r:id="rId13" w:history="1">
        <w:r w:rsidRPr="00E12E97">
          <w:rPr>
            <w:rStyle w:val="Hyperlink"/>
          </w:rPr>
          <w:t>Rauchgasentschwefelung</w:t>
        </w:r>
      </w:hyperlink>
      <w:r>
        <w:t>)</w:t>
      </w:r>
      <w:r w:rsidR="00384F31">
        <w:t>.</w:t>
      </w:r>
    </w:p>
    <w:p w14:paraId="6BDC415D" w14:textId="491142B8" w:rsidR="00774BD2" w:rsidRDefault="00774BD2" w:rsidP="00774BD2">
      <w:pPr>
        <w:pStyle w:val="Listenabsatz"/>
        <w:numPr>
          <w:ilvl w:val="0"/>
          <w:numId w:val="19"/>
        </w:numPr>
      </w:pPr>
      <w:r>
        <w:t xml:space="preserve">Entschwefelung der fossilen Energieträger – </w:t>
      </w:r>
      <w:r w:rsidRPr="002B5F3A">
        <w:rPr>
          <w:b/>
          <w:bCs/>
        </w:rPr>
        <w:t>bevor</w:t>
      </w:r>
      <w:r>
        <w:t xml:space="preserve"> der „Schwefel“ überhaupt erst verbrannt wird.</w:t>
      </w:r>
    </w:p>
    <w:p w14:paraId="2EA553FD" w14:textId="7600787F" w:rsidR="000F5B33" w:rsidRDefault="00384F31" w:rsidP="00FD7888">
      <w:r>
        <w:t>Auf Basis des letz</w:t>
      </w:r>
      <w:r w:rsidR="001F0528">
        <w:t>teren Ansatzes</w:t>
      </w:r>
      <w:r w:rsidR="00496872">
        <w:t xml:space="preserve"> entstanden Regulationsrichtlinie</w:t>
      </w:r>
      <w:r w:rsidR="00D5092C">
        <w:t>n</w:t>
      </w:r>
      <w:r w:rsidR="00496872">
        <w:t>, welche genau vorschreiben</w:t>
      </w:r>
      <w:r w:rsidR="00E265C5">
        <w:t>, dass handelsübliches Benzin</w:t>
      </w:r>
      <w:r w:rsidR="0039094A">
        <w:t xml:space="preserve"> </w:t>
      </w:r>
      <w:r w:rsidR="00E265C5">
        <w:t xml:space="preserve">und Diesel </w:t>
      </w:r>
      <w:r w:rsidR="0039094A">
        <w:t>in Europa &lt;10 </w:t>
      </w:r>
      <w:proofErr w:type="spellStart"/>
      <w:r w:rsidR="0039094A">
        <w:t>wppm</w:t>
      </w:r>
      <w:proofErr w:type="spellEnd"/>
      <w:r w:rsidR="0039094A">
        <w:t xml:space="preserve"> </w:t>
      </w:r>
      <w:r w:rsidR="004C6C9A">
        <w:t>(=</w:t>
      </w:r>
      <w:r w:rsidR="00C8489D">
        <w:t xml:space="preserve"> Massenanteil von </w:t>
      </w:r>
      <w:r w:rsidR="004C6C9A" w:rsidRPr="00AB1BAE">
        <w:t>0,000001</w:t>
      </w:r>
      <w:r w:rsidR="00C8489D">
        <w:t> </w:t>
      </w:r>
      <w:r w:rsidR="004C6C9A" w:rsidRPr="00AB1BAE">
        <w:t>%</w:t>
      </w:r>
      <w:r w:rsidR="00370D8C">
        <w:t xml:space="preserve"> -</w:t>
      </w:r>
      <w:r w:rsidR="00EE56E0">
        <w:t xml:space="preserve"> vgl.:</w:t>
      </w:r>
      <w:r w:rsidR="00FC4C32" w:rsidRPr="004B2D70">
        <w:rPr>
          <w:color w:val="000000" w:themeColor="text1"/>
        </w:rPr>
        <w:t xml:space="preserve"> </w:t>
      </w:r>
      <w:r w:rsidR="004B2D70" w:rsidRPr="004B2D70">
        <w:rPr>
          <w:color w:val="000000" w:themeColor="text1"/>
        </w:rPr>
        <w:t>bis zu</w:t>
      </w:r>
      <w:r w:rsidR="00FC4C32" w:rsidRPr="004B2D70">
        <w:rPr>
          <w:color w:val="000000" w:themeColor="text1"/>
        </w:rPr>
        <w:t xml:space="preserve">5 % </w:t>
      </w:r>
      <w:r w:rsidR="004B2D70" w:rsidRPr="004B2D70">
        <w:rPr>
          <w:color w:val="000000" w:themeColor="text1"/>
        </w:rPr>
        <w:t>im Rohöl</w:t>
      </w:r>
      <w:r w:rsidR="004C6C9A">
        <w:t xml:space="preserve">) </w:t>
      </w:r>
      <w:r w:rsidR="0039094A">
        <w:t xml:space="preserve">Schwefel enthalten müssen. </w:t>
      </w:r>
      <w:sdt>
        <w:sdtPr>
          <w:id w:val="1735968275"/>
          <w:citation/>
        </w:sdtPr>
        <w:sdtEndPr/>
        <w:sdtContent>
          <w:r w:rsidR="004B2D70">
            <w:fldChar w:fldCharType="begin"/>
          </w:r>
          <w:r w:rsidR="004B2D70">
            <w:instrText xml:space="preserve"> CITATION AdvPP \l 1031 </w:instrText>
          </w:r>
          <w:r w:rsidR="004B2D70">
            <w:fldChar w:fldCharType="separate"/>
          </w:r>
          <w:r w:rsidR="00044458" w:rsidRPr="00044458">
            <w:rPr>
              <w:noProof/>
            </w:rPr>
            <w:t>[3]</w:t>
          </w:r>
          <w:r w:rsidR="004B2D70">
            <w:fldChar w:fldCharType="end"/>
          </w:r>
        </w:sdtContent>
      </w:sdt>
    </w:p>
    <w:p w14:paraId="49048E92" w14:textId="21B7C143" w:rsidR="00A56B3D" w:rsidRDefault="00AA5C34" w:rsidP="000966C8">
      <w:pPr>
        <w:pStyle w:val="berschrift1"/>
      </w:pPr>
      <w:bookmarkStart w:id="7" w:name="_Toc134541675"/>
      <w:r>
        <w:t>Katalytische Entschwefelung</w:t>
      </w:r>
      <w:bookmarkEnd w:id="7"/>
      <w:r w:rsidR="00191086">
        <w:t xml:space="preserve"> </w:t>
      </w:r>
    </w:p>
    <w:p w14:paraId="06EB4BBD" w14:textId="05537D57" w:rsidR="004226DC" w:rsidRDefault="00EC6B23" w:rsidP="000966C8">
      <w:r>
        <w:t>Die katalytische Entschwefelung</w:t>
      </w:r>
      <w:r w:rsidR="00F07354">
        <w:t xml:space="preserve"> </w:t>
      </w:r>
      <w:r w:rsidR="00AC5466">
        <w:t xml:space="preserve">(engl.: </w:t>
      </w:r>
      <w:proofErr w:type="spellStart"/>
      <w:r w:rsidR="00E2143A">
        <w:t>h</w:t>
      </w:r>
      <w:r w:rsidR="00AC5466" w:rsidRPr="00AC5466">
        <w:t>ydrodesulfurization</w:t>
      </w:r>
      <w:proofErr w:type="spellEnd"/>
      <w:r w:rsidR="00AC5466">
        <w:t>;</w:t>
      </w:r>
      <w:r w:rsidR="00AC5466" w:rsidRPr="00AC5466">
        <w:t xml:space="preserve"> </w:t>
      </w:r>
      <w:r w:rsidR="00AC5466">
        <w:t>„</w:t>
      </w:r>
      <w:r w:rsidR="00F07354">
        <w:t>HDS</w:t>
      </w:r>
      <w:r w:rsidR="00AC5466">
        <w:t>“</w:t>
      </w:r>
      <w:r w:rsidR="00F07354">
        <w:t>)</w:t>
      </w:r>
      <w:r>
        <w:t xml:space="preserve"> ist </w:t>
      </w:r>
      <w:r w:rsidR="006153D3">
        <w:t xml:space="preserve">einer der </w:t>
      </w:r>
      <w:r w:rsidR="007B1260">
        <w:t>wichtigsten</w:t>
      </w:r>
      <w:r w:rsidR="006153D3">
        <w:t xml:space="preserve"> Raffinerie-Prozesse, die Rohöl durchlaufen muss, bevor es </w:t>
      </w:r>
      <w:r w:rsidR="007B1260">
        <w:t xml:space="preserve">„markttauglich“ ist. </w:t>
      </w:r>
      <w:r w:rsidR="00563CB9">
        <w:t>Sie ist als Wasser</w:t>
      </w:r>
      <w:r w:rsidR="002C6730">
        <w:t xml:space="preserve">stoff </w:t>
      </w:r>
      <w:r w:rsidR="00563CB9">
        <w:t>verbrauchender Prozess Teil des „</w:t>
      </w:r>
      <w:proofErr w:type="spellStart"/>
      <w:r w:rsidR="00E2143A">
        <w:t>h</w:t>
      </w:r>
      <w:r w:rsidR="00563CB9">
        <w:t>ydrotreatings</w:t>
      </w:r>
      <w:proofErr w:type="spellEnd"/>
      <w:r w:rsidR="00563CB9">
        <w:t xml:space="preserve">“ (Wasserstoffbehandlung). </w:t>
      </w:r>
      <w:proofErr w:type="spellStart"/>
      <w:r w:rsidR="00563CB9">
        <w:t>Hydrotreater</w:t>
      </w:r>
      <w:proofErr w:type="spellEnd"/>
      <w:r w:rsidR="00563CB9">
        <w:t xml:space="preserve"> sind die häufigsten Anlagen einer modernen Rohölraffinerie. </w:t>
      </w:r>
      <w:sdt>
        <w:sdtPr>
          <w:id w:val="475422039"/>
          <w:citation/>
        </w:sdtPr>
        <w:sdtEndPr/>
        <w:sdtContent>
          <w:r w:rsidR="00DC21C2">
            <w:fldChar w:fldCharType="begin"/>
          </w:r>
          <w:r w:rsidR="00DC21C2">
            <w:instrText xml:space="preserve"> CITATION AdvPP \l 1031 </w:instrText>
          </w:r>
          <w:r w:rsidR="00DC21C2">
            <w:fldChar w:fldCharType="separate"/>
          </w:r>
          <w:r w:rsidR="00044458" w:rsidRPr="00044458">
            <w:rPr>
              <w:noProof/>
            </w:rPr>
            <w:t>[3]</w:t>
          </w:r>
          <w:r w:rsidR="00DC21C2">
            <w:fldChar w:fldCharType="end"/>
          </w:r>
        </w:sdtContent>
      </w:sdt>
    </w:p>
    <w:p w14:paraId="49E9B7EC" w14:textId="7E84E98E" w:rsidR="004C6C9A" w:rsidRDefault="00BC0F4C" w:rsidP="00563CB9">
      <w:pPr>
        <w:jc w:val="center"/>
      </w:pPr>
      <w:r>
        <w:rPr>
          <w:noProof/>
          <w:lang w:eastAsia="de-DE"/>
        </w:rPr>
        <w:drawing>
          <wp:inline distT="0" distB="0" distL="0" distR="0" wp14:anchorId="53B0858B" wp14:editId="30FAC118">
            <wp:extent cx="5814000" cy="4356000"/>
            <wp:effectExtent l="0" t="0" r="0" b="6985"/>
            <wp:docPr id="145691840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7"/>
                    <a:stretch/>
                  </pic:blipFill>
                  <pic:spPr bwMode="auto">
                    <a:xfrm>
                      <a:off x="0" y="0"/>
                      <a:ext cx="5814000" cy="43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0E576" w14:textId="4A80B00C" w:rsidR="00FA1EF5" w:rsidRPr="0097599E" w:rsidRDefault="00E2143A" w:rsidP="00E2143A">
      <w:pPr>
        <w:pStyle w:val="Beschriftung"/>
      </w:pPr>
      <w:r>
        <w:t xml:space="preserve">Abb. </w:t>
      </w:r>
      <w:fldSimple w:instr=" SEQ Abb. \* ARABIC ">
        <w:r w:rsidR="0069539B">
          <w:rPr>
            <w:noProof/>
          </w:rPr>
          <w:t>2</w:t>
        </w:r>
      </w:fldSimple>
      <w:r w:rsidR="00FA1EF5" w:rsidRPr="0097599E">
        <w:t>: Typisches Layout einer Erdöl-Raffinerie</w:t>
      </w:r>
      <w:r w:rsidR="005131B9" w:rsidRPr="0097599E">
        <w:t xml:space="preserve"> </w:t>
      </w:r>
      <w:sdt>
        <w:sdtPr>
          <w:id w:val="77728172"/>
          <w:citation/>
        </w:sdtPr>
        <w:sdtEndPr/>
        <w:sdtContent>
          <w:r w:rsidR="005131B9" w:rsidRPr="0097599E">
            <w:fldChar w:fldCharType="begin"/>
          </w:r>
          <w:r w:rsidR="005131B9" w:rsidRPr="0097599E">
            <w:instrText xml:space="preserve"> CITATION AdvPP \l 1031 </w:instrText>
          </w:r>
          <w:r w:rsidR="005131B9" w:rsidRPr="0097599E">
            <w:fldChar w:fldCharType="separate"/>
          </w:r>
          <w:r w:rsidR="00044458" w:rsidRPr="0097599E">
            <w:rPr>
              <w:noProof/>
            </w:rPr>
            <w:t>[3]</w:t>
          </w:r>
          <w:r w:rsidR="005131B9" w:rsidRPr="0097599E">
            <w:fldChar w:fldCharType="end"/>
          </w:r>
        </w:sdtContent>
      </w:sdt>
      <w:r w:rsidR="006B37FF" w:rsidRPr="0097599E">
        <w:t xml:space="preserve"> </w:t>
      </w:r>
      <w:r w:rsidR="0097599E">
        <w:t xml:space="preserve">Gekennzeichnet sind Anlagen für </w:t>
      </w:r>
      <w:r w:rsidR="0097599E" w:rsidRPr="0097599E">
        <w:rPr>
          <w:highlight w:val="green"/>
        </w:rPr>
        <w:t>Destillation</w:t>
      </w:r>
      <w:r w:rsidR="0097599E">
        <w:t xml:space="preserve">, </w:t>
      </w:r>
      <w:proofErr w:type="spellStart"/>
      <w:r w:rsidR="0097599E" w:rsidRPr="0097599E">
        <w:rPr>
          <w:highlight w:val="yellow"/>
        </w:rPr>
        <w:t>Hydrotreating</w:t>
      </w:r>
      <w:proofErr w:type="spellEnd"/>
      <w:r w:rsidR="0097599E">
        <w:t xml:space="preserve"> und die Produkte </w:t>
      </w:r>
      <w:r w:rsidR="0097599E" w:rsidRPr="0097599E">
        <w:rPr>
          <w:highlight w:val="red"/>
        </w:rPr>
        <w:t>Benzin/Diesel</w:t>
      </w:r>
      <w:r w:rsidR="0097599E">
        <w:t>.</w:t>
      </w:r>
    </w:p>
    <w:p w14:paraId="4EDA8FFD" w14:textId="40145ACD" w:rsidR="00104E07" w:rsidRPr="00DF4182" w:rsidRDefault="001E1F8F" w:rsidP="001E1F8F">
      <w:pPr>
        <w:pStyle w:val="berschrift2"/>
      </w:pPr>
      <w:bookmarkStart w:id="8" w:name="_Toc134541676"/>
      <w:r w:rsidRPr="00DF4182">
        <w:t>HDS</w:t>
      </w:r>
      <w:r w:rsidR="00127782" w:rsidRPr="00DF4182">
        <w:t>-</w:t>
      </w:r>
      <w:r w:rsidRPr="00DF4182">
        <w:t>Reaktionen</w:t>
      </w:r>
      <w:bookmarkEnd w:id="8"/>
    </w:p>
    <w:p w14:paraId="2042D2D3" w14:textId="37BC150E" w:rsidR="003068C8" w:rsidRPr="003068C8" w:rsidRDefault="000B3E28" w:rsidP="003068C8">
      <w:r>
        <w:t>Die chemische Reaktion, die bei der HDS abläuft</w:t>
      </w:r>
      <w:r w:rsidR="00B33D23">
        <w:t>,</w:t>
      </w:r>
      <w:r>
        <w:t xml:space="preserve"> kann allgemein dargestellt werde als:</w:t>
      </w:r>
    </w:p>
    <w:p w14:paraId="201583C2" w14:textId="6D2E49C9" w:rsidR="00DF4182" w:rsidRPr="00406812" w:rsidRDefault="00DF4182" w:rsidP="003068C8">
      <w:pPr>
        <w:jc w:val="center"/>
        <w:rPr>
          <w:rFonts w:asciiTheme="minorHAnsi" w:eastAsiaTheme="minorEastAsia" w:hAnsiTheme="minorHAnsi" w:cstheme="minorHAnsi"/>
          <w:lang w:val="en-GB"/>
        </w:rPr>
      </w:pPr>
      <m:oMathPara>
        <m:oMath>
          <m:r>
            <m:rPr>
              <m:nor/>
            </m:rPr>
            <w:rPr>
              <w:rFonts w:asciiTheme="minorHAnsi" w:hAnsiTheme="minorHAnsi" w:cstheme="minorHAnsi"/>
              <w:lang w:val="en-GB"/>
            </w:rPr>
            <m:t>R-</m:t>
          </m:r>
          <m:r>
            <m:rPr>
              <m:nor/>
            </m:rPr>
            <w:rPr>
              <w:rFonts w:asciiTheme="minorHAnsi" w:hAnsiTheme="minorHAnsi" w:cstheme="minorHAnsi"/>
              <w:highlight w:val="yellow"/>
              <w:lang w:val="en-GB"/>
            </w:rPr>
            <m:t>S</m:t>
          </m:r>
          <m:r>
            <m:rPr>
              <m:nor/>
            </m:rPr>
            <w:rPr>
              <w:rFonts w:asciiTheme="minorHAnsi" w:hAnsiTheme="minorHAnsi" w:cstheme="minorHAnsi"/>
              <w:lang w:val="en-GB"/>
            </w:rPr>
            <m:t>-R' + 2</m:t>
          </m:r>
          <m:sSub>
            <m:sSubPr>
              <m:ctrlPr>
                <w:rPr>
                  <w:rFonts w:ascii="Cambria Math" w:hAnsi="Cambria Math" w:cstheme="minorHAnsi"/>
                  <w:iCs/>
                </w:rPr>
              </m:ctrlPr>
            </m:sSubPr>
            <m:e>
              <m:r>
                <m:rPr>
                  <m:nor/>
                </m:rPr>
                <w:rPr>
                  <w:rFonts w:asciiTheme="minorHAnsi" w:hAnsiTheme="minorHAnsi" w:cstheme="minorHAnsi"/>
                  <w:lang w:val="en-GB"/>
                </w:rPr>
                <m:t>H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  <w:lang w:val="en-GB"/>
                </w:rPr>
                <m:t xml:space="preserve">2 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  <w:lang w:val="en-GB"/>
            </w:rPr>
            <m:t xml:space="preserve"> → RH + R'H + </m:t>
          </m:r>
          <m:sSub>
            <m:sSubPr>
              <m:ctrlPr>
                <w:rPr>
                  <w:rFonts w:ascii="Cambria Math" w:hAnsi="Cambria Math" w:cstheme="minorHAnsi"/>
                  <w:iCs/>
                </w:rPr>
              </m:ctrlPr>
            </m:sSubPr>
            <m:e>
              <m:r>
                <m:rPr>
                  <m:nor/>
                </m:rPr>
                <w:rPr>
                  <w:rFonts w:asciiTheme="minorHAnsi" w:hAnsiTheme="minorHAnsi" w:cstheme="minorHAnsi"/>
                  <w:lang w:val="en-GB"/>
                </w:rPr>
                <m:t>H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  <w:lang w:val="en-GB"/>
                </w:rPr>
                <m:t>2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  <w:highlight w:val="yellow"/>
              <w:lang w:val="en-GB"/>
            </w:rPr>
            <m:t>S</m:t>
          </m:r>
          <m:r>
            <w:rPr>
              <w:rFonts w:ascii="Cambria Math" w:hAnsi="Cambria Math" w:cstheme="minorHAnsi"/>
              <w:lang w:val="en-GB"/>
            </w:rPr>
            <m:t xml:space="preserve"> </m:t>
          </m:r>
        </m:oMath>
      </m:oMathPara>
    </w:p>
    <w:p w14:paraId="75AACD0E" w14:textId="1967041D" w:rsidR="003068C8" w:rsidRPr="00DF4182" w:rsidRDefault="00DF4182" w:rsidP="003068C8">
      <w:pPr>
        <w:jc w:val="center"/>
        <w:rPr>
          <w:rFonts w:asciiTheme="minorHAnsi" w:eastAsiaTheme="minorEastAsia" w:hAnsiTheme="minorHAnsi" w:cstheme="minorHAnsi"/>
          <w:i/>
          <w:iCs/>
        </w:rPr>
      </w:pPr>
      <m:oMathPara>
        <m:oMath>
          <m:r>
            <m:rPr>
              <m:nor/>
            </m:rPr>
            <w:rPr>
              <w:rFonts w:asciiTheme="minorHAnsi" w:hAnsiTheme="minorHAnsi" w:cstheme="minorHAnsi"/>
            </w:rPr>
            <m:t>∆</m:t>
          </m:r>
          <m:sSub>
            <m:sSubPr>
              <m:ctrlPr>
                <w:rPr>
                  <w:rFonts w:ascii="Cambria Math" w:hAnsi="Cambria Math" w:cstheme="minorHAnsi"/>
                  <w:iCs/>
                </w:rPr>
              </m:ctrlPr>
            </m:sSubPr>
            <m:e>
              <m:r>
                <m:rPr>
                  <m:nor/>
                </m:rPr>
                <w:rPr>
                  <w:rFonts w:asciiTheme="minorHAnsi" w:hAnsiTheme="minorHAnsi" w:cstheme="minorHAnsi"/>
                </w:rPr>
                <m:t>H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</w:rPr>
                <m:t>R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</w:rPr>
            <m:t xml:space="preserve">=-2,5 bis-3,0 </m:t>
          </m:r>
          <m:r>
            <m:rPr>
              <m:nor/>
            </m:rPr>
            <w:rPr>
              <w:rFonts w:asciiTheme="minorHAnsi" w:eastAsiaTheme="minorEastAsia" w:hAnsiTheme="minorHAnsi" w:cstheme="minorHAnsi"/>
            </w:rPr>
            <m:t xml:space="preserve">kJ pro verbrauchtem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sSupPr>
            <m:e>
              <m:r>
                <m:rPr>
                  <m:nor/>
                </m:rPr>
                <w:rPr>
                  <w:rFonts w:asciiTheme="minorHAnsi" w:eastAsiaTheme="minorEastAsia" w:hAnsiTheme="minorHAnsi" w:cstheme="minorHAnsi"/>
                </w:rPr>
                <m:t>m</m:t>
              </m:r>
            </m:e>
            <m:sup>
              <m:r>
                <m:rPr>
                  <m:nor/>
                </m:rPr>
                <w:rPr>
                  <w:rFonts w:asciiTheme="minorHAnsi" w:eastAsiaTheme="minorEastAsia" w:hAnsiTheme="minorHAnsi" w:cstheme="minorHAnsi"/>
                </w:rPr>
                <m:t>3</m:t>
              </m:r>
            </m:sup>
          </m:sSup>
          <m:r>
            <m:rPr>
              <m:nor/>
            </m:rPr>
            <w:rPr>
              <w:rFonts w:asciiTheme="minorHAnsi" w:eastAsiaTheme="minorEastAsia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</w:rPr>
              </m:ctrlPr>
            </m:sSubPr>
            <m:e>
              <m:r>
                <m:rPr>
                  <m:nor/>
                </m:rPr>
                <w:rPr>
                  <w:rFonts w:asciiTheme="minorHAnsi" w:eastAsiaTheme="minorEastAsia" w:hAnsiTheme="minorHAnsi" w:cstheme="minorHAnsi"/>
                </w:rPr>
                <m:t>H</m:t>
              </m:r>
            </m:e>
            <m:sub>
              <m:r>
                <m:rPr>
                  <m:nor/>
                </m:rPr>
                <w:rPr>
                  <w:rFonts w:asciiTheme="minorHAnsi" w:eastAsiaTheme="minorEastAsia" w:hAnsiTheme="minorHAnsi" w:cstheme="minorHAnsi"/>
                </w:rPr>
                <m:t>2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</w:rPr>
            <m:t xml:space="preserve"> </m:t>
          </m:r>
        </m:oMath>
      </m:oMathPara>
    </w:p>
    <w:p w14:paraId="2338D25E" w14:textId="20F820DC" w:rsidR="00AE7D4F" w:rsidRPr="003D2F22" w:rsidRDefault="003D2F22" w:rsidP="003068C8">
      <w:pPr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Die Reaktion ist exotherm – daher ist beim Design der Anlagen die Anordnung von </w:t>
      </w:r>
      <w:r w:rsidRPr="003D2F22">
        <w:rPr>
          <w:rFonts w:asciiTheme="minorHAnsi" w:eastAsiaTheme="minorEastAsia" w:hAnsiTheme="minorHAnsi" w:cstheme="minorHAnsi"/>
          <w:color w:val="000000" w:themeColor="text1"/>
        </w:rPr>
        <w:t>Abschnitte</w:t>
      </w:r>
      <w:r>
        <w:rPr>
          <w:rFonts w:asciiTheme="minorHAnsi" w:eastAsiaTheme="minorEastAsia" w:hAnsiTheme="minorHAnsi" w:cstheme="minorHAnsi"/>
          <w:color w:val="000000" w:themeColor="text1"/>
        </w:rPr>
        <w:t>n</w:t>
      </w:r>
      <w:r w:rsidRPr="003D2F22">
        <w:rPr>
          <w:rFonts w:asciiTheme="minorHAnsi" w:eastAsiaTheme="minorEastAsia" w:hAnsiTheme="minorHAnsi" w:cstheme="minorHAnsi"/>
          <w:color w:val="000000" w:themeColor="text1"/>
        </w:rPr>
        <w:t xml:space="preserve"> mit Katalysatorbett (heterogene Katalyse) und Kühlzonen dazwischen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von zentraler Bedeutung. </w:t>
      </w:r>
      <w:sdt>
        <w:sdtPr>
          <w:rPr>
            <w:rFonts w:asciiTheme="minorHAnsi" w:eastAsiaTheme="minorEastAsia" w:hAnsiTheme="minorHAnsi" w:cstheme="minorHAnsi"/>
            <w:color w:val="000000" w:themeColor="text1"/>
          </w:rPr>
          <w:id w:val="1629437658"/>
          <w:citation/>
        </w:sdtPr>
        <w:sdtEndPr/>
        <w:sdtContent>
          <w:r w:rsidR="00DC21C2">
            <w:rPr>
              <w:rFonts w:asciiTheme="minorHAnsi" w:eastAsiaTheme="minorEastAsia" w:hAnsiTheme="minorHAnsi" w:cstheme="minorHAnsi"/>
              <w:color w:val="000000" w:themeColor="text1"/>
            </w:rPr>
            <w:fldChar w:fldCharType="begin"/>
          </w:r>
          <w:r w:rsidR="00DC21C2">
            <w:rPr>
              <w:rFonts w:asciiTheme="minorHAnsi" w:eastAsiaTheme="minorEastAsia" w:hAnsiTheme="minorHAnsi" w:cstheme="minorHAnsi"/>
              <w:color w:val="000000" w:themeColor="text1"/>
            </w:rPr>
            <w:instrText xml:space="preserve"> CITATION AdvPP \l 1031 </w:instrText>
          </w:r>
          <w:r w:rsidR="00DC21C2">
            <w:rPr>
              <w:rFonts w:asciiTheme="minorHAnsi" w:eastAsiaTheme="minorEastAsia" w:hAnsiTheme="minorHAnsi" w:cstheme="minorHAnsi"/>
              <w:color w:val="000000" w:themeColor="text1"/>
            </w:rPr>
            <w:fldChar w:fldCharType="separate"/>
          </w:r>
          <w:r w:rsidR="00044458" w:rsidRPr="00044458">
            <w:rPr>
              <w:rFonts w:asciiTheme="minorHAnsi" w:eastAsiaTheme="minorEastAsia" w:hAnsiTheme="minorHAnsi" w:cstheme="minorHAnsi"/>
              <w:noProof/>
              <w:color w:val="000000" w:themeColor="text1"/>
            </w:rPr>
            <w:t>[3]</w:t>
          </w:r>
          <w:r w:rsidR="00DC21C2">
            <w:rPr>
              <w:rFonts w:asciiTheme="minorHAnsi" w:eastAsiaTheme="minorEastAsia" w:hAnsiTheme="minorHAnsi" w:cstheme="minorHAnsi"/>
              <w:color w:val="000000" w:themeColor="text1"/>
            </w:rPr>
            <w:fldChar w:fldCharType="end"/>
          </w:r>
        </w:sdtContent>
      </w:sdt>
      <w:r w:rsidR="00FF664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FC5BFA">
        <w:rPr>
          <w:rFonts w:asciiTheme="minorHAnsi" w:eastAsiaTheme="minorEastAsia" w:hAnsiTheme="minorHAnsi" w:cstheme="minorHAnsi"/>
          <w:color w:val="000000" w:themeColor="text1"/>
        </w:rPr>
        <w:t>Genauer können die bei der HDS ablaufenden Reaktionen in zwei übergeordnete Pfade gegliedert werden:</w:t>
      </w:r>
    </w:p>
    <w:p w14:paraId="1E6B5A82" w14:textId="42BCD58C" w:rsidR="00113A83" w:rsidRPr="00FC5BFA" w:rsidRDefault="006146C5" w:rsidP="00FC5BFA">
      <w:pPr>
        <w:jc w:val="center"/>
      </w:pPr>
      <w:r>
        <w:rPr>
          <w:noProof/>
          <w:lang w:eastAsia="de-DE"/>
        </w:rPr>
        <w:drawing>
          <wp:inline distT="0" distB="0" distL="0" distR="0" wp14:anchorId="2A06BA11" wp14:editId="7CE52851">
            <wp:extent cx="4888800" cy="1051200"/>
            <wp:effectExtent l="0" t="0" r="7620" b="0"/>
            <wp:docPr id="108003676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" r="7011"/>
                    <a:stretch/>
                  </pic:blipFill>
                  <pic:spPr bwMode="auto">
                    <a:xfrm>
                      <a:off x="0" y="0"/>
                      <a:ext cx="4888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741B7" w14:textId="3E2C40C0" w:rsidR="00FC5BFA" w:rsidRDefault="006146C5" w:rsidP="00FC5BFA">
      <w:pPr>
        <w:keepNext/>
        <w:spacing w:before="0"/>
        <w:jc w:val="center"/>
      </w:pPr>
      <w:r>
        <w:rPr>
          <w:noProof/>
          <w:lang w:eastAsia="de-DE"/>
        </w:rPr>
        <w:drawing>
          <wp:inline distT="0" distB="0" distL="0" distR="0" wp14:anchorId="5C07CB34" wp14:editId="5D138727">
            <wp:extent cx="5292000" cy="3364163"/>
            <wp:effectExtent l="0" t="0" r="4445" b="8255"/>
            <wp:docPr id="1137381727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" r="3754"/>
                    <a:stretch/>
                  </pic:blipFill>
                  <pic:spPr bwMode="auto">
                    <a:xfrm>
                      <a:off x="0" y="0"/>
                      <a:ext cx="5387116" cy="342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C9219" w14:textId="1D6AB34F" w:rsidR="004C6C9A" w:rsidRPr="000C7906" w:rsidRDefault="00E2143A" w:rsidP="00E2143A">
      <w:pPr>
        <w:pStyle w:val="Beschriftung"/>
      </w:pPr>
      <w:r>
        <w:t xml:space="preserve">Abb. </w:t>
      </w:r>
      <w:fldSimple w:instr=" SEQ Abb. \* ARABIC ">
        <w:r w:rsidR="0069539B">
          <w:rPr>
            <w:noProof/>
          </w:rPr>
          <w:t>3</w:t>
        </w:r>
      </w:fldSimple>
      <w:r w:rsidR="009C6890">
        <w:t xml:space="preserve">: </w:t>
      </w:r>
      <w:r w:rsidR="009C6890" w:rsidRPr="009C6890">
        <w:rPr>
          <w:b/>
          <w:bCs/>
        </w:rPr>
        <w:t>Direkter</w:t>
      </w:r>
      <w:r w:rsidR="009C6890">
        <w:t xml:space="preserve"> und </w:t>
      </w:r>
      <w:r w:rsidR="009C6890" w:rsidRPr="009C6890">
        <w:rPr>
          <w:b/>
          <w:bCs/>
        </w:rPr>
        <w:t>indirekter</w:t>
      </w:r>
      <w:r w:rsidR="009C6890">
        <w:t xml:space="preserve"> Pfad bei der HDS. Bei sterisch gehinderten Schwefel-Spezies (</w:t>
      </w:r>
      <w:proofErr w:type="spellStart"/>
      <w:r w:rsidR="009C6890">
        <w:t>Dibenzothiophen</w:t>
      </w:r>
      <w:proofErr w:type="spellEnd"/>
      <w:r w:rsidR="009C6890">
        <w:t xml:space="preserve">) </w:t>
      </w:r>
      <w:r w:rsidR="000C7906">
        <w:t xml:space="preserve">treten vorläufig Sättigungs- oder </w:t>
      </w:r>
      <w:proofErr w:type="spellStart"/>
      <w:r w:rsidR="000C7906">
        <w:t>Ringdealkylierungsreaktionen</w:t>
      </w:r>
      <w:proofErr w:type="spellEnd"/>
      <w:r w:rsidR="000C7906">
        <w:t xml:space="preserve"> auf – der H</w:t>
      </w:r>
      <w:r w:rsidR="000C7906">
        <w:rPr>
          <w:vertAlign w:val="subscript"/>
        </w:rPr>
        <w:t>2</w:t>
      </w:r>
      <w:r w:rsidR="000C7906">
        <w:t>-Verbrauch ist höher.</w:t>
      </w:r>
      <w:sdt>
        <w:sdtPr>
          <w:id w:val="-1395813101"/>
          <w:citation/>
        </w:sdtPr>
        <w:sdtEndPr/>
        <w:sdtContent>
          <w:r w:rsidR="00DC21C2">
            <w:fldChar w:fldCharType="begin"/>
          </w:r>
          <w:r w:rsidR="00DC21C2">
            <w:instrText xml:space="preserve"> CITATION AdvPP \l 1031 </w:instrText>
          </w:r>
          <w:r w:rsidR="00DC21C2">
            <w:fldChar w:fldCharType="separate"/>
          </w:r>
          <w:r w:rsidR="00044458">
            <w:rPr>
              <w:noProof/>
            </w:rPr>
            <w:t xml:space="preserve"> </w:t>
          </w:r>
          <w:r w:rsidR="00044458" w:rsidRPr="00044458">
            <w:rPr>
              <w:noProof/>
            </w:rPr>
            <w:t>[3]</w:t>
          </w:r>
          <w:r w:rsidR="00DC21C2">
            <w:fldChar w:fldCharType="end"/>
          </w:r>
        </w:sdtContent>
      </w:sdt>
    </w:p>
    <w:p w14:paraId="4AF3426B" w14:textId="3A6AAC91" w:rsidR="00BD1F61" w:rsidRDefault="00BD1F61" w:rsidP="00BD1F61">
      <w:pPr>
        <w:pStyle w:val="berschrift2"/>
      </w:pPr>
      <w:bookmarkStart w:id="9" w:name="_Toc134541677"/>
      <w:r>
        <w:t>Katalyse</w:t>
      </w:r>
      <w:bookmarkEnd w:id="9"/>
    </w:p>
    <w:p w14:paraId="3D7CFDE5" w14:textId="29B36222" w:rsidR="001856EB" w:rsidRPr="001856EB" w:rsidRDefault="00E90792" w:rsidP="001856EB">
      <w:pPr>
        <w:pStyle w:val="berschrift3"/>
      </w:pPr>
      <w:bookmarkStart w:id="10" w:name="_Toc134541678"/>
      <w:proofErr w:type="spellStart"/>
      <w:r>
        <w:t>CoMo</w:t>
      </w:r>
      <w:proofErr w:type="spellEnd"/>
      <w:r>
        <w:t xml:space="preserve"> HDS-</w:t>
      </w:r>
      <w:r w:rsidR="001856EB">
        <w:t>Katalysatoren</w:t>
      </w:r>
      <w:bookmarkEnd w:id="10"/>
    </w:p>
    <w:p w14:paraId="63C9BF6F" w14:textId="786989B1" w:rsidR="00D85368" w:rsidRDefault="00E90792" w:rsidP="003629B2">
      <w:r>
        <w:t xml:space="preserve">Moderne HDS-Katalysatoren sind </w:t>
      </w:r>
      <w:proofErr w:type="spellStart"/>
      <w:r>
        <w:t>geträgerte</w:t>
      </w:r>
      <w:proofErr w:type="spellEnd"/>
      <w:r>
        <w:t xml:space="preserve"> Molybdän-Sulfide, welche mit Cobalt-Sulfiden als Promotoren dotiert sind. Als </w:t>
      </w:r>
      <w:r w:rsidR="006D0C3D">
        <w:t>Trägermaterial</w:t>
      </w:r>
      <w:r>
        <w:t xml:space="preserve"> wird</w:t>
      </w:r>
      <w:r w:rsidR="006D0C3D">
        <w:t xml:space="preserve"> </w:t>
      </w:r>
      <m:oMath>
        <m:r>
          <w:rPr>
            <w:rFonts w:ascii="Cambria Math" w:hAnsi="Cambria Math"/>
          </w:rPr>
          <m:t>γ</m:t>
        </m:r>
      </m:oMath>
      <w:r w:rsidR="006D0C3D" w:rsidRPr="00E90792">
        <w:rPr>
          <w:rFonts w:eastAsiaTheme="minorEastAsia"/>
        </w:rPr>
        <w:t>-Al</w:t>
      </w:r>
      <w:r w:rsidR="00794C1A" w:rsidRPr="00E90792">
        <w:rPr>
          <w:rFonts w:eastAsiaTheme="minorEastAsia"/>
          <w:vertAlign w:val="subscript"/>
        </w:rPr>
        <w:t>2</w:t>
      </w:r>
      <w:r w:rsidR="00794C1A" w:rsidRPr="00E90792">
        <w:rPr>
          <w:rFonts w:eastAsiaTheme="minorEastAsia"/>
        </w:rPr>
        <w:t>O</w:t>
      </w:r>
      <w:r w:rsidR="00794C1A" w:rsidRPr="00E90792">
        <w:rPr>
          <w:rFonts w:eastAsiaTheme="minorEastAsia"/>
          <w:vertAlign w:val="subscript"/>
        </w:rPr>
        <w:t>3</w:t>
      </w:r>
      <w:r w:rsidR="00794C1A" w:rsidRPr="00E90792">
        <w:rPr>
          <w:rFonts w:eastAsiaTheme="minorEastAsia"/>
        </w:rPr>
        <w:t xml:space="preserve"> („</w:t>
      </w:r>
      <m:oMath>
        <m:r>
          <w:rPr>
            <w:rFonts w:ascii="Cambria Math" w:hAnsi="Cambria Math"/>
          </w:rPr>
          <m:t>γ</m:t>
        </m:r>
      </m:oMath>
      <w:r w:rsidR="00794C1A" w:rsidRPr="00E90792">
        <w:rPr>
          <w:rFonts w:eastAsiaTheme="minorEastAsia"/>
        </w:rPr>
        <w:t>-Aluminium“)</w:t>
      </w:r>
      <w:r>
        <w:rPr>
          <w:rFonts w:eastAsiaTheme="minorEastAsia"/>
        </w:rPr>
        <w:t xml:space="preserve"> verwendet.</w:t>
      </w:r>
      <w:r w:rsidR="00DB7DAF">
        <w:t xml:space="preserve"> </w:t>
      </w:r>
      <w:r w:rsidR="001E05EA">
        <w:t>In Festbettanlagen muss der Katalysator nicht nur fähig sein</w:t>
      </w:r>
      <w:r w:rsidR="00907415">
        <w:t>,</w:t>
      </w:r>
      <w:r w:rsidR="001E05EA">
        <w:t xml:space="preserve"> die Reaktion zu katalysieren, sondern </w:t>
      </w:r>
      <w:r w:rsidR="00ED56FD">
        <w:t xml:space="preserve">muss </w:t>
      </w:r>
      <w:r w:rsidR="001E05EA">
        <w:t>auch eine möglichst große Oberfläche haben und mechanisch belastbar sein. Ein einziges Katalysatorbett enthält bis zu mehreren 100 Tonnen Katalysator. Chemische Reaktionen finden innerhalb feiner Poren (Durchmesser 75</w:t>
      </w:r>
      <w:r w:rsidR="00E500C8">
        <w:t> </w:t>
      </w:r>
      <w:r w:rsidR="00E500C8">
        <w:rPr>
          <w:rFonts w:cs="Arial"/>
        </w:rPr>
        <w:t>Å-85 Å)</w:t>
      </w:r>
      <w:r w:rsidR="001E05EA">
        <w:t xml:space="preserve"> statt, welche den Großteil der Gesamtoberf</w:t>
      </w:r>
      <w:r w:rsidR="00E500C8">
        <w:t>l</w:t>
      </w:r>
      <w:r w:rsidR="001E05EA">
        <w:t xml:space="preserve">äche des Katalysators </w:t>
      </w:r>
      <w:r w:rsidR="00E500C8">
        <w:t>ausmachen</w:t>
      </w:r>
      <w:r w:rsidR="001E05EA">
        <w:t xml:space="preserve">. </w:t>
      </w:r>
      <w:sdt>
        <w:sdtPr>
          <w:id w:val="1928689051"/>
          <w:citation/>
        </w:sdtPr>
        <w:sdtEndPr/>
        <w:sdtContent>
          <w:r w:rsidR="009A23F0">
            <w:fldChar w:fldCharType="begin"/>
          </w:r>
          <w:r w:rsidR="009A23F0" w:rsidRPr="00406812">
            <w:instrText xml:space="preserve"> CITATION AdvPP \l 2057 </w:instrText>
          </w:r>
          <w:r w:rsidR="009A23F0">
            <w:fldChar w:fldCharType="separate"/>
          </w:r>
          <w:r w:rsidR="009A23F0" w:rsidRPr="009A23F0">
            <w:rPr>
              <w:noProof/>
              <w:lang w:val="en-GB"/>
            </w:rPr>
            <w:t>[3]</w:t>
          </w:r>
          <w:r w:rsidR="009A23F0">
            <w:fldChar w:fldCharType="end"/>
          </w:r>
        </w:sdtContent>
      </w:sdt>
    </w:p>
    <w:p w14:paraId="48EBA4ED" w14:textId="57304FA5" w:rsidR="00E500C8" w:rsidRDefault="001856EB" w:rsidP="001856EB">
      <w:pPr>
        <w:pStyle w:val="berschrift3"/>
      </w:pPr>
      <w:bookmarkStart w:id="11" w:name="_Toc134541679"/>
      <w:r>
        <w:t>Co-Mo-S Phase</w:t>
      </w:r>
      <w:bookmarkEnd w:id="11"/>
    </w:p>
    <w:p w14:paraId="4DECDEE4" w14:textId="659D66E4" w:rsidR="00765E8F" w:rsidRPr="001872A0" w:rsidRDefault="00ED56FD" w:rsidP="00794C1A">
      <w:pPr>
        <w:rPr>
          <w:rFonts w:eastAsiaTheme="minorEastAsia"/>
        </w:rPr>
      </w:pPr>
      <w:r>
        <w:t>Zur</w:t>
      </w:r>
      <w:r w:rsidR="00077D60">
        <w:t xml:space="preserve"> Herstellung eines aktiven Katalysatormaterials genügt es nicht nur Mo </w:t>
      </w:r>
      <w:r w:rsidR="00077D60" w:rsidRPr="003879A5">
        <w:rPr>
          <w:color w:val="000000" w:themeColor="text1"/>
        </w:rPr>
        <w:t>(</w:t>
      </w:r>
      <w:r w:rsidR="00F83757" w:rsidRPr="003879A5">
        <w:rPr>
          <w:color w:val="000000" w:themeColor="text1"/>
        </w:rPr>
        <w:t>w=</w:t>
      </w:r>
      <w:r w:rsidR="00077D60" w:rsidRPr="003879A5">
        <w:rPr>
          <w:color w:val="000000" w:themeColor="text1"/>
        </w:rPr>
        <w:t xml:space="preserve">15-20 %) </w:t>
      </w:r>
      <w:r w:rsidR="00077D60">
        <w:t xml:space="preserve">und Co </w:t>
      </w:r>
      <w:r w:rsidR="00077D60" w:rsidRPr="003879A5">
        <w:rPr>
          <w:color w:val="000000" w:themeColor="text1"/>
        </w:rPr>
        <w:t>(</w:t>
      </w:r>
      <w:r w:rsidR="00F83757" w:rsidRPr="003879A5">
        <w:rPr>
          <w:color w:val="000000" w:themeColor="text1"/>
        </w:rPr>
        <w:t>w=</w:t>
      </w:r>
      <w:r w:rsidR="00077D60" w:rsidRPr="003879A5">
        <w:rPr>
          <w:color w:val="000000" w:themeColor="text1"/>
        </w:rPr>
        <w:t xml:space="preserve">1-5 %) </w:t>
      </w:r>
      <w:r w:rsidR="00077D60">
        <w:t xml:space="preserve">auf </w:t>
      </w:r>
      <m:oMath>
        <m:r>
          <w:rPr>
            <w:rFonts w:ascii="Cambria Math" w:hAnsi="Cambria Math"/>
          </w:rPr>
          <m:t>γ</m:t>
        </m:r>
      </m:oMath>
      <w:r w:rsidR="00077D60" w:rsidRPr="00E90792">
        <w:rPr>
          <w:rFonts w:eastAsiaTheme="minorEastAsia"/>
        </w:rPr>
        <w:t>-Al</w:t>
      </w:r>
      <w:r w:rsidR="00077D60" w:rsidRPr="00E90792">
        <w:rPr>
          <w:rFonts w:eastAsiaTheme="minorEastAsia"/>
          <w:vertAlign w:val="subscript"/>
        </w:rPr>
        <w:t>2</w:t>
      </w:r>
      <w:r w:rsidR="00077D60" w:rsidRPr="00E90792">
        <w:rPr>
          <w:rFonts w:eastAsiaTheme="minorEastAsia"/>
        </w:rPr>
        <w:t>O</w:t>
      </w:r>
      <w:r w:rsidR="00077D60" w:rsidRPr="00E90792">
        <w:rPr>
          <w:rFonts w:eastAsiaTheme="minorEastAsia"/>
          <w:vertAlign w:val="subscript"/>
        </w:rPr>
        <w:t>3</w:t>
      </w:r>
      <w:r w:rsidR="00077D60">
        <w:rPr>
          <w:rFonts w:eastAsiaTheme="minorEastAsia"/>
          <w:vertAlign w:val="subscript"/>
        </w:rPr>
        <w:t xml:space="preserve"> </w:t>
      </w:r>
      <w:r w:rsidR="00077D60">
        <w:rPr>
          <w:rFonts w:eastAsiaTheme="minorEastAsia"/>
        </w:rPr>
        <w:t xml:space="preserve">zu imprägnieren. Für die Aktivierung des Katalysatormaterials muss dieses mit Wasserstoff und einem „leichten“ schwefelhaltigen </w:t>
      </w:r>
      <w:proofErr w:type="spellStart"/>
      <w:r w:rsidR="00077D60">
        <w:rPr>
          <w:rFonts w:eastAsiaTheme="minorEastAsia"/>
        </w:rPr>
        <w:t>Anlauföl</w:t>
      </w:r>
      <w:proofErr w:type="spellEnd"/>
      <w:r w:rsidR="00077D60">
        <w:rPr>
          <w:rFonts w:eastAsiaTheme="minorEastAsia"/>
        </w:rPr>
        <w:t xml:space="preserve"> zirkuliert werden</w:t>
      </w:r>
      <w:r w:rsidR="00E62548">
        <w:rPr>
          <w:rFonts w:eastAsiaTheme="minorEastAsia"/>
        </w:rPr>
        <w:t>,</w:t>
      </w:r>
      <w:r w:rsidR="00077D60">
        <w:rPr>
          <w:rFonts w:eastAsiaTheme="minorEastAsia"/>
        </w:rPr>
        <w:t xml:space="preserve"> um </w:t>
      </w:r>
      <w:r w:rsidR="003238FD">
        <w:rPr>
          <w:rFonts w:eastAsiaTheme="minorEastAsia"/>
        </w:rPr>
        <w:t>Co/Mo</w:t>
      </w:r>
      <w:r w:rsidR="00077D60">
        <w:rPr>
          <w:rFonts w:eastAsiaTheme="minorEastAsia"/>
        </w:rPr>
        <w:t>-Sulfide zu bilden.</w:t>
      </w:r>
      <w:sdt>
        <w:sdtPr>
          <w:rPr>
            <w:rFonts w:eastAsiaTheme="minorEastAsia"/>
          </w:rPr>
          <w:id w:val="-607667107"/>
          <w:citation/>
        </w:sdtPr>
        <w:sdtEndPr/>
        <w:sdtContent>
          <w:r w:rsidR="00D702B6">
            <w:rPr>
              <w:rFonts w:eastAsiaTheme="minorEastAsia"/>
            </w:rPr>
            <w:fldChar w:fldCharType="begin"/>
          </w:r>
          <w:r w:rsidR="00D702B6" w:rsidRPr="00B343B5">
            <w:rPr>
              <w:rFonts w:eastAsiaTheme="minorEastAsia"/>
            </w:rPr>
            <w:instrText xml:space="preserve"> CITATION AdvPP \l 2057 </w:instrText>
          </w:r>
          <w:r w:rsidR="00D702B6">
            <w:rPr>
              <w:rFonts w:eastAsiaTheme="minorEastAsia"/>
            </w:rPr>
            <w:fldChar w:fldCharType="separate"/>
          </w:r>
          <w:r w:rsidR="00044458">
            <w:rPr>
              <w:rFonts w:eastAsiaTheme="minorEastAsia"/>
              <w:noProof/>
            </w:rPr>
            <w:t xml:space="preserve"> </w:t>
          </w:r>
          <w:r w:rsidR="00044458" w:rsidRPr="00044458">
            <w:rPr>
              <w:rFonts w:eastAsiaTheme="minorEastAsia"/>
              <w:noProof/>
            </w:rPr>
            <w:t>[3]</w:t>
          </w:r>
          <w:r w:rsidR="00D702B6">
            <w:rPr>
              <w:rFonts w:eastAsiaTheme="minorEastAsia"/>
            </w:rPr>
            <w:fldChar w:fldCharType="end"/>
          </w:r>
        </w:sdtContent>
      </w:sdt>
      <w:r w:rsidR="006E0135">
        <w:rPr>
          <w:rFonts w:eastAsiaTheme="minorEastAsia"/>
        </w:rPr>
        <w:t xml:space="preserve"> </w:t>
      </w:r>
      <w:r w:rsidR="003238FD">
        <w:rPr>
          <w:rFonts w:eastAsiaTheme="minorEastAsia"/>
        </w:rPr>
        <w:t xml:space="preserve">Diese </w:t>
      </w:r>
      <w:proofErr w:type="spellStart"/>
      <w:r w:rsidR="003238FD">
        <w:rPr>
          <w:rFonts w:eastAsiaTheme="minorEastAsia"/>
        </w:rPr>
        <w:t>CoMoS</w:t>
      </w:r>
      <w:proofErr w:type="spellEnd"/>
      <w:r w:rsidR="003238FD">
        <w:rPr>
          <w:rFonts w:eastAsiaTheme="minorEastAsia"/>
        </w:rPr>
        <w:t xml:space="preserve">-Phase ist das katalytisch </w:t>
      </w:r>
      <w:r w:rsidR="00994AAE">
        <w:rPr>
          <w:rFonts w:eastAsiaTheme="minorEastAsia"/>
        </w:rPr>
        <w:t>a</w:t>
      </w:r>
      <w:r w:rsidR="003238FD">
        <w:rPr>
          <w:rFonts w:eastAsiaTheme="minorEastAsia"/>
        </w:rPr>
        <w:t xml:space="preserve">ktive Zentrum des </w:t>
      </w:r>
      <w:proofErr w:type="spellStart"/>
      <w:r w:rsidR="003238FD">
        <w:rPr>
          <w:rFonts w:eastAsiaTheme="minorEastAsia"/>
        </w:rPr>
        <w:t>CoMo</w:t>
      </w:r>
      <w:proofErr w:type="spellEnd"/>
      <w:r w:rsidR="003238FD">
        <w:rPr>
          <w:rFonts w:eastAsiaTheme="minorEastAsia"/>
        </w:rPr>
        <w:t xml:space="preserve">-Katalysators. </w:t>
      </w:r>
      <w:sdt>
        <w:sdtPr>
          <w:rPr>
            <w:rFonts w:eastAsiaTheme="minorEastAsia"/>
          </w:rPr>
          <w:id w:val="-290291636"/>
          <w:citation/>
        </w:sdtPr>
        <w:sdtEndPr/>
        <w:sdtContent>
          <w:r w:rsidR="009A23F0">
            <w:rPr>
              <w:rFonts w:eastAsiaTheme="minorEastAsia"/>
            </w:rPr>
            <w:fldChar w:fldCharType="begin"/>
          </w:r>
          <w:r w:rsidR="009A23F0" w:rsidRPr="00406812">
            <w:rPr>
              <w:rFonts w:eastAsiaTheme="minorEastAsia"/>
            </w:rPr>
            <w:instrText xml:space="preserve"> CITATION SBMS \l 2057 </w:instrText>
          </w:r>
          <w:r w:rsidR="009A23F0">
            <w:rPr>
              <w:rFonts w:eastAsiaTheme="minorEastAsia"/>
            </w:rPr>
            <w:fldChar w:fldCharType="separate"/>
          </w:r>
          <w:r w:rsidR="009A23F0" w:rsidRPr="009A23F0">
            <w:rPr>
              <w:rFonts w:eastAsiaTheme="minorEastAsia"/>
              <w:noProof/>
              <w:lang w:val="en-GB"/>
            </w:rPr>
            <w:t>[7]</w:t>
          </w:r>
          <w:r w:rsidR="009A23F0">
            <w:rPr>
              <w:rFonts w:eastAsiaTheme="minorEastAsia"/>
            </w:rPr>
            <w:fldChar w:fldCharType="end"/>
          </w:r>
        </w:sdtContent>
      </w:sdt>
    </w:p>
    <w:p w14:paraId="58BC0CAD" w14:textId="1B10A2E2" w:rsidR="00AA5B20" w:rsidRDefault="000620BE" w:rsidP="00AA5B20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0D1078B0" wp14:editId="32D748B0">
            <wp:extent cx="3754029" cy="2061681"/>
            <wp:effectExtent l="0" t="0" r="0" b="0"/>
            <wp:docPr id="147924338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5879"/>
                    <a:stretch/>
                  </pic:blipFill>
                  <pic:spPr bwMode="auto">
                    <a:xfrm>
                      <a:off x="0" y="0"/>
                      <a:ext cx="3754800" cy="20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4E691" w14:textId="16397E7A" w:rsidR="00522290" w:rsidRDefault="00E2143A" w:rsidP="00E2143A">
      <w:pPr>
        <w:pStyle w:val="Beschriftung"/>
        <w:rPr>
          <w:rFonts w:eastAsiaTheme="minorEastAsia"/>
        </w:rPr>
      </w:pPr>
      <w:r>
        <w:t xml:space="preserve">Abb. </w:t>
      </w:r>
      <w:fldSimple w:instr=" SEQ Abb. \* ARABIC ">
        <w:r w:rsidR="0069539B">
          <w:rPr>
            <w:noProof/>
          </w:rPr>
          <w:t>4</w:t>
        </w:r>
      </w:fldSimple>
      <w:r w:rsidR="00D27138">
        <w:t xml:space="preserve">: Struktur eines </w:t>
      </w:r>
      <w:proofErr w:type="spellStart"/>
      <w:r w:rsidR="00D27138">
        <w:t>CoMo</w:t>
      </w:r>
      <w:proofErr w:type="spellEnd"/>
      <w:r w:rsidR="00D27138">
        <w:t>-Katalysators.</w:t>
      </w:r>
      <w:r w:rsidR="009022A9">
        <w:t xml:space="preserve"> Katalytisch aktive</w:t>
      </w:r>
      <w:r w:rsidR="00AA5B20">
        <w:t xml:space="preserve">: </w:t>
      </w:r>
      <w:proofErr w:type="spellStart"/>
      <w:r w:rsidR="00AA5B20" w:rsidRPr="009022A9">
        <w:rPr>
          <w:highlight w:val="yellow"/>
        </w:rPr>
        <w:t>CoMoS</w:t>
      </w:r>
      <w:proofErr w:type="spellEnd"/>
      <w:r w:rsidR="00AA5B20">
        <w:t>-Phase</w:t>
      </w:r>
      <w:r w:rsidR="009022A9">
        <w:t xml:space="preserve"> aus kleinen mehrschichtigen Kristallen -</w:t>
      </w:r>
      <w:r w:rsidR="00AA5B20">
        <w:t xml:space="preserve"> </w:t>
      </w:r>
      <w:proofErr w:type="spellStart"/>
      <w:r w:rsidR="00AA5B20">
        <w:t>geträgert</w:t>
      </w:r>
      <w:proofErr w:type="spellEnd"/>
      <w:r w:rsidR="00AA5B20">
        <w:t xml:space="preserve"> auf </w:t>
      </w:r>
      <m:oMath>
        <m:r>
          <w:rPr>
            <w:rFonts w:ascii="Cambria Math" w:hAnsi="Cambria Math"/>
          </w:rPr>
          <m:t>γ</m:t>
        </m:r>
      </m:oMath>
      <w:r w:rsidR="00AA5B20" w:rsidRPr="00E90792">
        <w:rPr>
          <w:rFonts w:eastAsiaTheme="minorEastAsia"/>
        </w:rPr>
        <w:t>-Al</w:t>
      </w:r>
      <w:r w:rsidR="00AA5B20" w:rsidRPr="00E90792">
        <w:rPr>
          <w:rFonts w:eastAsiaTheme="minorEastAsia"/>
          <w:vertAlign w:val="subscript"/>
        </w:rPr>
        <w:t>2</w:t>
      </w:r>
      <w:r w:rsidR="00AA5B20" w:rsidRPr="00E90792">
        <w:rPr>
          <w:rFonts w:eastAsiaTheme="minorEastAsia"/>
        </w:rPr>
        <w:t>O</w:t>
      </w:r>
      <w:r w:rsidR="00AA5B20" w:rsidRPr="00E90792">
        <w:rPr>
          <w:rFonts w:eastAsiaTheme="minorEastAsia"/>
          <w:vertAlign w:val="subscript"/>
        </w:rPr>
        <w:t>3</w:t>
      </w:r>
      <w:r w:rsidR="00AA5B20">
        <w:rPr>
          <w:rFonts w:eastAsiaTheme="minorEastAsia"/>
        </w:rPr>
        <w:t>.</w:t>
      </w:r>
      <w:r w:rsidR="00D34324">
        <w:rPr>
          <w:rFonts w:eastAsiaTheme="minorEastAsia"/>
        </w:rPr>
        <w:t>Vor allem an den Rändern der Struktur finden katalysierte Reaktionen statt.</w:t>
      </w:r>
      <w:r w:rsidR="00AA5B20">
        <w:rPr>
          <w:rFonts w:eastAsiaTheme="minorEastAsia"/>
        </w:rPr>
        <w:t xml:space="preserve"> </w:t>
      </w:r>
      <w:r w:rsidR="009022A9">
        <w:rPr>
          <w:rFonts w:eastAsiaTheme="minorEastAsia"/>
        </w:rPr>
        <w:t>Angedeutet sind auch zwei weitere Spezies: Co</w:t>
      </w:r>
      <w:r w:rsidR="009022A9">
        <w:rPr>
          <w:rFonts w:eastAsiaTheme="minorEastAsia"/>
          <w:vertAlign w:val="subscript"/>
        </w:rPr>
        <w:t>9</w:t>
      </w:r>
      <w:r w:rsidR="009022A9">
        <w:rPr>
          <w:rFonts w:eastAsiaTheme="minorEastAsia"/>
        </w:rPr>
        <w:t>S</w:t>
      </w:r>
      <w:r w:rsidR="009022A9">
        <w:rPr>
          <w:rFonts w:eastAsiaTheme="minorEastAsia"/>
          <w:vertAlign w:val="subscript"/>
        </w:rPr>
        <w:t>8</w:t>
      </w:r>
      <w:r w:rsidR="009022A9">
        <w:rPr>
          <w:rFonts w:eastAsiaTheme="minorEastAsia"/>
        </w:rPr>
        <w:t xml:space="preserve"> (kubisch) und Co/Al</w:t>
      </w:r>
      <w:r w:rsidR="009022A9">
        <w:rPr>
          <w:rFonts w:eastAsiaTheme="minorEastAsia"/>
          <w:vertAlign w:val="subscript"/>
        </w:rPr>
        <w:t>2</w:t>
      </w:r>
      <w:r w:rsidR="009022A9">
        <w:rPr>
          <w:rFonts w:eastAsiaTheme="minorEastAsia"/>
        </w:rPr>
        <w:t>O</w:t>
      </w:r>
      <w:r w:rsidR="009022A9">
        <w:rPr>
          <w:rFonts w:eastAsiaTheme="minorEastAsia"/>
          <w:vertAlign w:val="subscript"/>
        </w:rPr>
        <w:t>3</w:t>
      </w:r>
      <w:r w:rsidR="00163DF7">
        <w:rPr>
          <w:rFonts w:eastAsiaTheme="minorEastAsia"/>
        </w:rPr>
        <w:t>, welche jedoch nicht katalytisch aktiv sind</w:t>
      </w:r>
      <w:r w:rsidR="00055249">
        <w:rPr>
          <w:rFonts w:eastAsiaTheme="minorEastAsia"/>
          <w:vertAlign w:val="subscript"/>
        </w:rPr>
        <w:t>.</w:t>
      </w:r>
      <w:sdt>
        <w:sdtPr>
          <w:rPr>
            <w:rFonts w:eastAsiaTheme="minorEastAsia"/>
          </w:rPr>
          <w:id w:val="-871310891"/>
          <w:citation/>
        </w:sdtPr>
        <w:sdtEndPr/>
        <w:sdtContent>
          <w:r w:rsidR="00D27138">
            <w:rPr>
              <w:rFonts w:eastAsiaTheme="minorEastAsia"/>
            </w:rPr>
            <w:fldChar w:fldCharType="begin"/>
          </w:r>
          <w:r w:rsidR="00D27138" w:rsidRPr="00B343B5">
            <w:rPr>
              <w:rFonts w:eastAsiaTheme="minorEastAsia"/>
            </w:rPr>
            <w:instrText xml:space="preserve"> CITATION AdvPP \l 2057 </w:instrText>
          </w:r>
          <w:r w:rsidR="00D27138">
            <w:rPr>
              <w:rFonts w:eastAsiaTheme="minorEastAsia"/>
            </w:rPr>
            <w:fldChar w:fldCharType="separate"/>
          </w:r>
          <w:r w:rsidR="00044458">
            <w:rPr>
              <w:rFonts w:eastAsiaTheme="minorEastAsia"/>
              <w:noProof/>
            </w:rPr>
            <w:t xml:space="preserve"> </w:t>
          </w:r>
          <w:r w:rsidR="00044458" w:rsidRPr="00044458">
            <w:rPr>
              <w:rFonts w:eastAsiaTheme="minorEastAsia"/>
              <w:noProof/>
            </w:rPr>
            <w:t>[3]</w:t>
          </w:r>
          <w:r w:rsidR="00D27138">
            <w:rPr>
              <w:rFonts w:eastAsiaTheme="minorEastAsia"/>
            </w:rPr>
            <w:fldChar w:fldCharType="end"/>
          </w:r>
        </w:sdtContent>
      </w:sdt>
    </w:p>
    <w:p w14:paraId="51D29FBA" w14:textId="3ECDD675" w:rsidR="001872A0" w:rsidRPr="00B13551" w:rsidRDefault="001872A0" w:rsidP="001872A0">
      <w:r>
        <w:rPr>
          <w:rFonts w:eastAsiaTheme="minorEastAsia"/>
        </w:rPr>
        <w:t xml:space="preserve">Das Modell der </w:t>
      </w:r>
      <w:proofErr w:type="spellStart"/>
      <w:r>
        <w:rPr>
          <w:rFonts w:eastAsiaTheme="minorEastAsia"/>
        </w:rPr>
        <w:t>CoMoS</w:t>
      </w:r>
      <w:proofErr w:type="spellEnd"/>
      <w:r>
        <w:rPr>
          <w:rFonts w:eastAsiaTheme="minorEastAsia"/>
        </w:rPr>
        <w:t>-Phase geht davon aus, dass einzelne Co-Ionen</w:t>
      </w:r>
      <w:r w:rsidR="00CF4E29">
        <w:rPr>
          <w:rFonts w:eastAsiaTheme="minorEastAsia"/>
        </w:rPr>
        <w:t xml:space="preserve"> -</w:t>
      </w:r>
      <w:r>
        <w:rPr>
          <w:rFonts w:eastAsiaTheme="minorEastAsia"/>
        </w:rPr>
        <w:t>in ihrer Funktion als Promotor</w:t>
      </w:r>
      <w:r w:rsidR="00CF4E29">
        <w:rPr>
          <w:rFonts w:eastAsiaTheme="minorEastAsia"/>
        </w:rPr>
        <w:t>-</w:t>
      </w:r>
      <w:r>
        <w:rPr>
          <w:rFonts w:eastAsiaTheme="minorEastAsia"/>
        </w:rPr>
        <w:t xml:space="preserve"> an den Seitenflächen einzelne</w:t>
      </w:r>
      <w:r w:rsidR="00A77A16">
        <w:rPr>
          <w:rFonts w:eastAsiaTheme="minorEastAsia"/>
        </w:rPr>
        <w:t>r</w:t>
      </w:r>
      <w:r>
        <w:rPr>
          <w:rFonts w:eastAsiaTheme="minorEastAsia"/>
        </w:rPr>
        <w:t xml:space="preserve"> MoS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-Platte</w:t>
      </w:r>
      <w:r w:rsidR="00A77A16">
        <w:rPr>
          <w:rFonts w:eastAsiaTheme="minorEastAsia"/>
        </w:rPr>
        <w:t>n</w:t>
      </w:r>
      <w:r>
        <w:rPr>
          <w:rFonts w:eastAsiaTheme="minorEastAsia"/>
        </w:rPr>
        <w:t xml:space="preserve"> lokalisiert sind.</w:t>
      </w:r>
      <w:r w:rsidR="00055249">
        <w:rPr>
          <w:rFonts w:eastAsiaTheme="minorEastAsia"/>
        </w:rPr>
        <w:t xml:space="preserve"> </w:t>
      </w:r>
      <w:r>
        <w:rPr>
          <w:rFonts w:eastAsiaTheme="minorEastAsia"/>
        </w:rPr>
        <w:t>Diese Anordnung der Co-Ionen an den MoS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-Seitenflächen kann unter Verwendung des SBMS-Modells („</w:t>
      </w:r>
      <w:proofErr w:type="spellStart"/>
      <w:r>
        <w:rPr>
          <w:rFonts w:eastAsiaTheme="minorEastAsia"/>
        </w:rPr>
        <w:t>sulfide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bimetallic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species</w:t>
      </w:r>
      <w:proofErr w:type="spellEnd"/>
      <w:r>
        <w:rPr>
          <w:rFonts w:eastAsiaTheme="minorEastAsia"/>
        </w:rPr>
        <w:t xml:space="preserve">“) weiter spezifiziert werden. </w:t>
      </w:r>
      <w:sdt>
        <w:sdtPr>
          <w:id w:val="-1094013124"/>
          <w:citation/>
        </w:sdtPr>
        <w:sdtEndPr/>
        <w:sdtContent>
          <w:r>
            <w:fldChar w:fldCharType="begin"/>
          </w:r>
          <w:r w:rsidR="00044458">
            <w:instrText xml:space="preserve">CITATION SBMS \l 1031 </w:instrText>
          </w:r>
          <w:r>
            <w:fldChar w:fldCharType="separate"/>
          </w:r>
          <w:r w:rsidR="00044458" w:rsidRPr="00044458">
            <w:rPr>
              <w:noProof/>
            </w:rPr>
            <w:t>[7]</w:t>
          </w:r>
          <w:r>
            <w:fldChar w:fldCharType="end"/>
          </w:r>
        </w:sdtContent>
      </w:sdt>
      <w:r>
        <w:t xml:space="preserve"> </w:t>
      </w:r>
      <w:r w:rsidR="00897AA0">
        <w:t xml:space="preserve">Abbildung 5 zeigt die Struktur </w:t>
      </w:r>
      <w:r w:rsidR="00AC3CD0">
        <w:t>eines aktiven SBMS</w:t>
      </w:r>
      <w:r w:rsidR="00B13551">
        <w:t>-</w:t>
      </w:r>
      <w:r w:rsidR="00D8787F">
        <w:t>K</w:t>
      </w:r>
      <w:r w:rsidR="00AC3CD0">
        <w:t>omplexes</w:t>
      </w:r>
      <w:r w:rsidR="008043D4">
        <w:t xml:space="preserve"> der </w:t>
      </w:r>
      <w:proofErr w:type="spellStart"/>
      <w:r w:rsidR="008043D4">
        <w:t>CoMoS</w:t>
      </w:r>
      <w:proofErr w:type="spellEnd"/>
      <w:r w:rsidR="008043D4">
        <w:t>-Phase</w:t>
      </w:r>
      <w:r w:rsidR="00B13551">
        <w:t xml:space="preserve"> mit eingeschlossenem H-Atom.</w:t>
      </w:r>
    </w:p>
    <w:p w14:paraId="3FEF626D" w14:textId="72AE0CA8" w:rsidR="00B13551" w:rsidRDefault="000620BE" w:rsidP="00B13551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2695BBF5" wp14:editId="2500BCF5">
            <wp:extent cx="3634105" cy="1835649"/>
            <wp:effectExtent l="0" t="0" r="4445" b="0"/>
            <wp:docPr id="2098094355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" b="159"/>
                    <a:stretch/>
                  </pic:blipFill>
                  <pic:spPr bwMode="auto">
                    <a:xfrm>
                      <a:off x="0" y="0"/>
                      <a:ext cx="3636000" cy="18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ED5B3" w14:textId="23EB758B" w:rsidR="006E0135" w:rsidRPr="00660D79" w:rsidRDefault="00E2143A" w:rsidP="00E2143A">
      <w:pPr>
        <w:pStyle w:val="Beschriftung"/>
      </w:pPr>
      <w:r>
        <w:t xml:space="preserve">Abb. </w:t>
      </w:r>
      <w:fldSimple w:instr=" SEQ Abb. \* ARABIC ">
        <w:r w:rsidR="0069539B">
          <w:rPr>
            <w:noProof/>
          </w:rPr>
          <w:t>5</w:t>
        </w:r>
      </w:fldSimple>
      <w:r w:rsidR="00B13551">
        <w:t xml:space="preserve">: </w:t>
      </w:r>
      <w:r w:rsidR="00637085">
        <w:t xml:space="preserve">Struktur der aktiven Spezies eines </w:t>
      </w:r>
      <w:proofErr w:type="spellStart"/>
      <w:r w:rsidR="00637085">
        <w:t>CoMo</w:t>
      </w:r>
      <w:proofErr w:type="spellEnd"/>
      <w:r w:rsidR="00637085">
        <w:t>-HDS-Katalysators.</w:t>
      </w:r>
      <w:r w:rsidR="00DB7DAF">
        <w:t xml:space="preserve"> Das Co</w:t>
      </w:r>
      <w:r w:rsidR="00375344">
        <w:t>(III)-Ion</w:t>
      </w:r>
      <w:r w:rsidR="00BD742B">
        <w:t xml:space="preserve"> (d</w:t>
      </w:r>
      <w:r w:rsidR="00BD742B">
        <w:rPr>
          <w:vertAlign w:val="superscript"/>
        </w:rPr>
        <w:t>6</w:t>
      </w:r>
      <w:r w:rsidR="00BD742B">
        <w:t>-Elektronenkonfiguration)</w:t>
      </w:r>
      <w:r w:rsidR="00DB7DAF">
        <w:t xml:space="preserve"> koordiniert an vier </w:t>
      </w:r>
      <w:r w:rsidR="00BD742B">
        <w:t>Sulfid-Ionen</w:t>
      </w:r>
      <w:r w:rsidR="00D33929">
        <w:t xml:space="preserve"> der</w:t>
      </w:r>
      <w:r w:rsidR="00FD5F57">
        <w:t xml:space="preserve"> insgesamt</w:t>
      </w:r>
      <w:r w:rsidR="00D87EE7">
        <w:t xml:space="preserve"> </w:t>
      </w:r>
      <w:r w:rsidR="00BD742B">
        <w:t>elektrisch neutralen</w:t>
      </w:r>
      <w:r w:rsidR="00D33929">
        <w:t xml:space="preserve"> </w:t>
      </w:r>
      <w:r w:rsidR="00BD742B">
        <w:t>(</w:t>
      </w:r>
      <w:r w:rsidR="00D33929" w:rsidRPr="00660D79">
        <w:t>MoS</w:t>
      </w:r>
      <w:proofErr w:type="gramStart"/>
      <w:r w:rsidR="00D33929" w:rsidRPr="00660D79">
        <w:rPr>
          <w:vertAlign w:val="subscript"/>
        </w:rPr>
        <w:t>2</w:t>
      </w:r>
      <w:r w:rsidR="00BD742B" w:rsidRPr="00660D79">
        <w:t>)</w:t>
      </w:r>
      <w:r w:rsidR="00BD742B" w:rsidRPr="00660D79">
        <w:rPr>
          <w:vertAlign w:val="subscript"/>
        </w:rPr>
        <w:t>x</w:t>
      </w:r>
      <w:proofErr w:type="gramEnd"/>
      <w:r w:rsidR="00D33929" w:rsidRPr="00660D79">
        <w:t>-Matrix.</w:t>
      </w:r>
      <w:r w:rsidR="00E469D9" w:rsidRPr="00660D79">
        <w:t xml:space="preserve"> Die fünfte Koordinationsstelle ist nach außen hin mit H</w:t>
      </w:r>
      <w:r w:rsidR="00E469D9" w:rsidRPr="00660D79">
        <w:rPr>
          <w:vertAlign w:val="subscript"/>
        </w:rPr>
        <w:t>2</w:t>
      </w:r>
      <w:r w:rsidR="00E469D9" w:rsidRPr="00660D79">
        <w:rPr>
          <w:highlight w:val="yellow"/>
        </w:rPr>
        <w:t>S</w:t>
      </w:r>
      <w:r w:rsidR="00E469D9" w:rsidRPr="00660D79">
        <w:t xml:space="preserve"> besetzt.</w:t>
      </w:r>
      <w:r w:rsidR="00637085" w:rsidRPr="00660D79">
        <w:t xml:space="preserve"> </w:t>
      </w:r>
      <w:sdt>
        <w:sdtPr>
          <w:id w:val="699672816"/>
          <w:citation/>
        </w:sdtPr>
        <w:sdtEndPr/>
        <w:sdtContent>
          <w:r w:rsidR="00DB7DAF" w:rsidRPr="00660D79">
            <w:fldChar w:fldCharType="begin"/>
          </w:r>
          <w:r w:rsidR="00044458" w:rsidRPr="00660D79">
            <w:instrText xml:space="preserve">CITATION SBMS \l 1031 </w:instrText>
          </w:r>
          <w:r w:rsidR="00DB7DAF" w:rsidRPr="00660D79">
            <w:fldChar w:fldCharType="separate"/>
          </w:r>
          <w:r w:rsidR="00044458" w:rsidRPr="00660D79">
            <w:rPr>
              <w:noProof/>
            </w:rPr>
            <w:t>[7]</w:t>
          </w:r>
          <w:r w:rsidR="00DB7DAF" w:rsidRPr="00660D79">
            <w:fldChar w:fldCharType="end"/>
          </w:r>
        </w:sdtContent>
      </w:sdt>
    </w:p>
    <w:p w14:paraId="41FDE1C1" w14:textId="6E2E070A" w:rsidR="005B3F77" w:rsidRPr="005B3F77" w:rsidRDefault="00500AAA" w:rsidP="00794C1A">
      <w:pPr>
        <w:pStyle w:val="berschrift3"/>
        <w:rPr>
          <w:rFonts w:eastAsiaTheme="minorEastAsia"/>
        </w:rPr>
      </w:pPr>
      <w:bookmarkStart w:id="12" w:name="_Toc134541680"/>
      <w:r>
        <w:rPr>
          <w:rFonts w:eastAsiaTheme="minorEastAsia"/>
        </w:rPr>
        <w:t xml:space="preserve">Der </w:t>
      </w:r>
      <w:r w:rsidR="00F261E3">
        <w:rPr>
          <w:rFonts w:eastAsiaTheme="minorEastAsia"/>
        </w:rPr>
        <w:t>konzertierte</w:t>
      </w:r>
      <w:r w:rsidR="00FC79C5">
        <w:rPr>
          <w:rFonts w:eastAsiaTheme="minorEastAsia"/>
        </w:rPr>
        <w:t xml:space="preserve"> Mechanismus der Thiophen</w:t>
      </w:r>
      <w:r w:rsidR="00B37C62">
        <w:rPr>
          <w:rFonts w:eastAsiaTheme="minorEastAsia"/>
        </w:rPr>
        <w:t>-HDS</w:t>
      </w:r>
      <w:bookmarkEnd w:id="12"/>
    </w:p>
    <w:p w14:paraId="6C4F0CF6" w14:textId="79D3C87D" w:rsidR="000047CD" w:rsidRDefault="00037A9F" w:rsidP="00794C1A">
      <w:r w:rsidRPr="006D6FF6">
        <w:t xml:space="preserve">Verschiedene Schwefelverbindungen sind unterschiedlich „einfach“ aus </w:t>
      </w:r>
      <w:r w:rsidR="005B3F77">
        <w:t>Rohölfraktionen zu entfernen</w:t>
      </w:r>
      <w:r w:rsidRPr="006D6FF6">
        <w:t>.</w:t>
      </w:r>
      <w:r w:rsidR="005B3F77">
        <w:t xml:space="preserve"> </w:t>
      </w:r>
      <w:r w:rsidR="000047CD">
        <w:t>Während die HDS aliphatischer Schwefelverbindungen effizient unter milden Bedingungen abläuft, so sind aromatische Schwefelverbindungen, wie Thiophen</w:t>
      </w:r>
      <w:r w:rsidR="006B1291">
        <w:t>,</w:t>
      </w:r>
      <w:r w:rsidR="000047CD">
        <w:t xml:space="preserve"> schwer</w:t>
      </w:r>
      <w:r w:rsidR="00572EBA">
        <w:t>er</w:t>
      </w:r>
      <w:r w:rsidR="000047CD">
        <w:t xml:space="preserve"> zu entfernen. </w:t>
      </w:r>
      <w:r w:rsidR="00320AD6">
        <w:t xml:space="preserve">Aus diesem Grund ist die HDS von </w:t>
      </w:r>
      <w:r w:rsidR="00320AD6" w:rsidRPr="009D5EB7">
        <w:rPr>
          <w:color w:val="000000" w:themeColor="text1"/>
        </w:rPr>
        <w:t xml:space="preserve">Thiophen </w:t>
      </w:r>
      <w:r w:rsidR="009D5EB7">
        <w:t xml:space="preserve">(siehe Abbildung 1) </w:t>
      </w:r>
      <w:r w:rsidR="00320AD6">
        <w:t xml:space="preserve">der geläufige </w:t>
      </w:r>
      <w:r w:rsidR="009D5EB7">
        <w:t>Standard</w:t>
      </w:r>
      <w:r w:rsidR="00320AD6">
        <w:t xml:space="preserve"> zur Bewertung von HDS-Katalysatoren</w:t>
      </w:r>
      <w:r w:rsidR="00C65CEE">
        <w:t xml:space="preserve"> und wird nachfolgend auch für den Mechanismus verwendet.</w:t>
      </w:r>
      <w:r w:rsidR="00320AD6">
        <w:t xml:space="preserve"> </w:t>
      </w:r>
    </w:p>
    <w:p w14:paraId="47E8B9CB" w14:textId="43D32323" w:rsidR="007F00DD" w:rsidRPr="00D314DE" w:rsidRDefault="007F00DD" w:rsidP="00794C1A">
      <w:pPr>
        <w:rPr>
          <w:color w:val="000000" w:themeColor="text1"/>
        </w:rPr>
      </w:pPr>
      <w:r w:rsidRPr="00D314DE">
        <w:rPr>
          <w:color w:val="000000" w:themeColor="text1"/>
        </w:rPr>
        <w:t>Der Mechanismus der HDS basiert auf der synchronen („konzertierten“) Interaktion der reagierenden Moleküle in der Koordinationssphäre des aktiven Zentrums des Katalysators.</w:t>
      </w:r>
      <w:r w:rsidR="00817C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993716427"/>
          <w:citation/>
        </w:sdtPr>
        <w:sdtEndPr/>
        <w:sdtContent>
          <w:r w:rsidR="00817C9E">
            <w:rPr>
              <w:color w:val="000000" w:themeColor="text1"/>
            </w:rPr>
            <w:fldChar w:fldCharType="begin"/>
          </w:r>
          <w:r w:rsidR="00044458" w:rsidRPr="00406812">
            <w:rPr>
              <w:color w:val="000000" w:themeColor="text1"/>
            </w:rPr>
            <w:instrText xml:space="preserve">CITATION SBMS \l 2057 </w:instrText>
          </w:r>
          <w:r w:rsidR="00817C9E">
            <w:rPr>
              <w:color w:val="000000" w:themeColor="text1"/>
            </w:rPr>
            <w:fldChar w:fldCharType="separate"/>
          </w:r>
          <w:r w:rsidR="00044458" w:rsidRPr="00044458">
            <w:rPr>
              <w:noProof/>
              <w:color w:val="000000" w:themeColor="text1"/>
              <w:lang w:val="en-GB"/>
            </w:rPr>
            <w:t>[7]</w:t>
          </w:r>
          <w:r w:rsidR="00817C9E">
            <w:rPr>
              <w:color w:val="000000" w:themeColor="text1"/>
            </w:rPr>
            <w:fldChar w:fldCharType="end"/>
          </w:r>
        </w:sdtContent>
      </w:sdt>
      <w:r w:rsidRPr="00D314D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441810620"/>
          <w:citation/>
        </w:sdtPr>
        <w:sdtEndPr/>
        <w:sdtContent>
          <w:r w:rsidR="00817C9E">
            <w:rPr>
              <w:color w:val="000000" w:themeColor="text1"/>
            </w:rPr>
            <w:fldChar w:fldCharType="begin"/>
          </w:r>
          <w:r w:rsidR="00044458">
            <w:rPr>
              <w:color w:val="000000" w:themeColor="text1"/>
              <w:lang w:val="en-GB"/>
            </w:rPr>
            <w:instrText xml:space="preserve">CITATION Mech1995 \l 2057 </w:instrText>
          </w:r>
          <w:r w:rsidR="00817C9E">
            <w:rPr>
              <w:color w:val="000000" w:themeColor="text1"/>
            </w:rPr>
            <w:fldChar w:fldCharType="separate"/>
          </w:r>
          <w:r w:rsidR="00044458" w:rsidRPr="00044458">
            <w:rPr>
              <w:noProof/>
              <w:color w:val="000000" w:themeColor="text1"/>
              <w:lang w:val="en-GB"/>
            </w:rPr>
            <w:t>[8]</w:t>
          </w:r>
          <w:r w:rsidR="00817C9E">
            <w:rPr>
              <w:color w:val="000000" w:themeColor="text1"/>
            </w:rPr>
            <w:fldChar w:fldCharType="end"/>
          </w:r>
        </w:sdtContent>
      </w:sdt>
    </w:p>
    <w:p w14:paraId="4E38E84F" w14:textId="4E79AFC7" w:rsidR="009875D5" w:rsidRDefault="003408FD" w:rsidP="0075768A">
      <w:pPr>
        <w:pStyle w:val="Listenabsatz"/>
        <w:numPr>
          <w:ilvl w:val="0"/>
          <w:numId w:val="21"/>
        </w:numPr>
      </w:pPr>
      <w:r>
        <w:t>Der Katalyse</w:t>
      </w:r>
      <w:r w:rsidR="002C6730">
        <w:t>-Z</w:t>
      </w:r>
      <w:r>
        <w:t>yklus beginnt mit der Verdrängung des H</w:t>
      </w:r>
      <w:r w:rsidRPr="0075768A">
        <w:rPr>
          <w:vertAlign w:val="subscript"/>
        </w:rPr>
        <w:t>2</w:t>
      </w:r>
      <w:r>
        <w:t>S-Moleküls von der Koordinationssphäre des aktiven Metallzentrums durch ein Thiophen-Molekül. Das Thiophen-Molekül hat im Vergleich zum H</w:t>
      </w:r>
      <w:r w:rsidRPr="0075768A">
        <w:rPr>
          <w:vertAlign w:val="subscript"/>
        </w:rPr>
        <w:t>2</w:t>
      </w:r>
      <w:r>
        <w:t xml:space="preserve">S-Molekül eine höhere Adsorptionsenergie </w:t>
      </w:r>
      <w:r w:rsidR="00381F1C">
        <w:t xml:space="preserve">und koordiniert daher </w:t>
      </w:r>
      <w:r>
        <w:t>bevorzugt.</w:t>
      </w:r>
      <w:r w:rsidR="00661B95">
        <w:t xml:space="preserve"> Die Koordination von Thiophen verschiebt elektronendichte vom Thiophen-S </w:t>
      </w:r>
      <w:r w:rsidR="004D708F">
        <w:t>zum MoS</w:t>
      </w:r>
      <w:r w:rsidR="004D708F">
        <w:rPr>
          <w:vertAlign w:val="subscript"/>
        </w:rPr>
        <w:t>2</w:t>
      </w:r>
      <w:r w:rsidR="004D708F">
        <w:t>-Makromolekül und führt zum Auftreten negativen Ladungsüberschusses an terminalen S</w:t>
      </w:r>
      <w:r w:rsidR="00FE4702">
        <w:rPr>
          <w:vertAlign w:val="superscript"/>
        </w:rPr>
        <w:t>2-</w:t>
      </w:r>
      <w:r w:rsidR="00FE4702">
        <w:t>-Ionen</w:t>
      </w:r>
      <w:r>
        <w:t xml:space="preserve"> </w:t>
      </w:r>
    </w:p>
    <w:p w14:paraId="6CE38083" w14:textId="1D8B2758" w:rsidR="0075768A" w:rsidRDefault="00FE4702" w:rsidP="0075768A">
      <w:pPr>
        <w:pStyle w:val="Listenabsatz"/>
        <w:numPr>
          <w:ilvl w:val="0"/>
          <w:numId w:val="21"/>
        </w:numPr>
      </w:pPr>
      <w:r>
        <w:t xml:space="preserve">Dies begünstigt die dissoziative Anlagerung von Wasserstoff. Der aktivierte Wasserstoff </w:t>
      </w:r>
      <w:r w:rsidR="008E7DE2">
        <w:t xml:space="preserve">wird </w:t>
      </w:r>
      <w:r w:rsidR="00DB7BCD">
        <w:t>über die freien Elektronenpaare des S</w:t>
      </w:r>
      <w:r w:rsidR="00DB7BCD">
        <w:rPr>
          <w:vertAlign w:val="superscript"/>
        </w:rPr>
        <w:t>2-</w:t>
      </w:r>
      <w:r w:rsidR="00DB7BCD">
        <w:t xml:space="preserve"> (in der MoS</w:t>
      </w:r>
      <w:r w:rsidR="00DB7BCD" w:rsidRPr="00DB7BCD">
        <w:rPr>
          <w:vertAlign w:val="subscript"/>
        </w:rPr>
        <w:t>2</w:t>
      </w:r>
      <w:r w:rsidR="00DB7BCD">
        <w:t xml:space="preserve">-Matrix) </w:t>
      </w:r>
      <w:r w:rsidR="00F44FD6">
        <w:t xml:space="preserve">zum adsorbierten Thiophen übertragen. </w:t>
      </w:r>
    </w:p>
    <w:p w14:paraId="45DB4E42" w14:textId="7219AB86" w:rsidR="00F44FD6" w:rsidRDefault="00F44FD6" w:rsidP="0075768A">
      <w:pPr>
        <w:pStyle w:val="Listenabsatz"/>
        <w:numPr>
          <w:ilvl w:val="0"/>
          <w:numId w:val="21"/>
        </w:numPr>
      </w:pPr>
      <w:r>
        <w:t xml:space="preserve">Dort werden die Doppelbindungen des Thiophen-Ringes hydriert und das konjugierte </w:t>
      </w:r>
      <w:r>
        <w:rPr>
          <w:rFonts w:cs="Arial"/>
        </w:rPr>
        <w:t>π</w:t>
      </w:r>
      <w:r>
        <w:t>-System des Ringes zerstört. Es entsteht Tetrahydrothiophen (THT), welches stark koordiniert bleibt.</w:t>
      </w:r>
    </w:p>
    <w:p w14:paraId="1E4170BF" w14:textId="7ECF4EBB" w:rsidR="00DF21D6" w:rsidRDefault="00DB7BCD" w:rsidP="00D252C6">
      <w:pPr>
        <w:pStyle w:val="Listenabsatz"/>
        <w:numPr>
          <w:ilvl w:val="0"/>
          <w:numId w:val="21"/>
        </w:numPr>
      </w:pPr>
      <w:r>
        <w:t>Weiterer aktivierter Wasserstoff wird an das adsorbierte THT übertragen, was zur Spaltung der S-C-Bindung</w:t>
      </w:r>
      <w:r w:rsidR="007E0466">
        <w:t>en</w:t>
      </w:r>
      <w:r>
        <w:t xml:space="preserve"> führt. Es entstehen Butan (g) (bzw. bei unvollständiger Hydrierung: </w:t>
      </w:r>
      <w:proofErr w:type="spellStart"/>
      <w:r>
        <w:t>Butene</w:t>
      </w:r>
      <w:proofErr w:type="spellEnd"/>
      <w:r>
        <w:t xml:space="preserve">) und </w:t>
      </w:r>
      <w:proofErr w:type="spellStart"/>
      <w:r>
        <w:t>Dihydrogensulfid</w:t>
      </w:r>
      <w:proofErr w:type="spellEnd"/>
      <w:r w:rsidR="00907415">
        <w:t>.</w:t>
      </w:r>
    </w:p>
    <w:p w14:paraId="4DBD955E" w14:textId="42C4A6BB" w:rsidR="00F44FD6" w:rsidRDefault="00DB7BCD" w:rsidP="00F02570">
      <w:pPr>
        <w:pStyle w:val="Listenabsatz"/>
        <w:numPr>
          <w:ilvl w:val="0"/>
          <w:numId w:val="0"/>
        </w:numPr>
        <w:ind w:left="720"/>
      </w:pPr>
      <w:r>
        <w:t>H</w:t>
      </w:r>
      <w:r>
        <w:rPr>
          <w:vertAlign w:val="subscript"/>
        </w:rPr>
        <w:t>2</w:t>
      </w:r>
      <w:r>
        <w:t xml:space="preserve">S, welches </w:t>
      </w:r>
      <w:r w:rsidR="00DA4056">
        <w:t>ein schwach gebundener Ligand ist</w:t>
      </w:r>
      <w:r w:rsidR="006B1291">
        <w:t>,</w:t>
      </w:r>
      <w:r w:rsidR="00DA4056">
        <w:t xml:space="preserve"> </w:t>
      </w:r>
      <w:r w:rsidR="00D252C6">
        <w:t>kann wieder</w:t>
      </w:r>
      <w:r w:rsidR="00DA4056">
        <w:t xml:space="preserve"> </w:t>
      </w:r>
      <w:r w:rsidR="006B1291">
        <w:t xml:space="preserve">durch </w:t>
      </w:r>
      <w:r w:rsidR="00DA4056">
        <w:t xml:space="preserve">Thiophen </w:t>
      </w:r>
      <w:r w:rsidR="00D252C6">
        <w:t xml:space="preserve">vom </w:t>
      </w:r>
      <w:proofErr w:type="spellStart"/>
      <w:r w:rsidR="00D252C6">
        <w:t>Katalysezentrum</w:t>
      </w:r>
      <w:proofErr w:type="spellEnd"/>
      <w:r w:rsidR="00D252C6">
        <w:t xml:space="preserve"> entfernt werden. </w:t>
      </w:r>
    </w:p>
    <w:p w14:paraId="235535DC" w14:textId="78898E5B" w:rsidR="00F02570" w:rsidRDefault="00A66CF6" w:rsidP="00F02570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68666582" wp14:editId="0F9730DD">
            <wp:extent cx="3999600" cy="4053600"/>
            <wp:effectExtent l="0" t="0" r="1270" b="4445"/>
            <wp:docPr id="1656268287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00" cy="40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61F02" w14:textId="659225FA" w:rsidR="00BD1F61" w:rsidRDefault="00E2143A" w:rsidP="00E2143A">
      <w:pPr>
        <w:pStyle w:val="Beschriftung"/>
      </w:pPr>
      <w:r>
        <w:t xml:space="preserve">Abb. </w:t>
      </w:r>
      <w:fldSimple w:instr=" SEQ Abb. \* ARABIC ">
        <w:r w:rsidR="0069539B">
          <w:rPr>
            <w:noProof/>
          </w:rPr>
          <w:t>6</w:t>
        </w:r>
      </w:fldSimple>
      <w:r w:rsidR="00E34051">
        <w:t xml:space="preserve">: </w:t>
      </w:r>
      <w:r w:rsidR="00E34051" w:rsidRPr="00E34051">
        <w:t>Der katalytische Zyklus der Thiophen-</w:t>
      </w:r>
      <w:proofErr w:type="spellStart"/>
      <w:r w:rsidR="00E34051" w:rsidRPr="00E34051">
        <w:t>Hydrogenolyse</w:t>
      </w:r>
      <w:proofErr w:type="spellEnd"/>
      <w:r w:rsidR="00E34051" w:rsidRPr="00E34051">
        <w:t xml:space="preserve"> auf eine</w:t>
      </w:r>
      <w:r w:rsidR="00E34051">
        <w:t>m</w:t>
      </w:r>
      <w:r w:rsidR="00E34051" w:rsidRPr="00E34051">
        <w:t xml:space="preserve"> </w:t>
      </w:r>
      <w:proofErr w:type="spellStart"/>
      <w:r w:rsidR="00E34051" w:rsidRPr="00E34051">
        <w:t>bimetallischen</w:t>
      </w:r>
      <w:proofErr w:type="spellEnd"/>
      <w:r w:rsidR="00E34051" w:rsidRPr="00E34051">
        <w:t xml:space="preserve"> Sul</w:t>
      </w:r>
      <w:r w:rsidR="00E34051">
        <w:t xml:space="preserve">fid Katalysator. </w:t>
      </w:r>
      <w:sdt>
        <w:sdtPr>
          <w:id w:val="811526248"/>
          <w:citation/>
        </w:sdtPr>
        <w:sdtEndPr/>
        <w:sdtContent>
          <w:r w:rsidR="00E34051">
            <w:fldChar w:fldCharType="begin"/>
          </w:r>
          <w:r w:rsidR="00044458">
            <w:instrText xml:space="preserve">CITATION SBMS \l 1031 </w:instrText>
          </w:r>
          <w:r w:rsidR="00E34051">
            <w:fldChar w:fldCharType="separate"/>
          </w:r>
          <w:r w:rsidR="00044458" w:rsidRPr="00044458">
            <w:rPr>
              <w:noProof/>
            </w:rPr>
            <w:t>[7]</w:t>
          </w:r>
          <w:r w:rsidR="00E34051">
            <w:fldChar w:fldCharType="end"/>
          </w:r>
        </w:sdtContent>
      </w:sdt>
    </w:p>
    <w:p w14:paraId="2F0E04EF" w14:textId="4EA8EA47" w:rsidR="000966C8" w:rsidRDefault="00814D18" w:rsidP="00814D18">
      <w:pPr>
        <w:pStyle w:val="berschrift2"/>
      </w:pPr>
      <w:bookmarkStart w:id="13" w:name="_Toc134541681"/>
      <w:r>
        <w:t>Schwefel</w:t>
      </w:r>
      <w:r w:rsidR="008469B7">
        <w:t>-</w:t>
      </w:r>
      <w:r>
        <w:t>Rückgewinnung</w:t>
      </w:r>
      <w:bookmarkEnd w:id="13"/>
    </w:p>
    <w:p w14:paraId="602B401D" w14:textId="3B8666CE" w:rsidR="007D76A0" w:rsidRPr="00684183" w:rsidRDefault="00EC0329" w:rsidP="004E198A">
      <w:r>
        <w:t>HDS-Anlagen entfernen organisch gebundenen Schwefel in Form von H</w:t>
      </w:r>
      <w:r>
        <w:rPr>
          <w:vertAlign w:val="subscript"/>
        </w:rPr>
        <w:t>2</w:t>
      </w:r>
      <w:r>
        <w:t>S.</w:t>
      </w:r>
      <w:r w:rsidR="00243C29">
        <w:t xml:space="preserve"> Aber wohin damit?</w:t>
      </w:r>
      <w:r>
        <w:t xml:space="preserve"> Dieses gasförmige, hochgiftige Produkt wird durch </w:t>
      </w:r>
      <w:proofErr w:type="spellStart"/>
      <w:r>
        <w:t>Aminwäsche</w:t>
      </w:r>
      <w:proofErr w:type="spellEnd"/>
      <w:r>
        <w:t xml:space="preserve"> aus dem Abgasstrom entfernt und zu sogenannten Claus-Anlagen gebracht. Dort reagiert H</w:t>
      </w:r>
      <w:r>
        <w:rPr>
          <w:vertAlign w:val="subscript"/>
        </w:rPr>
        <w:t>2</w:t>
      </w:r>
      <w:r>
        <w:t>S mit SO</w:t>
      </w:r>
      <w:r>
        <w:rPr>
          <w:vertAlign w:val="subscript"/>
        </w:rPr>
        <w:t>2</w:t>
      </w:r>
      <w:r>
        <w:t xml:space="preserve"> in einer </w:t>
      </w:r>
      <w:proofErr w:type="spellStart"/>
      <w:r>
        <w:t>Synproportionierung</w:t>
      </w:r>
      <w:proofErr w:type="spellEnd"/>
      <w:r>
        <w:t xml:space="preserve"> zu elementare</w:t>
      </w:r>
      <w:r w:rsidR="004E198A">
        <w:t>m</w:t>
      </w:r>
      <w:r>
        <w:t xml:space="preserve"> Schwefel.</w:t>
      </w:r>
      <w:r w:rsidR="004E198A">
        <w:t xml:space="preserve"> </w:t>
      </w:r>
      <w:sdt>
        <w:sdtPr>
          <w:id w:val="-553310612"/>
          <w:citation/>
        </w:sdtPr>
        <w:sdtEndPr/>
        <w:sdtContent>
          <w:r w:rsidR="004E198A">
            <w:fldChar w:fldCharType="begin"/>
          </w:r>
          <w:r w:rsidR="004E198A" w:rsidRPr="00406812">
            <w:instrText xml:space="preserve"> CITATION AdvPP \l 2057 </w:instrText>
          </w:r>
          <w:r w:rsidR="004E198A">
            <w:fldChar w:fldCharType="separate"/>
          </w:r>
          <w:r w:rsidR="00044458" w:rsidRPr="00044458">
            <w:rPr>
              <w:noProof/>
              <w:lang w:val="en-GB"/>
            </w:rPr>
            <w:t>[3]</w:t>
          </w:r>
          <w:r w:rsidR="004E198A">
            <w:fldChar w:fldCharType="end"/>
          </w:r>
        </w:sdtContent>
      </w:sdt>
    </w:p>
    <w:p w14:paraId="0248AF68" w14:textId="5F0B7E1D" w:rsidR="007A2F47" w:rsidRPr="00FC45E8" w:rsidRDefault="0069539B" w:rsidP="00814D18">
      <w:pPr>
        <w:rPr>
          <w:rFonts w:asciiTheme="minorHAnsi" w:eastAsiaTheme="minorEastAsia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inorHAnsi" w:hAnsiTheme="minorHAnsi" w:cstheme="minorHAnsi"/>
                </w:rPr>
                <m:t>2 H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</w:rPr>
            <m:t>S</m:t>
          </m:r>
          <m:r>
            <m:rPr>
              <m:nor/>
            </m:rPr>
            <w:rPr>
              <w:rFonts w:ascii="Cambria Math" w:hAnsiTheme="minorHAnsi" w:cstheme="minorHAnsi"/>
            </w:rPr>
            <m:t xml:space="preserve"> </m:t>
          </m:r>
          <m:r>
            <m:rPr>
              <m:nor/>
            </m:rPr>
            <w:rPr>
              <w:rFonts w:asciiTheme="minorHAnsi" w:hAnsiTheme="minorHAnsi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 w:cstheme="minorHAnsi"/>
                </w:rPr>
                <m:t>O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 w:cs="Cambria Math"/>
            </w:rPr>
            <m:t xml:space="preserve"> ⇄</m:t>
          </m:r>
          <m:r>
            <m:rPr>
              <m:nor/>
            </m:rPr>
            <w:rPr>
              <w:rFonts w:asciiTheme="minorHAnsi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inorHAnsi" w:hAnsiTheme="minorHAnsi" w:cstheme="minorHAnsi"/>
                </w:rPr>
                <m:t>SO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sub>
          </m:sSub>
          <m:r>
            <m:rPr>
              <m:nor/>
            </m:rPr>
            <w:rPr>
              <w:rFonts w:ascii="Cambria Math" w:hAnsiTheme="minorHAnsi" w:cstheme="minorHAnsi"/>
            </w:rPr>
            <m:t xml:space="preserve"> </m:t>
          </m:r>
          <m:r>
            <m:rPr>
              <m:nor/>
            </m:rPr>
            <w:rPr>
              <w:rFonts w:asciiTheme="minorHAnsi" w:hAnsiTheme="minorHAnsi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 w:cstheme="minorHAnsi"/>
                </w:rPr>
                <m:t>2 H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</w:rPr>
            <m:t>O</m:t>
          </m:r>
        </m:oMath>
      </m:oMathPara>
    </w:p>
    <w:p w14:paraId="0A1828FB" w14:textId="0841E93F" w:rsidR="009A0AC1" w:rsidRPr="000D3298" w:rsidRDefault="0069539B" w:rsidP="000D3298">
      <w:pPr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inorHAnsi" w:hAnsiTheme="minorHAnsi" w:cstheme="minorHAnsi"/>
                </w:rPr>
                <m:t>2 H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</w:rPr>
            <m:t>S</m:t>
          </m:r>
          <m:r>
            <m:rPr>
              <m:nor/>
            </m:rPr>
            <w:rPr>
              <w:rFonts w:ascii="Cambria Math" w:hAnsiTheme="minorHAnsi" w:cstheme="minorHAnsi"/>
            </w:rPr>
            <m:t xml:space="preserve"> </m:t>
          </m:r>
          <m:r>
            <m:rPr>
              <m:nor/>
            </m:rPr>
            <w:rPr>
              <w:rFonts w:asciiTheme="minorHAnsi" w:hAnsiTheme="minorHAnsi" w:cstheme="minorHAnsi"/>
            </w:rPr>
            <m:t>+</m:t>
          </m:r>
          <m:r>
            <m:rPr>
              <m:nor/>
            </m:rP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Theme="minorHAnsi" w:hAnsiTheme="minorHAnsi" w:cstheme="minorHAnsi"/>
                </w:rPr>
                <m:t>SO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 w:cs="Cambria Math"/>
            </w:rPr>
            <m:t xml:space="preserve"> ⇄ </m:t>
          </m:r>
          <m:r>
            <m:rPr>
              <m:nor/>
            </m:rPr>
            <w:rPr>
              <w:rFonts w:asciiTheme="minorHAnsi" w:hAnsiTheme="minorHAnsi" w:cstheme="minorHAnsi"/>
            </w:rPr>
            <m:t>3 S</m:t>
          </m:r>
          <m:r>
            <m:rPr>
              <m:nor/>
            </m:rPr>
            <w:rPr>
              <w:rFonts w:ascii="Cambria Math" w:hAnsiTheme="minorHAnsi" w:cstheme="minorHAnsi"/>
            </w:rPr>
            <m:t xml:space="preserve"> </m:t>
          </m:r>
          <m:r>
            <m:rPr>
              <m:nor/>
            </m:rPr>
            <w:rPr>
              <w:rFonts w:asciiTheme="minorHAnsi" w:hAnsiTheme="minorHAnsi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Theme="minorHAnsi" w:cstheme="minorHAnsi"/>
                </w:rPr>
                <m:t xml:space="preserve"> </m:t>
              </m:r>
              <m:r>
                <m:rPr>
                  <m:nor/>
                </m:rPr>
                <w:rPr>
                  <w:rFonts w:asciiTheme="minorHAnsi" w:hAnsiTheme="minorHAnsi" w:cstheme="minorHAnsi"/>
                </w:rPr>
                <m:t>H</m:t>
              </m:r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</w:rPr>
            <m:t>O</m:t>
          </m:r>
        </m:oMath>
      </m:oMathPara>
    </w:p>
    <w:p w14:paraId="22A5328C" w14:textId="77777777" w:rsidR="00E2143A" w:rsidRDefault="00E2143A">
      <w:pPr>
        <w:spacing w:before="0"/>
        <w:jc w:val="left"/>
        <w:rPr>
          <w:b/>
        </w:rPr>
      </w:pPr>
      <w:r>
        <w:rPr>
          <w:b/>
        </w:rPr>
        <w:br w:type="page"/>
      </w:r>
    </w:p>
    <w:p w14:paraId="3954BC15" w14:textId="3457AD6E" w:rsidR="00D97908" w:rsidRDefault="001D6942" w:rsidP="00226D91">
      <w:pPr>
        <w:pStyle w:val="Zusammenfassung"/>
      </w:pPr>
      <w:r w:rsidRPr="002C6730">
        <w:rPr>
          <w:b/>
        </w:rPr>
        <w:t>Zusammenfassung</w:t>
      </w:r>
      <w:r w:rsidR="00FC1809">
        <w:t>: Rohöl ist in verschiedenem Ausmaß schwefelhaltig. Dieser organisch gebundene Schwefel wird bei der Verbrennung als</w:t>
      </w:r>
      <w:r w:rsidR="00B72AC4">
        <w:t xml:space="preserve"> Luftschadstoff</w:t>
      </w:r>
      <w:r w:rsidR="00FC1809">
        <w:t xml:space="preserve"> </w:t>
      </w:r>
      <w:proofErr w:type="spellStart"/>
      <w:r w:rsidR="00FC1809">
        <w:t>SO</w:t>
      </w:r>
      <w:r w:rsidR="00FC1809" w:rsidRPr="00B72AC4">
        <w:rPr>
          <w:vertAlign w:val="subscript"/>
        </w:rPr>
        <w:t>x</w:t>
      </w:r>
      <w:proofErr w:type="spellEnd"/>
      <w:r w:rsidR="00FC1809">
        <w:t xml:space="preserve"> in die Umwelt freigesetzt</w:t>
      </w:r>
      <w:r w:rsidR="00B72AC4">
        <w:t>, wo e</w:t>
      </w:r>
      <w:r w:rsidR="00383AA1">
        <w:t>r</w:t>
      </w:r>
      <w:r w:rsidR="00B72AC4">
        <w:t xml:space="preserve"> unter anderem zur Bildung von saurem Regen beiträgt. </w:t>
      </w:r>
      <w:r w:rsidR="00383AA1">
        <w:t xml:space="preserve">Die HDS ist als Teil des </w:t>
      </w:r>
      <w:proofErr w:type="spellStart"/>
      <w:r w:rsidR="00383AA1">
        <w:t>Hydrotreatings</w:t>
      </w:r>
      <w:proofErr w:type="spellEnd"/>
      <w:r w:rsidR="00383AA1">
        <w:t xml:space="preserve"> einer der wichtigsten Raffinerieprozesse bei der Aufarbeitung von Rohöl. Bei der HDS wird der im Rohöl gebundene Schwefel mit Wasserstoff und unter Verwendung von </w:t>
      </w:r>
      <w:proofErr w:type="spellStart"/>
      <w:r w:rsidR="00383AA1">
        <w:t>CoMo</w:t>
      </w:r>
      <w:proofErr w:type="spellEnd"/>
      <w:r w:rsidR="00383AA1">
        <w:t>-Katalysatoren als H</w:t>
      </w:r>
      <w:r w:rsidR="00383AA1">
        <w:rPr>
          <w:vertAlign w:val="subscript"/>
        </w:rPr>
        <w:t>2</w:t>
      </w:r>
      <w:r w:rsidR="00383AA1">
        <w:t xml:space="preserve">S entfernt. Im Claus-Prozess kann dann </w:t>
      </w:r>
      <w:r w:rsidR="00A55D59">
        <w:t xml:space="preserve">aus </w:t>
      </w:r>
      <w:r w:rsidR="00A55D59" w:rsidRPr="00A55D59">
        <w:t>H</w:t>
      </w:r>
      <w:r w:rsidR="00A55D59" w:rsidRPr="00A55D59">
        <w:rPr>
          <w:vertAlign w:val="subscript"/>
        </w:rPr>
        <w:t>2</w:t>
      </w:r>
      <w:r w:rsidR="00A55D59">
        <w:t xml:space="preserve">S </w:t>
      </w:r>
      <w:r w:rsidR="00383AA1" w:rsidRPr="00A55D59">
        <w:t>elementarer</w:t>
      </w:r>
      <w:r w:rsidR="00383AA1">
        <w:t xml:space="preserve"> Schwefel zurückgewonnen werden. </w:t>
      </w:r>
    </w:p>
    <w:p w14:paraId="31E523E6" w14:textId="75E41A0F" w:rsidR="000F07AC" w:rsidRDefault="00931B30" w:rsidP="00931B30">
      <w:pPr>
        <w:pStyle w:val="EinstiegAbschluss"/>
      </w:pPr>
      <w:r w:rsidRPr="002C6730">
        <w:rPr>
          <w:b/>
        </w:rPr>
        <w:t>Abschluss</w:t>
      </w:r>
      <w:r>
        <w:t>:</w:t>
      </w:r>
      <w:r w:rsidR="000966C8">
        <w:t xml:space="preserve"> </w:t>
      </w:r>
      <w:r w:rsidR="00DD30C4">
        <w:t xml:space="preserve">Bei der Raffinerie von Rohöl fallen Tonnen von Schwefel als Abfallprodukt an. Dieser Schwefel könnte in Zukunft </w:t>
      </w:r>
      <w:r w:rsidR="007D6E43">
        <w:t xml:space="preserve">als Elektrodenmaterial </w:t>
      </w:r>
      <w:r w:rsidR="00A70835">
        <w:t>in</w:t>
      </w:r>
      <w:r w:rsidR="007D6E43">
        <w:t xml:space="preserve"> </w:t>
      </w:r>
      <w:r w:rsidR="007D6E43" w:rsidRPr="003879A5">
        <w:rPr>
          <w:color w:val="000000" w:themeColor="text1"/>
        </w:rPr>
        <w:t>L</w:t>
      </w:r>
      <w:r w:rsidR="003879A5" w:rsidRPr="003879A5">
        <w:rPr>
          <w:color w:val="000000" w:themeColor="text1"/>
        </w:rPr>
        <w:t>ithium-Schwefel</w:t>
      </w:r>
      <w:r w:rsidR="007D6E43">
        <w:t>-</w:t>
      </w:r>
      <w:r w:rsidR="00A66CDD">
        <w:t>Akkus</w:t>
      </w:r>
      <w:r w:rsidR="007D6E43">
        <w:t xml:space="preserve"> Verwendung finden. </w:t>
      </w:r>
      <w:r w:rsidR="00A66CDD">
        <w:t xml:space="preserve">Prototypen dieser Akkus sind nicht nur günstiger, sondern haben auch höhere Energiedichten als gängige Li-Ionen-Akkus. </w:t>
      </w:r>
      <w:sdt>
        <w:sdtPr>
          <w:id w:val="1697113432"/>
          <w:citation/>
        </w:sdtPr>
        <w:sdtEndPr/>
        <w:sdtContent>
          <w:r w:rsidR="00A859F8">
            <w:fldChar w:fldCharType="begin"/>
          </w:r>
          <w:r w:rsidR="00A859F8" w:rsidRPr="00406812">
            <w:instrText xml:space="preserve"> CITATION LiS \l 2057 </w:instrText>
          </w:r>
          <w:r w:rsidR="00A859F8">
            <w:fldChar w:fldCharType="separate"/>
          </w:r>
          <w:r w:rsidR="00044458" w:rsidRPr="00044458">
            <w:rPr>
              <w:noProof/>
              <w:lang w:val="en-GB"/>
            </w:rPr>
            <w:t>[9]</w:t>
          </w:r>
          <w:r w:rsidR="00A859F8">
            <w:fldChar w:fldCharType="end"/>
          </w:r>
        </w:sdtContent>
      </w:sdt>
      <w:sdt>
        <w:sdtPr>
          <w:id w:val="1153411812"/>
          <w:citation/>
        </w:sdtPr>
        <w:sdtEndPr/>
        <w:sdtContent>
          <w:r w:rsidR="00F36A29">
            <w:fldChar w:fldCharType="begin"/>
          </w:r>
          <w:r w:rsidR="00F36A29">
            <w:rPr>
              <w:lang w:val="en-GB"/>
            </w:rPr>
            <w:instrText xml:space="preserve"> CITATION Men00 \l 2057 </w:instrText>
          </w:r>
          <w:r w:rsidR="00F36A29">
            <w:fldChar w:fldCharType="separate"/>
          </w:r>
          <w:r w:rsidR="00F36A29">
            <w:rPr>
              <w:noProof/>
              <w:lang w:val="en-GB"/>
            </w:rPr>
            <w:t xml:space="preserve"> </w:t>
          </w:r>
          <w:r w:rsidR="00F36A29" w:rsidRPr="00F36A29">
            <w:rPr>
              <w:noProof/>
              <w:lang w:val="en-GB"/>
            </w:rPr>
            <w:t>[10]</w:t>
          </w:r>
          <w:r w:rsidR="00F36A29">
            <w:fldChar w:fldCharType="end"/>
          </w:r>
        </w:sdtContent>
      </w:sdt>
    </w:p>
    <w:p w14:paraId="22DA71C6" w14:textId="77777777" w:rsidR="00931B30" w:rsidRDefault="00931B30" w:rsidP="00931B30"/>
    <w:p w14:paraId="314B71CE" w14:textId="77777777" w:rsidR="00931B30" w:rsidRPr="000E61E0" w:rsidRDefault="00931B30" w:rsidP="00931B30">
      <w:pPr>
        <w:rPr>
          <w:b/>
          <w:bCs/>
        </w:rPr>
      </w:pPr>
      <w:r w:rsidRPr="000E61E0">
        <w:rPr>
          <w:b/>
          <w:bCs/>
        </w:rPr>
        <w:t>Quellen:</w:t>
      </w:r>
    </w:p>
    <w:p w14:paraId="2E1776D5" w14:textId="7ECB7313" w:rsidR="00014A3F" w:rsidRDefault="0069539B" w:rsidP="00014A3F">
      <w:pPr>
        <w:pStyle w:val="AufzhlungStandard"/>
        <w:numPr>
          <w:ilvl w:val="0"/>
          <w:numId w:val="22"/>
        </w:numPr>
      </w:pPr>
      <w:hyperlink r:id="rId20" w:history="1">
        <w:r w:rsidR="00014A3F" w:rsidRPr="004013DD">
          <w:rPr>
            <w:rStyle w:val="Hyperlink"/>
          </w:rPr>
          <w:t>https://www.chemie.de/lexikon/Erd%C3%B6l.html</w:t>
        </w:r>
      </w:hyperlink>
      <w:r w:rsidR="00014A3F">
        <w:t>, 28 01 2023</w:t>
      </w:r>
      <w:r w:rsidR="000C6E56">
        <w:t>.</w:t>
      </w:r>
    </w:p>
    <w:p w14:paraId="55369D39" w14:textId="20E1501F" w:rsidR="00014A3F" w:rsidRDefault="0069539B" w:rsidP="00014A3F">
      <w:pPr>
        <w:pStyle w:val="AufzhlungStandard"/>
      </w:pPr>
      <w:hyperlink r:id="rId21" w:history="1">
        <w:r w:rsidR="00B91BC5" w:rsidRPr="00A62B50">
          <w:rPr>
            <w:rStyle w:val="Hyperlink"/>
          </w:rPr>
          <w:t>https://www.bveg.de/die-branche/erdgas-und-erdoel-in-deutschland/wie-erdoel-entsteht-natuerlicher-rohstoff-aus-urzeiten</w:t>
        </w:r>
      </w:hyperlink>
      <w:r w:rsidR="00B91BC5">
        <w:t xml:space="preserve">, </w:t>
      </w:r>
      <w:r w:rsidR="00014A3F">
        <w:t>28 01 2023</w:t>
      </w:r>
      <w:r w:rsidR="000C6E56">
        <w:t>.</w:t>
      </w:r>
    </w:p>
    <w:p w14:paraId="2B3A775D" w14:textId="09FFEFAB" w:rsidR="00014A3F" w:rsidRPr="00406812" w:rsidRDefault="00014A3F" w:rsidP="00014A3F">
      <w:pPr>
        <w:pStyle w:val="AufzhlungStandard"/>
        <w:rPr>
          <w:lang w:val="en-GB"/>
        </w:rPr>
      </w:pPr>
      <w:r w:rsidRPr="00406812">
        <w:rPr>
          <w:lang w:val="en-GB"/>
        </w:rPr>
        <w:t xml:space="preserve">P. R. Robinson und C. S. Hsu, Practical Advances in Petroleum Processing, New York: Springer New York, 2006. </w:t>
      </w:r>
    </w:p>
    <w:p w14:paraId="7D01F496" w14:textId="654EF386" w:rsidR="00014A3F" w:rsidRPr="00406812" w:rsidRDefault="0069539B" w:rsidP="00014A3F">
      <w:pPr>
        <w:pStyle w:val="AufzhlungStandard"/>
        <w:rPr>
          <w:lang w:val="en-GB"/>
        </w:rPr>
      </w:pPr>
      <w:hyperlink r:id="rId22" w:history="1">
        <w:r w:rsidR="00014A3F" w:rsidRPr="00406812">
          <w:rPr>
            <w:rStyle w:val="Hyperlink"/>
            <w:lang w:val="en-GB"/>
          </w:rPr>
          <w:t>https://www.chemie-rp.de/fileadmin/user_upload/schule/service/2012_ch%40ph/2_Schweflige_S%C3%A4ure_final.pdf</w:t>
        </w:r>
      </w:hyperlink>
      <w:r w:rsidR="001E786A" w:rsidRPr="00406812">
        <w:rPr>
          <w:lang w:val="en-GB"/>
        </w:rPr>
        <w:t xml:space="preserve">, </w:t>
      </w:r>
      <w:r w:rsidR="00014A3F" w:rsidRPr="00406812">
        <w:rPr>
          <w:lang w:val="en-GB"/>
        </w:rPr>
        <w:t>12 02 2023</w:t>
      </w:r>
      <w:r w:rsidR="000C6E56" w:rsidRPr="00406812">
        <w:rPr>
          <w:lang w:val="en-GB"/>
        </w:rPr>
        <w:t>.</w:t>
      </w:r>
    </w:p>
    <w:p w14:paraId="4F111B79" w14:textId="2D4258A1" w:rsidR="00014A3F" w:rsidRPr="00406812" w:rsidRDefault="0069539B" w:rsidP="00014A3F">
      <w:pPr>
        <w:pStyle w:val="AufzhlungStandard"/>
        <w:rPr>
          <w:lang w:val="en-GB"/>
        </w:rPr>
      </w:pPr>
      <w:hyperlink r:id="rId23" w:anchor=":~:text=Schwefel%2D%20und%20Stickstoffeintr%C3%A4ge%20aus%20der,an%20biologischer%20Vielfalt%20f%C3%BChren%20kann" w:history="1">
        <w:r w:rsidR="005922C3" w:rsidRPr="00406812">
          <w:rPr>
            <w:rStyle w:val="Hyperlink"/>
            <w:lang w:val="en-GB"/>
          </w:rPr>
          <w:t>https://www.lfu.bayern.de/luft/schadstoffe_luft/eutrophierung_versauerung/index.htm#:~:text=Schwefel%2D%20und%20Stickstoffeintr%C3%A4ge%20aus%20der,an%20biologischer%20Vielfalt%20f%C3%BChren%20kann</w:t>
        </w:r>
      </w:hyperlink>
      <w:r w:rsidR="005922C3" w:rsidRPr="00406812">
        <w:rPr>
          <w:lang w:val="en-GB"/>
        </w:rPr>
        <w:t xml:space="preserve">, </w:t>
      </w:r>
      <w:r w:rsidR="00014A3F" w:rsidRPr="00406812">
        <w:rPr>
          <w:lang w:val="en-GB"/>
        </w:rPr>
        <w:t>22 03 2023</w:t>
      </w:r>
      <w:r w:rsidR="000C6E56" w:rsidRPr="00406812">
        <w:rPr>
          <w:lang w:val="en-GB"/>
        </w:rPr>
        <w:t>.</w:t>
      </w:r>
    </w:p>
    <w:p w14:paraId="5E57C9E5" w14:textId="5E0A9A7C" w:rsidR="00014A3F" w:rsidRPr="00406812" w:rsidRDefault="0069539B" w:rsidP="00014A3F">
      <w:pPr>
        <w:pStyle w:val="AufzhlungStandard"/>
        <w:rPr>
          <w:lang w:val="en-GB"/>
        </w:rPr>
      </w:pPr>
      <w:hyperlink r:id="rId24" w:anchor=":~:text=Das%20Waldsterben%20war%20in%20den,die%20Nadeln%20und%20fielen%20ab" w:history="1">
        <w:r w:rsidR="003F7055" w:rsidRPr="00406812">
          <w:rPr>
            <w:rStyle w:val="Hyperlink"/>
            <w:lang w:val="en-GB"/>
          </w:rPr>
          <w:t>https://www.focus.de/wissen/klima/klimaerwaermung/war-das-grosse-waldsterben-nur-falscher-oeko-alarm-die-ausgebliebene-katastrophe_id_2026655.html#:~:text=Das%20Waldsterben%20war%20in%20den,die%20Nadeln%20und%20fielen%20ab</w:t>
        </w:r>
      </w:hyperlink>
      <w:r w:rsidR="003F7055" w:rsidRPr="00406812">
        <w:rPr>
          <w:lang w:val="en-GB"/>
        </w:rPr>
        <w:t xml:space="preserve">, </w:t>
      </w:r>
      <w:r w:rsidR="008E78F2" w:rsidRPr="00406812">
        <w:rPr>
          <w:lang w:val="en-GB"/>
        </w:rPr>
        <w:t>05.04.2023</w:t>
      </w:r>
      <w:r w:rsidR="000C6E56" w:rsidRPr="00406812">
        <w:rPr>
          <w:lang w:val="en-GB"/>
        </w:rPr>
        <w:t>.</w:t>
      </w:r>
    </w:p>
    <w:p w14:paraId="68E94755" w14:textId="05C5336C" w:rsidR="00014A3F" w:rsidRPr="00406812" w:rsidRDefault="00014A3F" w:rsidP="00014A3F">
      <w:pPr>
        <w:pStyle w:val="AufzhlungStandard"/>
        <w:rPr>
          <w:lang w:val="en-GB"/>
        </w:rPr>
      </w:pPr>
      <w:r w:rsidRPr="00406812">
        <w:rPr>
          <w:lang w:val="en-GB"/>
        </w:rPr>
        <w:t xml:space="preserve">A. N. </w:t>
      </w:r>
      <w:proofErr w:type="spellStart"/>
      <w:r w:rsidRPr="00406812">
        <w:rPr>
          <w:lang w:val="en-GB"/>
        </w:rPr>
        <w:t>Startsev</w:t>
      </w:r>
      <w:proofErr w:type="spellEnd"/>
      <w:r w:rsidRPr="00406812">
        <w:rPr>
          <w:lang w:val="en-GB"/>
        </w:rPr>
        <w:t xml:space="preserve">, </w:t>
      </w:r>
      <w:proofErr w:type="spellStart"/>
      <w:r w:rsidRPr="00406812">
        <w:rPr>
          <w:lang w:val="en-GB"/>
        </w:rPr>
        <w:t>Sulfide</w:t>
      </w:r>
      <w:proofErr w:type="spellEnd"/>
      <w:r w:rsidRPr="00406812">
        <w:rPr>
          <w:lang w:val="en-GB"/>
        </w:rPr>
        <w:t xml:space="preserve"> </w:t>
      </w:r>
      <w:proofErr w:type="spellStart"/>
      <w:r w:rsidRPr="00406812">
        <w:rPr>
          <w:lang w:val="en-GB"/>
        </w:rPr>
        <w:t>hydrodesulfurisation</w:t>
      </w:r>
      <w:proofErr w:type="spellEnd"/>
      <w:r w:rsidRPr="00406812">
        <w:rPr>
          <w:lang w:val="en-GB"/>
        </w:rPr>
        <w:t xml:space="preserve"> catalysts: structure of the active component and mechanism of the catalytic action, Russ Chem Rev. 72 (6), 2003 </w:t>
      </w:r>
      <w:r w:rsidR="00B91BC5" w:rsidRPr="00406812">
        <w:rPr>
          <w:lang w:val="en-GB"/>
        </w:rPr>
        <w:t xml:space="preserve">S. </w:t>
      </w:r>
      <w:r w:rsidRPr="00406812">
        <w:rPr>
          <w:lang w:val="en-GB"/>
        </w:rPr>
        <w:t>517-536</w:t>
      </w:r>
      <w:r w:rsidR="000C6E56" w:rsidRPr="00406812">
        <w:rPr>
          <w:lang w:val="en-GB"/>
        </w:rPr>
        <w:t>.</w:t>
      </w:r>
    </w:p>
    <w:p w14:paraId="58626C5B" w14:textId="35CD50EE" w:rsidR="00014A3F" w:rsidRPr="00406812" w:rsidRDefault="00014A3F" w:rsidP="00014A3F">
      <w:pPr>
        <w:pStyle w:val="AufzhlungStandard"/>
        <w:rPr>
          <w:lang w:val="en-GB"/>
        </w:rPr>
      </w:pPr>
      <w:r w:rsidRPr="00406812">
        <w:rPr>
          <w:lang w:val="en-GB"/>
        </w:rPr>
        <w:t xml:space="preserve">A. N. </w:t>
      </w:r>
      <w:proofErr w:type="spellStart"/>
      <w:r w:rsidRPr="00406812">
        <w:rPr>
          <w:lang w:val="en-GB"/>
        </w:rPr>
        <w:t>Sartsev</w:t>
      </w:r>
      <w:proofErr w:type="spellEnd"/>
      <w:r w:rsidRPr="00406812">
        <w:rPr>
          <w:lang w:val="en-GB"/>
        </w:rPr>
        <w:t xml:space="preserve">, The Mechanism of HDS Catalysis, Catalysis Reviews, 37:3, in The Mechanism of HDS Catalysis, 1995, </w:t>
      </w:r>
      <w:r w:rsidR="00B91BC5" w:rsidRPr="00406812">
        <w:rPr>
          <w:lang w:val="en-GB"/>
        </w:rPr>
        <w:t>S.</w:t>
      </w:r>
      <w:r w:rsidRPr="00406812">
        <w:rPr>
          <w:lang w:val="en-GB"/>
        </w:rPr>
        <w:t xml:space="preserve"> 353-423.</w:t>
      </w:r>
    </w:p>
    <w:p w14:paraId="4CDC3C0A" w14:textId="30E42B46" w:rsidR="008E78F2" w:rsidRPr="00406812" w:rsidRDefault="00014A3F" w:rsidP="008E78F2">
      <w:pPr>
        <w:pStyle w:val="AufzhlungStandard"/>
        <w:numPr>
          <w:ilvl w:val="0"/>
          <w:numId w:val="0"/>
        </w:numPr>
        <w:ind w:left="426" w:hanging="426"/>
        <w:rPr>
          <w:lang w:val="en-GB"/>
        </w:rPr>
      </w:pPr>
      <w:r w:rsidRPr="00406812">
        <w:rPr>
          <w:lang w:val="en-GB"/>
        </w:rPr>
        <w:t>9</w:t>
      </w:r>
      <w:r w:rsidR="008E78F2" w:rsidRPr="00406812">
        <w:rPr>
          <w:lang w:val="en-GB"/>
        </w:rPr>
        <w:tab/>
      </w:r>
      <w:hyperlink r:id="rId25" w:history="1">
        <w:r w:rsidR="008E78F2" w:rsidRPr="00406812">
          <w:rPr>
            <w:rStyle w:val="Hyperlink"/>
            <w:lang w:val="en-GB"/>
          </w:rPr>
          <w:t>https://ec.europa.eu/research-and-innovation/en/horizon-magazine/cheaper-lighter-and-more-energy-dense-promise-lithium-sulphur-batteries</w:t>
        </w:r>
      </w:hyperlink>
      <w:r w:rsidR="008E78F2" w:rsidRPr="00406812">
        <w:rPr>
          <w:lang w:val="en-GB"/>
        </w:rPr>
        <w:t>, 06.04.2023</w:t>
      </w:r>
      <w:r w:rsidR="000C6E56" w:rsidRPr="00406812">
        <w:rPr>
          <w:lang w:val="en-GB"/>
        </w:rPr>
        <w:t>.</w:t>
      </w:r>
    </w:p>
    <w:p w14:paraId="60BCA709" w14:textId="76D58ABD" w:rsidR="00B0577B" w:rsidRPr="00406812" w:rsidRDefault="008E78F2" w:rsidP="008E78F2">
      <w:pPr>
        <w:pStyle w:val="AufzhlungStandard"/>
        <w:numPr>
          <w:ilvl w:val="0"/>
          <w:numId w:val="0"/>
        </w:numPr>
        <w:ind w:left="397" w:hanging="397"/>
        <w:rPr>
          <w:lang w:val="en-GB"/>
        </w:rPr>
      </w:pPr>
      <w:r w:rsidRPr="00406812">
        <w:rPr>
          <w:lang w:val="en-GB"/>
        </w:rPr>
        <w:t>10</w:t>
      </w:r>
      <w:r w:rsidRPr="00406812">
        <w:rPr>
          <w:lang w:val="en-GB"/>
        </w:rPr>
        <w:tab/>
        <w:t>Meng Zhao, Bo-</w:t>
      </w:r>
      <w:proofErr w:type="spellStart"/>
      <w:r w:rsidRPr="00406812">
        <w:rPr>
          <w:lang w:val="en-GB"/>
        </w:rPr>
        <w:t>Quan</w:t>
      </w:r>
      <w:proofErr w:type="spellEnd"/>
      <w:r w:rsidRPr="00406812">
        <w:rPr>
          <w:lang w:val="en-GB"/>
        </w:rPr>
        <w:t xml:space="preserve"> Li, </w:t>
      </w:r>
      <w:proofErr w:type="spellStart"/>
      <w:r w:rsidRPr="00406812">
        <w:rPr>
          <w:lang w:val="en-GB"/>
        </w:rPr>
        <w:t>Xue-Qiang</w:t>
      </w:r>
      <w:proofErr w:type="spellEnd"/>
      <w:r w:rsidRPr="00406812">
        <w:rPr>
          <w:lang w:val="en-GB"/>
        </w:rPr>
        <w:t xml:space="preserve"> Zhang, </w:t>
      </w:r>
      <w:proofErr w:type="spellStart"/>
      <w:r w:rsidRPr="00406812">
        <w:rPr>
          <w:lang w:val="en-GB"/>
        </w:rPr>
        <w:t>Jia</w:t>
      </w:r>
      <w:proofErr w:type="spellEnd"/>
      <w:r w:rsidRPr="00406812">
        <w:rPr>
          <w:lang w:val="en-GB"/>
        </w:rPr>
        <w:t xml:space="preserve">-Qi Huang, </w:t>
      </w:r>
      <w:proofErr w:type="spellStart"/>
      <w:r w:rsidRPr="00406812">
        <w:rPr>
          <w:lang w:val="en-GB"/>
        </w:rPr>
        <w:t>Qiang</w:t>
      </w:r>
      <w:proofErr w:type="spellEnd"/>
      <w:r w:rsidRPr="00406812">
        <w:rPr>
          <w:lang w:val="en-GB"/>
        </w:rPr>
        <w:t xml:space="preserve"> Zhang ACS Central Science 2020 6 (7),</w:t>
      </w:r>
      <w:r w:rsidR="00407B47" w:rsidRPr="00406812">
        <w:rPr>
          <w:lang w:val="en-GB"/>
        </w:rPr>
        <w:t xml:space="preserve"> S.</w:t>
      </w:r>
      <w:r w:rsidRPr="00406812">
        <w:rPr>
          <w:lang w:val="en-GB"/>
        </w:rPr>
        <w:t xml:space="preserve"> 1095-1104</w:t>
      </w:r>
      <w:r w:rsidR="000C6E56" w:rsidRPr="00406812">
        <w:rPr>
          <w:lang w:val="en-GB"/>
        </w:rPr>
        <w:t>.</w:t>
      </w:r>
    </w:p>
    <w:sectPr w:rsidR="00B0577B" w:rsidRPr="00406812" w:rsidSect="00931B30">
      <w:footerReference w:type="default" r:id="rId26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9E36C" w14:textId="77777777" w:rsidR="00AA5D66" w:rsidRDefault="00AA5D66" w:rsidP="005A7DCE">
      <w:pPr>
        <w:spacing w:before="0"/>
      </w:pPr>
      <w:r>
        <w:separator/>
      </w:r>
    </w:p>
  </w:endnote>
  <w:endnote w:type="continuationSeparator" w:id="0">
    <w:p w14:paraId="41C68BC3" w14:textId="77777777" w:rsidR="00AA5D66" w:rsidRDefault="00AA5D66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14:paraId="3DDF3BD2" w14:textId="77777777" w:rsidR="005A7DCE" w:rsidRDefault="005A7DCE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78FD1DED" wp14:editId="21720BF4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4319F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06B2AB" w14:textId="6D98D121" w:rsidR="005A7DCE" w:rsidRDefault="005A7DC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9539B">
          <w:rPr>
            <w:noProof/>
          </w:rPr>
          <w:t>8</w:t>
        </w:r>
        <w:r>
          <w:fldChar w:fldCharType="end"/>
        </w:r>
      </w:p>
    </w:sdtContent>
  </w:sdt>
  <w:p w14:paraId="7401199E" w14:textId="77777777" w:rsidR="005A7DCE" w:rsidRDefault="005A7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B7E2" w14:textId="77777777" w:rsidR="00AA5D66" w:rsidRDefault="00AA5D66" w:rsidP="005A7DCE">
      <w:pPr>
        <w:spacing w:before="0"/>
      </w:pPr>
      <w:r>
        <w:separator/>
      </w:r>
    </w:p>
  </w:footnote>
  <w:footnote w:type="continuationSeparator" w:id="0">
    <w:p w14:paraId="72DB521C" w14:textId="77777777" w:rsidR="00AA5D66" w:rsidRDefault="00AA5D66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5" w15:restartNumberingAfterBreak="0">
    <w:nsid w:val="30D51070"/>
    <w:multiLevelType w:val="hybridMultilevel"/>
    <w:tmpl w:val="91A25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6AE2"/>
    <w:multiLevelType w:val="multilevel"/>
    <w:tmpl w:val="A972170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7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575C"/>
    <w:multiLevelType w:val="hybridMultilevel"/>
    <w:tmpl w:val="6B54E67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77D36"/>
    <w:multiLevelType w:val="multilevel"/>
    <w:tmpl w:val="57C0C8D6"/>
    <w:lvl w:ilvl="0">
      <w:start w:val="1"/>
      <w:numFmt w:val="bullet"/>
      <w:pStyle w:val="Liste1Aufzhlung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80" w:hanging="39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0" w15:restartNumberingAfterBreak="0">
    <w:nsid w:val="3DD55F0B"/>
    <w:multiLevelType w:val="hybridMultilevel"/>
    <w:tmpl w:val="3E8AB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E2A17"/>
    <w:multiLevelType w:val="hybridMultilevel"/>
    <w:tmpl w:val="DB0264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6281"/>
    <w:multiLevelType w:val="hybridMultilevel"/>
    <w:tmpl w:val="5F1E7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5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3"/>
  </w:num>
  <w:num w:numId="7">
    <w:abstractNumId w:val="4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5"/>
  </w:num>
  <w:num w:numId="20">
    <w:abstractNumId w:val="11"/>
  </w:num>
  <w:num w:numId="21">
    <w:abstractNumId w:val="8"/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0042B"/>
    <w:rsid w:val="000047CD"/>
    <w:rsid w:val="00005853"/>
    <w:rsid w:val="00005A31"/>
    <w:rsid w:val="00006F03"/>
    <w:rsid w:val="00007648"/>
    <w:rsid w:val="00007FE0"/>
    <w:rsid w:val="00014A3F"/>
    <w:rsid w:val="000171F0"/>
    <w:rsid w:val="0003121A"/>
    <w:rsid w:val="00037A9F"/>
    <w:rsid w:val="000404B4"/>
    <w:rsid w:val="00044458"/>
    <w:rsid w:val="00045EDE"/>
    <w:rsid w:val="0004602F"/>
    <w:rsid w:val="00055249"/>
    <w:rsid w:val="00056E64"/>
    <w:rsid w:val="000572B1"/>
    <w:rsid w:val="00061EE6"/>
    <w:rsid w:val="000620BE"/>
    <w:rsid w:val="000712A2"/>
    <w:rsid w:val="00074491"/>
    <w:rsid w:val="00077D60"/>
    <w:rsid w:val="000966C8"/>
    <w:rsid w:val="000978CA"/>
    <w:rsid w:val="000B3E28"/>
    <w:rsid w:val="000C6E56"/>
    <w:rsid w:val="000C7906"/>
    <w:rsid w:val="000C7AF2"/>
    <w:rsid w:val="000D3298"/>
    <w:rsid w:val="000D4A1C"/>
    <w:rsid w:val="000E3B54"/>
    <w:rsid w:val="000E61E0"/>
    <w:rsid w:val="000F07AC"/>
    <w:rsid w:val="000F5B33"/>
    <w:rsid w:val="00104E07"/>
    <w:rsid w:val="001076B8"/>
    <w:rsid w:val="00113A83"/>
    <w:rsid w:val="0011434B"/>
    <w:rsid w:val="00121BC5"/>
    <w:rsid w:val="00127782"/>
    <w:rsid w:val="00134F6F"/>
    <w:rsid w:val="001557F1"/>
    <w:rsid w:val="00156A50"/>
    <w:rsid w:val="00163DF7"/>
    <w:rsid w:val="00165B95"/>
    <w:rsid w:val="00167268"/>
    <w:rsid w:val="00172F54"/>
    <w:rsid w:val="001853A0"/>
    <w:rsid w:val="001856EB"/>
    <w:rsid w:val="001872A0"/>
    <w:rsid w:val="00191086"/>
    <w:rsid w:val="00197A60"/>
    <w:rsid w:val="001A27B5"/>
    <w:rsid w:val="001B0127"/>
    <w:rsid w:val="001C22B2"/>
    <w:rsid w:val="001C6DA8"/>
    <w:rsid w:val="001D6942"/>
    <w:rsid w:val="001E05EA"/>
    <w:rsid w:val="001E1F8F"/>
    <w:rsid w:val="001E637A"/>
    <w:rsid w:val="001E786A"/>
    <w:rsid w:val="001F0528"/>
    <w:rsid w:val="001F1CC1"/>
    <w:rsid w:val="002075D4"/>
    <w:rsid w:val="002217A4"/>
    <w:rsid w:val="00226D47"/>
    <w:rsid w:val="00235453"/>
    <w:rsid w:val="00243C29"/>
    <w:rsid w:val="0026644C"/>
    <w:rsid w:val="00283F0F"/>
    <w:rsid w:val="00297647"/>
    <w:rsid w:val="002A3CBD"/>
    <w:rsid w:val="002B5F3A"/>
    <w:rsid w:val="002C6730"/>
    <w:rsid w:val="002C67CF"/>
    <w:rsid w:val="002D50CA"/>
    <w:rsid w:val="002F622C"/>
    <w:rsid w:val="002F7B29"/>
    <w:rsid w:val="0030034F"/>
    <w:rsid w:val="00300DF3"/>
    <w:rsid w:val="003068C8"/>
    <w:rsid w:val="00306BEA"/>
    <w:rsid w:val="00311A84"/>
    <w:rsid w:val="00320072"/>
    <w:rsid w:val="00320AD6"/>
    <w:rsid w:val="003234FA"/>
    <w:rsid w:val="003238FD"/>
    <w:rsid w:val="00327079"/>
    <w:rsid w:val="00332557"/>
    <w:rsid w:val="00332EFA"/>
    <w:rsid w:val="0033663A"/>
    <w:rsid w:val="00337529"/>
    <w:rsid w:val="003408FD"/>
    <w:rsid w:val="00341113"/>
    <w:rsid w:val="003469ED"/>
    <w:rsid w:val="0036111E"/>
    <w:rsid w:val="003629B2"/>
    <w:rsid w:val="00365257"/>
    <w:rsid w:val="00370582"/>
    <w:rsid w:val="00370D8C"/>
    <w:rsid w:val="003750D1"/>
    <w:rsid w:val="00375344"/>
    <w:rsid w:val="00381F1C"/>
    <w:rsid w:val="00383AA1"/>
    <w:rsid w:val="00383B35"/>
    <w:rsid w:val="00384F31"/>
    <w:rsid w:val="003879A5"/>
    <w:rsid w:val="0039094A"/>
    <w:rsid w:val="00393BC9"/>
    <w:rsid w:val="003B4E30"/>
    <w:rsid w:val="003C05EA"/>
    <w:rsid w:val="003D2F22"/>
    <w:rsid w:val="003E093D"/>
    <w:rsid w:val="003E2C3B"/>
    <w:rsid w:val="003F7055"/>
    <w:rsid w:val="003F7961"/>
    <w:rsid w:val="00401287"/>
    <w:rsid w:val="004013DD"/>
    <w:rsid w:val="00403CCE"/>
    <w:rsid w:val="00404BCF"/>
    <w:rsid w:val="00406812"/>
    <w:rsid w:val="00407B47"/>
    <w:rsid w:val="00415DCD"/>
    <w:rsid w:val="0042195B"/>
    <w:rsid w:val="004226DC"/>
    <w:rsid w:val="00422D1C"/>
    <w:rsid w:val="0042353D"/>
    <w:rsid w:val="00426DB7"/>
    <w:rsid w:val="00427DBA"/>
    <w:rsid w:val="00433B02"/>
    <w:rsid w:val="00442ADF"/>
    <w:rsid w:val="00452B30"/>
    <w:rsid w:val="004567EF"/>
    <w:rsid w:val="00461A58"/>
    <w:rsid w:val="00466E7A"/>
    <w:rsid w:val="004703BA"/>
    <w:rsid w:val="004723DA"/>
    <w:rsid w:val="00472528"/>
    <w:rsid w:val="00477DC6"/>
    <w:rsid w:val="004868C1"/>
    <w:rsid w:val="0048754D"/>
    <w:rsid w:val="00487A7B"/>
    <w:rsid w:val="00493ACB"/>
    <w:rsid w:val="00496872"/>
    <w:rsid w:val="004B213E"/>
    <w:rsid w:val="004B2D70"/>
    <w:rsid w:val="004C6C9A"/>
    <w:rsid w:val="004C6F03"/>
    <w:rsid w:val="004D708F"/>
    <w:rsid w:val="004E198A"/>
    <w:rsid w:val="004E75B7"/>
    <w:rsid w:val="004F78D0"/>
    <w:rsid w:val="00500AAA"/>
    <w:rsid w:val="00507F64"/>
    <w:rsid w:val="005131B9"/>
    <w:rsid w:val="005135E0"/>
    <w:rsid w:val="0052142B"/>
    <w:rsid w:val="00521466"/>
    <w:rsid w:val="00522290"/>
    <w:rsid w:val="00535133"/>
    <w:rsid w:val="00537016"/>
    <w:rsid w:val="005405FF"/>
    <w:rsid w:val="00560F50"/>
    <w:rsid w:val="005633FE"/>
    <w:rsid w:val="00563CB3"/>
    <w:rsid w:val="00563CB9"/>
    <w:rsid w:val="005670AC"/>
    <w:rsid w:val="00572EBA"/>
    <w:rsid w:val="005922C3"/>
    <w:rsid w:val="005959AA"/>
    <w:rsid w:val="00595B32"/>
    <w:rsid w:val="00597D56"/>
    <w:rsid w:val="005A3729"/>
    <w:rsid w:val="005A7DCE"/>
    <w:rsid w:val="005B3F77"/>
    <w:rsid w:val="005B6B4E"/>
    <w:rsid w:val="005D74F7"/>
    <w:rsid w:val="005F35E4"/>
    <w:rsid w:val="00603025"/>
    <w:rsid w:val="006146C5"/>
    <w:rsid w:val="006153D3"/>
    <w:rsid w:val="006204AD"/>
    <w:rsid w:val="00637085"/>
    <w:rsid w:val="00641723"/>
    <w:rsid w:val="00656F12"/>
    <w:rsid w:val="00660D79"/>
    <w:rsid w:val="00661B95"/>
    <w:rsid w:val="006637B9"/>
    <w:rsid w:val="006676C8"/>
    <w:rsid w:val="00671007"/>
    <w:rsid w:val="006710F7"/>
    <w:rsid w:val="00672E5D"/>
    <w:rsid w:val="00673620"/>
    <w:rsid w:val="0067610B"/>
    <w:rsid w:val="00680536"/>
    <w:rsid w:val="006806CE"/>
    <w:rsid w:val="00684183"/>
    <w:rsid w:val="00684AFC"/>
    <w:rsid w:val="0069539B"/>
    <w:rsid w:val="006B1291"/>
    <w:rsid w:val="006B37FF"/>
    <w:rsid w:val="006D00C4"/>
    <w:rsid w:val="006D0C3D"/>
    <w:rsid w:val="006D6FF6"/>
    <w:rsid w:val="006E0135"/>
    <w:rsid w:val="006E59ED"/>
    <w:rsid w:val="006E60C6"/>
    <w:rsid w:val="006F2EA5"/>
    <w:rsid w:val="00705E21"/>
    <w:rsid w:val="007119B8"/>
    <w:rsid w:val="00712A27"/>
    <w:rsid w:val="007161D1"/>
    <w:rsid w:val="0075768A"/>
    <w:rsid w:val="0076007A"/>
    <w:rsid w:val="0076272E"/>
    <w:rsid w:val="00765E8F"/>
    <w:rsid w:val="00774330"/>
    <w:rsid w:val="00774BD2"/>
    <w:rsid w:val="00783254"/>
    <w:rsid w:val="00783295"/>
    <w:rsid w:val="007857DE"/>
    <w:rsid w:val="00794895"/>
    <w:rsid w:val="00794C1A"/>
    <w:rsid w:val="00795730"/>
    <w:rsid w:val="007962E1"/>
    <w:rsid w:val="0079645F"/>
    <w:rsid w:val="007A0228"/>
    <w:rsid w:val="007A251F"/>
    <w:rsid w:val="007A2F47"/>
    <w:rsid w:val="007A3036"/>
    <w:rsid w:val="007B1260"/>
    <w:rsid w:val="007B2C80"/>
    <w:rsid w:val="007B4103"/>
    <w:rsid w:val="007C1117"/>
    <w:rsid w:val="007C6CF3"/>
    <w:rsid w:val="007D0C3D"/>
    <w:rsid w:val="007D6472"/>
    <w:rsid w:val="007D6E43"/>
    <w:rsid w:val="007D76A0"/>
    <w:rsid w:val="007E0466"/>
    <w:rsid w:val="007E43F7"/>
    <w:rsid w:val="007E495D"/>
    <w:rsid w:val="007F00DD"/>
    <w:rsid w:val="007F18E1"/>
    <w:rsid w:val="007F2353"/>
    <w:rsid w:val="007F3B1E"/>
    <w:rsid w:val="007F3E1A"/>
    <w:rsid w:val="007F467D"/>
    <w:rsid w:val="00804311"/>
    <w:rsid w:val="008043D4"/>
    <w:rsid w:val="008117E4"/>
    <w:rsid w:val="00813FE1"/>
    <w:rsid w:val="00814D18"/>
    <w:rsid w:val="00817C9E"/>
    <w:rsid w:val="0082114F"/>
    <w:rsid w:val="00825BFE"/>
    <w:rsid w:val="00830EA3"/>
    <w:rsid w:val="008469B7"/>
    <w:rsid w:val="00850203"/>
    <w:rsid w:val="00850560"/>
    <w:rsid w:val="00853EC3"/>
    <w:rsid w:val="00862150"/>
    <w:rsid w:val="008621F4"/>
    <w:rsid w:val="00867616"/>
    <w:rsid w:val="00883728"/>
    <w:rsid w:val="008919A4"/>
    <w:rsid w:val="00892464"/>
    <w:rsid w:val="00897AA0"/>
    <w:rsid w:val="008A524D"/>
    <w:rsid w:val="008D29A7"/>
    <w:rsid w:val="008D5B93"/>
    <w:rsid w:val="008D662A"/>
    <w:rsid w:val="008E6AA0"/>
    <w:rsid w:val="008E78F2"/>
    <w:rsid w:val="008E7DE2"/>
    <w:rsid w:val="008F7FC8"/>
    <w:rsid w:val="009022A9"/>
    <w:rsid w:val="00907415"/>
    <w:rsid w:val="00910C2B"/>
    <w:rsid w:val="00931B30"/>
    <w:rsid w:val="00936D7F"/>
    <w:rsid w:val="009526DD"/>
    <w:rsid w:val="009544AC"/>
    <w:rsid w:val="00956B3E"/>
    <w:rsid w:val="00963FFE"/>
    <w:rsid w:val="009710A6"/>
    <w:rsid w:val="00972312"/>
    <w:rsid w:val="0097599E"/>
    <w:rsid w:val="009825C5"/>
    <w:rsid w:val="00983B35"/>
    <w:rsid w:val="009875D5"/>
    <w:rsid w:val="009909DE"/>
    <w:rsid w:val="0099280C"/>
    <w:rsid w:val="00994AAE"/>
    <w:rsid w:val="009967BD"/>
    <w:rsid w:val="009A01BC"/>
    <w:rsid w:val="009A0403"/>
    <w:rsid w:val="009A0AC1"/>
    <w:rsid w:val="009A23F0"/>
    <w:rsid w:val="009A2DF6"/>
    <w:rsid w:val="009B590D"/>
    <w:rsid w:val="009C6890"/>
    <w:rsid w:val="009D2CD2"/>
    <w:rsid w:val="009D42BE"/>
    <w:rsid w:val="009D5EB7"/>
    <w:rsid w:val="009D6E36"/>
    <w:rsid w:val="009D7C6A"/>
    <w:rsid w:val="009E102E"/>
    <w:rsid w:val="009E4641"/>
    <w:rsid w:val="009E5793"/>
    <w:rsid w:val="009E7BB1"/>
    <w:rsid w:val="009F1FC1"/>
    <w:rsid w:val="00A054EC"/>
    <w:rsid w:val="00A1356E"/>
    <w:rsid w:val="00A16BB6"/>
    <w:rsid w:val="00A21130"/>
    <w:rsid w:val="00A25EF2"/>
    <w:rsid w:val="00A26A1B"/>
    <w:rsid w:val="00A3059E"/>
    <w:rsid w:val="00A35DC6"/>
    <w:rsid w:val="00A36206"/>
    <w:rsid w:val="00A426C6"/>
    <w:rsid w:val="00A4792F"/>
    <w:rsid w:val="00A5383F"/>
    <w:rsid w:val="00A54807"/>
    <w:rsid w:val="00A55D59"/>
    <w:rsid w:val="00A56B3D"/>
    <w:rsid w:val="00A608BF"/>
    <w:rsid w:val="00A66CDD"/>
    <w:rsid w:val="00A66CF6"/>
    <w:rsid w:val="00A70835"/>
    <w:rsid w:val="00A77361"/>
    <w:rsid w:val="00A77A16"/>
    <w:rsid w:val="00A859F8"/>
    <w:rsid w:val="00A925C4"/>
    <w:rsid w:val="00A96423"/>
    <w:rsid w:val="00AA5B20"/>
    <w:rsid w:val="00AA5C34"/>
    <w:rsid w:val="00AA5C65"/>
    <w:rsid w:val="00AA5D66"/>
    <w:rsid w:val="00AB1BAE"/>
    <w:rsid w:val="00AB715B"/>
    <w:rsid w:val="00AB7E4B"/>
    <w:rsid w:val="00AC3CD0"/>
    <w:rsid w:val="00AC45E8"/>
    <w:rsid w:val="00AC5466"/>
    <w:rsid w:val="00AD5E6C"/>
    <w:rsid w:val="00AE53F0"/>
    <w:rsid w:val="00AE7D4F"/>
    <w:rsid w:val="00AF7672"/>
    <w:rsid w:val="00B0577B"/>
    <w:rsid w:val="00B06D87"/>
    <w:rsid w:val="00B11292"/>
    <w:rsid w:val="00B13551"/>
    <w:rsid w:val="00B17091"/>
    <w:rsid w:val="00B2017F"/>
    <w:rsid w:val="00B23474"/>
    <w:rsid w:val="00B2681C"/>
    <w:rsid w:val="00B33D23"/>
    <w:rsid w:val="00B343B5"/>
    <w:rsid w:val="00B37C62"/>
    <w:rsid w:val="00B42BB3"/>
    <w:rsid w:val="00B43F41"/>
    <w:rsid w:val="00B50A23"/>
    <w:rsid w:val="00B57B91"/>
    <w:rsid w:val="00B627EA"/>
    <w:rsid w:val="00B63442"/>
    <w:rsid w:val="00B7231E"/>
    <w:rsid w:val="00B72AC4"/>
    <w:rsid w:val="00B8543F"/>
    <w:rsid w:val="00B91BC5"/>
    <w:rsid w:val="00B92408"/>
    <w:rsid w:val="00BA7FB7"/>
    <w:rsid w:val="00BB6FB8"/>
    <w:rsid w:val="00BC0F4C"/>
    <w:rsid w:val="00BD1F61"/>
    <w:rsid w:val="00BD4A93"/>
    <w:rsid w:val="00BD742B"/>
    <w:rsid w:val="00BE2547"/>
    <w:rsid w:val="00BF3866"/>
    <w:rsid w:val="00C00856"/>
    <w:rsid w:val="00C122A5"/>
    <w:rsid w:val="00C2204C"/>
    <w:rsid w:val="00C2409D"/>
    <w:rsid w:val="00C31A6F"/>
    <w:rsid w:val="00C65CEE"/>
    <w:rsid w:val="00C707B1"/>
    <w:rsid w:val="00C8489D"/>
    <w:rsid w:val="00C9265B"/>
    <w:rsid w:val="00C92C46"/>
    <w:rsid w:val="00CA2F33"/>
    <w:rsid w:val="00CB1963"/>
    <w:rsid w:val="00CB4F4A"/>
    <w:rsid w:val="00CC57FE"/>
    <w:rsid w:val="00CF18FE"/>
    <w:rsid w:val="00CF1D92"/>
    <w:rsid w:val="00CF4E29"/>
    <w:rsid w:val="00CF5672"/>
    <w:rsid w:val="00D00D6E"/>
    <w:rsid w:val="00D03872"/>
    <w:rsid w:val="00D10E60"/>
    <w:rsid w:val="00D12AB1"/>
    <w:rsid w:val="00D252C6"/>
    <w:rsid w:val="00D27138"/>
    <w:rsid w:val="00D30D68"/>
    <w:rsid w:val="00D314DE"/>
    <w:rsid w:val="00D335B5"/>
    <w:rsid w:val="00D33929"/>
    <w:rsid w:val="00D34324"/>
    <w:rsid w:val="00D5092C"/>
    <w:rsid w:val="00D546F7"/>
    <w:rsid w:val="00D55885"/>
    <w:rsid w:val="00D55948"/>
    <w:rsid w:val="00D702B6"/>
    <w:rsid w:val="00D80DB5"/>
    <w:rsid w:val="00D82951"/>
    <w:rsid w:val="00D85368"/>
    <w:rsid w:val="00D85B47"/>
    <w:rsid w:val="00D86E64"/>
    <w:rsid w:val="00D8787F"/>
    <w:rsid w:val="00D87D34"/>
    <w:rsid w:val="00D87EE7"/>
    <w:rsid w:val="00D92843"/>
    <w:rsid w:val="00D96E4C"/>
    <w:rsid w:val="00D97908"/>
    <w:rsid w:val="00DA065C"/>
    <w:rsid w:val="00DA2FE2"/>
    <w:rsid w:val="00DA4056"/>
    <w:rsid w:val="00DA6A57"/>
    <w:rsid w:val="00DB7BCD"/>
    <w:rsid w:val="00DB7DAF"/>
    <w:rsid w:val="00DC21C2"/>
    <w:rsid w:val="00DD30C4"/>
    <w:rsid w:val="00DD6116"/>
    <w:rsid w:val="00DE500D"/>
    <w:rsid w:val="00DF13E8"/>
    <w:rsid w:val="00DF21D6"/>
    <w:rsid w:val="00DF3418"/>
    <w:rsid w:val="00DF3933"/>
    <w:rsid w:val="00DF4182"/>
    <w:rsid w:val="00DF7294"/>
    <w:rsid w:val="00DF7577"/>
    <w:rsid w:val="00E11FD4"/>
    <w:rsid w:val="00E12E97"/>
    <w:rsid w:val="00E13A8A"/>
    <w:rsid w:val="00E14AB7"/>
    <w:rsid w:val="00E14DE1"/>
    <w:rsid w:val="00E17417"/>
    <w:rsid w:val="00E20AF3"/>
    <w:rsid w:val="00E2143A"/>
    <w:rsid w:val="00E24F75"/>
    <w:rsid w:val="00E265C5"/>
    <w:rsid w:val="00E2796B"/>
    <w:rsid w:val="00E31839"/>
    <w:rsid w:val="00E3201E"/>
    <w:rsid w:val="00E34051"/>
    <w:rsid w:val="00E34618"/>
    <w:rsid w:val="00E3721C"/>
    <w:rsid w:val="00E469D9"/>
    <w:rsid w:val="00E500C8"/>
    <w:rsid w:val="00E54A99"/>
    <w:rsid w:val="00E62548"/>
    <w:rsid w:val="00E6499F"/>
    <w:rsid w:val="00E81B10"/>
    <w:rsid w:val="00E8473B"/>
    <w:rsid w:val="00E864C0"/>
    <w:rsid w:val="00E90792"/>
    <w:rsid w:val="00E9453D"/>
    <w:rsid w:val="00E95AF6"/>
    <w:rsid w:val="00EA145A"/>
    <w:rsid w:val="00EA1888"/>
    <w:rsid w:val="00EA4E0B"/>
    <w:rsid w:val="00EB2752"/>
    <w:rsid w:val="00EC0329"/>
    <w:rsid w:val="00EC5468"/>
    <w:rsid w:val="00EC6B23"/>
    <w:rsid w:val="00EC71AA"/>
    <w:rsid w:val="00ED56FD"/>
    <w:rsid w:val="00ED6257"/>
    <w:rsid w:val="00ED7BFE"/>
    <w:rsid w:val="00EE1CB4"/>
    <w:rsid w:val="00EE37C3"/>
    <w:rsid w:val="00EE56E0"/>
    <w:rsid w:val="00F00208"/>
    <w:rsid w:val="00F02570"/>
    <w:rsid w:val="00F034E3"/>
    <w:rsid w:val="00F03563"/>
    <w:rsid w:val="00F051DF"/>
    <w:rsid w:val="00F07354"/>
    <w:rsid w:val="00F261E3"/>
    <w:rsid w:val="00F32234"/>
    <w:rsid w:val="00F36A29"/>
    <w:rsid w:val="00F37886"/>
    <w:rsid w:val="00F44FD6"/>
    <w:rsid w:val="00F62960"/>
    <w:rsid w:val="00F64B46"/>
    <w:rsid w:val="00F66525"/>
    <w:rsid w:val="00F700FF"/>
    <w:rsid w:val="00F76D18"/>
    <w:rsid w:val="00F83757"/>
    <w:rsid w:val="00F93DDB"/>
    <w:rsid w:val="00FA1EF5"/>
    <w:rsid w:val="00FA47FC"/>
    <w:rsid w:val="00FA6875"/>
    <w:rsid w:val="00FB5C2C"/>
    <w:rsid w:val="00FB7CE0"/>
    <w:rsid w:val="00FC1809"/>
    <w:rsid w:val="00FC3577"/>
    <w:rsid w:val="00FC45E8"/>
    <w:rsid w:val="00FC4C32"/>
    <w:rsid w:val="00FC58BB"/>
    <w:rsid w:val="00FC5BFA"/>
    <w:rsid w:val="00FC74DF"/>
    <w:rsid w:val="00FC79C5"/>
    <w:rsid w:val="00FD10AB"/>
    <w:rsid w:val="00FD26A2"/>
    <w:rsid w:val="00FD398D"/>
    <w:rsid w:val="00FD5F57"/>
    <w:rsid w:val="00FD6768"/>
    <w:rsid w:val="00FD7888"/>
    <w:rsid w:val="00FE310E"/>
    <w:rsid w:val="00FE4702"/>
    <w:rsid w:val="00FE566F"/>
    <w:rsid w:val="00FF3C6A"/>
    <w:rsid w:val="00FF534D"/>
    <w:rsid w:val="00FF6647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A2B81BE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473B"/>
    <w:pPr>
      <w:spacing w:after="120"/>
    </w:pPr>
    <w:rPr>
      <w:rFonts w:ascii="Times New Roman" w:hAnsi="Times New Roman" w:cs="Times New Roman"/>
      <w:szCs w:val="24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5633FE"/>
    <w:pPr>
      <w:numPr>
        <w:numId w:val="12"/>
      </w:numPr>
      <w:ind w:left="397" w:hanging="397"/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DFDFDF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5633FE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BFBFBF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BFBFBF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1Aufzhlung"/>
    <w:qFormat/>
    <w:rsid w:val="005633FE"/>
    <w:pPr>
      <w:ind w:left="681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21F4"/>
    <w:pPr>
      <w:numPr>
        <w:numId w:val="0"/>
      </w:numPr>
      <w:spacing w:line="259" w:lineRule="auto"/>
      <w:outlineLvl w:val="9"/>
    </w:pPr>
    <w:rPr>
      <w:b w:val="0"/>
      <w:color w:val="0000BF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621F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621F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621F4"/>
    <w:pPr>
      <w:spacing w:after="100"/>
      <w:ind w:left="480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1723"/>
    <w:rPr>
      <w:color w:val="605E5C"/>
      <w:shd w:val="clear" w:color="auto" w:fill="E1DFDD"/>
    </w:rPr>
  </w:style>
  <w:style w:type="paragraph" w:styleId="Literaturverzeichnis">
    <w:name w:val="Bibliography"/>
    <w:basedOn w:val="Standard"/>
    <w:next w:val="Standard"/>
    <w:uiPriority w:val="37"/>
    <w:unhideWhenUsed/>
    <w:rsid w:val="00867616"/>
  </w:style>
  <w:style w:type="character" w:styleId="Platzhaltertext">
    <w:name w:val="Placeholder Text"/>
    <w:basedOn w:val="Absatz-Standardschriftart"/>
    <w:uiPriority w:val="99"/>
    <w:semiHidden/>
    <w:rsid w:val="00813FE1"/>
    <w:rPr>
      <w:color w:val="808080"/>
    </w:rPr>
  </w:style>
  <w:style w:type="table" w:styleId="Tabellenraster">
    <w:name w:val="Table Grid"/>
    <w:basedOn w:val="NormaleTabelle"/>
    <w:uiPriority w:val="39"/>
    <w:rsid w:val="00FD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C7AF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D10AB"/>
    <w:rPr>
      <w:color w:val="66CCFF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7962E1"/>
    <w:rPr>
      <w:i/>
      <w:iCs/>
    </w:rPr>
  </w:style>
  <w:style w:type="character" w:styleId="Hervorhebung">
    <w:name w:val="Emphasis"/>
    <w:basedOn w:val="Absatz-Standardschriftart"/>
    <w:uiPriority w:val="20"/>
    <w:qFormat/>
    <w:rsid w:val="00796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ten.didaktikchemie.uni-bayreuth.de/umat/rauchgas/archiv/rauchgasentschwefelung.htm" TargetMode="External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veg.de/die-branche/erdgas-und-erdoel-in-deutschland/wie-erdoel-entsteht-natuerlicher-rohstoff-aus-urzeite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ec.europa.eu/research-and-innovation/en/horizon-magazine/cheaper-lighter-and-more-energy-dense-promise-lithium-sulphur-batteri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chemie.de/lexikon/Erd%C3%B6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ocus.de/wissen/klima/klimaerwaermung/war-das-grosse-waldsterben-nur-falscher-oeko-alarm-die-ausgebliebene-katastrophe_id_2026655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lfu.bayern.de/luft/schadstoffe_luft/eutrophierung_versauerung/index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chemie-rp.de/fileadmin/user_upload/schule/service/2012_ch%40ph/2_Schweflige_S%C3%A4ure_final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Regina">
      <a:dk1>
        <a:sysClr val="windowText" lastClr="000000"/>
      </a:dk1>
      <a:lt1>
        <a:sysClr val="window" lastClr="FFFFFF"/>
      </a:lt1>
      <a:dk2>
        <a:srgbClr val="5F5F5F"/>
      </a:dk2>
      <a:lt2>
        <a:srgbClr val="E7E6E6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FF6400"/>
      </a:accent6>
      <a:hlink>
        <a:srgbClr val="6600CC"/>
      </a:hlink>
      <a:folHlink>
        <a:srgbClr val="66CC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ChemieDE</b:Tag>
    <b:SourceType>InternetSite</b:SourceType>
    <b:Guid>{A76A121F-4D44-4987-9B0D-695E822C252D}</b:Guid>
    <b:LCID>de-DE</b:LCID>
    <b:Publisher>Chemie DE</b:Publisher>
    <b:YearAccessed>2023</b:YearAccessed>
    <b:MonthAccessed>01</b:MonthAccessed>
    <b:DayAccessed>28</b:DayAccessed>
    <b:URL>https://www.chemie.de/lexikon/Erd%C3%B6l.html, </b:URL>
    <b:RefOrder>1</b:RefOrder>
  </b:Source>
  <b:Source>
    <b:Tag>BVEG</b:Tag>
    <b:SourceType>InternetSite</b:SourceType>
    <b:Guid>{C0C74795-883A-483F-B2A8-1D84B698E784}</b:Guid>
    <b:YearAccessed>2023</b:YearAccessed>
    <b:MonthAccessed>01</b:MonthAccessed>
    <b:DayAccessed>28</b:DayAccessed>
    <b:URL>https://www.bveg.de/die-branche/erdgas-und-erdoel-in-deutschland/wie-erdoel-entsteht-natuerlicher-rohstoff-aus-urzeiten</b:URL>
    <b:RefOrder>2</b:RefOrder>
  </b:Source>
  <b:Source>
    <b:Tag>AdvPP</b:Tag>
    <b:SourceType>Book</b:SourceType>
    <b:Guid>{ACC7628D-DE28-4E97-9795-47A92D333754}</b:Guid>
    <b:Title>Practical Advances in Petroleum Processing</b:Title>
    <b:Year>2006</b:Year>
    <b:City>New York</b:City>
    <b:Publisher>Springer New York</b:Publisher>
    <b:Author>
      <b:Author>
        <b:NameList>
          <b:Person>
            <b:Last>Robinson</b:Last>
            <b:Middle>R</b:Middle>
            <b:First>Paul</b:First>
          </b:Person>
          <b:Person>
            <b:Last>Hsu</b:Last>
            <b:Middle>S</b:Middle>
            <b:First>Chang</b:First>
          </b:Person>
        </b:NameList>
      </b:Author>
    </b:Author>
    <b:RefOrder>3</b:RefOrder>
  </b:Source>
  <b:Source>
    <b:Tag>H2SO3</b:Tag>
    <b:SourceType>DocumentFromInternetSite</b:SourceType>
    <b:Guid>{E958F64B-E3D9-4142-A54D-839FD04E81EF}</b:Guid>
    <b:YearAccessed>2023</b:YearAccessed>
    <b:MonthAccessed>02</b:MonthAccessed>
    <b:DayAccessed>12</b:DayAccessed>
    <b:URL>https://www.chemie-rp.de/fileadmin/user_upload/schule/service/2012_ch%40ph/2_Schweflige_S%C3%A4ure_final.pdf</b:URL>
    <b:RefOrder>4</b:RefOrder>
  </b:Source>
  <b:Source>
    <b:Tag>Fokus</b:Tag>
    <b:SourceType>InternetSite</b:SourceType>
    <b:Guid>{16938CE6-77CF-4D3C-81A3-09CE3E4B0F71}</b:Guid>
    <b:Title>Fokus - Waldsterben</b:Title>
    <b:URL>https://www.focus.de/wissen/klima/klimaerwaermung/war-das-grosse-waldsterben-nur-falscher-oeko-alarm-die-ausgebliebene-katastrophe_id_2026655.html#:~:text=Das%20Waldsterben%20war%20in%20den,die%20Nadeln%20und%20fielen%20ab.</b:URL>
    <b:RefOrder>6</b:RefOrder>
  </b:Source>
  <b:Source>
    <b:Tag>LiS</b:Tag>
    <b:SourceType>InternetSite</b:SourceType>
    <b:Guid>{759A9BD8-078C-4832-84D8-90B3C9695027}</b:Guid>
    <b:URL>https://ec.europa.eu/research-and-innovation/en/horizon-magazine/cheaper-lighter-and-more-energy-dense-promise-lithium-sulphur-batteries</b:URL>
    <b:RefOrder>9</b:RefOrder>
  </b:Source>
  <b:Source>
    <b:Tag>Waldsterben</b:Tag>
    <b:SourceType>InternetSite</b:SourceType>
    <b:Guid>{1A592EF8-4678-43EF-B026-894EA8296829}</b:Guid>
    <b:YearAccessed>2023</b:YearAccessed>
    <b:MonthAccessed>03</b:MonthAccessed>
    <b:DayAccessed>22</b:DayAccessed>
    <b:URL>https://www.lfu.bayern.de/luft/schadstoffe_luft/eutrophierung_versauerung/index.htm#:~:text=Schwefel%2D%20und%20Stickstoffeintr%C3%A4ge%20aus%20der,an%20biologischer%20Vielfalt%20f%C3%BChren%20kann.</b:URL>
    <b:Title>Waldsterben</b:Title>
    <b:LCID>de-DE</b:LCID>
    <b:RefOrder>5</b:RefOrder>
  </b:Source>
  <b:Source>
    <b:Tag>SBMS</b:Tag>
    <b:SourceType>BookSection</b:SourceType>
    <b:Guid>{1E37D9F2-EE9E-403A-9984-36EBA2A0F627}</b:Guid>
    <b:Title>Sulfide hydrodesulfurisation catalysts: structure of the active component and mechanism of the catalytic action</b:Title>
    <b:Author>
      <b:Author>
        <b:NameList>
          <b:Person>
            <b:Last>Startsev</b:Last>
            <b:First>A.</b:First>
            <b:Middle>N.</b:Middle>
          </b:Person>
        </b:NameList>
      </b:Author>
    </b:Author>
    <b:BookTitle> Russ Chem Rev. 72 (6)</b:BookTitle>
    <b:Year>2003</b:Year>
    <b:Pages>517-536.</b:Pages>
    <b:RefOrder>7</b:RefOrder>
  </b:Source>
  <b:Source>
    <b:Tag>Mech1995</b:Tag>
    <b:SourceType>BookSection</b:SourceType>
    <b:Guid>{0ADB4790-8325-40C5-9FDB-4D749D92AB01}</b:Guid>
    <b:Title>The Mechanism of HDS Catalysis, Catalysis Reviews, 37:3</b:Title>
    <b:Author>
      <b:Author>
        <b:NameList>
          <b:Person>
            <b:Last>Sartsev</b:Last>
            <b:First>Anatolii</b:First>
            <b:Middle>N.</b:Middle>
          </b:Person>
        </b:NameList>
      </b:Author>
    </b:Author>
    <b:BookTitle>The Mechanism of HDS Catalysis</b:BookTitle>
    <b:Year>1995</b:Year>
    <b:Pages>353-423</b:Pages>
    <b:RefOrder>8</b:RefOrder>
  </b:Source>
  <b:Source>
    <b:Tag>Men00</b:Tag>
    <b:SourceType>BookSection</b:SourceType>
    <b:Guid>{EF0DF4A0-917C-4D04-B7C1-A433540F99BB}</b:Guid>
    <b:Title>LiS</b:Title>
    <b:Year>2000</b:Year>
    <b:Author>
      <b:Author>
        <b:NameList>
          <b:Person>
            <b:Last>Meng Zhao</b:Last>
            <b:First>Bo-Quan</b:First>
            <b:Middle>Li, Xue-Qiang Zhang, Jia-Qi Huang, Qiang Zhang</b:Middle>
          </b:Person>
        </b:NameList>
      </b:Author>
    </b:Author>
    <b:BookTitle>ACS Cent-ral Science 2000 6 (7)</b:BookTitle>
    <b:Pages>1095-1104</b:Pages>
    <b:RefOrder>10</b:RefOrder>
  </b:Source>
</b:Sources>
</file>

<file path=customXml/itemProps1.xml><?xml version="1.0" encoding="utf-8"?>
<ds:datastoreItem xmlns:ds="http://schemas.openxmlformats.org/officeDocument/2006/customXml" ds:itemID="{CC83045A-F3DD-4443-8650-BDBFD9E7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2441</Words>
  <Characters>15385</Characters>
  <Application>Microsoft Office Word</Application>
  <DocSecurity>0</DocSecurity>
  <Lines>128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501</cp:revision>
  <cp:lastPrinted>2023-05-09T14:21:00Z</cp:lastPrinted>
  <dcterms:created xsi:type="dcterms:W3CDTF">2020-03-29T08:32:00Z</dcterms:created>
  <dcterms:modified xsi:type="dcterms:W3CDTF">2023-05-09T14:22:00Z</dcterms:modified>
</cp:coreProperties>
</file>