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7BE" w:rsidRDefault="000B47BE"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0B47BE" w:rsidRDefault="000B47BE"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0B47BE" w:rsidRDefault="00E8473B" w:rsidP="000B47BE">
      <w:pPr>
        <w:pStyle w:val="Seminar"/>
      </w:pPr>
      <w:r w:rsidRPr="000B47BE">
        <w:t>Seminar</w:t>
      </w:r>
      <w:r w:rsidR="00FD7888" w:rsidRPr="000B47BE">
        <w:t xml:space="preserve"> „Übungen im Vortragen –</w:t>
      </w:r>
      <w:r w:rsidR="000B47BE" w:rsidRPr="000B47BE">
        <w:t xml:space="preserve"> </w:t>
      </w:r>
      <w:r w:rsidR="00FD7888" w:rsidRPr="000B47BE">
        <w:t>PC“</w:t>
      </w:r>
    </w:p>
    <w:p w:rsidR="00E8473B" w:rsidRDefault="000B47BE" w:rsidP="005633FE">
      <w:pPr>
        <w:pStyle w:val="Titel"/>
      </w:pPr>
      <w:r>
        <w:t>Daniell-Element</w:t>
      </w:r>
    </w:p>
    <w:p w:rsidR="00E8473B" w:rsidRDefault="000B47BE" w:rsidP="00E8473B">
      <w:pPr>
        <w:pStyle w:val="Autor"/>
      </w:pPr>
      <w:r>
        <w:t>Martin Schmitt, WS 11/12</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FD2C74"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bookmarkStart w:id="0" w:name="_GoBack"/>
          <w:bookmarkEnd w:id="0"/>
          <w:r w:rsidR="00FD2C74" w:rsidRPr="00547C1B">
            <w:rPr>
              <w:rStyle w:val="Hyperlink"/>
              <w:noProof/>
            </w:rPr>
            <w:fldChar w:fldCharType="begin"/>
          </w:r>
          <w:r w:rsidR="00FD2C74" w:rsidRPr="00547C1B">
            <w:rPr>
              <w:rStyle w:val="Hyperlink"/>
              <w:noProof/>
            </w:rPr>
            <w:instrText xml:space="preserve"> </w:instrText>
          </w:r>
          <w:r w:rsidR="00FD2C74">
            <w:rPr>
              <w:noProof/>
            </w:rPr>
            <w:instrText>HYPERLINK \l "_Toc48306138"</w:instrText>
          </w:r>
          <w:r w:rsidR="00FD2C74" w:rsidRPr="00547C1B">
            <w:rPr>
              <w:rStyle w:val="Hyperlink"/>
              <w:noProof/>
            </w:rPr>
            <w:instrText xml:space="preserve"> </w:instrText>
          </w:r>
          <w:r w:rsidR="00FD2C74" w:rsidRPr="00547C1B">
            <w:rPr>
              <w:rStyle w:val="Hyperlink"/>
              <w:noProof/>
            </w:rPr>
          </w:r>
          <w:r w:rsidR="00FD2C74" w:rsidRPr="00547C1B">
            <w:rPr>
              <w:rStyle w:val="Hyperlink"/>
              <w:noProof/>
            </w:rPr>
            <w:fldChar w:fldCharType="separate"/>
          </w:r>
          <w:r w:rsidR="00FD2C74" w:rsidRPr="00547C1B">
            <w:rPr>
              <w:rStyle w:val="Hyperlink"/>
              <w:noProof/>
            </w:rPr>
            <w:t>1</w:t>
          </w:r>
          <w:r w:rsidR="00FD2C74">
            <w:rPr>
              <w:rFonts w:asciiTheme="minorHAnsi" w:eastAsiaTheme="minorEastAsia" w:hAnsiTheme="minorHAnsi"/>
              <w:noProof/>
              <w:sz w:val="22"/>
              <w:lang w:eastAsia="de-DE"/>
            </w:rPr>
            <w:tab/>
          </w:r>
          <w:r w:rsidR="00FD2C74" w:rsidRPr="00547C1B">
            <w:rPr>
              <w:rStyle w:val="Hyperlink"/>
              <w:noProof/>
            </w:rPr>
            <w:t>Aufbau</w:t>
          </w:r>
          <w:r w:rsidR="00FD2C74">
            <w:rPr>
              <w:noProof/>
              <w:webHidden/>
            </w:rPr>
            <w:tab/>
          </w:r>
          <w:r w:rsidR="00FD2C74">
            <w:rPr>
              <w:noProof/>
              <w:webHidden/>
            </w:rPr>
            <w:fldChar w:fldCharType="begin"/>
          </w:r>
          <w:r w:rsidR="00FD2C74">
            <w:rPr>
              <w:noProof/>
              <w:webHidden/>
            </w:rPr>
            <w:instrText xml:space="preserve"> PAGEREF _Toc48306138 \h </w:instrText>
          </w:r>
          <w:r w:rsidR="00FD2C74">
            <w:rPr>
              <w:noProof/>
              <w:webHidden/>
            </w:rPr>
          </w:r>
          <w:r w:rsidR="00FD2C74">
            <w:rPr>
              <w:noProof/>
              <w:webHidden/>
            </w:rPr>
            <w:fldChar w:fldCharType="separate"/>
          </w:r>
          <w:r w:rsidR="00FD2C74">
            <w:rPr>
              <w:noProof/>
              <w:webHidden/>
            </w:rPr>
            <w:t>1</w:t>
          </w:r>
          <w:r w:rsidR="00FD2C74">
            <w:rPr>
              <w:noProof/>
              <w:webHidden/>
            </w:rPr>
            <w:fldChar w:fldCharType="end"/>
          </w:r>
          <w:r w:rsidR="00FD2C74" w:rsidRPr="00547C1B">
            <w:rPr>
              <w:rStyle w:val="Hyperlink"/>
              <w:noProof/>
            </w:rPr>
            <w:fldChar w:fldCharType="end"/>
          </w:r>
        </w:p>
        <w:p w:rsidR="00FD2C74" w:rsidRDefault="00FD2C74">
          <w:pPr>
            <w:pStyle w:val="Verzeichnis1"/>
            <w:tabs>
              <w:tab w:val="left" w:pos="480"/>
              <w:tab w:val="right" w:leader="dot" w:pos="9344"/>
            </w:tabs>
            <w:rPr>
              <w:rFonts w:asciiTheme="minorHAnsi" w:eastAsiaTheme="minorEastAsia" w:hAnsiTheme="minorHAnsi"/>
              <w:noProof/>
              <w:sz w:val="22"/>
              <w:lang w:eastAsia="de-DE"/>
            </w:rPr>
          </w:pPr>
          <w:hyperlink w:anchor="_Toc48306139" w:history="1">
            <w:r w:rsidRPr="00547C1B">
              <w:rPr>
                <w:rStyle w:val="Hyperlink"/>
                <w:noProof/>
              </w:rPr>
              <w:t>2</w:t>
            </w:r>
            <w:r>
              <w:rPr>
                <w:rFonts w:asciiTheme="minorHAnsi" w:eastAsiaTheme="minorEastAsia" w:hAnsiTheme="minorHAnsi"/>
                <w:noProof/>
                <w:sz w:val="22"/>
                <w:lang w:eastAsia="de-DE"/>
              </w:rPr>
              <w:tab/>
            </w:r>
            <w:r w:rsidRPr="00547C1B">
              <w:rPr>
                <w:rStyle w:val="Hyperlink"/>
                <w:noProof/>
              </w:rPr>
              <w:t>Entstehen der Spannung</w:t>
            </w:r>
            <w:r>
              <w:rPr>
                <w:noProof/>
                <w:webHidden/>
              </w:rPr>
              <w:tab/>
            </w:r>
            <w:r>
              <w:rPr>
                <w:noProof/>
                <w:webHidden/>
              </w:rPr>
              <w:fldChar w:fldCharType="begin"/>
            </w:r>
            <w:r>
              <w:rPr>
                <w:noProof/>
                <w:webHidden/>
              </w:rPr>
              <w:instrText xml:space="preserve"> PAGEREF _Toc48306139 \h </w:instrText>
            </w:r>
            <w:r>
              <w:rPr>
                <w:noProof/>
                <w:webHidden/>
              </w:rPr>
            </w:r>
            <w:r>
              <w:rPr>
                <w:noProof/>
                <w:webHidden/>
              </w:rPr>
              <w:fldChar w:fldCharType="separate"/>
            </w:r>
            <w:r>
              <w:rPr>
                <w:noProof/>
                <w:webHidden/>
              </w:rPr>
              <w:t>2</w:t>
            </w:r>
            <w:r>
              <w:rPr>
                <w:noProof/>
                <w:webHidden/>
              </w:rPr>
              <w:fldChar w:fldCharType="end"/>
            </w:r>
          </w:hyperlink>
        </w:p>
        <w:p w:rsidR="00FD2C74" w:rsidRDefault="00FD2C74">
          <w:pPr>
            <w:pStyle w:val="Verzeichnis1"/>
            <w:tabs>
              <w:tab w:val="left" w:pos="480"/>
              <w:tab w:val="right" w:leader="dot" w:pos="9344"/>
            </w:tabs>
            <w:rPr>
              <w:rFonts w:asciiTheme="minorHAnsi" w:eastAsiaTheme="minorEastAsia" w:hAnsiTheme="minorHAnsi"/>
              <w:noProof/>
              <w:sz w:val="22"/>
              <w:lang w:eastAsia="de-DE"/>
            </w:rPr>
          </w:pPr>
          <w:hyperlink w:anchor="_Toc48306140" w:history="1">
            <w:r w:rsidRPr="00547C1B">
              <w:rPr>
                <w:rStyle w:val="Hyperlink"/>
                <w:noProof/>
              </w:rPr>
              <w:t>3</w:t>
            </w:r>
            <w:r>
              <w:rPr>
                <w:rFonts w:asciiTheme="minorHAnsi" w:eastAsiaTheme="minorEastAsia" w:hAnsiTheme="minorHAnsi"/>
                <w:noProof/>
                <w:sz w:val="22"/>
                <w:lang w:eastAsia="de-DE"/>
              </w:rPr>
              <w:tab/>
            </w:r>
            <w:r w:rsidRPr="00547C1B">
              <w:rPr>
                <w:rStyle w:val="Hyperlink"/>
                <w:noProof/>
              </w:rPr>
              <w:t>Entstehung des Stromflusses</w:t>
            </w:r>
            <w:r>
              <w:rPr>
                <w:noProof/>
                <w:webHidden/>
              </w:rPr>
              <w:tab/>
            </w:r>
            <w:r>
              <w:rPr>
                <w:noProof/>
                <w:webHidden/>
              </w:rPr>
              <w:fldChar w:fldCharType="begin"/>
            </w:r>
            <w:r>
              <w:rPr>
                <w:noProof/>
                <w:webHidden/>
              </w:rPr>
              <w:instrText xml:space="preserve"> PAGEREF _Toc48306140 \h </w:instrText>
            </w:r>
            <w:r>
              <w:rPr>
                <w:noProof/>
                <w:webHidden/>
              </w:rPr>
            </w:r>
            <w:r>
              <w:rPr>
                <w:noProof/>
                <w:webHidden/>
              </w:rPr>
              <w:fldChar w:fldCharType="separate"/>
            </w:r>
            <w:r>
              <w:rPr>
                <w:noProof/>
                <w:webHidden/>
              </w:rPr>
              <w:t>2</w:t>
            </w:r>
            <w:r>
              <w:rPr>
                <w:noProof/>
                <w:webHidden/>
              </w:rPr>
              <w:fldChar w:fldCharType="end"/>
            </w:r>
          </w:hyperlink>
        </w:p>
        <w:p w:rsidR="00FD2C74" w:rsidRDefault="00FD2C74">
          <w:pPr>
            <w:pStyle w:val="Verzeichnis1"/>
            <w:tabs>
              <w:tab w:val="left" w:pos="480"/>
              <w:tab w:val="right" w:leader="dot" w:pos="9344"/>
            </w:tabs>
            <w:rPr>
              <w:rFonts w:asciiTheme="minorHAnsi" w:eastAsiaTheme="minorEastAsia" w:hAnsiTheme="minorHAnsi"/>
              <w:noProof/>
              <w:sz w:val="22"/>
              <w:lang w:eastAsia="de-DE"/>
            </w:rPr>
          </w:pPr>
          <w:hyperlink w:anchor="_Toc48306141" w:history="1">
            <w:r w:rsidRPr="00547C1B">
              <w:rPr>
                <w:rStyle w:val="Hyperlink"/>
                <w:noProof/>
              </w:rPr>
              <w:t>4</w:t>
            </w:r>
            <w:r>
              <w:rPr>
                <w:rFonts w:asciiTheme="minorHAnsi" w:eastAsiaTheme="minorEastAsia" w:hAnsiTheme="minorHAnsi"/>
                <w:noProof/>
                <w:sz w:val="22"/>
                <w:lang w:eastAsia="de-DE"/>
              </w:rPr>
              <w:tab/>
            </w:r>
            <w:r w:rsidRPr="00547C1B">
              <w:rPr>
                <w:rStyle w:val="Hyperlink"/>
                <w:noProof/>
              </w:rPr>
              <w:t>Heutige Bedeutung</w:t>
            </w:r>
            <w:r>
              <w:rPr>
                <w:noProof/>
                <w:webHidden/>
              </w:rPr>
              <w:tab/>
            </w:r>
            <w:r>
              <w:rPr>
                <w:noProof/>
                <w:webHidden/>
              </w:rPr>
              <w:fldChar w:fldCharType="begin"/>
            </w:r>
            <w:r>
              <w:rPr>
                <w:noProof/>
                <w:webHidden/>
              </w:rPr>
              <w:instrText xml:space="preserve"> PAGEREF _Toc48306141 \h </w:instrText>
            </w:r>
            <w:r>
              <w:rPr>
                <w:noProof/>
                <w:webHidden/>
              </w:rPr>
            </w:r>
            <w:r>
              <w:rPr>
                <w:noProof/>
                <w:webHidden/>
              </w:rPr>
              <w:fldChar w:fldCharType="separate"/>
            </w:r>
            <w:r>
              <w:rPr>
                <w:noProof/>
                <w:webHidden/>
              </w:rPr>
              <w:t>3</w:t>
            </w:r>
            <w:r>
              <w:rPr>
                <w:noProof/>
                <w:webHidden/>
              </w:rPr>
              <w:fldChar w:fldCharType="end"/>
            </w:r>
          </w:hyperlink>
        </w:p>
        <w:p w:rsidR="006C46BC" w:rsidRDefault="006C46BC">
          <w:r>
            <w:rPr>
              <w:b/>
              <w:bCs/>
            </w:rPr>
            <w:fldChar w:fldCharType="end"/>
          </w:r>
        </w:p>
      </w:sdtContent>
    </w:sdt>
    <w:p w:rsidR="000B47BE" w:rsidRPr="000B47BE" w:rsidRDefault="00FD7888" w:rsidP="000B47BE">
      <w:pPr>
        <w:pStyle w:val="EinstiegAbschluss"/>
      </w:pPr>
      <w:bookmarkStart w:id="1" w:name="_Überschrift_1"/>
      <w:bookmarkEnd w:id="1"/>
      <w:r w:rsidRPr="000B47BE">
        <w:rPr>
          <w:rStyle w:val="Fett"/>
        </w:rPr>
        <w:t>Einstieg</w:t>
      </w:r>
      <w:r w:rsidRPr="000B47BE">
        <w:t>:</w:t>
      </w:r>
      <w:r w:rsidR="00C47CC6" w:rsidRPr="000B47BE">
        <w:t xml:space="preserve"> </w:t>
      </w:r>
      <w:r w:rsidR="000B47BE" w:rsidRPr="000B47BE">
        <w:t xml:space="preserve">Das </w:t>
      </w:r>
      <w:r w:rsidR="00FD2C74">
        <w:t xml:space="preserve">elektrochemische </w:t>
      </w:r>
      <w:r w:rsidR="000B47BE" w:rsidRPr="000B47BE">
        <w:t>Element ist nach John F. Daniell benannt, der es bereits 1836 entwickelte. Das Prinzip ist hierbei, dass chemische in elektrische Energie umgewandelt wird. Das Daniell-Element liefert Strom, weil aufgrund der unterschiedlichen Standard</w:t>
      </w:r>
      <w:r w:rsidR="000B47BE">
        <w:t>-P</w:t>
      </w:r>
      <w:r w:rsidR="000B47BE" w:rsidRPr="000B47BE">
        <w:t>otenziale der Halbzellen eine Spannung entsteht und durch eine elektrisch- und ionisch-leitende Verbindung ein geschlossener Stromkreis hergestellt wird.</w:t>
      </w:r>
    </w:p>
    <w:p w:rsidR="00E8473B" w:rsidRDefault="000B47BE" w:rsidP="008A524D">
      <w:pPr>
        <w:pStyle w:val="berschrift1"/>
      </w:pPr>
      <w:bookmarkStart w:id="2" w:name="_Toc48306138"/>
      <w:r>
        <w:t>Aufbau</w:t>
      </w:r>
      <w:bookmarkEnd w:id="2"/>
    </w:p>
    <w:p w:rsidR="000B47BE" w:rsidRDefault="000B47BE" w:rsidP="000B47BE">
      <w:r>
        <w:t>Das Daniell-Element ist eine spezielle, historische galvanische Zelle. Es besteht aus einer Zink- und einer Kupfer-Halbzelle, die räumlich voneinander getrennt sind. Dabei sind sie sowohl elektrisch leitend durch einen Draht als Elektronenleiter, als auch ionisch leitend durch eine Ionen-Brücke verbunden. Diese Ionen-Brücke besteht zumeist aus einem U-Rohr, welches mit einer gesättigten Kaliumchlorid-Lösung gefüllt und an den Enden durch eine Membran versehen ist. Die Konzentrationen der Zink- bzw. Kupfersulfat-Lösung betragen jeweils 1 mol/L.</w:t>
      </w:r>
    </w:p>
    <w:p w:rsidR="000B47BE" w:rsidRDefault="000B47BE" w:rsidP="000B47BE">
      <w:pPr>
        <w:pStyle w:val="Bilder"/>
      </w:pPr>
      <w:r>
        <w:rPr>
          <w:lang w:eastAsia="de-DE"/>
        </w:rPr>
        <w:drawing>
          <wp:inline distT="0" distB="0" distL="0" distR="0">
            <wp:extent cx="4120489" cy="288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0489" cy="2880000"/>
                    </a:xfrm>
                    <a:prstGeom prst="rect">
                      <a:avLst/>
                    </a:prstGeom>
                    <a:noFill/>
                    <a:ln>
                      <a:noFill/>
                    </a:ln>
                  </pic:spPr>
                </pic:pic>
              </a:graphicData>
            </a:graphic>
          </wp:inline>
        </w:drawing>
      </w:r>
    </w:p>
    <w:p w:rsidR="000B47BE" w:rsidRDefault="000B47BE" w:rsidP="000B47BE">
      <w:pPr>
        <w:pStyle w:val="Beschriftung"/>
        <w:rPr>
          <w:rFonts w:cs="Arial"/>
        </w:rPr>
      </w:pPr>
      <w:r>
        <w:t xml:space="preserve">Abb. </w:t>
      </w:r>
      <w:r w:rsidR="00FD2C74">
        <w:fldChar w:fldCharType="begin"/>
      </w:r>
      <w:r w:rsidR="00FD2C74">
        <w:instrText xml:space="preserve"> SEQ Abb. \* ARABIC </w:instrText>
      </w:r>
      <w:r w:rsidR="00FD2C74">
        <w:fldChar w:fldCharType="separate"/>
      </w:r>
      <w:r w:rsidR="00FD2C74">
        <w:rPr>
          <w:noProof/>
        </w:rPr>
        <w:t>1</w:t>
      </w:r>
      <w:r w:rsidR="00FD2C74">
        <w:rPr>
          <w:noProof/>
        </w:rPr>
        <w:fldChar w:fldCharType="end"/>
      </w:r>
      <w:r>
        <w:t xml:space="preserve">: Schema eines </w:t>
      </w:r>
      <w:proofErr w:type="spellStart"/>
      <w:r>
        <w:t>Daniell</w:t>
      </w:r>
      <w:proofErr w:type="spellEnd"/>
      <w:r>
        <w:t>-Elements</w:t>
      </w:r>
      <w:r>
        <w:br/>
      </w:r>
      <w:hyperlink r:id="rId10" w:tgtFrame="_blank" w:history="1">
        <w:r>
          <w:rPr>
            <w:rStyle w:val="Hyperlink"/>
            <w:rFonts w:cs="Arial"/>
          </w:rPr>
          <w:t xml:space="preserve">Elektroden-Prozess in </w:t>
        </w:r>
        <w:proofErr w:type="spellStart"/>
        <w:r>
          <w:rPr>
            <w:rStyle w:val="Hyperlink"/>
            <w:rFonts w:cs="Arial"/>
          </w:rPr>
          <w:t>pptx</w:t>
        </w:r>
        <w:proofErr w:type="spellEnd"/>
        <w:r>
          <w:rPr>
            <w:rStyle w:val="Hyperlink"/>
            <w:rFonts w:cs="Arial"/>
          </w:rPr>
          <w:t>-Animation</w:t>
        </w:r>
      </w:hyperlink>
    </w:p>
    <w:p w:rsidR="000B47BE" w:rsidRDefault="000B47BE" w:rsidP="000B47BE">
      <w:pPr>
        <w:pStyle w:val="berschrift1"/>
      </w:pPr>
      <w:bookmarkStart w:id="3" w:name="_Toc48306139"/>
      <w:r>
        <w:lastRenderedPageBreak/>
        <w:t>Entstehen der Spannung</w:t>
      </w:r>
      <w:bookmarkEnd w:id="3"/>
    </w:p>
    <w:p w:rsidR="000B47BE" w:rsidRDefault="000B47BE" w:rsidP="000B47BE">
      <w:r>
        <w:t>Die verschiedenen Metalle besitzen ein unterschiedliches Redox-Potenzial, sie haben eine unterschiedliche Lösungstension. In anderen Worten: Das eine Metall (hier: Kupfer) ist edler als das andere (hier: Zink). Wenn diese Halbzellen nun elektrisch leitend miteinander verbunden werden, kann eine Spannung gemessen werden. Dabei fließen die Elektronen über einen Draht, an dem ein Voltmeter angeschlossen ist, von der Zink- zur Kupfer-Elektrode. Die Zink-Atome werden oxidiert, währen Kupfer-Ionen aus der Lösung zu elementarem Kupfer reduziert werden.</w:t>
      </w:r>
    </w:p>
    <w:p w:rsidR="000B47BE" w:rsidRDefault="000B47BE" w:rsidP="000B47BE">
      <w:pPr>
        <w:pStyle w:val="Formeln"/>
        <w:jc w:val="left"/>
        <w:rPr>
          <w:rFonts w:eastAsiaTheme="minorEastAsia"/>
          <w:sz w:val="24"/>
          <w:szCs w:val="22"/>
        </w:rPr>
      </w:pPr>
      <w:r>
        <w:t>Oxidation:</w:t>
      </w:r>
      <w:r>
        <w:tab/>
      </w:r>
      <w:r>
        <w:tab/>
      </w:r>
      <w:r>
        <w:tab/>
        <w:t xml:space="preserve">    </w:t>
      </w:r>
      <w:proofErr w:type="spellStart"/>
      <m:oMath>
        <m:r>
          <m:rPr>
            <m:nor/>
          </m:rPr>
          <m:t>Zn</m:t>
        </m:r>
        <w:proofErr w:type="spellEnd"/>
        <m:r>
          <m:rPr>
            <m:nor/>
          </m:rPr>
          <m:t xml:space="preserve"> </m:t>
        </m:r>
        <m:r>
          <m:rPr>
            <m:nor/>
          </m:rPr>
          <w:rPr>
            <w:rFonts w:ascii="Cambria Math" w:hAnsi="Cambria Math" w:cs="Cambria Math"/>
          </w:rPr>
          <m:t>⟶</m:t>
        </m:r>
        <m:r>
          <w:rPr>
            <w:rFonts w:ascii="Cambria Math" w:hAnsi="Cambria Math"/>
          </w:rPr>
          <m:t xml:space="preserve"> </m:t>
        </m:r>
        <m:sSup>
          <m:sSupPr>
            <m:ctrlPr>
              <w:rPr>
                <w:rFonts w:ascii="Cambria Math" w:hAnsi="Cambria Math"/>
                <w:i/>
                <w:sz w:val="24"/>
                <w:szCs w:val="22"/>
              </w:rPr>
            </m:ctrlPr>
          </m:sSupPr>
          <m:e>
            <m:r>
              <m:rPr>
                <m:nor/>
              </m:rPr>
              <m:t>Zn</m:t>
            </m:r>
          </m:e>
          <m:sup>
            <m:r>
              <m:rPr>
                <m:nor/>
              </m:rPr>
              <m:t>2+</m:t>
            </m:r>
          </m:sup>
        </m:sSup>
        <m:r>
          <m:rPr>
            <m:nor/>
          </m:rPr>
          <m:t xml:space="preserve"> + 2</m:t>
        </m:r>
        <m:sSup>
          <m:sSupPr>
            <m:ctrlPr>
              <w:rPr>
                <w:rFonts w:ascii="Cambria Math" w:hAnsi="Cambria Math"/>
                <w:i/>
                <w:sz w:val="24"/>
                <w:szCs w:val="22"/>
              </w:rPr>
            </m:ctrlPr>
          </m:sSupPr>
          <m:e>
            <m:r>
              <m:rPr>
                <m:nor/>
              </m:rPr>
              <m:t>e</m:t>
            </m:r>
          </m:e>
          <m:sup>
            <m:r>
              <m:rPr>
                <m:nor/>
              </m:rPr>
              <m:t>-</m:t>
            </m:r>
          </m:sup>
        </m:sSup>
      </m:oMath>
    </w:p>
    <w:p w:rsidR="000B47BE" w:rsidRDefault="000B47BE" w:rsidP="000B47BE">
      <w:pPr>
        <w:pStyle w:val="Formeln"/>
        <w:jc w:val="left"/>
        <w:rPr>
          <w:rFonts w:eastAsiaTheme="minorEastAsia"/>
        </w:rPr>
      </w:pPr>
      <w:r w:rsidRPr="000B47BE">
        <w:t>Reduktion:</w:t>
      </w:r>
      <w:r>
        <w:tab/>
      </w:r>
      <w:r>
        <w:tab/>
      </w:r>
      <w:r w:rsidRPr="000B47BE">
        <w:t xml:space="preserve"> </w:t>
      </w:r>
      <m:oMath>
        <m:sSup>
          <m:sSupPr>
            <m:ctrlPr>
              <w:rPr>
                <w:rFonts w:ascii="Cambria Math" w:hAnsi="Cambria Math"/>
              </w:rPr>
            </m:ctrlPr>
          </m:sSupPr>
          <m:e>
            <m:r>
              <m:rPr>
                <m:nor/>
              </m:rPr>
              <m:t>Cu</m:t>
            </m:r>
          </m:e>
          <m:sup>
            <m:r>
              <m:rPr>
                <m:nor/>
              </m:rPr>
              <m:t>2+</m:t>
            </m:r>
          </m:sup>
        </m:sSup>
        <m:r>
          <m:rPr>
            <m:nor/>
          </m:rPr>
          <m:t xml:space="preserve"> + 2</m:t>
        </m:r>
        <m:sSup>
          <m:sSupPr>
            <m:ctrlPr>
              <w:rPr>
                <w:rFonts w:ascii="Cambria Math" w:hAnsi="Cambria Math"/>
              </w:rPr>
            </m:ctrlPr>
          </m:sSupPr>
          <m:e>
            <m:r>
              <m:rPr>
                <m:nor/>
              </m:rPr>
              <m:t>e</m:t>
            </m:r>
          </m:e>
          <m:sup>
            <m:r>
              <m:rPr>
                <m:nor/>
              </m:rPr>
              <m:t>-</m:t>
            </m:r>
          </m:sup>
        </m:sSup>
        <m:r>
          <m:rPr>
            <m:nor/>
          </m:rPr>
          <m:t xml:space="preserve"> </m:t>
        </m:r>
        <m:r>
          <m:rPr>
            <m:nor/>
          </m:rPr>
          <w:rPr>
            <w:rFonts w:ascii="Cambria Math" w:hAnsi="Cambria Math" w:cs="Cambria Math"/>
          </w:rPr>
          <m:t>⟶</m:t>
        </m:r>
        <m:r>
          <m:rPr>
            <m:nor/>
          </m:rPr>
          <m:t xml:space="preserve"> </m:t>
        </m:r>
        <w:proofErr w:type="spellStart"/>
        <m:r>
          <m:rPr>
            <m:nor/>
          </m:rPr>
          <m:t>Cu</m:t>
        </m:r>
      </m:oMath>
      <w:proofErr w:type="spellEnd"/>
    </w:p>
    <w:p w:rsidR="000B47BE" w:rsidRDefault="000B47BE" w:rsidP="000B47BE">
      <w:pPr>
        <w:pStyle w:val="Formeln"/>
        <w:jc w:val="left"/>
        <w:rPr>
          <w:rFonts w:eastAsiaTheme="minorEastAsia"/>
        </w:rPr>
      </w:pPr>
      <w:proofErr w:type="spellStart"/>
      <w:r w:rsidRPr="000B47BE">
        <w:t>Redox</w:t>
      </w:r>
      <w:proofErr w:type="spellEnd"/>
      <w:r w:rsidRPr="000B47BE">
        <w:t>-Reaktion:</w:t>
      </w:r>
      <w:r>
        <w:tab/>
        <w:t xml:space="preserve"> </w:t>
      </w:r>
      <w:r w:rsidRPr="000B47BE">
        <w:t xml:space="preserve"> </w:t>
      </w:r>
      <w:proofErr w:type="spellStart"/>
      <m:oMath>
        <m:r>
          <m:rPr>
            <m:nor/>
          </m:rPr>
          <m:t>Zn</m:t>
        </m:r>
        <w:proofErr w:type="spellEnd"/>
        <m:r>
          <m:rPr>
            <m:nor/>
          </m:rPr>
          <m:t xml:space="preserve"> +</m:t>
        </m:r>
        <m:r>
          <m:rPr>
            <m:sty m:val="p"/>
          </m:rPr>
          <w:rPr>
            <w:rFonts w:ascii="Cambria Math" w:hAnsi="Cambria Math"/>
          </w:rPr>
          <m:t xml:space="preserve"> </m:t>
        </m:r>
        <m:sSup>
          <m:sSupPr>
            <m:ctrlPr>
              <w:rPr>
                <w:rFonts w:ascii="Cambria Math" w:hAnsi="Cambria Math"/>
              </w:rPr>
            </m:ctrlPr>
          </m:sSupPr>
          <m:e>
            <m:r>
              <m:rPr>
                <m:nor/>
              </m:rPr>
              <m:t>Cu</m:t>
            </m:r>
          </m:e>
          <m:sup>
            <m:r>
              <m:rPr>
                <m:nor/>
              </m:rPr>
              <m:t>2+</m:t>
            </m:r>
          </m:sup>
        </m:sSup>
        <m:r>
          <m:rPr>
            <m:nor/>
          </m:rPr>
          <m:t xml:space="preserve"> </m:t>
        </m:r>
        <m:r>
          <m:rPr>
            <m:nor/>
          </m:rPr>
          <w:rPr>
            <w:rFonts w:ascii="Cambria Math" w:hAnsi="Cambria Math" w:cs="Cambria Math"/>
          </w:rPr>
          <m:t>⟶</m:t>
        </m:r>
        <m:r>
          <m:rPr>
            <m:sty m:val="p"/>
          </m:rPr>
          <w:rPr>
            <w:rFonts w:ascii="Cambria Math" w:hAnsi="Cambria Math"/>
          </w:rPr>
          <m:t xml:space="preserve"> </m:t>
        </m:r>
        <m:sSup>
          <m:sSupPr>
            <m:ctrlPr>
              <w:rPr>
                <w:rFonts w:ascii="Cambria Math" w:hAnsi="Cambria Math"/>
              </w:rPr>
            </m:ctrlPr>
          </m:sSupPr>
          <m:e>
            <m:r>
              <m:rPr>
                <m:nor/>
              </m:rPr>
              <m:t>Zn</m:t>
            </m:r>
          </m:e>
          <m:sup>
            <m:r>
              <m:rPr>
                <m:nor/>
              </m:rPr>
              <m:t>2+</m:t>
            </m:r>
          </m:sup>
        </m:sSup>
        <m:r>
          <m:rPr>
            <m:nor/>
          </m:rPr>
          <m:t xml:space="preserve"> + </m:t>
        </m:r>
        <w:proofErr w:type="spellStart"/>
        <m:r>
          <m:rPr>
            <m:nor/>
          </m:rPr>
          <m:t>Cu</m:t>
        </m:r>
      </m:oMath>
      <w:proofErr w:type="spellEnd"/>
    </w:p>
    <w:p w:rsidR="000B47BE" w:rsidRDefault="000B47BE" w:rsidP="000B47BE">
      <w:pPr>
        <w:rPr>
          <w:rFonts w:cs="Arial"/>
        </w:rPr>
      </w:pPr>
      <w:r>
        <w:rPr>
          <w:rFonts w:cs="Arial"/>
        </w:rPr>
        <w:t>Die Berechnung der Spannung erfolgt anhand der Formel der elektromotorischen Kraft (EMK), bei der die Differenz der beiden Halbzellen-Potenziale gebildet wird:</w:t>
      </w:r>
    </w:p>
    <w:p w:rsidR="000B47BE" w:rsidRPr="000B47BE" w:rsidRDefault="000B47BE" w:rsidP="000B47BE">
      <w:pPr>
        <w:pStyle w:val="Formeln"/>
        <w:rPr>
          <w:rFonts w:eastAsiaTheme="minorEastAsia"/>
        </w:rPr>
      </w:pPr>
      <m:oMathPara>
        <m:oMath>
          <m:r>
            <m:rPr>
              <m:nor/>
            </m:rPr>
            <m:t>ΔE =</m:t>
          </m:r>
          <m:r>
            <m:rPr>
              <m:sty m:val="p"/>
            </m:rPr>
            <w:rPr>
              <w:rFonts w:ascii="Cambria Math" w:hAnsi="Cambria Math"/>
            </w:rPr>
            <m:t xml:space="preserve"> </m:t>
          </m:r>
          <m:sSub>
            <m:sSubPr>
              <m:ctrlPr>
                <w:rPr>
                  <w:rFonts w:ascii="Cambria Math" w:hAnsi="Cambria Math"/>
                </w:rPr>
              </m:ctrlPr>
            </m:sSubPr>
            <m:e>
              <m:sSup>
                <m:sSupPr>
                  <m:ctrlPr>
                    <w:rPr>
                      <w:rFonts w:ascii="Cambria Math" w:hAnsi="Cambria Math"/>
                    </w:rPr>
                  </m:ctrlPr>
                </m:sSupPr>
                <m:e>
                  <m:r>
                    <m:rPr>
                      <m:nor/>
                    </m:rPr>
                    <m:t>E</m:t>
                  </m:r>
                </m:e>
                <m:sup>
                  <m:r>
                    <m:rPr>
                      <m:nor/>
                    </m:rPr>
                    <m:t>0</m:t>
                  </m:r>
                </m:sup>
              </m:sSup>
            </m:e>
            <m:sub>
              <m:r>
                <m:rPr>
                  <m:nor/>
                </m:rPr>
                <m:t>Kathode</m:t>
              </m:r>
            </m:sub>
          </m:sSub>
          <m:r>
            <m:rPr>
              <m:nor/>
            </m:rPr>
            <m:t xml:space="preserve"> -</m:t>
          </m:r>
          <m:r>
            <m:rPr>
              <m:sty m:val="p"/>
            </m:rPr>
            <w:rPr>
              <w:rFonts w:ascii="Cambria Math" w:hAnsi="Cambria Math"/>
            </w:rPr>
            <m:t xml:space="preserve"> </m:t>
          </m:r>
          <m:sSub>
            <m:sSubPr>
              <m:ctrlPr>
                <w:rPr>
                  <w:rFonts w:ascii="Cambria Math" w:hAnsi="Cambria Math"/>
                </w:rPr>
              </m:ctrlPr>
            </m:sSubPr>
            <m:e>
              <m:sSup>
                <m:sSupPr>
                  <m:ctrlPr>
                    <w:rPr>
                      <w:rFonts w:ascii="Cambria Math" w:hAnsi="Cambria Math"/>
                    </w:rPr>
                  </m:ctrlPr>
                </m:sSupPr>
                <m:e>
                  <m:r>
                    <m:rPr>
                      <m:nor/>
                    </m:rPr>
                    <m:t>E</m:t>
                  </m:r>
                </m:e>
                <m:sup>
                  <m:r>
                    <m:rPr>
                      <m:nor/>
                    </m:rPr>
                    <m:t>0</m:t>
                  </m:r>
                </m:sup>
              </m:sSup>
            </m:e>
            <m:sub>
              <m:r>
                <m:rPr>
                  <m:nor/>
                </m:rPr>
                <m:t>Anode</m:t>
              </m:r>
            </m:sub>
          </m:sSub>
          <m:r>
            <m:rPr>
              <m:nor/>
            </m:rPr>
            <m:t xml:space="preserve"> =</m:t>
          </m:r>
          <m:r>
            <m:rPr>
              <m:sty m:val="p"/>
            </m:rPr>
            <w:rPr>
              <w:rFonts w:ascii="Cambria Math" w:hAnsi="Cambria Math"/>
            </w:rPr>
            <m:t xml:space="preserve"> </m:t>
          </m:r>
          <m:sSub>
            <m:sSubPr>
              <m:ctrlPr>
                <w:rPr>
                  <w:rFonts w:ascii="Cambria Math" w:hAnsi="Cambria Math"/>
                </w:rPr>
              </m:ctrlPr>
            </m:sSubPr>
            <m:e>
              <m:sSup>
                <m:sSupPr>
                  <m:ctrlPr>
                    <w:rPr>
                      <w:rFonts w:ascii="Cambria Math" w:hAnsi="Cambria Math"/>
                    </w:rPr>
                  </m:ctrlPr>
                </m:sSupPr>
                <m:e>
                  <m:r>
                    <m:rPr>
                      <m:nor/>
                    </m:rPr>
                    <m:t>E</m:t>
                  </m:r>
                </m:e>
                <m:sup>
                  <m:r>
                    <m:rPr>
                      <m:nor/>
                    </m:rPr>
                    <m:t>0</m:t>
                  </m:r>
                </m:sup>
              </m:sSup>
            </m:e>
            <m:sub>
              <m:r>
                <m:rPr>
                  <m:nor/>
                </m:rPr>
                <m:t>Kupfer</m:t>
              </m:r>
            </m:sub>
          </m:sSub>
          <m:r>
            <m:rPr>
              <m:nor/>
            </m:rPr>
            <m:t xml:space="preserve"> -</m:t>
          </m:r>
          <m:r>
            <m:rPr>
              <m:sty m:val="p"/>
            </m:rPr>
            <w:rPr>
              <w:rFonts w:ascii="Cambria Math" w:hAnsi="Cambria Math"/>
            </w:rPr>
            <m:t xml:space="preserve"> </m:t>
          </m:r>
          <m:sSub>
            <m:sSubPr>
              <m:ctrlPr>
                <w:rPr>
                  <w:rFonts w:ascii="Cambria Math" w:hAnsi="Cambria Math"/>
                </w:rPr>
              </m:ctrlPr>
            </m:sSubPr>
            <m:e>
              <m:sSup>
                <m:sSupPr>
                  <m:ctrlPr>
                    <w:rPr>
                      <w:rFonts w:ascii="Cambria Math" w:hAnsi="Cambria Math"/>
                    </w:rPr>
                  </m:ctrlPr>
                </m:sSupPr>
                <m:e>
                  <m:r>
                    <m:rPr>
                      <m:nor/>
                    </m:rPr>
                    <m:t>E</m:t>
                  </m:r>
                </m:e>
                <m:sup>
                  <m:r>
                    <m:rPr>
                      <m:nor/>
                    </m:rPr>
                    <m:t>0</m:t>
                  </m:r>
                </m:sup>
              </m:sSup>
            </m:e>
            <m:sub>
              <m:r>
                <m:rPr>
                  <m:nor/>
                </m:rPr>
                <m:t>Zink</m:t>
              </m:r>
            </m:sub>
          </m:sSub>
          <m:r>
            <m:rPr>
              <m:nor/>
            </m:rPr>
            <m:t xml:space="preserve"> = 0,34V - (-0,76V) = 1,10V</m:t>
          </m:r>
        </m:oMath>
      </m:oMathPara>
    </w:p>
    <w:p w:rsidR="000B47BE" w:rsidRDefault="000B47BE" w:rsidP="000B47BE">
      <w:pPr>
        <w:rPr>
          <w:rFonts w:cs="Arial"/>
        </w:rPr>
      </w:pPr>
      <w:r>
        <w:rPr>
          <w:rFonts w:cs="Arial"/>
        </w:rPr>
        <w:t>Dies ist eine Leerlauf-Spannung. Das heißt, dass diese Spannung auf der Ausgangsseite gemessen wird, wenn kein Verbraucher (z. B. eine LED) angeschlossen ist. Es fließt also zunächst kein Strom, wodurch auch keine Spannung über den Innen-Widerstand der Spannungsquelle abfällt.</w:t>
      </w:r>
    </w:p>
    <w:p w:rsidR="000B47BE" w:rsidRDefault="000B47BE" w:rsidP="000B47BE">
      <w:pPr>
        <w:pStyle w:val="berschrift1"/>
      </w:pPr>
      <w:bookmarkStart w:id="4" w:name="_Toc48306140"/>
      <w:r>
        <w:t>Entstehung des Stromflusses</w:t>
      </w:r>
      <w:bookmarkEnd w:id="4"/>
    </w:p>
    <w:p w:rsidR="000B47BE" w:rsidRPr="000B47BE" w:rsidRDefault="000B47BE" w:rsidP="000B47BE">
      <w:r w:rsidRPr="000B47BE">
        <w:t>Mit der Zeit würde sich die Zinksulfat-Lösung positiv aufladen, sodass keine Zink</w:t>
      </w:r>
      <w:r>
        <w:t>-I</w:t>
      </w:r>
      <w:r w:rsidRPr="000B47BE">
        <w:t>onen mehr in Lösung gehen. Auf der anderen Seite würde sich die Kupfersulfat-Lösung negativ aufladen, da viele Kupfer</w:t>
      </w:r>
      <w:r>
        <w:t>-I</w:t>
      </w:r>
      <w:r w:rsidRPr="000B47BE">
        <w:t>onen reduziert wurden und die negativ geladenen Sulfat</w:t>
      </w:r>
      <w:r>
        <w:t>-I</w:t>
      </w:r>
      <w:r w:rsidRPr="000B47BE">
        <w:t>onen übrig bleiben. Es muss also eine Möglichkeit zum Ladungsausgleich geben. Eine Salz</w:t>
      </w:r>
      <w:r>
        <w:t>-B</w:t>
      </w:r>
      <w:r w:rsidRPr="000B47BE">
        <w:t>rücke (Ionen</w:t>
      </w:r>
      <w:r>
        <w:t>-B</w:t>
      </w:r>
      <w:r w:rsidRPr="000B47BE">
        <w:t>rücke) ermöglicht es, dass Ionen ausgetauscht werden können. Anionen aus der Salz</w:t>
      </w:r>
      <w:r>
        <w:t>-L</w:t>
      </w:r>
      <w:r w:rsidRPr="000B47BE">
        <w:t>ösung (z.</w:t>
      </w:r>
      <w:r>
        <w:t> </w:t>
      </w:r>
      <w:r w:rsidRPr="000B47BE">
        <w:t>B. Chlorid-Ionen) wandern zur Zink-Halbzelle, während die Kationen (z.</w:t>
      </w:r>
      <w:r>
        <w:t> </w:t>
      </w:r>
      <w:r w:rsidRPr="000B47BE">
        <w:t>B. Kalium-Ionen) zur Kupfer-Halbzelle wandern, um dort die Ladung der nun reduzierten Kupfer</w:t>
      </w:r>
      <w:r>
        <w:t>-I</w:t>
      </w:r>
      <w:r w:rsidRPr="000B47BE">
        <w:t>onen auszugleichen. Somit ist der Stromkreis geschlossen.</w:t>
      </w:r>
    </w:p>
    <w:p w:rsidR="000B47BE" w:rsidRPr="000B47BE" w:rsidRDefault="000B47BE" w:rsidP="000B47BE">
      <w:r w:rsidRPr="000B47BE">
        <w:t>Kurzschreibweise:</w:t>
      </w:r>
    </w:p>
    <w:p w:rsidR="000B47BE" w:rsidRPr="004D20F6" w:rsidRDefault="00FD2C74" w:rsidP="004D20F6">
      <w:pPr>
        <w:pStyle w:val="Formeln"/>
        <w:rPr>
          <w:rFonts w:eastAsiaTheme="minorEastAsia"/>
        </w:rPr>
      </w:pPr>
      <m:oMathPara>
        <m:oMath>
          <m:d>
            <m:dPr>
              <m:begChr m:val=""/>
              <m:endChr m:val="|"/>
              <m:ctrlPr>
                <w:rPr>
                  <w:rFonts w:ascii="Cambria Math" w:hAnsi="Cambria Math"/>
                </w:rPr>
              </m:ctrlPr>
            </m:dPr>
            <m:e>
              <m:sSup>
                <m:sSupPr>
                  <m:ctrlPr>
                    <w:rPr>
                      <w:rFonts w:ascii="Cambria Math" w:hAnsi="Cambria Math"/>
                    </w:rPr>
                  </m:ctrlPr>
                </m:sSupPr>
                <m:e>
                  <m:r>
                    <m:rPr>
                      <m:nor/>
                    </m:rPr>
                    <m:t>Zn</m:t>
                  </m:r>
                </m:e>
                <m:sup/>
              </m:sSup>
            </m:e>
          </m:d>
          <m:d>
            <m:dPr>
              <m:begChr m:val=""/>
              <m:endChr m:val="‖"/>
              <m:ctrlPr>
                <w:rPr>
                  <w:rFonts w:ascii="Cambria Math" w:hAnsi="Cambria Math"/>
                </w:rPr>
              </m:ctrlPr>
            </m:dPr>
            <m:e>
              <m:sSup>
                <m:sSupPr>
                  <m:ctrlPr>
                    <w:rPr>
                      <w:rFonts w:ascii="Cambria Math" w:hAnsi="Cambria Math"/>
                    </w:rPr>
                  </m:ctrlPr>
                </m:sSupPr>
                <m:e>
                  <m:r>
                    <m:rPr>
                      <m:nor/>
                    </m:rPr>
                    <m:t xml:space="preserve"> Zn</m:t>
                  </m:r>
                </m:e>
                <m:sup>
                  <m:r>
                    <m:rPr>
                      <m:nor/>
                    </m:rPr>
                    <m:t>2+</m:t>
                  </m:r>
                </m:sup>
              </m:sSup>
            </m:e>
          </m:d>
          <m:r>
            <m:rPr>
              <m:nor/>
            </m:rPr>
            <m:t xml:space="preserve"> </m:t>
          </m:r>
          <m:d>
            <m:dPr>
              <m:begChr m:val=""/>
              <m:endChr m:val="|"/>
              <m:ctrlPr>
                <w:rPr>
                  <w:rFonts w:ascii="Cambria Math" w:hAnsi="Cambria Math"/>
                </w:rPr>
              </m:ctrlPr>
            </m:dPr>
            <m:e>
              <m:sSup>
                <m:sSupPr>
                  <m:ctrlPr>
                    <w:rPr>
                      <w:rFonts w:ascii="Cambria Math" w:hAnsi="Cambria Math"/>
                    </w:rPr>
                  </m:ctrlPr>
                </m:sSupPr>
                <m:e>
                  <m:r>
                    <m:rPr>
                      <m:nor/>
                    </m:rPr>
                    <m:t>Cu</m:t>
                  </m:r>
                </m:e>
                <m:sup>
                  <m:r>
                    <m:rPr>
                      <m:nor/>
                    </m:rPr>
                    <m:t>2+</m:t>
                  </m:r>
                </m:sup>
              </m:sSup>
            </m:e>
          </m:d>
          <m:r>
            <m:rPr>
              <m:nor/>
            </m:rPr>
            <m:t xml:space="preserve"> </m:t>
          </m:r>
          <w:proofErr w:type="spellStart"/>
          <m:r>
            <m:rPr>
              <m:nor/>
            </m:rPr>
            <m:t>Cu</m:t>
          </m:r>
        </m:oMath>
      </m:oMathPara>
      <w:proofErr w:type="spellEnd"/>
    </w:p>
    <w:p w:rsidR="004D20F6" w:rsidRDefault="004D20F6" w:rsidP="004D20F6">
      <w:r w:rsidRPr="004D20F6">
        <w:rPr>
          <w:rStyle w:val="Fett"/>
        </w:rPr>
        <w:t>Experiment</w:t>
      </w:r>
      <w:r>
        <w:t>:</w:t>
      </w:r>
    </w:p>
    <w:p w:rsidR="004D20F6" w:rsidRDefault="004D20F6" w:rsidP="004D20F6">
      <w:r>
        <w:t>Ein kleiner Elektro-Motor wird an ein Daniell-Element angeschlossen. Der Propeller dreht sich.</w:t>
      </w:r>
    </w:p>
    <w:p w:rsidR="004D20F6" w:rsidRDefault="004D20F6" w:rsidP="004D20F6">
      <w:r w:rsidRPr="004D20F6">
        <w:rPr>
          <w:rStyle w:val="Fett"/>
        </w:rPr>
        <w:t>Versuch</w:t>
      </w:r>
      <w:r>
        <w:t>: Herstellen eines Daniell-Elements, sowie Messung der Spannung und Anschluss eines Strom-Abnehmers</w:t>
      </w:r>
    </w:p>
    <w:p w:rsidR="004D20F6" w:rsidRPr="001D024F" w:rsidRDefault="004D20F6" w:rsidP="004D20F6">
      <w:r w:rsidRPr="009B729D">
        <w:rPr>
          <w:rStyle w:val="Fett"/>
        </w:rPr>
        <w:t>Material</w:t>
      </w:r>
      <w:r w:rsidRPr="001D024F">
        <w:t>:</w:t>
      </w:r>
    </w:p>
    <w:p w:rsidR="004D20F6" w:rsidRDefault="004D20F6" w:rsidP="004D20F6">
      <w:pPr>
        <w:pStyle w:val="AufzhlungStandard"/>
        <w:numPr>
          <w:ilvl w:val="0"/>
          <w:numId w:val="20"/>
        </w:numPr>
        <w:sectPr w:rsidR="004D20F6" w:rsidSect="00931B30">
          <w:footerReference w:type="default" r:id="rId11"/>
          <w:pgSz w:w="11906" w:h="16838"/>
          <w:pgMar w:top="851" w:right="1134" w:bottom="1134" w:left="1418" w:header="0" w:footer="0" w:gutter="0"/>
          <w:cols w:space="708"/>
          <w:titlePg/>
          <w:docGrid w:linePitch="360"/>
        </w:sectPr>
      </w:pPr>
    </w:p>
    <w:p w:rsidR="004D20F6" w:rsidRPr="001D024F" w:rsidRDefault="004D20F6" w:rsidP="004D20F6">
      <w:pPr>
        <w:pStyle w:val="AufzhlungStandard"/>
        <w:numPr>
          <w:ilvl w:val="0"/>
          <w:numId w:val="20"/>
        </w:numPr>
      </w:pPr>
      <w:r>
        <w:t>3 Bechergläser, 250 mL</w:t>
      </w:r>
    </w:p>
    <w:p w:rsidR="004D20F6" w:rsidRPr="001D024F" w:rsidRDefault="004D20F6" w:rsidP="004D20F6">
      <w:pPr>
        <w:pStyle w:val="AufzhlungStandard"/>
        <w:numPr>
          <w:ilvl w:val="0"/>
          <w:numId w:val="20"/>
        </w:numPr>
      </w:pPr>
      <w:r w:rsidRPr="001D024F">
        <w:t>4 Kabel, 2 blau + 2 rot</w:t>
      </w:r>
    </w:p>
    <w:p w:rsidR="004D20F6" w:rsidRPr="001D024F" w:rsidRDefault="004D20F6" w:rsidP="004D20F6">
      <w:pPr>
        <w:pStyle w:val="AufzhlungStandard"/>
        <w:numPr>
          <w:ilvl w:val="0"/>
          <w:numId w:val="20"/>
        </w:numPr>
      </w:pPr>
      <w:r w:rsidRPr="001D024F">
        <w:t>Zink-Elektrode</w:t>
      </w:r>
    </w:p>
    <w:p w:rsidR="004D20F6" w:rsidRPr="001D024F" w:rsidRDefault="004D20F6" w:rsidP="004D20F6">
      <w:pPr>
        <w:pStyle w:val="AufzhlungStandard"/>
        <w:numPr>
          <w:ilvl w:val="0"/>
          <w:numId w:val="20"/>
        </w:numPr>
      </w:pPr>
      <w:r w:rsidRPr="001D024F">
        <w:t>Kupfer-Elektrode</w:t>
      </w:r>
    </w:p>
    <w:p w:rsidR="004D20F6" w:rsidRPr="001D024F" w:rsidRDefault="004D20F6" w:rsidP="004D20F6">
      <w:pPr>
        <w:pStyle w:val="AufzhlungStandard"/>
        <w:numPr>
          <w:ilvl w:val="0"/>
          <w:numId w:val="20"/>
        </w:numPr>
      </w:pPr>
      <w:r>
        <w:t>2 saugfähige Papier-Streifen (ca. 20 cm)</w:t>
      </w:r>
    </w:p>
    <w:p w:rsidR="004D20F6" w:rsidRPr="001D024F" w:rsidRDefault="004D20F6" w:rsidP="004D20F6">
      <w:pPr>
        <w:pStyle w:val="AufzhlungStandard"/>
        <w:numPr>
          <w:ilvl w:val="0"/>
          <w:numId w:val="20"/>
        </w:numPr>
      </w:pPr>
      <w:r w:rsidRPr="001D024F">
        <w:lastRenderedPageBreak/>
        <w:t>Multimeter</w:t>
      </w:r>
    </w:p>
    <w:p w:rsidR="004D20F6" w:rsidRPr="001D024F" w:rsidRDefault="004D20F6" w:rsidP="004D20F6">
      <w:pPr>
        <w:pStyle w:val="AufzhlungStandard"/>
        <w:numPr>
          <w:ilvl w:val="0"/>
          <w:numId w:val="20"/>
        </w:numPr>
      </w:pPr>
      <w:r w:rsidRPr="001D024F">
        <w:t>Elektromotor, Glockenanker Solarmotor 0,1 V/2 mA</w:t>
      </w:r>
    </w:p>
    <w:p w:rsidR="004D20F6" w:rsidRDefault="004D20F6" w:rsidP="004D20F6">
      <w:pPr>
        <w:rPr>
          <w:rStyle w:val="Fett"/>
        </w:rPr>
        <w:sectPr w:rsidR="004D20F6" w:rsidSect="004D20F6">
          <w:type w:val="continuous"/>
          <w:pgSz w:w="11906" w:h="16838"/>
          <w:pgMar w:top="851" w:right="1134" w:bottom="1134" w:left="1418" w:header="0" w:footer="0" w:gutter="0"/>
          <w:cols w:num="2" w:space="708"/>
          <w:titlePg/>
          <w:docGrid w:linePitch="360"/>
        </w:sectPr>
      </w:pPr>
    </w:p>
    <w:p w:rsidR="004D20F6" w:rsidRPr="001D024F" w:rsidRDefault="004D20F6" w:rsidP="004D20F6">
      <w:r w:rsidRPr="009B729D">
        <w:rPr>
          <w:rStyle w:val="Fett"/>
        </w:rPr>
        <w:t>Chemikalien</w:t>
      </w:r>
      <w:r w:rsidRPr="001D024F">
        <w:t>:</w:t>
      </w:r>
    </w:p>
    <w:p w:rsidR="004D20F6" w:rsidRDefault="004D20F6" w:rsidP="004D20F6">
      <w:pPr>
        <w:pStyle w:val="AufzhlungStandard"/>
        <w:numPr>
          <w:ilvl w:val="0"/>
          <w:numId w:val="20"/>
        </w:numPr>
        <w:rPr>
          <w:rStyle w:val="RotZchn"/>
        </w:rPr>
        <w:sectPr w:rsidR="004D20F6" w:rsidSect="004D20F6">
          <w:type w:val="continuous"/>
          <w:pgSz w:w="11906" w:h="16838"/>
          <w:pgMar w:top="851" w:right="1134" w:bottom="1134" w:left="1418" w:header="0" w:footer="0" w:gutter="0"/>
          <w:cols w:space="708"/>
          <w:titlePg/>
          <w:docGrid w:linePitch="360"/>
        </w:sectPr>
      </w:pPr>
    </w:p>
    <w:p w:rsidR="004D20F6" w:rsidRPr="001D024F" w:rsidRDefault="004D20F6" w:rsidP="004D20F6">
      <w:pPr>
        <w:pStyle w:val="AufzhlungStandard"/>
        <w:numPr>
          <w:ilvl w:val="0"/>
          <w:numId w:val="20"/>
        </w:numPr>
      </w:pPr>
      <w:r w:rsidRPr="00321BFA">
        <w:rPr>
          <w:rStyle w:val="RotZchn"/>
        </w:rPr>
        <w:t>Zinksulfat</w:t>
      </w:r>
      <w:r w:rsidRPr="001D024F">
        <w:t>-Lösung</w:t>
      </w:r>
      <w:r w:rsidRPr="001D024F">
        <w:br/>
        <w:t>c= 1 mol/L</w:t>
      </w:r>
      <w:r w:rsidRPr="001D024F">
        <w:tab/>
      </w:r>
      <w:r w:rsidRPr="001D024F">
        <w:br/>
      </w:r>
      <w:r w:rsidRPr="00321BFA">
        <w:rPr>
          <w:rStyle w:val="CASNrZchn"/>
        </w:rPr>
        <w:t>CAS-Nr.: 7446-20-0</w:t>
      </w:r>
      <w:r w:rsidRPr="001D024F">
        <w:tab/>
      </w:r>
      <w:r w:rsidRPr="001D024F">
        <w:br/>
      </w:r>
      <w:r w:rsidRPr="001D024F">
        <w:rPr>
          <w:noProof/>
          <w:lang w:eastAsia="de-DE"/>
        </w:rPr>
        <w:drawing>
          <wp:inline distT="0" distB="0" distL="0" distR="0" wp14:anchorId="27CC0F88" wp14:editId="5A7C8ED9">
            <wp:extent cx="358140" cy="365760"/>
            <wp:effectExtent l="0" t="0" r="381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1D024F">
        <w:t xml:space="preserve"> </w:t>
      </w:r>
      <w:r w:rsidRPr="001D024F">
        <w:rPr>
          <w:noProof/>
          <w:lang w:eastAsia="de-DE"/>
        </w:rPr>
        <w:drawing>
          <wp:inline distT="0" distB="0" distL="0" distR="0" wp14:anchorId="77810EBE" wp14:editId="2D1F8F27">
            <wp:extent cx="358140" cy="365760"/>
            <wp:effectExtent l="0" t="0" r="381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1D024F">
        <w:t xml:space="preserve"> </w:t>
      </w:r>
      <w:r w:rsidRPr="001D024F">
        <w:rPr>
          <w:noProof/>
          <w:lang w:eastAsia="de-DE"/>
        </w:rPr>
        <w:drawing>
          <wp:inline distT="0" distB="0" distL="0" distR="0" wp14:anchorId="2EC39606" wp14:editId="205F2944">
            <wp:extent cx="358140" cy="358140"/>
            <wp:effectExtent l="0" t="0" r="3810" b="381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pic:spPr>
                </pic:pic>
              </a:graphicData>
            </a:graphic>
          </wp:inline>
        </w:drawing>
      </w:r>
      <w:r w:rsidRPr="001D024F">
        <w:t xml:space="preserve"> Gefahr</w:t>
      </w:r>
      <w:r w:rsidRPr="001D024F">
        <w:tab/>
      </w:r>
      <w:r w:rsidRPr="001D024F">
        <w:br/>
      </w:r>
      <w:r w:rsidRPr="00321BFA">
        <w:rPr>
          <w:rStyle w:val="CASNrZchn"/>
        </w:rPr>
        <w:t>H302; 318, H410</w:t>
      </w:r>
      <w:r w:rsidRPr="00321BFA">
        <w:rPr>
          <w:rStyle w:val="CASNrZchn"/>
        </w:rPr>
        <w:tab/>
      </w:r>
      <w:r w:rsidRPr="00321BFA">
        <w:rPr>
          <w:rStyle w:val="CASNrZchn"/>
        </w:rPr>
        <w:br/>
        <w:t>P273, P280, P305+P351+P338, P313</w:t>
      </w:r>
    </w:p>
    <w:p w:rsidR="004D20F6" w:rsidRPr="004D20F6" w:rsidRDefault="004D20F6" w:rsidP="004D20F6">
      <w:pPr>
        <w:pStyle w:val="AufzhlungStandard"/>
        <w:numPr>
          <w:ilvl w:val="0"/>
          <w:numId w:val="20"/>
        </w:numPr>
        <w:spacing w:before="0"/>
        <w:rPr>
          <w:rStyle w:val="CASNrZchn"/>
          <w:sz w:val="24"/>
          <w:szCs w:val="22"/>
        </w:rPr>
      </w:pPr>
      <w:r w:rsidRPr="00321BFA">
        <w:rPr>
          <w:rStyle w:val="RotZchn"/>
        </w:rPr>
        <w:t>Kupfer(II)-sulfat</w:t>
      </w:r>
      <w:r w:rsidRPr="001D024F">
        <w:t>-Lösung</w:t>
      </w:r>
      <w:r w:rsidRPr="001D024F">
        <w:br/>
        <w:t>c= 1 mol/L</w:t>
      </w:r>
      <w:r w:rsidRPr="001D024F">
        <w:tab/>
      </w:r>
      <w:r w:rsidRPr="001D024F">
        <w:br/>
      </w:r>
      <w:r w:rsidRPr="00321BFA">
        <w:rPr>
          <w:rStyle w:val="CASNrZchn"/>
        </w:rPr>
        <w:t>CAS-Nr.: 7758-99-8</w:t>
      </w:r>
      <w:r w:rsidRPr="001D024F">
        <w:tab/>
      </w:r>
      <w:r w:rsidRPr="001D024F">
        <w:br/>
      </w:r>
      <w:r w:rsidRPr="001D024F">
        <w:rPr>
          <w:noProof/>
          <w:lang w:eastAsia="de-DE"/>
        </w:rPr>
        <w:drawing>
          <wp:inline distT="0" distB="0" distL="0" distR="0" wp14:anchorId="7DBEDB4F" wp14:editId="1DF05C17">
            <wp:extent cx="358140" cy="365760"/>
            <wp:effectExtent l="0" t="0" r="381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1D024F">
        <w:t xml:space="preserve"> </w:t>
      </w:r>
      <w:r w:rsidRPr="001D024F">
        <w:rPr>
          <w:noProof/>
          <w:lang w:eastAsia="de-DE"/>
        </w:rPr>
        <w:drawing>
          <wp:inline distT="0" distB="0" distL="0" distR="0" wp14:anchorId="29099189" wp14:editId="6F20EA91">
            <wp:extent cx="358140" cy="365760"/>
            <wp:effectExtent l="0" t="0" r="3810" b="0"/>
            <wp:docPr id="4187" name="Grafik 4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1D024F">
        <w:t xml:space="preserve"> </w:t>
      </w:r>
      <w:r w:rsidRPr="001D024F">
        <w:rPr>
          <w:noProof/>
          <w:lang w:eastAsia="de-DE"/>
        </w:rPr>
        <w:drawing>
          <wp:inline distT="0" distB="0" distL="0" distR="0" wp14:anchorId="5CD3A68C" wp14:editId="3EA93C06">
            <wp:extent cx="358140" cy="358140"/>
            <wp:effectExtent l="0" t="0" r="3810" b="3810"/>
            <wp:docPr id="4188" name="Grafik 4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pic:spPr>
                </pic:pic>
              </a:graphicData>
            </a:graphic>
          </wp:inline>
        </w:drawing>
      </w:r>
      <w:r w:rsidRPr="001D024F">
        <w:t xml:space="preserve"> Gefahr</w:t>
      </w:r>
      <w:r w:rsidRPr="001D024F">
        <w:tab/>
      </w:r>
      <w:r w:rsidRPr="001D024F">
        <w:br/>
      </w:r>
      <w:r w:rsidRPr="00321BFA">
        <w:rPr>
          <w:rStyle w:val="CASNrZchn"/>
        </w:rPr>
        <w:t>H302, H315, H318, H410</w:t>
      </w:r>
    </w:p>
    <w:p w:rsidR="004D20F6" w:rsidRPr="001D024F" w:rsidRDefault="004D20F6" w:rsidP="004D20F6">
      <w:pPr>
        <w:pStyle w:val="AufzhlungStandard"/>
        <w:numPr>
          <w:ilvl w:val="0"/>
          <w:numId w:val="20"/>
        </w:numPr>
        <w:spacing w:before="0"/>
      </w:pPr>
      <w:r w:rsidRPr="004D20F6">
        <w:rPr>
          <w:rStyle w:val="RotZchn"/>
        </w:rPr>
        <w:t>Kaliumchlorid</w:t>
      </w:r>
      <w:r>
        <w:t>-Lösung</w:t>
      </w:r>
      <w:r>
        <w:br/>
        <w:t>gesättigt</w:t>
      </w:r>
      <w:r w:rsidRPr="000740FB">
        <w:br/>
      </w:r>
      <w:r w:rsidRPr="004D20F6">
        <w:rPr>
          <w:rStyle w:val="CASNrZchn"/>
        </w:rPr>
        <w:t>CAS-Nr.: 7447-40-7</w:t>
      </w:r>
    </w:p>
    <w:p w:rsidR="004D20F6" w:rsidRDefault="004D20F6" w:rsidP="004D20F6">
      <w:pPr>
        <w:rPr>
          <w:rStyle w:val="Fett"/>
        </w:rPr>
        <w:sectPr w:rsidR="004D20F6" w:rsidSect="004D20F6">
          <w:type w:val="continuous"/>
          <w:pgSz w:w="11906" w:h="16838"/>
          <w:pgMar w:top="851" w:right="1134" w:bottom="1134" w:left="1418" w:header="0" w:footer="0" w:gutter="0"/>
          <w:cols w:num="2" w:space="708"/>
          <w:titlePg/>
          <w:docGrid w:linePitch="360"/>
        </w:sectPr>
      </w:pPr>
    </w:p>
    <w:p w:rsidR="004D20F6" w:rsidRDefault="004D20F6" w:rsidP="000B47BE">
      <w:pPr>
        <w:rPr>
          <w:rFonts w:cs="Arial"/>
        </w:rPr>
      </w:pPr>
      <w:r w:rsidRPr="004D20F6">
        <w:rPr>
          <w:rStyle w:val="Fett"/>
        </w:rPr>
        <w:t>Durchführung</w:t>
      </w:r>
      <w:r>
        <w:t xml:space="preserve">: </w:t>
      </w:r>
      <w:r>
        <w:rPr>
          <w:rFonts w:cs="Arial"/>
        </w:rPr>
        <w:t>Herstellen der Elektronen-Leitung durch Anschluss der Elektroden an das Spannungsmessgerät. Herstellen einer Ionen-Leitung durch die Verbindung der Halbzellen mit der Salz-Brücke. Dazu die Papier-Streifen in die gesättigte KCl-Lösung und jeweils in die Kupfer- bzw. Zinksulfat-Lösung tauchen.</w:t>
      </w:r>
    </w:p>
    <w:p w:rsidR="004D20F6" w:rsidRDefault="004D20F6" w:rsidP="000B47BE">
      <w:pPr>
        <w:rPr>
          <w:rFonts w:cs="Arial"/>
        </w:rPr>
      </w:pPr>
      <w:r w:rsidRPr="004D20F6">
        <w:rPr>
          <w:rStyle w:val="Fett"/>
        </w:rPr>
        <w:t>Beobachtung</w:t>
      </w:r>
      <w:r>
        <w:rPr>
          <w:rFonts w:cs="Arial"/>
        </w:rPr>
        <w:t>: Der Propeller dreht sich. Die Spannung ist am Messgerät ablesbar.</w:t>
      </w:r>
    </w:p>
    <w:p w:rsidR="004D20F6" w:rsidRDefault="004D20F6" w:rsidP="000B47BE">
      <w:r w:rsidRPr="004D20F6">
        <w:rPr>
          <w:rStyle w:val="Fett"/>
        </w:rPr>
        <w:t>Interpretation</w:t>
      </w:r>
      <w:r>
        <w:rPr>
          <w:rFonts w:cs="Arial"/>
        </w:rPr>
        <w:t>: Durch Elektronen- und Ionen-Leiter wurde ein geschlossener Stromkreis hergestellt. Falls nicht der errechnete Spannungswert von 1,10 V angezeigt wird (kleinerer Wert), kann es daran liegen, dass die Salz-Brücke nicht ideal oder die Oberflächen der Elektroden nicht sauber genug sind.</w:t>
      </w:r>
    </w:p>
    <w:p w:rsidR="004D20F6" w:rsidRDefault="004D20F6" w:rsidP="004D20F6">
      <w:pPr>
        <w:pStyle w:val="berschrift1"/>
      </w:pPr>
      <w:bookmarkStart w:id="5" w:name="_Toc48306141"/>
      <w:r>
        <w:t>Heutige Bedeutung</w:t>
      </w:r>
      <w:bookmarkEnd w:id="5"/>
    </w:p>
    <w:p w:rsidR="004D20F6" w:rsidRDefault="004D20F6" w:rsidP="004D20F6">
      <w:pPr>
        <w:rPr>
          <w:rFonts w:cs="Arial"/>
        </w:rPr>
      </w:pPr>
      <w:r>
        <w:rPr>
          <w:rFonts w:cs="Arial"/>
        </w:rPr>
        <w:t>Galvanische Prozesse in der Industrie: Beschichtung von unedlen Metallen mit edleren. Somit kann z. B. ein Korrosionsschutz erreicht werden. Verchromte Duschköpfe, Wasserhähne, Autoteile. Dadurch sind auch viele Autoteile aus Kunststoffen möglich, was eine große Gewichtsersparnis mit sich bringt.</w:t>
      </w:r>
    </w:p>
    <w:p w:rsidR="004D20F6" w:rsidRPr="004D20F6" w:rsidRDefault="004D20F6" w:rsidP="004D20F6"/>
    <w:p w:rsidR="004D20F6" w:rsidRPr="004D20F6" w:rsidRDefault="004D20F6" w:rsidP="004D20F6">
      <w:pPr>
        <w:sectPr w:rsidR="004D20F6" w:rsidRPr="004D20F6" w:rsidSect="004D20F6">
          <w:type w:val="continuous"/>
          <w:pgSz w:w="11906" w:h="16838"/>
          <w:pgMar w:top="851" w:right="1134" w:bottom="1134" w:left="1418" w:header="0" w:footer="0" w:gutter="0"/>
          <w:cols w:space="708"/>
          <w:titlePg/>
          <w:docGrid w:linePitch="360"/>
        </w:sectPr>
      </w:pPr>
    </w:p>
    <w:p w:rsidR="004D20F6" w:rsidRDefault="004D20F6" w:rsidP="004D20F6">
      <w:pPr>
        <w:pStyle w:val="Bilder"/>
      </w:pPr>
      <w:r>
        <w:rPr>
          <w:lang w:eastAsia="de-DE"/>
        </w:rPr>
        <w:drawing>
          <wp:inline distT="0" distB="0" distL="0" distR="0">
            <wp:extent cx="2196465" cy="229997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6465" cy="2299970"/>
                    </a:xfrm>
                    <a:prstGeom prst="rect">
                      <a:avLst/>
                    </a:prstGeom>
                    <a:noFill/>
                    <a:ln>
                      <a:noFill/>
                    </a:ln>
                  </pic:spPr>
                </pic:pic>
              </a:graphicData>
            </a:graphic>
          </wp:inline>
        </w:drawing>
      </w:r>
    </w:p>
    <w:p w:rsidR="004D20F6" w:rsidRDefault="004D20F6" w:rsidP="004D20F6">
      <w:pPr>
        <w:pStyle w:val="Beschriftung"/>
      </w:pPr>
      <w:r>
        <w:t xml:space="preserve">Abb. </w:t>
      </w:r>
      <w:r w:rsidR="00FD2C74">
        <w:fldChar w:fldCharType="begin"/>
      </w:r>
      <w:r w:rsidR="00FD2C74">
        <w:instrText xml:space="preserve"> SEQ Abb. \</w:instrText>
      </w:r>
      <w:r w:rsidR="00FD2C74">
        <w:instrText xml:space="preserve">* ARABIC </w:instrText>
      </w:r>
      <w:r w:rsidR="00FD2C74">
        <w:fldChar w:fldCharType="separate"/>
      </w:r>
      <w:r w:rsidR="00FD2C74">
        <w:rPr>
          <w:noProof/>
        </w:rPr>
        <w:t>2</w:t>
      </w:r>
      <w:r w:rsidR="00FD2C74">
        <w:rPr>
          <w:noProof/>
        </w:rPr>
        <w:fldChar w:fldCharType="end"/>
      </w:r>
      <w:r>
        <w:t>: Verchromter Duschkopf [</w:t>
      </w:r>
      <w:r>
        <w:fldChar w:fldCharType="begin"/>
      </w:r>
      <w:r>
        <w:instrText xml:space="preserve"> REF _Ref47074101 \r \h </w:instrText>
      </w:r>
      <w:r>
        <w:fldChar w:fldCharType="separate"/>
      </w:r>
      <w:r w:rsidR="00FD2C74">
        <w:t>5</w:t>
      </w:r>
      <w:r>
        <w:fldChar w:fldCharType="end"/>
      </w:r>
      <w:r>
        <w:t>]</w:t>
      </w:r>
    </w:p>
    <w:p w:rsidR="004D20F6" w:rsidRDefault="004D20F6" w:rsidP="004D20F6">
      <w:pPr>
        <w:pStyle w:val="Bilder"/>
      </w:pPr>
      <w:r>
        <w:rPr>
          <w:lang w:eastAsia="de-DE"/>
        </w:rPr>
        <w:drawing>
          <wp:inline distT="0" distB="0" distL="0" distR="0">
            <wp:extent cx="2385060" cy="24225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5060" cy="2422525"/>
                    </a:xfrm>
                    <a:prstGeom prst="rect">
                      <a:avLst/>
                    </a:prstGeom>
                    <a:noFill/>
                    <a:ln>
                      <a:noFill/>
                    </a:ln>
                  </pic:spPr>
                </pic:pic>
              </a:graphicData>
            </a:graphic>
          </wp:inline>
        </w:drawing>
      </w:r>
    </w:p>
    <w:p w:rsidR="004D20F6" w:rsidRPr="004D20F6" w:rsidRDefault="004D20F6" w:rsidP="004D20F6">
      <w:pPr>
        <w:pStyle w:val="Beschriftung"/>
      </w:pPr>
      <w:r>
        <w:t xml:space="preserve">Abb. </w:t>
      </w:r>
      <w:r w:rsidR="00FD2C74">
        <w:fldChar w:fldCharType="begin"/>
      </w:r>
      <w:r w:rsidR="00FD2C74">
        <w:instrText xml:space="preserve"> SEQ Abb. \* ARABIC </w:instrText>
      </w:r>
      <w:r w:rsidR="00FD2C74">
        <w:fldChar w:fldCharType="separate"/>
      </w:r>
      <w:r w:rsidR="00FD2C74">
        <w:rPr>
          <w:noProof/>
        </w:rPr>
        <w:t>3</w:t>
      </w:r>
      <w:r w:rsidR="00FD2C74">
        <w:rPr>
          <w:noProof/>
        </w:rPr>
        <w:fldChar w:fldCharType="end"/>
      </w:r>
      <w:r>
        <w:t>: Verzinkte Transport-Kiste [</w:t>
      </w:r>
      <w:r>
        <w:fldChar w:fldCharType="begin"/>
      </w:r>
      <w:r>
        <w:instrText xml:space="preserve"> REF _Ref47074125 \r \h </w:instrText>
      </w:r>
      <w:r>
        <w:fldChar w:fldCharType="separate"/>
      </w:r>
      <w:r w:rsidR="00FD2C74">
        <w:t>6</w:t>
      </w:r>
      <w:r>
        <w:fldChar w:fldCharType="end"/>
      </w:r>
      <w:r>
        <w:t>]</w:t>
      </w:r>
    </w:p>
    <w:p w:rsidR="004D20F6" w:rsidRDefault="004D20F6" w:rsidP="00931B30">
      <w:pPr>
        <w:rPr>
          <w:b/>
          <w:bCs/>
        </w:rPr>
        <w:sectPr w:rsidR="004D20F6" w:rsidSect="004D20F6">
          <w:type w:val="continuous"/>
          <w:pgSz w:w="11906" w:h="16838"/>
          <w:pgMar w:top="851" w:right="1134" w:bottom="1134" w:left="1418" w:header="0" w:footer="0" w:gutter="0"/>
          <w:cols w:num="2" w:space="708"/>
          <w:titlePg/>
          <w:docGrid w:linePitch="360"/>
        </w:sectPr>
      </w:pPr>
    </w:p>
    <w:p w:rsidR="00FD2C74" w:rsidRDefault="00FD2C74" w:rsidP="00FD2C74">
      <w:pPr>
        <w:pStyle w:val="Zusammenfassung"/>
      </w:pPr>
      <w:r w:rsidRPr="00FD2C74">
        <w:rPr>
          <w:b/>
        </w:rPr>
        <w:t>Zusammenfassung</w:t>
      </w:r>
      <w:r>
        <w:t>: fehlt</w:t>
      </w:r>
    </w:p>
    <w:p w:rsidR="00FD2C74" w:rsidRDefault="00FD2C74" w:rsidP="00FD2C74">
      <w:pPr>
        <w:pStyle w:val="EinstiegAbschluss"/>
      </w:pPr>
      <w:r w:rsidRPr="00FD2C74">
        <w:rPr>
          <w:i w:val="0"/>
        </w:rPr>
        <w:t>Abschluss</w:t>
      </w:r>
      <w:r>
        <w:t>: fehlt.</w:t>
      </w:r>
    </w:p>
    <w:p w:rsidR="00FD2C74" w:rsidRDefault="00FD2C74">
      <w:pPr>
        <w:spacing w:before="0"/>
        <w:jc w:val="left"/>
        <w:rPr>
          <w:b/>
          <w:bCs/>
        </w:rPr>
      </w:pPr>
      <w:r>
        <w:rPr>
          <w:b/>
          <w:bCs/>
        </w:rPr>
        <w:br w:type="page"/>
      </w:r>
    </w:p>
    <w:p w:rsidR="00931B30" w:rsidRPr="000E61E0" w:rsidRDefault="00931B30" w:rsidP="00931B30">
      <w:pPr>
        <w:rPr>
          <w:b/>
          <w:bCs/>
        </w:rPr>
      </w:pPr>
      <w:r w:rsidRPr="000E61E0">
        <w:rPr>
          <w:b/>
          <w:bCs/>
        </w:rPr>
        <w:t>Quellen:</w:t>
      </w:r>
    </w:p>
    <w:p w:rsidR="000B47BE" w:rsidRDefault="000B47BE" w:rsidP="000B47BE">
      <w:pPr>
        <w:pStyle w:val="AufzhlungStandard"/>
      </w:pPr>
      <w:r>
        <w:t>Atkins, P.: Physikalische Chemie,4.Auflage, Weinheim.</w:t>
      </w:r>
    </w:p>
    <w:p w:rsidR="000B47BE" w:rsidRDefault="000B47BE" w:rsidP="000B47BE">
      <w:pPr>
        <w:pStyle w:val="AufzhlungStandard"/>
      </w:pPr>
      <w:r>
        <w:t xml:space="preserve">Mortimer, </w:t>
      </w:r>
      <w:proofErr w:type="spellStart"/>
      <w:r>
        <w:t>Ch</w:t>
      </w:r>
      <w:proofErr w:type="spellEnd"/>
      <w:r>
        <w:t>.</w:t>
      </w:r>
      <w:r w:rsidR="00FD2C74">
        <w:t xml:space="preserve">; </w:t>
      </w:r>
      <w:r>
        <w:t>Müller, U.: Chemie, 8.Auflage, Thieme Verlag, Stuttgart.</w:t>
      </w:r>
    </w:p>
    <w:p w:rsidR="000B47BE" w:rsidRDefault="00FD2C74" w:rsidP="000B47BE">
      <w:pPr>
        <w:pStyle w:val="AufzhlungStandard"/>
      </w:pPr>
      <w:hyperlink r:id="rId17" w:history="1">
        <w:r w:rsidR="000B47BE">
          <w:rPr>
            <w:rStyle w:val="Hyperlink"/>
            <w:rFonts w:cs="Arial"/>
          </w:rPr>
          <w:t>http://de.wikipedia.org/wiki/Daniell-Element</w:t>
        </w:r>
      </w:hyperlink>
      <w:r w:rsidR="000B47BE">
        <w:t>; (22.11.2011)</w:t>
      </w:r>
    </w:p>
    <w:p w:rsidR="000B47BE" w:rsidRDefault="00FD2C74" w:rsidP="000B47BE">
      <w:pPr>
        <w:pStyle w:val="AufzhlungStandard"/>
      </w:pPr>
      <w:hyperlink r:id="rId18" w:history="1">
        <w:r w:rsidR="000B47BE">
          <w:rPr>
            <w:rStyle w:val="Hyperlink"/>
            <w:rFonts w:cs="Arial"/>
          </w:rPr>
          <w:t>http://de.wikipedia.org/wiki/Galvanische_Zelle</w:t>
        </w:r>
      </w:hyperlink>
      <w:r w:rsidR="000B47BE">
        <w:t>; (22.11.2011)</w:t>
      </w:r>
    </w:p>
    <w:bookmarkStart w:id="6" w:name="duschkopf"/>
    <w:bookmarkStart w:id="7" w:name="_Ref47074101"/>
    <w:p w:rsidR="000B47BE" w:rsidRDefault="000B47BE" w:rsidP="000B47BE">
      <w:pPr>
        <w:pStyle w:val="AufzhlungStandard"/>
      </w:pPr>
      <w:r>
        <w:lastRenderedPageBreak/>
        <w:fldChar w:fldCharType="begin"/>
      </w:r>
      <w:r>
        <w:instrText xml:space="preserve"> HYPERLINK "http://relaxdays.de/media/image/thumbnail/duschkopf-set-verchromt-inkl-edelstahlschlauch-10015456_0_1_800x800.jpg" </w:instrText>
      </w:r>
      <w:r>
        <w:fldChar w:fldCharType="separate"/>
      </w:r>
      <w:r>
        <w:rPr>
          <w:rStyle w:val="Hyperlink"/>
          <w:rFonts w:cs="Arial"/>
        </w:rPr>
        <w:t>http://relaxdays.de/media/image/thumbnail/duschkopf-set-verchromt-inkl-edelstahlschlauch-10015456_0_1_800x800.jpg</w:t>
      </w:r>
      <w:r>
        <w:fldChar w:fldCharType="end"/>
      </w:r>
      <w:bookmarkEnd w:id="6"/>
      <w:r>
        <w:t>; (14.01.2014) (</w:t>
      </w:r>
      <w:r w:rsidRPr="00FD2C74">
        <w:t>Quelle verschollen, 31.07.2020</w:t>
      </w:r>
      <w:r>
        <w:t>)</w:t>
      </w:r>
      <w:bookmarkEnd w:id="7"/>
    </w:p>
    <w:bookmarkStart w:id="8" w:name="transportkiste"/>
    <w:bookmarkStart w:id="9" w:name="_Ref47074125"/>
    <w:p w:rsidR="000B47BE" w:rsidRDefault="000B47BE" w:rsidP="000B47BE">
      <w:pPr>
        <w:pStyle w:val="AufzhlungStandard"/>
      </w:pPr>
      <w:r>
        <w:fldChar w:fldCharType="begin"/>
      </w:r>
      <w:r>
        <w:instrText xml:space="preserve"> HYPERLINK "http://www.ssi-schaefer-aktion.de/media/catalog/product/cache/1/image/9df78eab33525d08d6e5fb8d27136e95/8/0/8060.jpg" </w:instrText>
      </w:r>
      <w:r>
        <w:fldChar w:fldCharType="separate"/>
      </w:r>
      <w:r>
        <w:rPr>
          <w:rStyle w:val="Hyperlink"/>
          <w:rFonts w:cs="Arial"/>
        </w:rPr>
        <w:t>http://www.ssi-schaefer-aktion.de/media/catalog/product/cache/1/</w:t>
      </w:r>
      <w:r>
        <w:fldChar w:fldCharType="end"/>
      </w:r>
      <w:hyperlink r:id="rId19" w:history="1">
        <w:r>
          <w:rPr>
            <w:rStyle w:val="Hyperlink"/>
            <w:rFonts w:cs="Arial"/>
          </w:rPr>
          <w:t>image/9df78eab33525d08d6e5fb8d27136e95/8/0/8060.jpg</w:t>
        </w:r>
      </w:hyperlink>
      <w:bookmarkEnd w:id="8"/>
      <w:r>
        <w:t xml:space="preserve"> (14.01.2014) (</w:t>
      </w:r>
      <w:r w:rsidRPr="00FD2C74">
        <w:t>Quelle verschollen, 31.07.2020</w:t>
      </w:r>
      <w:r>
        <w:t>)</w:t>
      </w:r>
      <w:bookmarkEnd w:id="9"/>
    </w:p>
    <w:sectPr w:rsidR="000B47BE" w:rsidSect="004D20F6">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7BE" w:rsidRDefault="000B47BE" w:rsidP="005A7DCE">
      <w:pPr>
        <w:spacing w:before="0"/>
      </w:pPr>
      <w:r>
        <w:separator/>
      </w:r>
    </w:p>
  </w:endnote>
  <w:endnote w:type="continuationSeparator" w:id="0">
    <w:p w:rsidR="000B47BE" w:rsidRDefault="000B47BE"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0B47BE" w:rsidRDefault="000B47BE">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0B47BE" w:rsidRDefault="000B47BE">
        <w:pPr>
          <w:pStyle w:val="Fuzeile"/>
          <w:jc w:val="center"/>
        </w:pPr>
        <w:r>
          <w:fldChar w:fldCharType="begin"/>
        </w:r>
        <w:r>
          <w:instrText>PAGE    \* MERGEFORMAT</w:instrText>
        </w:r>
        <w:r>
          <w:fldChar w:fldCharType="separate"/>
        </w:r>
        <w:r w:rsidR="00FD2C74">
          <w:rPr>
            <w:noProof/>
          </w:rPr>
          <w:t>4</w:t>
        </w:r>
        <w:r>
          <w:fldChar w:fldCharType="end"/>
        </w:r>
      </w:p>
    </w:sdtContent>
  </w:sdt>
  <w:p w:rsidR="000B47BE" w:rsidRDefault="000B47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7BE" w:rsidRDefault="000B47BE" w:rsidP="005A7DCE">
      <w:pPr>
        <w:spacing w:before="0"/>
      </w:pPr>
      <w:r>
        <w:separator/>
      </w:r>
    </w:p>
  </w:footnote>
  <w:footnote w:type="continuationSeparator" w:id="0">
    <w:p w:rsidR="000B47BE" w:rsidRDefault="000B47BE"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1B6C7644"/>
    <w:lvl w:ilvl="0">
      <w:start w:val="1"/>
      <w:numFmt w:val="decimal"/>
      <w:pStyle w:val="AufzhlungStandard"/>
      <w:lvlText w:val="%1."/>
      <w:lvlJc w:val="left"/>
      <w:pPr>
        <w:ind w:left="454" w:hanging="454"/>
      </w:pPr>
      <w:rPr>
        <w:rFonts w:hint="default"/>
      </w:rPr>
    </w:lvl>
    <w:lvl w:ilvl="1">
      <w:start w:val="1"/>
      <w:numFmt w:val="decim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02B65F3"/>
    <w:multiLevelType w:val="multilevel"/>
    <w:tmpl w:val="AE16F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081815"/>
    <w:multiLevelType w:val="multilevel"/>
    <w:tmpl w:val="8E8E427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2C8F1B47"/>
    <w:multiLevelType w:val="multilevel"/>
    <w:tmpl w:val="8A069CFE"/>
    <w:lvl w:ilvl="0">
      <w:start w:val="1"/>
      <w:numFmt w:val="bullet"/>
      <w:pStyle w:val="Liste2Aufzhlung"/>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7"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9"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D77D36"/>
    <w:multiLevelType w:val="multilevel"/>
    <w:tmpl w:val="92BEFC6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1" w15:restartNumberingAfterBreak="0">
    <w:nsid w:val="42E161D4"/>
    <w:multiLevelType w:val="multilevel"/>
    <w:tmpl w:val="9E000708"/>
    <w:lvl w:ilvl="0">
      <w:start w:val="1"/>
      <w:numFmt w:val="none"/>
      <w:lvlText w:val=""/>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425" w:hanging="425"/>
      </w:pPr>
      <w:rPr>
        <w:rFonts w:ascii="Symbol" w:hAnsi="Symbol" w:hint="default"/>
        <w:color w:val="auto"/>
        <w:sz w:val="24"/>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2"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4" w15:restartNumberingAfterBreak="0">
    <w:nsid w:val="749D0A51"/>
    <w:multiLevelType w:val="multilevel"/>
    <w:tmpl w:val="3A0071A0"/>
    <w:lvl w:ilvl="0">
      <w:start w:val="1"/>
      <w:numFmt w:val="bullet"/>
      <w:lvlText w:val=""/>
      <w:lvlJc w:val="left"/>
      <w:pPr>
        <w:ind w:left="425" w:hanging="425"/>
      </w:pPr>
      <w:rPr>
        <w:rFonts w:ascii="Symbol" w:hAnsi="Symbol" w:hint="default"/>
        <w:color w:val="auto"/>
        <w:sz w:val="24"/>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5"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7" w15:restartNumberingAfterBreak="0">
    <w:nsid w:val="7F566DAC"/>
    <w:multiLevelType w:val="multilevel"/>
    <w:tmpl w:val="929863DA"/>
    <w:lvl w:ilvl="0">
      <w:start w:val="1"/>
      <w:numFmt w:val="bullet"/>
      <w:pStyle w:val="AufzhlungEinzug"/>
      <w:lvlText w:val=""/>
      <w:lvlJc w:val="left"/>
      <w:pPr>
        <w:ind w:left="709" w:hanging="425"/>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09" w:hanging="425"/>
      </w:pPr>
      <w:rPr>
        <w:rFonts w:hint="default"/>
        <w:color w:val="auto"/>
        <w:sz w:val="24"/>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num w:numId="1">
    <w:abstractNumId w:val="15"/>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2"/>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0"/>
  </w:num>
  <w:num w:numId="13">
    <w:abstractNumId w:val="9"/>
  </w:num>
  <w:num w:numId="14">
    <w:abstractNumId w:val="0"/>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6"/>
  </w:num>
  <w:num w:numId="20">
    <w:abstractNumId w:val="14"/>
    <w:lvlOverride w:ilvl="0">
      <w:lvl w:ilvl="0">
        <w:start w:val="1"/>
        <w:numFmt w:val="bullet"/>
        <w:lvlText w:val=""/>
        <w:lvlJc w:val="left"/>
        <w:pPr>
          <w:ind w:left="425" w:hanging="425"/>
        </w:pPr>
        <w:rPr>
          <w:rFonts w:ascii="Symbol" w:hAnsi="Symbol" w:hint="default"/>
          <w:b w:val="0"/>
          <w:bCs w:val="0"/>
          <w:i w:val="0"/>
          <w:iCs w:val="0"/>
          <w: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ind w:left="425" w:hanging="425"/>
        </w:pPr>
        <w:rPr>
          <w:rFonts w:hint="default"/>
          <w:color w:val="000000" w:themeColor="text1"/>
        </w:rPr>
      </w:lvl>
    </w:lvlOverride>
    <w:lvlOverride w:ilvl="2">
      <w:lvl w:ilvl="2">
        <w:start w:val="1"/>
        <w:numFmt w:val="lowerLetter"/>
        <w:lvlText w:val="%3)"/>
        <w:lvlJc w:val="left"/>
        <w:pPr>
          <w:ind w:left="425" w:hanging="425"/>
        </w:pPr>
        <w:rPr>
          <w:rFonts w:hint="default"/>
        </w:rPr>
      </w:lvl>
    </w:lvlOverride>
    <w:lvlOverride w:ilvl="3">
      <w:lvl w:ilvl="3">
        <w:start w:val="1"/>
        <w:numFmt w:val="decimal"/>
        <w:lvlText w:val="B%4"/>
        <w:lvlJc w:val="left"/>
        <w:pPr>
          <w:ind w:left="567" w:hanging="567"/>
        </w:pPr>
        <w:rPr>
          <w:rFonts w:ascii="Arial" w:hAnsi="Arial" w:hint="default"/>
          <w:b/>
          <w:i w:val="0"/>
          <w:color w:val="FF9600"/>
          <w:sz w:val="28"/>
        </w:rPr>
      </w:lvl>
    </w:lvlOverride>
    <w:lvlOverride w:ilvl="4">
      <w:lvl w:ilvl="4">
        <w:start w:val="1"/>
        <w:numFmt w:val="decimal"/>
        <w:lvlText w:val="E%5"/>
        <w:lvlJc w:val="left"/>
        <w:pPr>
          <w:ind w:left="567" w:hanging="567"/>
        </w:pPr>
        <w:rPr>
          <w:rFonts w:ascii="Arial" w:hAnsi="Arial" w:hint="default"/>
          <w:b/>
          <w:i w:val="0"/>
          <w:color w:val="FF9600"/>
          <w:sz w:val="32"/>
        </w:rPr>
      </w:lvl>
    </w:lvlOverride>
    <w:lvlOverride w:ilvl="5">
      <w:lvl w:ilvl="5">
        <w:start w:val="1"/>
        <w:numFmt w:val="bullet"/>
        <w:lvlText w:val=""/>
        <w:lvlJc w:val="left"/>
        <w:pPr>
          <w:ind w:left="709" w:hanging="425"/>
        </w:pPr>
        <w:rPr>
          <w:rFonts w:ascii="Wingdings" w:hAnsi="Wingdings" w:hint="default"/>
          <w:b/>
          <w:i w:val="0"/>
          <w:color w:val="FF9600"/>
          <w:sz w:val="28"/>
        </w:rPr>
      </w:lvl>
    </w:lvlOverride>
    <w:lvlOverride w:ilvl="6">
      <w:lvl w:ilvl="6">
        <w:start w:val="1"/>
        <w:numFmt w:val="none"/>
        <w:lvlText w:val=""/>
        <w:lvlJc w:val="left"/>
        <w:pPr>
          <w:ind w:left="425" w:hanging="425"/>
        </w:pPr>
        <w:rPr>
          <w:rFonts w:hint="default"/>
        </w:rPr>
      </w:lvl>
    </w:lvlOverride>
    <w:lvlOverride w:ilvl="7">
      <w:lvl w:ilvl="7">
        <w:start w:val="1"/>
        <w:numFmt w:val="none"/>
        <w:lvlText w:val=""/>
        <w:lvlJc w:val="left"/>
        <w:pPr>
          <w:ind w:left="425" w:hanging="425"/>
        </w:pPr>
        <w:rPr>
          <w:rFonts w:hint="default"/>
        </w:rPr>
      </w:lvl>
    </w:lvlOverride>
    <w:lvlOverride w:ilvl="8">
      <w:lvl w:ilvl="8">
        <w:start w:val="1"/>
        <w:numFmt w:val="none"/>
        <w:lvlText w:val=""/>
        <w:lvlJc w:val="left"/>
        <w:pPr>
          <w:ind w:left="425" w:hanging="425"/>
        </w:pPr>
        <w:rPr>
          <w:rFonts w:hint="default"/>
        </w:rPr>
      </w:lvl>
    </w:lvlOverride>
  </w:num>
  <w:num w:numId="21">
    <w:abstractNumId w:val="4"/>
  </w:num>
  <w:num w:numId="22">
    <w:abstractNumId w:val="11"/>
  </w:num>
  <w:num w:numId="23">
    <w:abstractNumId w:val="17"/>
    <w:lvlOverride w:ilvl="0">
      <w:lvl w:ilvl="0">
        <w:start w:val="1"/>
        <w:numFmt w:val="bullet"/>
        <w:pStyle w:val="AufzhlungEinzug"/>
        <w:lvlText w:val=""/>
        <w:lvlJc w:val="left"/>
        <w:pPr>
          <w:ind w:left="992" w:hanging="425"/>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ind w:left="992" w:hanging="425"/>
        </w:pPr>
        <w:rPr>
          <w:rFonts w:hint="default"/>
          <w:color w:val="auto"/>
          <w:sz w:val="24"/>
        </w:rPr>
      </w:lvl>
    </w:lvlOverride>
    <w:lvlOverride w:ilvl="2">
      <w:lvl w:ilvl="2">
        <w:start w:val="1"/>
        <w:numFmt w:val="lowerLetter"/>
        <w:lvlText w:val="%3)"/>
        <w:lvlJc w:val="left"/>
        <w:pPr>
          <w:ind w:left="992" w:hanging="425"/>
        </w:pPr>
        <w:rPr>
          <w:rFonts w:hint="default"/>
        </w:rPr>
      </w:lvl>
    </w:lvlOverride>
    <w:lvlOverride w:ilvl="3">
      <w:lvl w:ilvl="3">
        <w:start w:val="1"/>
        <w:numFmt w:val="none"/>
        <w:lvlText w:val=""/>
        <w:lvlJc w:val="left"/>
        <w:pPr>
          <w:ind w:left="992" w:hanging="425"/>
        </w:pPr>
        <w:rPr>
          <w:rFonts w:hint="default"/>
        </w:rPr>
      </w:lvl>
    </w:lvlOverride>
    <w:lvlOverride w:ilvl="4">
      <w:lvl w:ilvl="4">
        <w:start w:val="1"/>
        <w:numFmt w:val="none"/>
        <w:lvlText w:val=""/>
        <w:lvlJc w:val="left"/>
        <w:pPr>
          <w:ind w:left="992" w:hanging="425"/>
        </w:pPr>
        <w:rPr>
          <w:rFonts w:hint="default"/>
        </w:rPr>
      </w:lvl>
    </w:lvlOverride>
    <w:lvlOverride w:ilvl="5">
      <w:lvl w:ilvl="5">
        <w:start w:val="1"/>
        <w:numFmt w:val="none"/>
        <w:lvlText w:val=""/>
        <w:lvlJc w:val="left"/>
        <w:pPr>
          <w:ind w:left="992" w:hanging="425"/>
        </w:pPr>
        <w:rPr>
          <w:rFonts w:hint="default"/>
        </w:rPr>
      </w:lvl>
    </w:lvlOverride>
    <w:lvlOverride w:ilvl="6">
      <w:lvl w:ilvl="6">
        <w:start w:val="1"/>
        <w:numFmt w:val="none"/>
        <w:lvlText w:val=""/>
        <w:lvlJc w:val="left"/>
        <w:pPr>
          <w:ind w:left="992" w:hanging="425"/>
        </w:pPr>
        <w:rPr>
          <w:rFonts w:hint="default"/>
        </w:rPr>
      </w:lvl>
    </w:lvlOverride>
    <w:lvlOverride w:ilvl="7">
      <w:lvl w:ilvl="7">
        <w:start w:val="1"/>
        <w:numFmt w:val="none"/>
        <w:lvlText w:val=""/>
        <w:lvlJc w:val="left"/>
        <w:pPr>
          <w:ind w:left="992" w:hanging="425"/>
        </w:pPr>
        <w:rPr>
          <w:rFonts w:hint="default"/>
        </w:rPr>
      </w:lvl>
    </w:lvlOverride>
    <w:lvlOverride w:ilvl="8">
      <w:lvl w:ilvl="8">
        <w:start w:val="1"/>
        <w:numFmt w:val="none"/>
        <w:lvlText w:val=""/>
        <w:lvlJc w:val="left"/>
        <w:pPr>
          <w:ind w:left="992" w:hanging="425"/>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56A8"/>
    <w:rsid w:val="00045EDE"/>
    <w:rsid w:val="000712A2"/>
    <w:rsid w:val="00074491"/>
    <w:rsid w:val="000B47BE"/>
    <w:rsid w:val="000D4A1C"/>
    <w:rsid w:val="000E61E0"/>
    <w:rsid w:val="0015543D"/>
    <w:rsid w:val="001D6942"/>
    <w:rsid w:val="002005EF"/>
    <w:rsid w:val="0033663A"/>
    <w:rsid w:val="0036111E"/>
    <w:rsid w:val="004D0FAE"/>
    <w:rsid w:val="004D20F6"/>
    <w:rsid w:val="005633FE"/>
    <w:rsid w:val="0058690D"/>
    <w:rsid w:val="005A7DCE"/>
    <w:rsid w:val="006C46BC"/>
    <w:rsid w:val="007161D1"/>
    <w:rsid w:val="00783295"/>
    <w:rsid w:val="007B2C80"/>
    <w:rsid w:val="007F18E1"/>
    <w:rsid w:val="008117E4"/>
    <w:rsid w:val="00825BFE"/>
    <w:rsid w:val="00850560"/>
    <w:rsid w:val="00883728"/>
    <w:rsid w:val="008A524D"/>
    <w:rsid w:val="00931B30"/>
    <w:rsid w:val="00945ED7"/>
    <w:rsid w:val="009710A6"/>
    <w:rsid w:val="00A21130"/>
    <w:rsid w:val="00A5383F"/>
    <w:rsid w:val="00AA5678"/>
    <w:rsid w:val="00AA5D66"/>
    <w:rsid w:val="00AB7E4B"/>
    <w:rsid w:val="00AE53F0"/>
    <w:rsid w:val="00AF7672"/>
    <w:rsid w:val="00C47CC6"/>
    <w:rsid w:val="00C6611D"/>
    <w:rsid w:val="00D839EE"/>
    <w:rsid w:val="00D97908"/>
    <w:rsid w:val="00DB7964"/>
    <w:rsid w:val="00E14DE1"/>
    <w:rsid w:val="00E20AF3"/>
    <w:rsid w:val="00E37534"/>
    <w:rsid w:val="00E46BE8"/>
    <w:rsid w:val="00E54A99"/>
    <w:rsid w:val="00E8473B"/>
    <w:rsid w:val="00F0263F"/>
    <w:rsid w:val="00F76D18"/>
    <w:rsid w:val="00FD2C74"/>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88D898"/>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15543D"/>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F0263F"/>
    <w:pPr>
      <w:numPr>
        <w:numId w:val="17"/>
      </w:numPr>
      <w:contextualSpacing w:val="0"/>
    </w:pPr>
  </w:style>
  <w:style w:type="character" w:customStyle="1" w:styleId="Liste1AufzhlungZchn">
    <w:name w:val="Liste 1 Aufzählung Zchn"/>
    <w:basedOn w:val="ListenabsatzZchn"/>
    <w:link w:val="Liste1Aufzhlung"/>
    <w:rsid w:val="0015543D"/>
  </w:style>
  <w:style w:type="character" w:customStyle="1" w:styleId="AufzhlungStandardZchn">
    <w:name w:val="Aufzählung Standard Zchn"/>
    <w:basedOn w:val="ListenabsatzZchn"/>
    <w:link w:val="AufzhlungStandard"/>
    <w:rsid w:val="00F0263F"/>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E46BE8"/>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qFormat/>
    <w:rsid w:val="00C47CC6"/>
    <w:rPr>
      <w:b/>
      <w:bCs/>
    </w:rPr>
  </w:style>
  <w:style w:type="paragraph" w:styleId="Untertitel">
    <w:name w:val="Subtitle"/>
    <w:basedOn w:val="Standard"/>
    <w:next w:val="Standard"/>
    <w:link w:val="UntertitelZchn"/>
    <w:uiPriority w:val="11"/>
    <w:rsid w:val="00C6611D"/>
    <w:pPr>
      <w:numPr>
        <w:ilvl w:val="1"/>
      </w:numPr>
      <w:spacing w:after="160"/>
      <w:jc w:val="center"/>
    </w:pPr>
    <w:rPr>
      <w:rFonts w:asciiTheme="minorHAnsi" w:eastAsiaTheme="minorEastAsia" w:hAnsiTheme="minorHAnsi"/>
      <w:color w:val="000000" w:themeColor="text1"/>
      <w:spacing w:val="15"/>
      <w:sz w:val="36"/>
    </w:rPr>
  </w:style>
  <w:style w:type="character" w:customStyle="1" w:styleId="UntertitelZchn">
    <w:name w:val="Untertitel Zchn"/>
    <w:basedOn w:val="Absatz-Standardschriftart"/>
    <w:link w:val="Untertitel"/>
    <w:uiPriority w:val="11"/>
    <w:rsid w:val="00C6611D"/>
    <w:rPr>
      <w:rFonts w:asciiTheme="minorHAnsi" w:eastAsiaTheme="minorEastAsia" w:hAnsiTheme="minorHAnsi"/>
      <w:color w:val="000000" w:themeColor="text1"/>
      <w:spacing w:val="15"/>
      <w:sz w:val="36"/>
    </w:rPr>
  </w:style>
  <w:style w:type="paragraph" w:customStyle="1" w:styleId="CASNr">
    <w:name w:val="CASNr"/>
    <w:basedOn w:val="AufzhlungStandard"/>
    <w:link w:val="CASNrZchn"/>
    <w:qFormat/>
    <w:rsid w:val="00E37534"/>
    <w:pPr>
      <w:ind w:left="425" w:hanging="425"/>
    </w:pPr>
    <w:rPr>
      <w:sz w:val="20"/>
      <w:szCs w:val="20"/>
    </w:rPr>
  </w:style>
  <w:style w:type="character" w:customStyle="1" w:styleId="CASNrZchn">
    <w:name w:val="CASNr Zchn"/>
    <w:basedOn w:val="AufzhlungStandardZchn"/>
    <w:link w:val="CASNr"/>
    <w:rsid w:val="00E37534"/>
    <w:rPr>
      <w:sz w:val="20"/>
      <w:szCs w:val="20"/>
    </w:rPr>
  </w:style>
  <w:style w:type="paragraph" w:customStyle="1" w:styleId="Formeln">
    <w:name w:val="Formeln"/>
    <w:basedOn w:val="Standard"/>
    <w:qFormat/>
    <w:rsid w:val="00E37534"/>
    <w:pPr>
      <w:spacing w:before="240" w:after="240"/>
      <w:jc w:val="center"/>
    </w:pPr>
    <w:rPr>
      <w:iCs/>
      <w:sz w:val="28"/>
      <w:szCs w:val="32"/>
    </w:rPr>
  </w:style>
  <w:style w:type="character" w:styleId="BesuchterLink">
    <w:name w:val="FollowedHyperlink"/>
    <w:basedOn w:val="Absatz-Standardschriftart"/>
    <w:uiPriority w:val="99"/>
    <w:semiHidden/>
    <w:unhideWhenUsed/>
    <w:rsid w:val="000B47BE"/>
    <w:rPr>
      <w:color w:val="0000FF" w:themeColor="followedHyperlink"/>
      <w:u w:val="single"/>
    </w:rPr>
  </w:style>
  <w:style w:type="character" w:styleId="Platzhaltertext">
    <w:name w:val="Placeholder Text"/>
    <w:basedOn w:val="Absatz-Standardschriftart"/>
    <w:uiPriority w:val="99"/>
    <w:semiHidden/>
    <w:rsid w:val="000B47BE"/>
    <w:rPr>
      <w:color w:val="808080"/>
    </w:rPr>
  </w:style>
  <w:style w:type="paragraph" w:customStyle="1" w:styleId="AufzhlungEinzug">
    <w:name w:val="Aufzählung Einzug"/>
    <w:basedOn w:val="AufzhlungStandard"/>
    <w:qFormat/>
    <w:rsid w:val="004D20F6"/>
    <w:pPr>
      <w:numPr>
        <w:numId w:val="23"/>
      </w:numPr>
    </w:pPr>
    <w:rPr>
      <w:szCs w:val="24"/>
    </w:rPr>
  </w:style>
  <w:style w:type="paragraph" w:customStyle="1" w:styleId="Aufgabe">
    <w:name w:val="Aufgabe"/>
    <w:basedOn w:val="Standard"/>
    <w:link w:val="AufgabeZchn"/>
    <w:qFormat/>
    <w:rsid w:val="004D20F6"/>
    <w:pPr>
      <w:ind w:left="567" w:hanging="567"/>
    </w:pPr>
    <w:rPr>
      <w:color w:val="0000FF" w:themeColor="accent1"/>
      <w:szCs w:val="24"/>
    </w:rPr>
  </w:style>
  <w:style w:type="character" w:customStyle="1" w:styleId="AufgabeZchn">
    <w:name w:val="Aufgabe Zchn"/>
    <w:basedOn w:val="Absatz-Standardschriftart"/>
    <w:link w:val="Aufgabe"/>
    <w:rsid w:val="004D20F6"/>
    <w:rPr>
      <w:color w:val="0000FF"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53711">
      <w:bodyDiv w:val="1"/>
      <w:marLeft w:val="0"/>
      <w:marRight w:val="0"/>
      <w:marTop w:val="0"/>
      <w:marBottom w:val="0"/>
      <w:divBdr>
        <w:top w:val="none" w:sz="0" w:space="0" w:color="auto"/>
        <w:left w:val="none" w:sz="0" w:space="0" w:color="auto"/>
        <w:bottom w:val="none" w:sz="0" w:space="0" w:color="auto"/>
        <w:right w:val="none" w:sz="0" w:space="0" w:color="auto"/>
      </w:divBdr>
    </w:div>
    <w:div w:id="1584954610">
      <w:bodyDiv w:val="1"/>
      <w:marLeft w:val="0"/>
      <w:marRight w:val="0"/>
      <w:marTop w:val="0"/>
      <w:marBottom w:val="0"/>
      <w:divBdr>
        <w:top w:val="none" w:sz="0" w:space="0" w:color="auto"/>
        <w:left w:val="none" w:sz="0" w:space="0" w:color="auto"/>
        <w:bottom w:val="none" w:sz="0" w:space="0" w:color="auto"/>
        <w:right w:val="none" w:sz="0" w:space="0" w:color="auto"/>
      </w:divBdr>
    </w:div>
    <w:div w:id="16768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de.wikipedia.org/wiki/Galvanische_Zell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de.wikipedia.org/wiki/Daniell-Element"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daten.didaktikchemie.uni-bayreuth.de/umat/daniell_element/daniell_element.pptx" TargetMode="External"/><Relationship Id="rId19" Type="http://schemas.openxmlformats.org/officeDocument/2006/relationships/hyperlink" Target="http://www.ssi-schaefer-aktion.de/media/catalog/product/cache/1/image/9df78eab33525d08d6e5fb8d27136e95/8/0/8060.jpg"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EA1CE-F38B-4DC1-A6B2-4AE7A95E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ADB153D1.dotm</Template>
  <TotalTime>0</TotalTime>
  <Pages>4</Pages>
  <Words>916</Words>
  <Characters>5774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4</cp:revision>
  <cp:lastPrinted>2020-08-14T12:02:00Z</cp:lastPrinted>
  <dcterms:created xsi:type="dcterms:W3CDTF">2020-07-31T05:17:00Z</dcterms:created>
  <dcterms:modified xsi:type="dcterms:W3CDTF">2020-08-14T12:02:00Z</dcterms:modified>
</cp:coreProperties>
</file>