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73B" w:rsidRDefault="00E8473B" w:rsidP="00E8473B">
      <w:pPr>
        <w:pStyle w:val="Bilder"/>
      </w:pPr>
      <w:r w:rsidRPr="00716CB6">
        <w:rPr>
          <w:lang w:eastAsia="de-DE"/>
        </w:rPr>
        <mc:AlternateContent>
          <mc:Choice Requires="wpg">
            <w:drawing>
              <wp:inline distT="0" distB="0" distL="0" distR="0" wp14:anchorId="42FE90C2" wp14:editId="3B0435CC">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844" w:rsidRDefault="00C20844"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wps:txbx>
                        <wps:bodyPr>
                          <a:spAutoFit/>
                        </wps:bodyPr>
                      </wps:wsp>
                    </wpg:wgp>
                  </a:graphicData>
                </a:graphic>
              </wp:inline>
            </w:drawing>
          </mc:Choice>
          <mc:Fallback>
            <w:pict>
              <v:group w14:anchorId="42FE90C2"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rsidR="00C20844" w:rsidRDefault="00C20844"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2B90AC5A" wp14:editId="6830B8FB">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rsidR="00AE53F0" w:rsidRPr="0019657D" w:rsidRDefault="00E8473B" w:rsidP="0019657D">
      <w:pPr>
        <w:pStyle w:val="Seminar"/>
      </w:pPr>
      <w:r w:rsidRPr="0019657D">
        <w:t>Seminar</w:t>
      </w:r>
      <w:r w:rsidR="00FD7888" w:rsidRPr="0019657D">
        <w:t xml:space="preserve"> „Übungen im Vortragen – AC“</w:t>
      </w:r>
    </w:p>
    <w:p w:rsidR="00E8473B" w:rsidRDefault="0019657D" w:rsidP="005633FE">
      <w:pPr>
        <w:pStyle w:val="Titel"/>
      </w:pPr>
      <w:r>
        <w:t>Kohlenstoffdioxid-</w:t>
      </w:r>
      <w:proofErr w:type="spellStart"/>
      <w:r>
        <w:t>Verpressung</w:t>
      </w:r>
      <w:proofErr w:type="spellEnd"/>
    </w:p>
    <w:p w:rsidR="00E8473B" w:rsidRDefault="0019657D" w:rsidP="00E8473B">
      <w:pPr>
        <w:pStyle w:val="Autor"/>
      </w:pPr>
      <w:r>
        <w:t>Julia Simon, WS 13/14</w:t>
      </w:r>
    </w:p>
    <w:sdt>
      <w:sdtPr>
        <w:rPr>
          <w:rFonts w:ascii="Arial" w:eastAsiaTheme="minorHAnsi" w:hAnsi="Arial" w:cstheme="minorBidi"/>
          <w:color w:val="auto"/>
          <w:sz w:val="24"/>
          <w:szCs w:val="22"/>
          <w:lang w:eastAsia="en-US"/>
        </w:rPr>
        <w:id w:val="-1976748905"/>
        <w:docPartObj>
          <w:docPartGallery w:val="Table of Contents"/>
          <w:docPartUnique/>
        </w:docPartObj>
      </w:sdtPr>
      <w:sdtEndPr>
        <w:rPr>
          <w:b/>
          <w:bCs/>
        </w:rPr>
      </w:sdtEndPr>
      <w:sdtContent>
        <w:p w:rsidR="006C46BC" w:rsidRPr="006C46BC" w:rsidRDefault="006C46BC" w:rsidP="006C46BC">
          <w:pPr>
            <w:pStyle w:val="Inhaltsverzeichnisberschrift"/>
          </w:pPr>
          <w:r>
            <w:t>Gliederung</w:t>
          </w:r>
        </w:p>
        <w:p w:rsidR="00D847CD" w:rsidRDefault="006C46BC">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bookmarkStart w:id="0" w:name="_GoBack"/>
          <w:bookmarkEnd w:id="0"/>
          <w:r w:rsidR="00D847CD" w:rsidRPr="00637909">
            <w:rPr>
              <w:rStyle w:val="Hyperlink"/>
              <w:noProof/>
            </w:rPr>
            <w:fldChar w:fldCharType="begin"/>
          </w:r>
          <w:r w:rsidR="00D847CD" w:rsidRPr="00637909">
            <w:rPr>
              <w:rStyle w:val="Hyperlink"/>
              <w:noProof/>
            </w:rPr>
            <w:instrText xml:space="preserve"> </w:instrText>
          </w:r>
          <w:r w:rsidR="00D847CD">
            <w:rPr>
              <w:noProof/>
            </w:rPr>
            <w:instrText>HYPERLINK \l "_Toc48143607"</w:instrText>
          </w:r>
          <w:r w:rsidR="00D847CD" w:rsidRPr="00637909">
            <w:rPr>
              <w:rStyle w:val="Hyperlink"/>
              <w:noProof/>
            </w:rPr>
            <w:instrText xml:space="preserve"> </w:instrText>
          </w:r>
          <w:r w:rsidR="00D847CD" w:rsidRPr="00637909">
            <w:rPr>
              <w:rStyle w:val="Hyperlink"/>
              <w:noProof/>
            </w:rPr>
          </w:r>
          <w:r w:rsidR="00D847CD" w:rsidRPr="00637909">
            <w:rPr>
              <w:rStyle w:val="Hyperlink"/>
              <w:noProof/>
            </w:rPr>
            <w:fldChar w:fldCharType="separate"/>
          </w:r>
          <w:r w:rsidR="00D847CD" w:rsidRPr="00637909">
            <w:rPr>
              <w:rStyle w:val="Hyperlink"/>
              <w:noProof/>
            </w:rPr>
            <w:t>1</w:t>
          </w:r>
          <w:r w:rsidR="00D847CD">
            <w:rPr>
              <w:rFonts w:asciiTheme="minorHAnsi" w:eastAsiaTheme="minorEastAsia" w:hAnsiTheme="minorHAnsi"/>
              <w:noProof/>
              <w:sz w:val="22"/>
              <w:lang w:eastAsia="de-DE"/>
            </w:rPr>
            <w:tab/>
          </w:r>
          <w:r w:rsidR="00D847CD" w:rsidRPr="00637909">
            <w:rPr>
              <w:rStyle w:val="Hyperlink"/>
              <w:noProof/>
            </w:rPr>
            <w:t>CCS-Verfahren</w:t>
          </w:r>
          <w:r w:rsidR="00D847CD">
            <w:rPr>
              <w:noProof/>
              <w:webHidden/>
            </w:rPr>
            <w:tab/>
          </w:r>
          <w:r w:rsidR="00D847CD">
            <w:rPr>
              <w:noProof/>
              <w:webHidden/>
            </w:rPr>
            <w:fldChar w:fldCharType="begin"/>
          </w:r>
          <w:r w:rsidR="00D847CD">
            <w:rPr>
              <w:noProof/>
              <w:webHidden/>
            </w:rPr>
            <w:instrText xml:space="preserve"> PAGEREF _Toc48143607 \h </w:instrText>
          </w:r>
          <w:r w:rsidR="00D847CD">
            <w:rPr>
              <w:noProof/>
              <w:webHidden/>
            </w:rPr>
          </w:r>
          <w:r w:rsidR="00D847CD">
            <w:rPr>
              <w:noProof/>
              <w:webHidden/>
            </w:rPr>
            <w:fldChar w:fldCharType="separate"/>
          </w:r>
          <w:r w:rsidR="00D847CD">
            <w:rPr>
              <w:noProof/>
              <w:webHidden/>
            </w:rPr>
            <w:t>1</w:t>
          </w:r>
          <w:r w:rsidR="00D847CD">
            <w:rPr>
              <w:noProof/>
              <w:webHidden/>
            </w:rPr>
            <w:fldChar w:fldCharType="end"/>
          </w:r>
          <w:r w:rsidR="00D847CD" w:rsidRPr="00637909">
            <w:rPr>
              <w:rStyle w:val="Hyperlink"/>
              <w:noProof/>
            </w:rPr>
            <w:fldChar w:fldCharType="end"/>
          </w:r>
        </w:p>
        <w:p w:rsidR="00D847CD" w:rsidRDefault="00D847CD">
          <w:pPr>
            <w:pStyle w:val="Verzeichnis2"/>
            <w:tabs>
              <w:tab w:val="left" w:pos="880"/>
              <w:tab w:val="right" w:leader="dot" w:pos="9344"/>
            </w:tabs>
            <w:rPr>
              <w:rFonts w:asciiTheme="minorHAnsi" w:eastAsiaTheme="minorEastAsia" w:hAnsiTheme="minorHAnsi"/>
              <w:noProof/>
              <w:sz w:val="22"/>
              <w:lang w:eastAsia="de-DE"/>
            </w:rPr>
          </w:pPr>
          <w:hyperlink w:anchor="_Toc48143608" w:history="1">
            <w:r w:rsidRPr="00637909">
              <w:rPr>
                <w:rStyle w:val="Hyperlink"/>
                <w:noProof/>
              </w:rPr>
              <w:t>1.1</w:t>
            </w:r>
            <w:r>
              <w:rPr>
                <w:rFonts w:asciiTheme="minorHAnsi" w:eastAsiaTheme="minorEastAsia" w:hAnsiTheme="minorHAnsi"/>
                <w:noProof/>
                <w:sz w:val="22"/>
                <w:lang w:eastAsia="de-DE"/>
              </w:rPr>
              <w:tab/>
            </w:r>
            <w:r w:rsidRPr="00637909">
              <w:rPr>
                <w:rStyle w:val="Hyperlink"/>
                <w:noProof/>
              </w:rPr>
              <w:t>Kohlenstoffdioxid-Abscheidung</w:t>
            </w:r>
            <w:r>
              <w:rPr>
                <w:noProof/>
                <w:webHidden/>
              </w:rPr>
              <w:tab/>
            </w:r>
            <w:r>
              <w:rPr>
                <w:noProof/>
                <w:webHidden/>
              </w:rPr>
              <w:fldChar w:fldCharType="begin"/>
            </w:r>
            <w:r>
              <w:rPr>
                <w:noProof/>
                <w:webHidden/>
              </w:rPr>
              <w:instrText xml:space="preserve"> PAGEREF _Toc48143608 \h </w:instrText>
            </w:r>
            <w:r>
              <w:rPr>
                <w:noProof/>
                <w:webHidden/>
              </w:rPr>
            </w:r>
            <w:r>
              <w:rPr>
                <w:noProof/>
                <w:webHidden/>
              </w:rPr>
              <w:fldChar w:fldCharType="separate"/>
            </w:r>
            <w:r>
              <w:rPr>
                <w:noProof/>
                <w:webHidden/>
              </w:rPr>
              <w:t>1</w:t>
            </w:r>
            <w:r>
              <w:rPr>
                <w:noProof/>
                <w:webHidden/>
              </w:rPr>
              <w:fldChar w:fldCharType="end"/>
            </w:r>
          </w:hyperlink>
        </w:p>
        <w:p w:rsidR="00D847CD" w:rsidRDefault="00D847CD">
          <w:pPr>
            <w:pStyle w:val="Verzeichnis2"/>
            <w:tabs>
              <w:tab w:val="left" w:pos="880"/>
              <w:tab w:val="right" w:leader="dot" w:pos="9344"/>
            </w:tabs>
            <w:rPr>
              <w:rFonts w:asciiTheme="minorHAnsi" w:eastAsiaTheme="minorEastAsia" w:hAnsiTheme="minorHAnsi"/>
              <w:noProof/>
              <w:sz w:val="22"/>
              <w:lang w:eastAsia="de-DE"/>
            </w:rPr>
          </w:pPr>
          <w:hyperlink w:anchor="_Toc48143609" w:history="1">
            <w:r w:rsidRPr="00637909">
              <w:rPr>
                <w:rStyle w:val="Hyperlink"/>
                <w:noProof/>
              </w:rPr>
              <w:t>1.2</w:t>
            </w:r>
            <w:r>
              <w:rPr>
                <w:rFonts w:asciiTheme="minorHAnsi" w:eastAsiaTheme="minorEastAsia" w:hAnsiTheme="minorHAnsi"/>
                <w:noProof/>
                <w:sz w:val="22"/>
                <w:lang w:eastAsia="de-DE"/>
              </w:rPr>
              <w:tab/>
            </w:r>
            <w:r w:rsidRPr="00637909">
              <w:rPr>
                <w:rStyle w:val="Hyperlink"/>
                <w:noProof/>
              </w:rPr>
              <w:t>Transport</w:t>
            </w:r>
            <w:r>
              <w:rPr>
                <w:noProof/>
                <w:webHidden/>
              </w:rPr>
              <w:tab/>
            </w:r>
            <w:r>
              <w:rPr>
                <w:noProof/>
                <w:webHidden/>
              </w:rPr>
              <w:fldChar w:fldCharType="begin"/>
            </w:r>
            <w:r>
              <w:rPr>
                <w:noProof/>
                <w:webHidden/>
              </w:rPr>
              <w:instrText xml:space="preserve"> PAGEREF _Toc48143609 \h </w:instrText>
            </w:r>
            <w:r>
              <w:rPr>
                <w:noProof/>
                <w:webHidden/>
              </w:rPr>
            </w:r>
            <w:r>
              <w:rPr>
                <w:noProof/>
                <w:webHidden/>
              </w:rPr>
              <w:fldChar w:fldCharType="separate"/>
            </w:r>
            <w:r>
              <w:rPr>
                <w:noProof/>
                <w:webHidden/>
              </w:rPr>
              <w:t>1</w:t>
            </w:r>
            <w:r>
              <w:rPr>
                <w:noProof/>
                <w:webHidden/>
              </w:rPr>
              <w:fldChar w:fldCharType="end"/>
            </w:r>
          </w:hyperlink>
        </w:p>
        <w:p w:rsidR="00D847CD" w:rsidRDefault="00D847CD">
          <w:pPr>
            <w:pStyle w:val="Verzeichnis2"/>
            <w:tabs>
              <w:tab w:val="left" w:pos="880"/>
              <w:tab w:val="right" w:leader="dot" w:pos="9344"/>
            </w:tabs>
            <w:rPr>
              <w:rFonts w:asciiTheme="minorHAnsi" w:eastAsiaTheme="minorEastAsia" w:hAnsiTheme="minorHAnsi"/>
              <w:noProof/>
              <w:sz w:val="22"/>
              <w:lang w:eastAsia="de-DE"/>
            </w:rPr>
          </w:pPr>
          <w:hyperlink w:anchor="_Toc48143610" w:history="1">
            <w:r w:rsidRPr="00637909">
              <w:rPr>
                <w:rStyle w:val="Hyperlink"/>
                <w:noProof/>
              </w:rPr>
              <w:t>1.3</w:t>
            </w:r>
            <w:r>
              <w:rPr>
                <w:rFonts w:asciiTheme="minorHAnsi" w:eastAsiaTheme="minorEastAsia" w:hAnsiTheme="minorHAnsi"/>
                <w:noProof/>
                <w:sz w:val="22"/>
                <w:lang w:eastAsia="de-DE"/>
              </w:rPr>
              <w:tab/>
            </w:r>
            <w:r w:rsidRPr="00637909">
              <w:rPr>
                <w:rStyle w:val="Hyperlink"/>
                <w:noProof/>
              </w:rPr>
              <w:t>Speicherung</w:t>
            </w:r>
            <w:r>
              <w:rPr>
                <w:noProof/>
                <w:webHidden/>
              </w:rPr>
              <w:tab/>
            </w:r>
            <w:r>
              <w:rPr>
                <w:noProof/>
                <w:webHidden/>
              </w:rPr>
              <w:fldChar w:fldCharType="begin"/>
            </w:r>
            <w:r>
              <w:rPr>
                <w:noProof/>
                <w:webHidden/>
              </w:rPr>
              <w:instrText xml:space="preserve"> PAGEREF _Toc48143610 \h </w:instrText>
            </w:r>
            <w:r>
              <w:rPr>
                <w:noProof/>
                <w:webHidden/>
              </w:rPr>
            </w:r>
            <w:r>
              <w:rPr>
                <w:noProof/>
                <w:webHidden/>
              </w:rPr>
              <w:fldChar w:fldCharType="separate"/>
            </w:r>
            <w:r>
              <w:rPr>
                <w:noProof/>
                <w:webHidden/>
              </w:rPr>
              <w:t>1</w:t>
            </w:r>
            <w:r>
              <w:rPr>
                <w:noProof/>
                <w:webHidden/>
              </w:rPr>
              <w:fldChar w:fldCharType="end"/>
            </w:r>
          </w:hyperlink>
        </w:p>
        <w:p w:rsidR="00D847CD" w:rsidRDefault="00D847CD">
          <w:pPr>
            <w:pStyle w:val="Verzeichnis1"/>
            <w:tabs>
              <w:tab w:val="left" w:pos="480"/>
              <w:tab w:val="right" w:leader="dot" w:pos="9344"/>
            </w:tabs>
            <w:rPr>
              <w:rFonts w:asciiTheme="minorHAnsi" w:eastAsiaTheme="minorEastAsia" w:hAnsiTheme="minorHAnsi"/>
              <w:noProof/>
              <w:sz w:val="22"/>
              <w:lang w:eastAsia="de-DE"/>
            </w:rPr>
          </w:pPr>
          <w:hyperlink w:anchor="_Toc48143611" w:history="1">
            <w:r w:rsidRPr="00637909">
              <w:rPr>
                <w:rStyle w:val="Hyperlink"/>
                <w:noProof/>
              </w:rPr>
              <w:t>2</w:t>
            </w:r>
            <w:r>
              <w:rPr>
                <w:rFonts w:asciiTheme="minorHAnsi" w:eastAsiaTheme="minorEastAsia" w:hAnsiTheme="minorHAnsi"/>
                <w:noProof/>
                <w:sz w:val="22"/>
                <w:lang w:eastAsia="de-DE"/>
              </w:rPr>
              <w:tab/>
            </w:r>
            <w:r w:rsidRPr="00637909">
              <w:rPr>
                <w:rStyle w:val="Hyperlink"/>
                <w:noProof/>
              </w:rPr>
              <w:t>Prozesse im Speicher</w:t>
            </w:r>
            <w:r>
              <w:rPr>
                <w:noProof/>
                <w:webHidden/>
              </w:rPr>
              <w:tab/>
            </w:r>
            <w:r>
              <w:rPr>
                <w:noProof/>
                <w:webHidden/>
              </w:rPr>
              <w:fldChar w:fldCharType="begin"/>
            </w:r>
            <w:r>
              <w:rPr>
                <w:noProof/>
                <w:webHidden/>
              </w:rPr>
              <w:instrText xml:space="preserve"> PAGEREF _Toc48143611 \h </w:instrText>
            </w:r>
            <w:r>
              <w:rPr>
                <w:noProof/>
                <w:webHidden/>
              </w:rPr>
            </w:r>
            <w:r>
              <w:rPr>
                <w:noProof/>
                <w:webHidden/>
              </w:rPr>
              <w:fldChar w:fldCharType="separate"/>
            </w:r>
            <w:r>
              <w:rPr>
                <w:noProof/>
                <w:webHidden/>
              </w:rPr>
              <w:t>2</w:t>
            </w:r>
            <w:r>
              <w:rPr>
                <w:noProof/>
                <w:webHidden/>
              </w:rPr>
              <w:fldChar w:fldCharType="end"/>
            </w:r>
          </w:hyperlink>
        </w:p>
        <w:p w:rsidR="00D847CD" w:rsidRDefault="00D847CD">
          <w:pPr>
            <w:pStyle w:val="Verzeichnis1"/>
            <w:tabs>
              <w:tab w:val="left" w:pos="480"/>
              <w:tab w:val="right" w:leader="dot" w:pos="9344"/>
            </w:tabs>
            <w:rPr>
              <w:rFonts w:asciiTheme="minorHAnsi" w:eastAsiaTheme="minorEastAsia" w:hAnsiTheme="minorHAnsi"/>
              <w:noProof/>
              <w:sz w:val="22"/>
              <w:lang w:eastAsia="de-DE"/>
            </w:rPr>
          </w:pPr>
          <w:hyperlink w:anchor="_Toc48143612" w:history="1">
            <w:r w:rsidRPr="00637909">
              <w:rPr>
                <w:rStyle w:val="Hyperlink"/>
                <w:noProof/>
              </w:rPr>
              <w:t>3</w:t>
            </w:r>
            <w:r>
              <w:rPr>
                <w:rFonts w:asciiTheme="minorHAnsi" w:eastAsiaTheme="minorEastAsia" w:hAnsiTheme="minorHAnsi"/>
                <w:noProof/>
                <w:sz w:val="22"/>
                <w:lang w:eastAsia="de-DE"/>
              </w:rPr>
              <w:tab/>
            </w:r>
            <w:r w:rsidRPr="00637909">
              <w:rPr>
                <w:rStyle w:val="Hyperlink"/>
                <w:noProof/>
              </w:rPr>
              <w:t>Vor- und Nachteile</w:t>
            </w:r>
            <w:r>
              <w:rPr>
                <w:noProof/>
                <w:webHidden/>
              </w:rPr>
              <w:tab/>
            </w:r>
            <w:r>
              <w:rPr>
                <w:noProof/>
                <w:webHidden/>
              </w:rPr>
              <w:fldChar w:fldCharType="begin"/>
            </w:r>
            <w:r>
              <w:rPr>
                <w:noProof/>
                <w:webHidden/>
              </w:rPr>
              <w:instrText xml:space="preserve"> PAGEREF _Toc48143612 \h </w:instrText>
            </w:r>
            <w:r>
              <w:rPr>
                <w:noProof/>
                <w:webHidden/>
              </w:rPr>
            </w:r>
            <w:r>
              <w:rPr>
                <w:noProof/>
                <w:webHidden/>
              </w:rPr>
              <w:fldChar w:fldCharType="separate"/>
            </w:r>
            <w:r>
              <w:rPr>
                <w:noProof/>
                <w:webHidden/>
              </w:rPr>
              <w:t>3</w:t>
            </w:r>
            <w:r>
              <w:rPr>
                <w:noProof/>
                <w:webHidden/>
              </w:rPr>
              <w:fldChar w:fldCharType="end"/>
            </w:r>
          </w:hyperlink>
        </w:p>
        <w:p w:rsidR="00D847CD" w:rsidRDefault="00D847CD">
          <w:pPr>
            <w:pStyle w:val="Verzeichnis1"/>
            <w:tabs>
              <w:tab w:val="left" w:pos="480"/>
              <w:tab w:val="right" w:leader="dot" w:pos="9344"/>
            </w:tabs>
            <w:rPr>
              <w:rFonts w:asciiTheme="minorHAnsi" w:eastAsiaTheme="minorEastAsia" w:hAnsiTheme="minorHAnsi"/>
              <w:noProof/>
              <w:sz w:val="22"/>
              <w:lang w:eastAsia="de-DE"/>
            </w:rPr>
          </w:pPr>
          <w:hyperlink w:anchor="_Toc48143613" w:history="1">
            <w:r w:rsidRPr="00637909">
              <w:rPr>
                <w:rStyle w:val="Hyperlink"/>
                <w:noProof/>
              </w:rPr>
              <w:t>4</w:t>
            </w:r>
            <w:r>
              <w:rPr>
                <w:rFonts w:asciiTheme="minorHAnsi" w:eastAsiaTheme="minorEastAsia" w:hAnsiTheme="minorHAnsi"/>
                <w:noProof/>
                <w:sz w:val="22"/>
                <w:lang w:eastAsia="de-DE"/>
              </w:rPr>
              <w:tab/>
            </w:r>
            <w:r w:rsidRPr="00637909">
              <w:rPr>
                <w:rStyle w:val="Hyperlink"/>
                <w:noProof/>
              </w:rPr>
              <w:t>Ausblick</w:t>
            </w:r>
            <w:r>
              <w:rPr>
                <w:noProof/>
                <w:webHidden/>
              </w:rPr>
              <w:tab/>
            </w:r>
            <w:r>
              <w:rPr>
                <w:noProof/>
                <w:webHidden/>
              </w:rPr>
              <w:fldChar w:fldCharType="begin"/>
            </w:r>
            <w:r>
              <w:rPr>
                <w:noProof/>
                <w:webHidden/>
              </w:rPr>
              <w:instrText xml:space="preserve"> PAGEREF _Toc48143613 \h </w:instrText>
            </w:r>
            <w:r>
              <w:rPr>
                <w:noProof/>
                <w:webHidden/>
              </w:rPr>
            </w:r>
            <w:r>
              <w:rPr>
                <w:noProof/>
                <w:webHidden/>
              </w:rPr>
              <w:fldChar w:fldCharType="separate"/>
            </w:r>
            <w:r>
              <w:rPr>
                <w:noProof/>
                <w:webHidden/>
              </w:rPr>
              <w:t>3</w:t>
            </w:r>
            <w:r>
              <w:rPr>
                <w:noProof/>
                <w:webHidden/>
              </w:rPr>
              <w:fldChar w:fldCharType="end"/>
            </w:r>
          </w:hyperlink>
        </w:p>
        <w:p w:rsidR="006C46BC" w:rsidRDefault="006C46BC">
          <w:r>
            <w:rPr>
              <w:b/>
              <w:bCs/>
            </w:rPr>
            <w:fldChar w:fldCharType="end"/>
          </w:r>
        </w:p>
      </w:sdtContent>
    </w:sdt>
    <w:p w:rsidR="00FD7888" w:rsidRDefault="00FD7888" w:rsidP="00FD7888">
      <w:pPr>
        <w:pStyle w:val="EinstiegAbschluss"/>
      </w:pPr>
      <w:bookmarkStart w:id="1" w:name="_Überschrift_1"/>
      <w:bookmarkEnd w:id="1"/>
      <w:r w:rsidRPr="00C47CC6">
        <w:rPr>
          <w:rStyle w:val="Fett"/>
        </w:rPr>
        <w:t>Einstieg</w:t>
      </w:r>
      <w:r>
        <w:t>:</w:t>
      </w:r>
      <w:r w:rsidR="00C47CC6">
        <w:t xml:space="preserve"> </w:t>
      </w:r>
      <w:r w:rsidR="0019657D">
        <w:rPr>
          <w:rFonts w:cs="Arial"/>
        </w:rPr>
        <w:t>In den Koalitionsverhandlung im Jahr 2013 versuchte die Politikerin Frau Kraft sich für Kohle-Kraftwerke gegen die Kritiker durch zu setzten. Die Emission von Kohlenstoffdioxid in die Atmosphäre wird stark kritisiert. Frau Krafts Standpunkt kann durch die Kohlendioxid-</w:t>
      </w:r>
      <w:proofErr w:type="spellStart"/>
      <w:r w:rsidR="0019657D">
        <w:rPr>
          <w:rFonts w:cs="Arial"/>
        </w:rPr>
        <w:t>Verpressung</w:t>
      </w:r>
      <w:proofErr w:type="spellEnd"/>
      <w:r w:rsidR="0019657D">
        <w:rPr>
          <w:rFonts w:cs="Arial"/>
        </w:rPr>
        <w:t xml:space="preserve"> gestützt werden.</w:t>
      </w:r>
    </w:p>
    <w:p w:rsidR="00E8473B" w:rsidRDefault="0019657D" w:rsidP="008A524D">
      <w:pPr>
        <w:pStyle w:val="berschrift1"/>
      </w:pPr>
      <w:bookmarkStart w:id="2" w:name="_Toc48143607"/>
      <w:r>
        <w:t>CCS-Verfahren</w:t>
      </w:r>
      <w:bookmarkEnd w:id="2"/>
    </w:p>
    <w:p w:rsidR="0019657D" w:rsidRDefault="0019657D" w:rsidP="0019657D">
      <w:pPr>
        <w:rPr>
          <w:rFonts w:cs="Arial"/>
        </w:rPr>
      </w:pPr>
      <w:r>
        <w:rPr>
          <w:rFonts w:cs="Arial"/>
        </w:rPr>
        <w:t xml:space="preserve">Ein Verfahren zur Kohlenstoffdioxid-Speicherung ist das Carbon Capture </w:t>
      </w:r>
      <w:proofErr w:type="spellStart"/>
      <w:r>
        <w:rPr>
          <w:rFonts w:cs="Arial"/>
        </w:rPr>
        <w:t>and</w:t>
      </w:r>
      <w:proofErr w:type="spellEnd"/>
      <w:r>
        <w:rPr>
          <w:rFonts w:cs="Arial"/>
        </w:rPr>
        <w:t xml:space="preserve"> Storage-Verfahren (CCS-Verfahren)</w:t>
      </w:r>
      <w:r w:rsidR="00D847CD">
        <w:rPr>
          <w:rFonts w:cs="Arial"/>
        </w:rPr>
        <w:t>.</w:t>
      </w:r>
    </w:p>
    <w:p w:rsidR="0019657D" w:rsidRDefault="0019657D" w:rsidP="0019657D">
      <w:pPr>
        <w:pStyle w:val="berschrift2"/>
      </w:pPr>
      <w:bookmarkStart w:id="3" w:name="_Toc48143608"/>
      <w:r>
        <w:t>Kohlenstoffdioxid-Abscheidung</w:t>
      </w:r>
      <w:bookmarkEnd w:id="3"/>
    </w:p>
    <w:p w:rsidR="0019657D" w:rsidRDefault="0019657D" w:rsidP="0019657D">
      <w:pPr>
        <w:rPr>
          <w:rFonts w:cs="Arial"/>
        </w:rPr>
      </w:pPr>
      <w:r>
        <w:rPr>
          <w:rFonts w:cs="Arial"/>
        </w:rPr>
        <w:t>Es gibt mehrere Möglichkeiten Kohlenstoffdioxid in dem jeweiligen Kraftwerk abzuscheiden. Eine davon ist die Rauchgaswäsche nach der Verbrennung. Dabei wird Kohlendioxid durch zum Beispiel wässrige Amin-Lösungen aus Rauchgas herausgewaschen. Im Anschluss daran wird durch Erhitzen der Waschlösung das Kohlendioxid wieder relativ rein freigesetzt.</w:t>
      </w:r>
    </w:p>
    <w:p w:rsidR="0019657D" w:rsidRPr="00D847CD" w:rsidRDefault="00D847CD" w:rsidP="0019657D">
      <w:pPr>
        <w:pStyle w:val="Formeln"/>
        <w:rPr>
          <w:rFonts w:eastAsiaTheme="minorEastAsia"/>
          <w:lang w:val="en-US"/>
        </w:rPr>
      </w:pPr>
      <m:oMathPara>
        <m:oMath>
          <m:m>
            <m:mPr>
              <m:mcs>
                <m:mc>
                  <m:mcPr>
                    <m:count m:val="1"/>
                    <m:mcJc m:val="center"/>
                  </m:mcPr>
                </m:mc>
              </m:mcs>
              <m:ctrlPr>
                <w:rPr>
                  <w:rFonts w:ascii="Cambria Math" w:hAnsi="Cambria Math"/>
                </w:rPr>
              </m:ctrlPr>
            </m:mPr>
            <m:mr>
              <m:e>
                <m:sSub>
                  <m:sSubPr>
                    <m:ctrlPr>
                      <w:rPr>
                        <w:rFonts w:ascii="Cambria Math" w:hAnsi="Cambria Math"/>
                      </w:rPr>
                    </m:ctrlPr>
                  </m:sSubPr>
                  <m:e>
                    <m:r>
                      <m:rPr>
                        <m:nor/>
                      </m:rPr>
                      <w:rPr>
                        <w:lang w:val="en-US"/>
                      </w:rPr>
                      <m:t>CO</m:t>
                    </m:r>
                  </m:e>
                  <m:sub>
                    <m:r>
                      <m:rPr>
                        <m:nor/>
                      </m:rPr>
                      <w:rPr>
                        <w:lang w:val="en-US"/>
                      </w:rPr>
                      <m:t>2</m:t>
                    </m:r>
                  </m:sub>
                </m:sSub>
              </m:e>
            </m:mr>
            <m:mr>
              <m:e/>
            </m:mr>
          </m:m>
          <m:r>
            <m:rPr>
              <m:nor/>
            </m:rPr>
            <w:rPr>
              <w:lang w:val="en-US"/>
            </w:rPr>
            <m:t xml:space="preserve"> </m:t>
          </m:r>
          <m:m>
            <m:mPr>
              <m:mcs>
                <m:mc>
                  <m:mcPr>
                    <m:count m:val="1"/>
                    <m:mcJc m:val="center"/>
                  </m:mcPr>
                </m:mc>
              </m:mcs>
              <m:ctrlPr>
                <w:rPr>
                  <w:rFonts w:ascii="Cambria Math" w:hAnsi="Cambria Math"/>
                </w:rPr>
              </m:ctrlPr>
            </m:mPr>
            <m:mr>
              <m:e>
                <m:r>
                  <m:rPr>
                    <m:nor/>
                  </m:rPr>
                  <w:rPr>
                    <w:lang w:val="en-US"/>
                  </w:rPr>
                  <m:t>+</m:t>
                </m:r>
              </m:e>
            </m:mr>
            <m:mr>
              <m:e/>
            </m:mr>
          </m:m>
          <m:r>
            <m:rPr>
              <m:nor/>
            </m:rPr>
            <w:rPr>
              <w:lang w:val="en-US"/>
            </w:rPr>
            <m:t xml:space="preserve"> </m:t>
          </m:r>
          <m:m>
            <m:mPr>
              <m:mcs>
                <m:mc>
                  <m:mcPr>
                    <m:count m:val="1"/>
                    <m:mcJc m:val="center"/>
                  </m:mcPr>
                </m:mc>
              </m:mcs>
              <m:ctrlPr>
                <w:rPr>
                  <w:rFonts w:ascii="Cambria Math" w:hAnsi="Cambria Math"/>
                </w:rPr>
              </m:ctrlPr>
            </m:mPr>
            <m:mr>
              <m:e>
                <m:r>
                  <m:rPr>
                    <m:nor/>
                  </m:rPr>
                  <w:rPr>
                    <w:lang w:val="en-US"/>
                  </w:rPr>
                  <m:t>2</m:t>
                </m:r>
                <m:sSub>
                  <m:sSubPr>
                    <m:ctrlPr>
                      <w:rPr>
                        <w:rFonts w:ascii="Cambria Math" w:hAnsi="Cambria Math"/>
                      </w:rPr>
                    </m:ctrlPr>
                  </m:sSubPr>
                  <m:e>
                    <m:r>
                      <m:rPr>
                        <m:nor/>
                      </m:rPr>
                      <w:rPr>
                        <w:lang w:val="en-US"/>
                      </w:rPr>
                      <m:t>HOC</m:t>
                    </m:r>
                  </m:e>
                  <m:sub>
                    <m:r>
                      <m:rPr>
                        <m:nor/>
                      </m:rPr>
                      <w:rPr>
                        <w:lang w:val="en-US"/>
                      </w:rPr>
                      <m:t>2</m:t>
                    </m:r>
                  </m:sub>
                </m:sSub>
                <m:sSub>
                  <m:sSubPr>
                    <m:ctrlPr>
                      <w:rPr>
                        <w:rFonts w:ascii="Cambria Math" w:hAnsi="Cambria Math"/>
                      </w:rPr>
                    </m:ctrlPr>
                  </m:sSubPr>
                  <m:e>
                    <m:r>
                      <m:rPr>
                        <m:nor/>
                      </m:rPr>
                      <w:rPr>
                        <w:lang w:val="en-US"/>
                      </w:rPr>
                      <m:t>H</m:t>
                    </m:r>
                  </m:e>
                  <m:sub>
                    <m:r>
                      <m:rPr>
                        <m:nor/>
                      </m:rPr>
                      <w:rPr>
                        <w:lang w:val="en-US"/>
                      </w:rPr>
                      <m:t>4</m:t>
                    </m:r>
                  </m:sub>
                </m:sSub>
                <m:sSub>
                  <m:sSubPr>
                    <m:ctrlPr>
                      <w:rPr>
                        <w:rFonts w:ascii="Cambria Math" w:hAnsi="Cambria Math"/>
                      </w:rPr>
                    </m:ctrlPr>
                  </m:sSubPr>
                  <m:e>
                    <m:r>
                      <m:rPr>
                        <m:nor/>
                      </m:rPr>
                      <w:rPr>
                        <w:lang w:val="en-US"/>
                      </w:rPr>
                      <m:t>NH</m:t>
                    </m:r>
                  </m:e>
                  <m:sub>
                    <m:r>
                      <m:rPr>
                        <m:nor/>
                      </m:rPr>
                      <w:rPr>
                        <w:lang w:val="en-US"/>
                      </w:rPr>
                      <m:t>2</m:t>
                    </m:r>
                  </m:sub>
                </m:sSub>
              </m:e>
            </m:mr>
            <m:mr>
              <m:e>
                <w:proofErr w:type="spellStart"/>
                <m:r>
                  <m:rPr>
                    <m:nor/>
                  </m:rPr>
                  <w:rPr>
                    <w:lang w:val="en-US"/>
                  </w:rPr>
                  <m:t>Monoethanolamin</m:t>
                </m:r>
                <w:proofErr w:type="spellEnd"/>
                <m:r>
                  <m:rPr>
                    <m:nor/>
                  </m:rPr>
                  <w:rPr>
                    <w:lang w:val="en-US"/>
                  </w:rPr>
                  <m:t xml:space="preserve"> (MEA)</m:t>
                </m:r>
              </m:e>
            </m:mr>
          </m:m>
          <m:r>
            <m:rPr>
              <m:nor/>
            </m:rPr>
            <w:rPr>
              <w:lang w:val="en-US"/>
            </w:rPr>
            <m:t xml:space="preserve"> </m:t>
          </m:r>
          <m:m>
            <m:mPr>
              <m:mcs>
                <m:mc>
                  <m:mcPr>
                    <m:count m:val="1"/>
                    <m:mcJc m:val="center"/>
                  </m:mcPr>
                </m:mc>
              </m:mcs>
              <m:ctrlPr>
                <w:rPr>
                  <w:rFonts w:ascii="Cambria Math" w:hAnsi="Cambria Math"/>
                </w:rPr>
              </m:ctrlPr>
            </m:mPr>
            <m:mr>
              <m:e>
                <m:r>
                  <m:rPr>
                    <m:nor/>
                  </m:rPr>
                  <w:rPr>
                    <w:rFonts w:ascii="Cambria Math" w:hAnsi="Cambria Math" w:cs="Cambria Math"/>
                    <w:lang w:val="en-US"/>
                  </w:rPr>
                  <m:t>⇌</m:t>
                </m:r>
              </m:e>
            </m:mr>
            <m:mr>
              <m:e/>
            </m:mr>
          </m:m>
          <m:r>
            <m:rPr>
              <m:nor/>
            </m:rPr>
            <w:rPr>
              <w:lang w:val="en-US"/>
            </w:rPr>
            <m:t xml:space="preserve"> </m:t>
          </m:r>
          <m:m>
            <m:mPr>
              <m:mcs>
                <m:mc>
                  <m:mcPr>
                    <m:count m:val="1"/>
                    <m:mcJc m:val="center"/>
                  </m:mcPr>
                </m:mc>
              </m:mcs>
              <m:ctrlPr>
                <w:rPr>
                  <w:rFonts w:ascii="Cambria Math" w:hAnsi="Cambria Math"/>
                </w:rPr>
              </m:ctrlPr>
            </m:mPr>
            <m:mr>
              <m:e>
                <m:sSub>
                  <m:sSubPr>
                    <m:ctrlPr>
                      <w:rPr>
                        <w:rFonts w:ascii="Cambria Math" w:hAnsi="Cambria Math"/>
                      </w:rPr>
                    </m:ctrlPr>
                  </m:sSubPr>
                  <m:e>
                    <m:r>
                      <m:rPr>
                        <m:nor/>
                      </m:rPr>
                      <w:rPr>
                        <w:lang w:val="en-US"/>
                      </w:rPr>
                      <m:t>HOC</m:t>
                    </m:r>
                  </m:e>
                  <m:sub>
                    <m:r>
                      <m:rPr>
                        <m:nor/>
                      </m:rPr>
                      <w:rPr>
                        <w:lang w:val="en-US"/>
                      </w:rPr>
                      <m:t>2</m:t>
                    </m:r>
                  </m:sub>
                </m:sSub>
                <m:sSub>
                  <m:sSubPr>
                    <m:ctrlPr>
                      <w:rPr>
                        <w:rFonts w:ascii="Cambria Math" w:hAnsi="Cambria Math"/>
                      </w:rPr>
                    </m:ctrlPr>
                  </m:sSubPr>
                  <m:e>
                    <m:r>
                      <m:rPr>
                        <m:nor/>
                      </m:rPr>
                      <w:rPr>
                        <w:lang w:val="en-US"/>
                      </w:rPr>
                      <m:t>H</m:t>
                    </m:r>
                  </m:e>
                  <m:sub>
                    <m:r>
                      <m:rPr>
                        <m:nor/>
                      </m:rPr>
                      <w:rPr>
                        <w:lang w:val="en-US"/>
                      </w:rPr>
                      <m:t>4</m:t>
                    </m:r>
                  </m:sub>
                </m:sSub>
                <m:sSup>
                  <m:sSupPr>
                    <m:ctrlPr>
                      <w:rPr>
                        <w:rFonts w:ascii="Cambria Math" w:hAnsi="Cambria Math"/>
                      </w:rPr>
                    </m:ctrlPr>
                  </m:sSupPr>
                  <m:e>
                    <m:r>
                      <m:rPr>
                        <m:nor/>
                      </m:rPr>
                      <w:rPr>
                        <w:lang w:val="en-US"/>
                      </w:rPr>
                      <m:t>NHCOO</m:t>
                    </m:r>
                  </m:e>
                  <m:sup>
                    <m:r>
                      <m:rPr>
                        <m:nor/>
                      </m:rPr>
                      <w:rPr>
                        <w:lang w:val="en-US"/>
                      </w:rPr>
                      <m:t>-</m:t>
                    </m:r>
                  </m:sup>
                </m:sSup>
              </m:e>
            </m:mr>
            <m:mr>
              <m:e>
                <w:proofErr w:type="spellStart"/>
                <m:r>
                  <m:rPr>
                    <m:nor/>
                  </m:rPr>
                  <w:rPr>
                    <w:lang w:val="en-US"/>
                  </w:rPr>
                  <m:t>Carbamat</m:t>
                </m:r>
                <w:proofErr w:type="spellEnd"/>
              </m:e>
            </m:mr>
          </m:m>
          <m:r>
            <m:rPr>
              <m:nor/>
            </m:rPr>
            <w:rPr>
              <w:lang w:val="en-US"/>
            </w:rPr>
            <m:t xml:space="preserve"> </m:t>
          </m:r>
          <m:m>
            <m:mPr>
              <m:mcs>
                <m:mc>
                  <m:mcPr>
                    <m:count m:val="1"/>
                    <m:mcJc m:val="center"/>
                  </m:mcPr>
                </m:mc>
              </m:mcs>
              <m:ctrlPr>
                <w:rPr>
                  <w:rFonts w:ascii="Cambria Math" w:hAnsi="Cambria Math"/>
                </w:rPr>
              </m:ctrlPr>
            </m:mPr>
            <m:mr>
              <m:e>
                <m:r>
                  <m:rPr>
                    <m:nor/>
                  </m:rPr>
                  <w:rPr>
                    <w:lang w:val="en-US"/>
                  </w:rPr>
                  <m:t>+</m:t>
                </m:r>
              </m:e>
            </m:mr>
            <m:mr>
              <m:e/>
            </m:mr>
          </m:m>
          <m:r>
            <m:rPr>
              <m:nor/>
            </m:rPr>
            <w:rPr>
              <w:lang w:val="en-US"/>
            </w:rPr>
            <m:t xml:space="preserve"> </m:t>
          </m:r>
          <m:m>
            <m:mPr>
              <m:mcs>
                <m:mc>
                  <m:mcPr>
                    <m:count m:val="1"/>
                    <m:mcJc m:val="center"/>
                  </m:mcPr>
                </m:mc>
              </m:mcs>
              <m:ctrlPr>
                <w:rPr>
                  <w:rFonts w:ascii="Cambria Math" w:hAnsi="Cambria Math"/>
                </w:rPr>
              </m:ctrlPr>
            </m:mPr>
            <m:mr>
              <m:e>
                <m:sSub>
                  <m:sSubPr>
                    <m:ctrlPr>
                      <w:rPr>
                        <w:rFonts w:ascii="Cambria Math" w:hAnsi="Cambria Math"/>
                      </w:rPr>
                    </m:ctrlPr>
                  </m:sSubPr>
                  <m:e>
                    <m:r>
                      <m:rPr>
                        <m:nor/>
                      </m:rPr>
                      <w:rPr>
                        <w:lang w:val="en-US"/>
                      </w:rPr>
                      <m:t>HOC</m:t>
                    </m:r>
                  </m:e>
                  <m:sub>
                    <m:r>
                      <m:rPr>
                        <m:nor/>
                      </m:rPr>
                      <w:rPr>
                        <w:lang w:val="en-US"/>
                      </w:rPr>
                      <m:t>2</m:t>
                    </m:r>
                  </m:sub>
                </m:sSub>
                <m:sSub>
                  <m:sSubPr>
                    <m:ctrlPr>
                      <w:rPr>
                        <w:rFonts w:ascii="Cambria Math" w:hAnsi="Cambria Math"/>
                      </w:rPr>
                    </m:ctrlPr>
                  </m:sSubPr>
                  <m:e>
                    <m:r>
                      <m:rPr>
                        <m:nor/>
                      </m:rPr>
                      <w:rPr>
                        <w:lang w:val="en-US"/>
                      </w:rPr>
                      <m:t>H</m:t>
                    </m:r>
                  </m:e>
                  <m:sub>
                    <m:r>
                      <m:rPr>
                        <m:nor/>
                      </m:rPr>
                      <w:rPr>
                        <w:lang w:val="en-US"/>
                      </w:rPr>
                      <m:t>4</m:t>
                    </m:r>
                  </m:sub>
                </m:sSub>
                <m:sSubSup>
                  <m:sSubSupPr>
                    <m:ctrlPr>
                      <w:rPr>
                        <w:rFonts w:ascii="Cambria Math" w:hAnsi="Cambria Math"/>
                      </w:rPr>
                    </m:ctrlPr>
                  </m:sSubSupPr>
                  <m:e>
                    <m:r>
                      <m:rPr>
                        <m:nor/>
                      </m:rPr>
                      <w:rPr>
                        <w:lang w:val="en-US"/>
                      </w:rPr>
                      <m:t>NH</m:t>
                    </m:r>
                  </m:e>
                  <m:sub>
                    <m:r>
                      <m:rPr>
                        <m:nor/>
                      </m:rPr>
                      <w:rPr>
                        <w:lang w:val="en-US"/>
                      </w:rPr>
                      <m:t>3</m:t>
                    </m:r>
                  </m:sub>
                  <m:sup>
                    <m:r>
                      <m:rPr>
                        <m:nor/>
                      </m:rPr>
                      <w:rPr>
                        <w:lang w:val="en-US"/>
                      </w:rPr>
                      <m:t>-</m:t>
                    </m:r>
                  </m:sup>
                </m:sSubSup>
              </m:e>
            </m:mr>
            <m:mr>
              <m:e/>
            </m:mr>
          </m:m>
        </m:oMath>
      </m:oMathPara>
    </w:p>
    <w:p w:rsidR="0019657D" w:rsidRDefault="0019657D" w:rsidP="0019657D">
      <w:pPr>
        <w:pStyle w:val="berschrift2"/>
      </w:pPr>
      <w:bookmarkStart w:id="4" w:name="_Toc48143609"/>
      <w:r>
        <w:t>Transport</w:t>
      </w:r>
      <w:bookmarkEnd w:id="4"/>
    </w:p>
    <w:p w:rsidR="0019657D" w:rsidRDefault="0019657D" w:rsidP="0019657D">
      <w:pPr>
        <w:rPr>
          <w:rFonts w:cs="Arial"/>
        </w:rPr>
      </w:pPr>
      <w:r>
        <w:rPr>
          <w:rFonts w:cs="Arial"/>
        </w:rPr>
        <w:t>Der Transport erfolgt über Pipelines zum möglichst nah</w:t>
      </w:r>
      <w:r w:rsidR="00D847CD">
        <w:rPr>
          <w:rFonts w:cs="Arial"/>
        </w:rPr>
        <w:t>e</w:t>
      </w:r>
      <w:r>
        <w:rPr>
          <w:rFonts w:cs="Arial"/>
        </w:rPr>
        <w:t xml:space="preserve"> gelegenen Speicherort.</w:t>
      </w:r>
    </w:p>
    <w:p w:rsidR="0019657D" w:rsidRDefault="0019657D" w:rsidP="0019657D">
      <w:pPr>
        <w:pStyle w:val="berschrift2"/>
      </w:pPr>
      <w:bookmarkStart w:id="5" w:name="_Toc48143610"/>
      <w:r>
        <w:t>Speicherung</w:t>
      </w:r>
      <w:bookmarkEnd w:id="5"/>
    </w:p>
    <w:p w:rsidR="0019657D" w:rsidRDefault="0019657D" w:rsidP="0019657D">
      <w:r>
        <w:t xml:space="preserve">Die Speicherung wird in geologischen Gesteinsformationen, wie zum Beispiel Saline oder </w:t>
      </w:r>
      <w:proofErr w:type="spellStart"/>
      <w:r>
        <w:t>salinare</w:t>
      </w:r>
      <w:proofErr w:type="spellEnd"/>
      <w:r>
        <w:t xml:space="preserve"> </w:t>
      </w:r>
      <w:proofErr w:type="spellStart"/>
      <w:r>
        <w:t>Aquifere</w:t>
      </w:r>
      <w:proofErr w:type="spellEnd"/>
      <w:r>
        <w:t xml:space="preserve"> vollzogen. Beim Speichern in der Tiefe erhöht sich die Dichte des Kohlendioxids auf Grund der steigenden Druck- und Temperatur-Verhältnisse, aber auch </w:t>
      </w:r>
      <w:r>
        <w:lastRenderedPageBreak/>
        <w:t>durch die Erhöhung der gegenseitigen Anziehungskraft der Moleküle untereinander. Das Kohlendioxid kann dadurch in den überkritischen Zustand gelangen.</w:t>
      </w:r>
    </w:p>
    <w:p w:rsidR="0019657D" w:rsidRDefault="0019657D" w:rsidP="0019657D">
      <w:r w:rsidRPr="00C20844">
        <w:rPr>
          <w:rStyle w:val="Fett"/>
        </w:rPr>
        <w:t>Experiment</w:t>
      </w:r>
      <w:r>
        <w:t>: Kohlenstoffdioxid-Luftballon, Demonstration des geringeren Volumens auf Grund verschiedener Aggregatzustände</w:t>
      </w:r>
    </w:p>
    <w:p w:rsidR="0019657D" w:rsidRDefault="0019657D" w:rsidP="0019657D">
      <w:r w:rsidRPr="00C20844">
        <w:rPr>
          <w:rStyle w:val="Fett"/>
        </w:rPr>
        <w:t>Material</w:t>
      </w:r>
      <w:r>
        <w:t>:</w:t>
      </w:r>
    </w:p>
    <w:p w:rsidR="0019657D" w:rsidRDefault="0019657D" w:rsidP="0019657D">
      <w:pPr>
        <w:pStyle w:val="Liste1Aufzhlung"/>
      </w:pPr>
      <w:r>
        <w:t>Luftballon</w:t>
      </w:r>
    </w:p>
    <w:p w:rsidR="0019657D" w:rsidRDefault="0019657D" w:rsidP="0019657D">
      <w:r w:rsidRPr="00C20844">
        <w:rPr>
          <w:rStyle w:val="Fett"/>
        </w:rPr>
        <w:t>Chemikalien</w:t>
      </w:r>
      <w:r>
        <w:t>:</w:t>
      </w:r>
    </w:p>
    <w:p w:rsidR="0019657D" w:rsidRDefault="0019657D" w:rsidP="0019657D">
      <w:pPr>
        <w:pStyle w:val="Liste1Aufzhlung"/>
      </w:pPr>
      <w:r w:rsidRPr="00C20844">
        <w:rPr>
          <w:rStyle w:val="RotZchn"/>
        </w:rPr>
        <w:t>Trockeneis</w:t>
      </w:r>
      <w:r>
        <w:t xml:space="preserve"> (CO</w:t>
      </w:r>
      <w:r>
        <w:rPr>
          <w:vertAlign w:val="subscript"/>
        </w:rPr>
        <w:t>2</w:t>
      </w:r>
      <w:r>
        <w:t>) (s)</w:t>
      </w:r>
      <w:r w:rsidR="00C20844">
        <w:tab/>
      </w:r>
      <w:r>
        <w:br/>
        <w:t>T &lt; -78°C</w:t>
      </w:r>
      <w:r>
        <w:br/>
      </w:r>
      <w:r w:rsidR="00C20844" w:rsidRPr="00C20844">
        <w:rPr>
          <w:rStyle w:val="CASNrZchn"/>
        </w:rPr>
        <w:t>CAS-Nr.: 124-38-9</w:t>
      </w:r>
      <w:r w:rsidR="00C20844">
        <w:tab/>
      </w:r>
      <w:r w:rsidR="00C20844">
        <w:br/>
      </w:r>
      <w:r w:rsidR="00C20844">
        <w:rPr>
          <w:noProof/>
          <w:lang w:eastAsia="de-DE"/>
        </w:rPr>
        <w:drawing>
          <wp:inline distT="0" distB="0" distL="0" distR="0" wp14:anchorId="283F9E1A" wp14:editId="5A9FB28F">
            <wp:extent cx="358140" cy="365760"/>
            <wp:effectExtent l="0" t="0" r="3810" b="0"/>
            <wp:docPr id="10"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pic:cNvPicPr>
                      <a:picLocks noChangeAspect="1"/>
                    </pic:cNvPicPr>
                  </pic:nvPicPr>
                  <pic:blipFill>
                    <a:blip r:embed="rId9"/>
                    <a:stretch>
                      <a:fillRect/>
                    </a:stretch>
                  </pic:blipFill>
                  <pic:spPr>
                    <a:xfrm>
                      <a:off x="0" y="0"/>
                      <a:ext cx="358140" cy="365760"/>
                    </a:xfrm>
                    <a:prstGeom prst="rect">
                      <a:avLst/>
                    </a:prstGeom>
                  </pic:spPr>
                </pic:pic>
              </a:graphicData>
            </a:graphic>
          </wp:inline>
        </w:drawing>
      </w:r>
      <w:r w:rsidR="00C20844">
        <w:t xml:space="preserve"> Achtung</w:t>
      </w:r>
      <w:r w:rsidR="00C20844">
        <w:tab/>
      </w:r>
      <w:r w:rsidR="00C20844">
        <w:br/>
      </w:r>
      <w:r w:rsidR="00C20844" w:rsidRPr="00C20844">
        <w:rPr>
          <w:rStyle w:val="CASNrZchn"/>
        </w:rPr>
        <w:t>H280, H281</w:t>
      </w:r>
      <w:r w:rsidR="00C20844" w:rsidRPr="00C20844">
        <w:rPr>
          <w:rStyle w:val="CASNrZchn"/>
        </w:rPr>
        <w:tab/>
      </w:r>
      <w:r w:rsidR="00C20844" w:rsidRPr="00C20844">
        <w:rPr>
          <w:rStyle w:val="CASNrZchn"/>
        </w:rPr>
        <w:tab/>
      </w:r>
      <w:r w:rsidR="00C20844" w:rsidRPr="00C20844">
        <w:rPr>
          <w:rStyle w:val="CASNrZchn"/>
        </w:rPr>
        <w:br/>
        <w:t>P403</w:t>
      </w:r>
    </w:p>
    <w:p w:rsidR="00C20844" w:rsidRDefault="00C20844" w:rsidP="00C20844">
      <w:r w:rsidRPr="00C20844">
        <w:rPr>
          <w:rStyle w:val="Fett"/>
        </w:rPr>
        <w:t>Durchführung</w:t>
      </w:r>
      <w:r>
        <w:t>: Der Luftballon wird mit Trockeneis befüllt und verknotet.</w:t>
      </w:r>
    </w:p>
    <w:p w:rsidR="00C20844" w:rsidRDefault="00C20844" w:rsidP="00C20844">
      <w:r w:rsidRPr="00C20844">
        <w:rPr>
          <w:rStyle w:val="Fett"/>
        </w:rPr>
        <w:t>Beobachtung</w:t>
      </w:r>
      <w:r>
        <w:t>: Der Luftballon wird mit der Zeit immer größer und platzt schließlich.</w:t>
      </w:r>
    </w:p>
    <w:p w:rsidR="00C20844" w:rsidRDefault="00C20844" w:rsidP="00C20844">
      <w:r w:rsidRPr="00C20844">
        <w:rPr>
          <w:rStyle w:val="Fett"/>
        </w:rPr>
        <w:t>Interpretation</w:t>
      </w:r>
      <w:r>
        <w:t>: Das Kohlenstoffdioxid wechselt seinen Aggregatzustand vom fest Trockeneis zum gasförmigen Kohlenstoffdioxid. Dabei kommt es zu einer starken Abnahme der Dichte, wodurch das Volumen stark steigt. Bei der Kohlendioxid-Speicherung geschieht diese Beobachtung genau anders herum. Das gasförmige CO</w:t>
      </w:r>
      <w:r>
        <w:rPr>
          <w:vertAlign w:val="subscript"/>
        </w:rPr>
        <w:t>2</w:t>
      </w:r>
      <w:r>
        <w:t xml:space="preserve"> verliert durch zunehmenden Druck, Temperatur und der erhöhten Anziehung der Moleküle an Volumen, wodurch seine Dichte steigt. Deshalb ist es möglich größere Mengen an Kohlenstoffdioxid zu speichern, je tiefer man in die Gesteinsschichten eindringt.</w:t>
      </w:r>
    </w:p>
    <w:p w:rsidR="00C20844" w:rsidRDefault="00C20844" w:rsidP="00C20844">
      <w:pPr>
        <w:pStyle w:val="berschrift1"/>
      </w:pPr>
      <w:bookmarkStart w:id="6" w:name="_Toc48143611"/>
      <w:r>
        <w:t>Prozesse im Speicher</w:t>
      </w:r>
      <w:bookmarkEnd w:id="6"/>
    </w:p>
    <w:p w:rsidR="00C20844" w:rsidRDefault="00C20844" w:rsidP="00C20844">
      <w:pPr>
        <w:pStyle w:val="Bilder"/>
      </w:pPr>
      <w:r>
        <w:rPr>
          <w:lang w:eastAsia="de-DE"/>
        </w:rPr>
        <w:drawing>
          <wp:inline distT="0" distB="0" distL="0" distR="0">
            <wp:extent cx="4760595" cy="2978785"/>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0595" cy="2978785"/>
                    </a:xfrm>
                    <a:prstGeom prst="rect">
                      <a:avLst/>
                    </a:prstGeom>
                    <a:noFill/>
                    <a:ln>
                      <a:noFill/>
                    </a:ln>
                  </pic:spPr>
                </pic:pic>
              </a:graphicData>
            </a:graphic>
          </wp:inline>
        </w:drawing>
      </w:r>
    </w:p>
    <w:p w:rsidR="00C20844" w:rsidRDefault="00C20844" w:rsidP="00C20844">
      <w:pPr>
        <w:pStyle w:val="Beschriftung"/>
      </w:pPr>
      <w:r>
        <w:t xml:space="preserve">Abb. </w:t>
      </w:r>
      <w:r w:rsidR="00D847CD">
        <w:fldChar w:fldCharType="begin"/>
      </w:r>
      <w:r w:rsidR="00D847CD">
        <w:instrText xml:space="preserve"> SEQ Abb. \* ARABIC </w:instrText>
      </w:r>
      <w:r w:rsidR="00D847CD">
        <w:fldChar w:fldCharType="separate"/>
      </w:r>
      <w:r w:rsidR="00D847CD">
        <w:rPr>
          <w:noProof/>
        </w:rPr>
        <w:t>1</w:t>
      </w:r>
      <w:r w:rsidR="00D847CD">
        <w:rPr>
          <w:noProof/>
        </w:rPr>
        <w:fldChar w:fldCharType="end"/>
      </w:r>
      <w:r>
        <w:t>: Prozesse im Speicher [</w:t>
      </w:r>
      <w:r>
        <w:fldChar w:fldCharType="begin"/>
      </w:r>
      <w:r>
        <w:instrText xml:space="preserve"> REF _Ref46914592 \r \h </w:instrText>
      </w:r>
      <w:r>
        <w:fldChar w:fldCharType="separate"/>
      </w:r>
      <w:r w:rsidR="00D847CD">
        <w:t>1</w:t>
      </w:r>
      <w:r>
        <w:fldChar w:fldCharType="end"/>
      </w:r>
      <w:r>
        <w:t>]</w:t>
      </w:r>
    </w:p>
    <w:p w:rsidR="00C20844" w:rsidRPr="00C20844" w:rsidRDefault="00C20844" w:rsidP="000C6C13">
      <w:pPr>
        <w:pStyle w:val="Liste1Aufzhlung"/>
        <w:numPr>
          <w:ilvl w:val="1"/>
          <w:numId w:val="12"/>
        </w:numPr>
      </w:pPr>
      <w:r w:rsidRPr="00C20844">
        <w:t>Kohlen</w:t>
      </w:r>
      <w:r>
        <w:t>stoff</w:t>
      </w:r>
      <w:r w:rsidRPr="00C20844">
        <w:t>dioxid sammelt sich unter der undurchlässigen Deckgesteinsschicht an. Es kommt zur teilweisen Verdrängung des Poren</w:t>
      </w:r>
      <w:r>
        <w:t>-W</w:t>
      </w:r>
      <w:r w:rsidRPr="00C20844">
        <w:t>assers aus dem Gestein und zur Rückhaltung von Kohlen</w:t>
      </w:r>
      <w:r>
        <w:t>stoff</w:t>
      </w:r>
      <w:r w:rsidRPr="00C20844">
        <w:t>dioxid durch Kapillar</w:t>
      </w:r>
      <w:r>
        <w:t>-K</w:t>
      </w:r>
      <w:r w:rsidRPr="00C20844">
        <w:t>räfte.</w:t>
      </w:r>
    </w:p>
    <w:p w:rsidR="00C20844" w:rsidRPr="00C20844" w:rsidRDefault="00C20844" w:rsidP="000C6C13">
      <w:pPr>
        <w:pStyle w:val="Liste1Aufzhlung"/>
        <w:numPr>
          <w:ilvl w:val="1"/>
          <w:numId w:val="12"/>
        </w:numPr>
      </w:pPr>
      <w:r w:rsidRPr="00C20844">
        <w:t>Innerhalb von 100</w:t>
      </w:r>
      <w:r>
        <w:t> </w:t>
      </w:r>
      <w:r w:rsidRPr="00C20844">
        <w:t>Jahren löst sich das Kohlen</w:t>
      </w:r>
      <w:r>
        <w:t>stoff</w:t>
      </w:r>
      <w:r w:rsidRPr="00C20844">
        <w:t>dioxid in Wasser und wird zu Kohlensäure.</w:t>
      </w:r>
    </w:p>
    <w:p w:rsidR="00C20844" w:rsidRPr="00D847CD" w:rsidRDefault="00D847CD" w:rsidP="00C20844">
      <w:pPr>
        <w:pStyle w:val="Formeln"/>
        <w:rPr>
          <w:rFonts w:eastAsiaTheme="minorEastAsia"/>
          <w:lang w:val="en-US"/>
        </w:rPr>
      </w:pPr>
      <m:oMathPara>
        <m:oMath>
          <m:sSub>
            <m:sSubPr>
              <m:ctrlPr>
                <w:rPr>
                  <w:rFonts w:ascii="Cambria Math" w:hAnsi="Cambria Math"/>
                </w:rPr>
              </m:ctrlPr>
            </m:sSubPr>
            <m:e>
              <m:r>
                <m:rPr>
                  <m:nor/>
                </m:rPr>
                <w:rPr>
                  <w:lang w:val="en-US"/>
                </w:rPr>
                <m:t>CO</m:t>
              </m:r>
            </m:e>
            <m:sub>
              <m:r>
                <m:rPr>
                  <m:nor/>
                </m:rPr>
                <w:rPr>
                  <w:lang w:val="en-US"/>
                </w:rPr>
                <m:t>2</m:t>
              </m:r>
            </m:sub>
          </m:sSub>
          <m:r>
            <m:rPr>
              <m:nor/>
            </m:rPr>
            <w:rPr>
              <w:lang w:val="en-US"/>
            </w:rPr>
            <m:t xml:space="preserve"> + </m:t>
          </m:r>
          <m:sSub>
            <m:sSubPr>
              <m:ctrlPr>
                <w:rPr>
                  <w:rFonts w:ascii="Cambria Math" w:hAnsi="Cambria Math"/>
                </w:rPr>
              </m:ctrlPr>
            </m:sSubPr>
            <m:e>
              <m:r>
                <m:rPr>
                  <m:nor/>
                </m:rPr>
                <w:rPr>
                  <w:lang w:val="en-US"/>
                </w:rPr>
                <m:t>H</m:t>
              </m:r>
            </m:e>
            <m:sub>
              <m:r>
                <m:rPr>
                  <m:nor/>
                </m:rPr>
                <w:rPr>
                  <w:lang w:val="en-US"/>
                </w:rPr>
                <m:t>2</m:t>
              </m:r>
            </m:sub>
          </m:sSub>
          <m:r>
            <m:rPr>
              <m:nor/>
            </m:rPr>
            <w:rPr>
              <w:lang w:val="en-US"/>
            </w:rPr>
            <m:t xml:space="preserve">O </m:t>
          </m:r>
          <m:r>
            <m:rPr>
              <m:nor/>
            </m:rPr>
            <w:rPr>
              <w:rFonts w:ascii="Cambria Math" w:hAnsi="Cambria Math" w:cs="Cambria Math"/>
              <w:lang w:val="en-US"/>
            </w:rPr>
            <m:t>⇌</m:t>
          </m:r>
          <m:r>
            <m:rPr>
              <m:nor/>
            </m:rPr>
            <w:rPr>
              <w:lang w:val="en-US"/>
            </w:rPr>
            <m:t xml:space="preserve"> </m:t>
          </m:r>
          <m:sSub>
            <m:sSubPr>
              <m:ctrlPr>
                <w:rPr>
                  <w:rFonts w:ascii="Cambria Math" w:hAnsi="Cambria Math"/>
                </w:rPr>
              </m:ctrlPr>
            </m:sSubPr>
            <m:e>
              <m:r>
                <m:rPr>
                  <m:nor/>
                </m:rPr>
                <w:rPr>
                  <w:lang w:val="en-US"/>
                </w:rPr>
                <m:t>H</m:t>
              </m:r>
            </m:e>
            <m:sub>
              <m:r>
                <m:rPr>
                  <m:nor/>
                </m:rPr>
                <w:rPr>
                  <w:lang w:val="en-US"/>
                </w:rPr>
                <m:t>2</m:t>
              </m:r>
            </m:sub>
          </m:sSub>
          <m:sSub>
            <m:sSubPr>
              <m:ctrlPr>
                <w:rPr>
                  <w:rFonts w:ascii="Cambria Math" w:hAnsi="Cambria Math"/>
                </w:rPr>
              </m:ctrlPr>
            </m:sSubPr>
            <m:e>
              <m:r>
                <m:rPr>
                  <m:nor/>
                </m:rPr>
                <w:rPr>
                  <w:lang w:val="en-US"/>
                </w:rPr>
                <m:t>CO</m:t>
              </m:r>
            </m:e>
            <m:sub>
              <m:r>
                <m:rPr>
                  <m:nor/>
                </m:rPr>
                <w:rPr>
                  <w:lang w:val="en-US"/>
                </w:rPr>
                <m:t>3</m:t>
              </m:r>
            </m:sub>
          </m:sSub>
        </m:oMath>
      </m:oMathPara>
    </w:p>
    <w:p w:rsidR="00C20844" w:rsidRPr="00D847CD" w:rsidRDefault="00D847CD" w:rsidP="00C20844">
      <w:pPr>
        <w:pStyle w:val="Formeln"/>
        <w:rPr>
          <w:rFonts w:eastAsiaTheme="minorEastAsia"/>
          <w:lang w:val="en-US"/>
        </w:rPr>
      </w:pPr>
      <m:oMathPara>
        <m:oMath>
          <m:sSub>
            <m:sSubPr>
              <m:ctrlPr>
                <w:rPr>
                  <w:rFonts w:ascii="Cambria Math" w:hAnsi="Cambria Math"/>
                </w:rPr>
              </m:ctrlPr>
            </m:sSubPr>
            <m:e>
              <m:r>
                <m:rPr>
                  <m:nor/>
                </m:rPr>
                <w:rPr>
                  <w:lang w:val="en-US"/>
                </w:rPr>
                <m:t>H</m:t>
              </m:r>
            </m:e>
            <m:sub>
              <m:r>
                <m:rPr>
                  <m:nor/>
                </m:rPr>
                <w:rPr>
                  <w:lang w:val="en-US"/>
                </w:rPr>
                <m:t>2</m:t>
              </m:r>
            </m:sub>
          </m:sSub>
          <m:sSub>
            <m:sSubPr>
              <m:ctrlPr>
                <w:rPr>
                  <w:rFonts w:ascii="Cambria Math" w:hAnsi="Cambria Math"/>
                </w:rPr>
              </m:ctrlPr>
            </m:sSubPr>
            <m:e>
              <m:r>
                <m:rPr>
                  <m:nor/>
                </m:rPr>
                <w:rPr>
                  <w:lang w:val="en-US"/>
                </w:rPr>
                <m:t>CO</m:t>
              </m:r>
            </m:e>
            <m:sub>
              <m:r>
                <m:rPr>
                  <m:nor/>
                </m:rPr>
                <w:rPr>
                  <w:lang w:val="en-US"/>
                </w:rPr>
                <m:t>3</m:t>
              </m:r>
            </m:sub>
          </m:sSub>
          <m:r>
            <m:rPr>
              <m:nor/>
            </m:rPr>
            <w:rPr>
              <w:lang w:val="en-US"/>
            </w:rPr>
            <m:t xml:space="preserve"> </m:t>
          </m:r>
          <m:r>
            <m:rPr>
              <m:nor/>
            </m:rPr>
            <w:rPr>
              <w:rFonts w:ascii="Cambria Math" w:hAnsi="Cambria Math" w:cs="Cambria Math"/>
              <w:lang w:val="en-US"/>
            </w:rPr>
            <m:t>⇌</m:t>
          </m:r>
          <m:r>
            <m:rPr>
              <m:nor/>
            </m:rPr>
            <w:rPr>
              <w:lang w:val="en-US"/>
            </w:rPr>
            <m:t xml:space="preserve"> </m:t>
          </m:r>
          <m:sSup>
            <m:sSupPr>
              <m:ctrlPr>
                <w:rPr>
                  <w:rFonts w:ascii="Cambria Math" w:hAnsi="Cambria Math"/>
                </w:rPr>
              </m:ctrlPr>
            </m:sSupPr>
            <m:e>
              <m:r>
                <m:rPr>
                  <m:nor/>
                </m:rPr>
                <w:rPr>
                  <w:lang w:val="en-US"/>
                </w:rPr>
                <m:t>H</m:t>
              </m:r>
            </m:e>
            <m:sup>
              <m:r>
                <m:rPr>
                  <m:nor/>
                </m:rPr>
                <w:rPr>
                  <w:lang w:val="en-US"/>
                </w:rPr>
                <m:t>+</m:t>
              </m:r>
            </m:sup>
          </m:sSup>
          <m:r>
            <m:rPr>
              <m:nor/>
            </m:rPr>
            <w:rPr>
              <w:lang w:val="en-US"/>
            </w:rPr>
            <m:t xml:space="preserve"> + </m:t>
          </m:r>
          <m:sSubSup>
            <m:sSubSupPr>
              <m:ctrlPr>
                <w:rPr>
                  <w:rFonts w:ascii="Cambria Math" w:hAnsi="Cambria Math"/>
                </w:rPr>
              </m:ctrlPr>
            </m:sSubSupPr>
            <m:e>
              <m:r>
                <m:rPr>
                  <m:nor/>
                </m:rPr>
                <w:rPr>
                  <w:lang w:val="en-US"/>
                </w:rPr>
                <m:t>HCO</m:t>
              </m:r>
            </m:e>
            <m:sub>
              <m:r>
                <m:rPr>
                  <m:nor/>
                </m:rPr>
                <w:rPr>
                  <w:lang w:val="en-US"/>
                </w:rPr>
                <m:t>3</m:t>
              </m:r>
            </m:sub>
            <m:sup>
              <m:r>
                <m:rPr>
                  <m:nor/>
                </m:rPr>
                <w:rPr>
                  <w:lang w:val="en-US"/>
                </w:rPr>
                <m:t>-</m:t>
              </m:r>
            </m:sup>
          </m:sSubSup>
        </m:oMath>
      </m:oMathPara>
    </w:p>
    <w:p w:rsidR="00C20844" w:rsidRPr="00C20844" w:rsidRDefault="00D847CD" w:rsidP="00C20844">
      <w:pPr>
        <w:pStyle w:val="Formeln"/>
        <w:rPr>
          <w:rFonts w:eastAsiaTheme="minorEastAsia"/>
        </w:rPr>
      </w:pPr>
      <m:oMathPara>
        <m:oMath>
          <m:sSup>
            <m:sSupPr>
              <m:ctrlPr>
                <w:rPr>
                  <w:rFonts w:ascii="Cambria Math" w:hAnsi="Cambria Math"/>
                </w:rPr>
              </m:ctrlPr>
            </m:sSupPr>
            <m:e>
              <m:r>
                <m:rPr>
                  <m:nor/>
                </m:rPr>
                <m:t>H</m:t>
              </m:r>
            </m:e>
            <m:sup>
              <m:r>
                <m:rPr>
                  <m:nor/>
                </m:rPr>
                <m:t>+</m:t>
              </m:r>
            </m:sup>
          </m:sSup>
          <m:r>
            <m:rPr>
              <m:nor/>
            </m:rPr>
            <m:t xml:space="preserve"> + </m:t>
          </m:r>
          <m:sSubSup>
            <m:sSubSupPr>
              <m:ctrlPr>
                <w:rPr>
                  <w:rFonts w:ascii="Cambria Math" w:hAnsi="Cambria Math"/>
                </w:rPr>
              </m:ctrlPr>
            </m:sSubSupPr>
            <m:e>
              <m:r>
                <m:rPr>
                  <m:nor/>
                </m:rPr>
                <m:t>HCO</m:t>
              </m:r>
            </m:e>
            <m:sub>
              <m:r>
                <m:rPr>
                  <m:nor/>
                </m:rPr>
                <m:t>3</m:t>
              </m:r>
            </m:sub>
            <m:sup>
              <m:r>
                <m:rPr>
                  <m:nor/>
                </m:rPr>
                <m:t>-</m:t>
              </m:r>
            </m:sup>
          </m:sSubSup>
          <m:r>
            <m:rPr>
              <m:nor/>
            </m:rPr>
            <m:t xml:space="preserve"> </m:t>
          </m:r>
          <m:r>
            <m:rPr>
              <m:nor/>
            </m:rPr>
            <w:rPr>
              <w:rFonts w:ascii="Cambria Math" w:hAnsi="Cambria Math" w:cs="Cambria Math"/>
            </w:rPr>
            <m:t>⇌</m:t>
          </m:r>
          <m:r>
            <m:rPr>
              <m:nor/>
            </m:rPr>
            <m:t xml:space="preserve"> 2</m:t>
          </m:r>
          <m:sSup>
            <m:sSupPr>
              <m:ctrlPr>
                <w:rPr>
                  <w:rFonts w:ascii="Cambria Math" w:hAnsi="Cambria Math"/>
                </w:rPr>
              </m:ctrlPr>
            </m:sSupPr>
            <m:e>
              <m:r>
                <m:rPr>
                  <m:nor/>
                </m:rPr>
                <m:t>H</m:t>
              </m:r>
            </m:e>
            <m:sup>
              <m:r>
                <m:rPr>
                  <m:nor/>
                </m:rPr>
                <m:t>+</m:t>
              </m:r>
            </m:sup>
          </m:sSup>
          <m:r>
            <m:rPr>
              <m:nor/>
            </m:rPr>
            <m:t xml:space="preserve"> + </m:t>
          </m:r>
          <m:sSubSup>
            <m:sSubSupPr>
              <m:ctrlPr>
                <w:rPr>
                  <w:rFonts w:ascii="Cambria Math" w:hAnsi="Cambria Math"/>
                </w:rPr>
              </m:ctrlPr>
            </m:sSubSupPr>
            <m:e>
              <m:r>
                <m:rPr>
                  <m:nor/>
                </m:rPr>
                <m:t>CO</m:t>
              </m:r>
            </m:e>
            <m:sub>
              <m:r>
                <m:rPr>
                  <m:nor/>
                </m:rPr>
                <m:t>3</m:t>
              </m:r>
            </m:sub>
            <m:sup>
              <m:r>
                <m:rPr>
                  <m:nor/>
                </m:rPr>
                <m:t>2-</m:t>
              </m:r>
            </m:sup>
          </m:sSubSup>
        </m:oMath>
      </m:oMathPara>
    </w:p>
    <w:p w:rsidR="00C20844" w:rsidRDefault="00C20844" w:rsidP="000C6C13">
      <w:pPr>
        <w:pStyle w:val="Liste1Aufzhlung"/>
        <w:numPr>
          <w:ilvl w:val="1"/>
          <w:numId w:val="12"/>
        </w:numPr>
      </w:pPr>
      <w:r>
        <w:t xml:space="preserve">Innerhalb von 1.000 Jahren wird das Kohlenstoffdioxid durch </w:t>
      </w:r>
      <w:proofErr w:type="spellStart"/>
      <w:r>
        <w:t>Carbonatisierung</w:t>
      </w:r>
      <w:proofErr w:type="spellEnd"/>
      <w:r>
        <w:t xml:space="preserve"> gebunden</w:t>
      </w:r>
    </w:p>
    <w:p w:rsidR="000C6C13" w:rsidRPr="00D847CD" w:rsidRDefault="00D847CD" w:rsidP="000C6C13">
      <w:pPr>
        <w:pStyle w:val="Formeln"/>
        <w:rPr>
          <w:rFonts w:eastAsiaTheme="minorEastAsia"/>
          <w:lang w:val="en-US"/>
        </w:rPr>
      </w:pPr>
      <m:oMathPara>
        <m:oMath>
          <m:sSub>
            <m:sSubPr>
              <m:ctrlPr>
                <w:rPr>
                  <w:rFonts w:ascii="Cambria Math" w:hAnsi="Cambria Math"/>
                </w:rPr>
              </m:ctrlPr>
            </m:sSubPr>
            <m:e>
              <m:d>
                <m:dPr>
                  <m:begChr m:val="["/>
                  <m:endChr m:val="]"/>
                  <m:ctrlPr>
                    <w:rPr>
                      <w:rFonts w:ascii="Cambria Math" w:hAnsi="Cambria Math"/>
                    </w:rPr>
                  </m:ctrlPr>
                </m:dPr>
                <m:e>
                  <m:sSub>
                    <m:sSubPr>
                      <m:ctrlPr>
                        <w:rPr>
                          <w:rFonts w:ascii="Cambria Math" w:hAnsi="Cambria Math"/>
                        </w:rPr>
                      </m:ctrlPr>
                    </m:sSubPr>
                    <m:e>
                      <w:proofErr w:type="spellStart"/>
                      <m:r>
                        <m:rPr>
                          <m:nor/>
                        </m:rPr>
                        <w:rPr>
                          <w:lang w:val="en-US"/>
                        </w:rPr>
                        <m:t>NaAlSi</m:t>
                      </m:r>
                      <w:proofErr w:type="spellEnd"/>
                    </m:e>
                    <m:sub>
                      <m:r>
                        <m:rPr>
                          <m:nor/>
                        </m:rPr>
                        <w:rPr>
                          <w:lang w:val="en-US"/>
                        </w:rPr>
                        <m:t>3</m:t>
                      </m:r>
                    </m:sub>
                  </m:sSub>
                  <m:sSub>
                    <m:sSubPr>
                      <m:ctrlPr>
                        <w:rPr>
                          <w:rFonts w:ascii="Cambria Math" w:hAnsi="Cambria Math"/>
                        </w:rPr>
                      </m:ctrlPr>
                    </m:sSubPr>
                    <m:e>
                      <m:r>
                        <m:rPr>
                          <m:nor/>
                        </m:rPr>
                        <w:rPr>
                          <w:lang w:val="en-US"/>
                        </w:rPr>
                        <m:t>O</m:t>
                      </m:r>
                    </m:e>
                    <m:sub>
                      <m:r>
                        <m:rPr>
                          <m:nor/>
                        </m:rPr>
                        <w:rPr>
                          <w:lang w:val="en-US"/>
                        </w:rPr>
                        <m:t>8</m:t>
                      </m:r>
                    </m:sub>
                  </m:sSub>
                </m:e>
              </m:d>
            </m:e>
            <m:sub>
              <m:r>
                <m:rPr>
                  <m:nor/>
                </m:rPr>
                <w:rPr>
                  <w:lang w:val="en-US"/>
                </w:rPr>
                <m:t>2</m:t>
              </m:r>
            </m:sub>
          </m:sSub>
          <m:d>
            <m:dPr>
              <m:begChr m:val="["/>
              <m:endChr m:val="]"/>
              <m:ctrlPr>
                <w:rPr>
                  <w:rFonts w:ascii="Cambria Math" w:hAnsi="Cambria Math"/>
                </w:rPr>
              </m:ctrlPr>
            </m:dPr>
            <m:e>
              <m:sSub>
                <m:sSubPr>
                  <m:ctrlPr>
                    <w:rPr>
                      <w:rFonts w:ascii="Cambria Math" w:hAnsi="Cambria Math"/>
                    </w:rPr>
                  </m:ctrlPr>
                </m:sSubPr>
                <m:e>
                  <w:proofErr w:type="spellStart"/>
                  <m:r>
                    <m:rPr>
                      <m:nor/>
                    </m:rPr>
                    <w:rPr>
                      <w:lang w:val="en-US"/>
                    </w:rPr>
                    <m:t>CaAl</m:t>
                  </m:r>
                  <w:proofErr w:type="spellEnd"/>
                </m:e>
                <m:sub>
                  <m:r>
                    <m:rPr>
                      <m:nor/>
                    </m:rPr>
                    <w:rPr>
                      <w:lang w:val="en-US"/>
                    </w:rPr>
                    <m:t>2</m:t>
                  </m:r>
                </m:sub>
              </m:sSub>
              <m:sSub>
                <m:sSubPr>
                  <m:ctrlPr>
                    <w:rPr>
                      <w:rFonts w:ascii="Cambria Math" w:hAnsi="Cambria Math"/>
                    </w:rPr>
                  </m:ctrlPr>
                </m:sSubPr>
                <m:e>
                  <m:r>
                    <m:rPr>
                      <m:nor/>
                    </m:rPr>
                    <w:rPr>
                      <w:lang w:val="en-US"/>
                    </w:rPr>
                    <m:t>Si</m:t>
                  </m:r>
                </m:e>
                <m:sub>
                  <m:r>
                    <m:rPr>
                      <m:nor/>
                    </m:rPr>
                    <w:rPr>
                      <w:lang w:val="en-US"/>
                    </w:rPr>
                    <m:t>2</m:t>
                  </m:r>
                </m:sub>
              </m:sSub>
              <m:sSub>
                <m:sSubPr>
                  <m:ctrlPr>
                    <w:rPr>
                      <w:rFonts w:ascii="Cambria Math" w:hAnsi="Cambria Math"/>
                    </w:rPr>
                  </m:ctrlPr>
                </m:sSubPr>
                <m:e>
                  <m:r>
                    <m:rPr>
                      <m:nor/>
                    </m:rPr>
                    <w:rPr>
                      <w:lang w:val="en-US"/>
                    </w:rPr>
                    <m:t>O</m:t>
                  </m:r>
                </m:e>
                <m:sub>
                  <m:r>
                    <m:rPr>
                      <m:nor/>
                    </m:rPr>
                    <w:rPr>
                      <w:lang w:val="en-US"/>
                    </w:rPr>
                    <m:t>8</m:t>
                  </m:r>
                </m:sub>
              </m:sSub>
            </m:e>
          </m:d>
          <m:r>
            <m:rPr>
              <m:nor/>
            </m:rPr>
            <w:rPr>
              <w:lang w:val="en-US"/>
            </w:rPr>
            <m:t xml:space="preserve">(s) + </m:t>
          </m:r>
          <m:sSub>
            <m:sSubPr>
              <m:ctrlPr>
                <w:rPr>
                  <w:rFonts w:ascii="Cambria Math" w:hAnsi="Cambria Math"/>
                </w:rPr>
              </m:ctrlPr>
            </m:sSubPr>
            <m:e>
              <m:r>
                <m:rPr>
                  <m:nor/>
                </m:rPr>
                <w:rPr>
                  <w:lang w:val="en-US"/>
                </w:rPr>
                <m:t>H</m:t>
              </m:r>
            </m:e>
            <m:sub>
              <m:r>
                <m:rPr>
                  <m:nor/>
                </m:rPr>
                <w:rPr>
                  <w:lang w:val="en-US"/>
                </w:rPr>
                <m:t>2</m:t>
              </m:r>
            </m:sub>
          </m:sSub>
          <m:sSub>
            <m:sSubPr>
              <m:ctrlPr>
                <w:rPr>
                  <w:rFonts w:ascii="Cambria Math" w:hAnsi="Cambria Math"/>
                </w:rPr>
              </m:ctrlPr>
            </m:sSubPr>
            <m:e>
              <m:r>
                <m:rPr>
                  <m:nor/>
                </m:rPr>
                <w:rPr>
                  <w:lang w:val="en-US"/>
                </w:rPr>
                <m:t>CO</m:t>
              </m:r>
            </m:e>
            <m:sub>
              <m:r>
                <m:rPr>
                  <m:nor/>
                </m:rPr>
                <w:rPr>
                  <w:lang w:val="en-US"/>
                </w:rPr>
                <m:t>3</m:t>
              </m:r>
            </m:sub>
          </m:sSub>
          <m:r>
            <m:rPr>
              <m:nor/>
            </m:rPr>
            <w:rPr>
              <w:lang w:val="en-US"/>
            </w:rPr>
            <m:t xml:space="preserve"> + 10</m:t>
          </m:r>
          <m:sSub>
            <m:sSubPr>
              <m:ctrlPr>
                <w:rPr>
                  <w:rFonts w:ascii="Cambria Math" w:hAnsi="Cambria Math"/>
                </w:rPr>
              </m:ctrlPr>
            </m:sSubPr>
            <m:e>
              <m:r>
                <m:rPr>
                  <m:nor/>
                </m:rPr>
                <w:rPr>
                  <w:lang w:val="en-US"/>
                </w:rPr>
                <m:t>H</m:t>
              </m:r>
            </m:e>
            <m:sub>
              <m:r>
                <m:rPr>
                  <m:nor/>
                </m:rPr>
                <w:rPr>
                  <w:lang w:val="en-US"/>
                </w:rPr>
                <m:t>2</m:t>
              </m:r>
            </m:sub>
          </m:sSub>
          <m:r>
            <m:rPr>
              <m:nor/>
            </m:rPr>
            <w:rPr>
              <w:lang w:val="en-US"/>
            </w:rPr>
            <m:t xml:space="preserve">O </m:t>
          </m:r>
          <m:r>
            <m:rPr>
              <m:nor/>
            </m:rPr>
            <w:rPr>
              <w:rFonts w:ascii="Cambria Math" w:hAnsi="Cambria Math" w:cs="Cambria Math"/>
            </w:rPr>
            <m:t>⟶</m:t>
          </m:r>
          <m:r>
            <m:rPr>
              <m:nor/>
            </m:rPr>
            <w:rPr>
              <w:lang w:val="en-US"/>
            </w:rPr>
            <m:t xml:space="preserve"> </m:t>
          </m:r>
        </m:oMath>
      </m:oMathPara>
    </w:p>
    <w:p w:rsidR="00C20844" w:rsidRPr="00D847CD" w:rsidRDefault="000C6C13" w:rsidP="000C6C13">
      <w:pPr>
        <w:pStyle w:val="Formeln"/>
        <w:rPr>
          <w:rFonts w:eastAsiaTheme="minorEastAsia"/>
          <w:lang w:val="en-US"/>
        </w:rPr>
      </w:pPr>
      <m:oMathPara>
        <m:oMath>
          <m:r>
            <m:rPr>
              <m:nor/>
            </m:rPr>
            <w:rPr>
              <w:lang w:val="en-US"/>
            </w:rPr>
            <m:t>2</m:t>
          </m:r>
          <m:sSup>
            <m:sSupPr>
              <m:ctrlPr>
                <w:rPr>
                  <w:rFonts w:ascii="Cambria Math" w:hAnsi="Cambria Math"/>
                </w:rPr>
              </m:ctrlPr>
            </m:sSupPr>
            <m:e>
              <m:r>
                <m:rPr>
                  <m:nor/>
                </m:rPr>
                <w:rPr>
                  <w:lang w:val="en-US"/>
                </w:rPr>
                <m:t>Na</m:t>
              </m:r>
            </m:e>
            <m:sup>
              <m:r>
                <m:rPr>
                  <m:nor/>
                </m:rPr>
                <w:rPr>
                  <w:lang w:val="en-US"/>
                </w:rPr>
                <m:t>+</m:t>
              </m:r>
            </m:sup>
          </m:sSup>
          <m:r>
            <m:rPr>
              <m:nor/>
            </m:rPr>
            <w:rPr>
              <w:lang w:val="en-US"/>
            </w:rPr>
            <m:t xml:space="preserve"> + </m:t>
          </m:r>
          <m:sSubSup>
            <m:sSubSupPr>
              <m:ctrlPr>
                <w:rPr>
                  <w:rFonts w:ascii="Cambria Math" w:hAnsi="Cambria Math"/>
                </w:rPr>
              </m:ctrlPr>
            </m:sSubSupPr>
            <m:e>
              <m:r>
                <m:rPr>
                  <m:nor/>
                </m:rPr>
                <w:rPr>
                  <w:lang w:val="en-US"/>
                </w:rPr>
                <m:t>CO</m:t>
              </m:r>
            </m:e>
            <m:sub>
              <m:r>
                <m:rPr>
                  <m:nor/>
                </m:rPr>
                <w:rPr>
                  <w:lang w:val="en-US"/>
                </w:rPr>
                <m:t>3</m:t>
              </m:r>
            </m:sub>
            <m:sup>
              <m:r>
                <m:rPr>
                  <m:nor/>
                </m:rPr>
                <w:rPr>
                  <w:lang w:val="en-US"/>
                </w:rPr>
                <m:t>2-</m:t>
              </m:r>
            </m:sup>
          </m:sSubSup>
          <m:r>
            <m:rPr>
              <m:nor/>
            </m:rPr>
            <w:rPr>
              <w:lang w:val="en-US"/>
            </w:rPr>
            <m:t xml:space="preserve"> + 4</m:t>
          </m:r>
          <m:sSub>
            <m:sSubPr>
              <m:ctrlPr>
                <w:rPr>
                  <w:rFonts w:ascii="Cambria Math" w:hAnsi="Cambria Math"/>
                </w:rPr>
              </m:ctrlPr>
            </m:sSubPr>
            <m:e>
              <m:r>
                <m:rPr>
                  <m:nor/>
                </m:rPr>
                <w:rPr>
                  <w:lang w:val="en-US"/>
                </w:rPr>
                <m:t>H</m:t>
              </m:r>
            </m:e>
            <m:sub>
              <m:r>
                <m:rPr>
                  <m:nor/>
                </m:rPr>
                <w:rPr>
                  <w:lang w:val="en-US"/>
                </w:rPr>
                <m:t>2</m:t>
              </m:r>
            </m:sub>
          </m:sSub>
          <m:sSub>
            <m:sSubPr>
              <m:ctrlPr>
                <w:rPr>
                  <w:rFonts w:ascii="Cambria Math" w:hAnsi="Cambria Math"/>
                </w:rPr>
              </m:ctrlPr>
            </m:sSubPr>
            <m:e>
              <w:proofErr w:type="spellStart"/>
              <m:r>
                <m:rPr>
                  <m:nor/>
                </m:rPr>
                <w:rPr>
                  <w:lang w:val="en-US"/>
                </w:rPr>
                <m:t>SiO</m:t>
              </m:r>
              <w:proofErr w:type="spellEnd"/>
            </m:e>
            <m:sub>
              <m:r>
                <m:rPr>
                  <m:nor/>
                </m:rPr>
                <w:rPr>
                  <w:lang w:val="en-US"/>
                </w:rPr>
                <m:t>4</m:t>
              </m:r>
            </m:sub>
          </m:sSub>
          <m:r>
            <m:rPr>
              <m:nor/>
            </m:rPr>
            <w:rPr>
              <w:lang w:val="en-US"/>
            </w:rPr>
            <m:t xml:space="preserve"> + </m:t>
          </m:r>
          <m:sSub>
            <m:sSubPr>
              <m:ctrlPr>
                <w:rPr>
                  <w:rFonts w:ascii="Cambria Math" w:hAnsi="Cambria Math"/>
                </w:rPr>
              </m:ctrlPr>
            </m:sSubPr>
            <m:e>
              <w:proofErr w:type="spellStart"/>
              <m:r>
                <m:rPr>
                  <m:nor/>
                </m:rPr>
                <w:rPr>
                  <w:lang w:val="en-US"/>
                </w:rPr>
                <m:t>CaCO</m:t>
              </m:r>
              <w:proofErr w:type="spellEnd"/>
            </m:e>
            <m:sub>
              <m:r>
                <m:rPr>
                  <m:nor/>
                </m:rPr>
                <w:rPr>
                  <w:lang w:val="en-US"/>
                </w:rPr>
                <m:t>3</m:t>
              </m:r>
            </m:sub>
          </m:sSub>
          <m:r>
            <m:rPr>
              <m:nor/>
            </m:rPr>
            <w:rPr>
              <w:lang w:val="en-US"/>
            </w:rPr>
            <m:t>(s) + 2</m:t>
          </m:r>
          <m:sSub>
            <m:sSubPr>
              <m:ctrlPr>
                <w:rPr>
                  <w:rFonts w:ascii="Cambria Math" w:hAnsi="Cambria Math"/>
                </w:rPr>
              </m:ctrlPr>
            </m:sSubPr>
            <m:e>
              <m:r>
                <m:rPr>
                  <m:nor/>
                </m:rPr>
                <w:rPr>
                  <w:lang w:val="en-US"/>
                </w:rPr>
                <m:t>Al</m:t>
              </m:r>
            </m:e>
            <m:sub>
              <m:r>
                <m:rPr>
                  <m:nor/>
                </m:rPr>
                <w:rPr>
                  <w:lang w:val="en-US"/>
                </w:rPr>
                <m:t>2</m:t>
              </m:r>
            </m:sub>
          </m:sSub>
          <m:sSub>
            <m:sSubPr>
              <m:ctrlPr>
                <w:rPr>
                  <w:rFonts w:ascii="Cambria Math" w:hAnsi="Cambria Math"/>
                </w:rPr>
              </m:ctrlPr>
            </m:sSubPr>
            <m:e>
              <m:r>
                <m:rPr>
                  <m:nor/>
                </m:rPr>
                <w:rPr>
                  <w:lang w:val="en-US"/>
                </w:rPr>
                <m:t>Si</m:t>
              </m:r>
            </m:e>
            <m:sub>
              <m:r>
                <m:rPr>
                  <m:nor/>
                </m:rPr>
                <w:rPr>
                  <w:lang w:val="en-US"/>
                </w:rPr>
                <m:t>2</m:t>
              </m:r>
            </m:sub>
          </m:sSub>
          <m:sSub>
            <m:sSubPr>
              <m:ctrlPr>
                <w:rPr>
                  <w:rFonts w:ascii="Cambria Math" w:hAnsi="Cambria Math"/>
                </w:rPr>
              </m:ctrlPr>
            </m:sSubPr>
            <m:e>
              <m:r>
                <m:rPr>
                  <m:nor/>
                </m:rPr>
                <w:rPr>
                  <w:lang w:val="en-US"/>
                </w:rPr>
                <m:t>O</m:t>
              </m:r>
            </m:e>
            <m:sub>
              <m:r>
                <m:rPr>
                  <m:nor/>
                </m:rPr>
                <w:rPr>
                  <w:lang w:val="en-US"/>
                </w:rPr>
                <m:t>5</m:t>
              </m:r>
            </m:sub>
          </m:sSub>
          <m:sSub>
            <m:sSubPr>
              <m:ctrlPr>
                <w:rPr>
                  <w:rFonts w:ascii="Cambria Math" w:hAnsi="Cambria Math"/>
                </w:rPr>
              </m:ctrlPr>
            </m:sSubPr>
            <m:e>
              <m:d>
                <m:dPr>
                  <m:ctrlPr>
                    <w:rPr>
                      <w:rFonts w:ascii="Cambria Math" w:hAnsi="Cambria Math"/>
                    </w:rPr>
                  </m:ctrlPr>
                </m:dPr>
                <m:e>
                  <m:r>
                    <m:rPr>
                      <m:nor/>
                    </m:rPr>
                    <w:rPr>
                      <w:lang w:val="en-US"/>
                    </w:rPr>
                    <m:t>OH</m:t>
                  </m:r>
                </m:e>
              </m:d>
            </m:e>
            <m:sub>
              <m:r>
                <m:rPr>
                  <m:nor/>
                </m:rPr>
                <w:rPr>
                  <w:lang w:val="en-US"/>
                </w:rPr>
                <m:t>4</m:t>
              </m:r>
            </m:sub>
          </m:sSub>
          <m:r>
            <m:rPr>
              <m:nor/>
            </m:rPr>
            <w:rPr>
              <w:lang w:val="en-US"/>
            </w:rPr>
            <m:t>(s)</m:t>
          </m:r>
        </m:oMath>
      </m:oMathPara>
    </w:p>
    <w:p w:rsidR="000C6C13" w:rsidRDefault="000C6C13" w:rsidP="000C6C13">
      <w:pPr>
        <w:pStyle w:val="Beschriftung"/>
      </w:pPr>
      <w:r>
        <w:t xml:space="preserve">Abb. </w:t>
      </w:r>
      <w:r w:rsidR="00D847CD">
        <w:fldChar w:fldCharType="begin"/>
      </w:r>
      <w:r w:rsidR="00D847CD">
        <w:instrText xml:space="preserve"> SEQ Abb. \* ARABIC </w:instrText>
      </w:r>
      <w:r w:rsidR="00D847CD">
        <w:fldChar w:fldCharType="separate"/>
      </w:r>
      <w:r w:rsidR="00D847CD">
        <w:rPr>
          <w:noProof/>
        </w:rPr>
        <w:t>2</w:t>
      </w:r>
      <w:r w:rsidR="00D847CD">
        <w:rPr>
          <w:noProof/>
        </w:rPr>
        <w:fldChar w:fldCharType="end"/>
      </w:r>
      <w:r>
        <w:t>: Feldspat reagiert mit Kohlensäure und Wasser zu Natriumcarbonat, Kieselsäure, Calcit und Kaolinit</w:t>
      </w:r>
    </w:p>
    <w:p w:rsidR="000C6C13" w:rsidRDefault="000C6C13" w:rsidP="000C6C13">
      <w:pPr>
        <w:pStyle w:val="berschrift1"/>
      </w:pPr>
      <w:bookmarkStart w:id="7" w:name="_Toc48143612"/>
      <w:r>
        <w:t>Vor- und Nachteile</w:t>
      </w:r>
      <w:bookmarkEnd w:id="7"/>
    </w:p>
    <w:p w:rsidR="000C6C13" w:rsidRDefault="000C6C13" w:rsidP="000C6C13">
      <w:pPr>
        <w:rPr>
          <w:rStyle w:val="Fett"/>
        </w:rPr>
        <w:sectPr w:rsidR="000C6C13" w:rsidSect="00931B30">
          <w:footerReference w:type="default" r:id="rId11"/>
          <w:pgSz w:w="11906" w:h="16838"/>
          <w:pgMar w:top="851" w:right="1134" w:bottom="1134" w:left="1418" w:header="0" w:footer="0" w:gutter="0"/>
          <w:cols w:space="708"/>
          <w:titlePg/>
          <w:docGrid w:linePitch="360"/>
        </w:sectPr>
      </w:pPr>
    </w:p>
    <w:p w:rsidR="000C6C13" w:rsidRDefault="000C6C13" w:rsidP="000C6C13">
      <w:r w:rsidRPr="000C6C13">
        <w:rPr>
          <w:rStyle w:val="Fett"/>
        </w:rPr>
        <w:t>Vorteile</w:t>
      </w:r>
      <w:r>
        <w:t>:</w:t>
      </w:r>
    </w:p>
    <w:p w:rsidR="000C6C13" w:rsidRDefault="000C6C13" w:rsidP="000C6C13">
      <w:pPr>
        <w:pStyle w:val="Liste1Aufzhlung"/>
      </w:pPr>
      <w:r>
        <w:t>CO</w:t>
      </w:r>
      <w:r>
        <w:rPr>
          <w:vertAlign w:val="subscript"/>
        </w:rPr>
        <w:t>2</w:t>
      </w:r>
      <w:r>
        <w:t xml:space="preserve"> kann gespeichert werden und CO</w:t>
      </w:r>
      <w:r>
        <w:rPr>
          <w:vertAlign w:val="subscript"/>
        </w:rPr>
        <w:t>2</w:t>
      </w:r>
      <w:r>
        <w:t>-Emission dadurch verringert</w:t>
      </w:r>
    </w:p>
    <w:p w:rsidR="000C6C13" w:rsidRDefault="000C6C13" w:rsidP="000C6C13">
      <w:pPr>
        <w:pStyle w:val="Liste1Aufzhlung"/>
      </w:pPr>
      <w:r>
        <w:t>Aufrüstung an allen Anlagen möglich</w:t>
      </w:r>
    </w:p>
    <w:p w:rsidR="000C6C13" w:rsidRDefault="000C6C13" w:rsidP="000C6C13">
      <w:r>
        <w:rPr>
          <w:rStyle w:val="Fett"/>
        </w:rPr>
        <w:br w:type="column"/>
      </w:r>
      <w:r w:rsidRPr="000C6C13">
        <w:rPr>
          <w:rStyle w:val="Fett"/>
        </w:rPr>
        <w:t>Nachteile</w:t>
      </w:r>
      <w:r>
        <w:t>:</w:t>
      </w:r>
    </w:p>
    <w:p w:rsidR="000C6C13" w:rsidRDefault="000C6C13" w:rsidP="000C6C13">
      <w:pPr>
        <w:pStyle w:val="Liste1Aufzhlung"/>
      </w:pPr>
      <w:r>
        <w:t>Erhöhter Energie-Aufwand</w:t>
      </w:r>
    </w:p>
    <w:p w:rsidR="000C6C13" w:rsidRDefault="000C6C13" w:rsidP="000C6C13">
      <w:pPr>
        <w:pStyle w:val="Liste1Aufzhlung"/>
      </w:pPr>
      <w:r>
        <w:t>Mehrkosten für Verbraucher</w:t>
      </w:r>
    </w:p>
    <w:p w:rsidR="000C6C13" w:rsidRDefault="000C6C13" w:rsidP="000C6C13">
      <w:pPr>
        <w:pStyle w:val="Liste1Aufzhlung"/>
      </w:pPr>
      <w:r>
        <w:t>Erstickungsgefahr (Leckage</w:t>
      </w:r>
      <w:r w:rsidR="00D847CD">
        <w:t>-W</w:t>
      </w:r>
      <w:r>
        <w:t>ege)</w:t>
      </w:r>
    </w:p>
    <w:p w:rsidR="000C6C13" w:rsidRDefault="000C6C13" w:rsidP="000C6C13">
      <w:pPr>
        <w:pStyle w:val="Liste1Aufzhlung"/>
      </w:pPr>
      <w:r>
        <w:t>Speicherorte sind irgendwann aufgebraucht</w:t>
      </w:r>
    </w:p>
    <w:p w:rsidR="000C6C13" w:rsidRDefault="000C6C13" w:rsidP="000C6C13">
      <w:pPr>
        <w:pStyle w:val="berschrift1"/>
        <w:sectPr w:rsidR="000C6C13" w:rsidSect="000C6C13">
          <w:type w:val="continuous"/>
          <w:pgSz w:w="11906" w:h="16838"/>
          <w:pgMar w:top="851" w:right="1134" w:bottom="1134" w:left="1418" w:header="0" w:footer="0" w:gutter="0"/>
          <w:cols w:num="2" w:space="708"/>
          <w:titlePg/>
          <w:docGrid w:linePitch="360"/>
        </w:sectPr>
      </w:pPr>
    </w:p>
    <w:p w:rsidR="000C6C13" w:rsidRDefault="000C6C13" w:rsidP="000C6C13">
      <w:pPr>
        <w:pStyle w:val="berschrift1"/>
      </w:pPr>
      <w:bookmarkStart w:id="8" w:name="_Toc48143613"/>
      <w:r>
        <w:t>Ausblick</w:t>
      </w:r>
      <w:bookmarkEnd w:id="8"/>
    </w:p>
    <w:p w:rsidR="000C6C13" w:rsidRDefault="000C6C13" w:rsidP="000C6C13">
      <w:r>
        <w:t>Das Carbon Capture and Storage-Verfahren kann dazu beitragen den Gehalt an CO</w:t>
      </w:r>
      <w:r w:rsidRPr="000C6C13">
        <w:rPr>
          <w:vertAlign w:val="subscript"/>
        </w:rPr>
        <w:t>2</w:t>
      </w:r>
      <w:r>
        <w:t xml:space="preserve"> in der Atmosphäre nicht weiter zu erhöhen. Es gliedert sich in die drei Prozess-Schritte: Abscheidung, Transport und Speicherung. Im Speicher wird das CO</w:t>
      </w:r>
      <w:r w:rsidRPr="000C6C13">
        <w:rPr>
          <w:vertAlign w:val="subscript"/>
        </w:rPr>
        <w:t>2</w:t>
      </w:r>
      <w:r>
        <w:t xml:space="preserve"> durch verschiedene Abläufe festgehalten.</w:t>
      </w:r>
    </w:p>
    <w:p w:rsidR="000C6C13" w:rsidRDefault="000C6C13" w:rsidP="000C6C13">
      <w:pPr>
        <w:pStyle w:val="Bilder"/>
      </w:pPr>
      <w:r>
        <w:rPr>
          <w:lang w:eastAsia="de-DE"/>
        </w:rPr>
        <w:drawing>
          <wp:inline distT="0" distB="0" distL="0" distR="0">
            <wp:extent cx="4946475" cy="2880000"/>
            <wp:effectExtent l="0" t="0" r="698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46475" cy="2880000"/>
                    </a:xfrm>
                    <a:prstGeom prst="rect">
                      <a:avLst/>
                    </a:prstGeom>
                    <a:noFill/>
                    <a:ln>
                      <a:noFill/>
                    </a:ln>
                  </pic:spPr>
                </pic:pic>
              </a:graphicData>
            </a:graphic>
          </wp:inline>
        </w:drawing>
      </w:r>
    </w:p>
    <w:p w:rsidR="000C6C13" w:rsidRDefault="000C6C13" w:rsidP="000C6C13">
      <w:pPr>
        <w:pStyle w:val="Beschriftung"/>
      </w:pPr>
      <w:r>
        <w:t xml:space="preserve">Abb. </w:t>
      </w:r>
      <w:r w:rsidR="00D847CD">
        <w:fldChar w:fldCharType="begin"/>
      </w:r>
      <w:r w:rsidR="00D847CD">
        <w:instrText xml:space="preserve"> SEQ Abb. \* ARABIC </w:instrText>
      </w:r>
      <w:r w:rsidR="00D847CD">
        <w:fldChar w:fldCharType="separate"/>
      </w:r>
      <w:r w:rsidR="00D847CD">
        <w:rPr>
          <w:noProof/>
        </w:rPr>
        <w:t>3</w:t>
      </w:r>
      <w:r w:rsidR="00D847CD">
        <w:rPr>
          <w:noProof/>
        </w:rPr>
        <w:fldChar w:fldCharType="end"/>
      </w:r>
      <w:r>
        <w:t>: Prognostizierter Anstieg CO</w:t>
      </w:r>
      <w:r>
        <w:rPr>
          <w:vertAlign w:val="subscript"/>
        </w:rPr>
        <w:t>2</w:t>
      </w:r>
      <w:r>
        <w:t xml:space="preserve"> [</w:t>
      </w:r>
      <w:r>
        <w:fldChar w:fldCharType="begin"/>
      </w:r>
      <w:r>
        <w:instrText xml:space="preserve"> REF _Ref46914592 \r \h </w:instrText>
      </w:r>
      <w:r>
        <w:fldChar w:fldCharType="separate"/>
      </w:r>
      <w:r w:rsidR="00D847CD">
        <w:t>1</w:t>
      </w:r>
      <w:r>
        <w:fldChar w:fldCharType="end"/>
      </w:r>
      <w:r>
        <w:t>]</w:t>
      </w:r>
    </w:p>
    <w:p w:rsidR="000C6C13" w:rsidRDefault="000C6C13" w:rsidP="000C6C13">
      <w:pPr>
        <w:rPr>
          <w:rFonts w:cs="Arial"/>
        </w:rPr>
      </w:pPr>
      <w:r>
        <w:rPr>
          <w:rFonts w:cs="Arial"/>
        </w:rPr>
        <w:lastRenderedPageBreak/>
        <w:t>Mit Hilfe des CCS-Verfahrens wäre es möglich, den Kohlenstoffdioxid-Ausstoß, um bis zu 25% zu verringern. Bereits laufende Pilot-Projekte zeigen, dass die Umsetzung möglich ist.</w:t>
      </w:r>
    </w:p>
    <w:p w:rsidR="000C6C13" w:rsidRPr="000C6C13" w:rsidRDefault="000C6C13" w:rsidP="000C6C13">
      <w:pPr>
        <w:pStyle w:val="EinstiegAbschluss"/>
      </w:pPr>
      <w:r>
        <w:rPr>
          <w:b/>
          <w:bCs/>
        </w:rPr>
        <w:t>Abschluss</w:t>
      </w:r>
      <w:r>
        <w:t>: Im Koalitionsvertrag 2013 wurde festgehalten: " Die konventionellen Kraftwerke (Braunkohle, Steinkohle, Gas) als Teil des nationalen Energie-</w:t>
      </w:r>
      <w:proofErr w:type="spellStart"/>
      <w:r>
        <w:t>Mixes</w:t>
      </w:r>
      <w:proofErr w:type="spellEnd"/>
      <w:r>
        <w:t xml:space="preserve"> sind auf absehbare Zeit unverzichtbar." [</w:t>
      </w:r>
      <w:r>
        <w:fldChar w:fldCharType="begin"/>
      </w:r>
      <w:r>
        <w:instrText xml:space="preserve"> REF _Ref46915385 \r \h </w:instrText>
      </w:r>
      <w:r>
        <w:fldChar w:fldCharType="separate"/>
      </w:r>
      <w:r w:rsidR="00D847CD">
        <w:t>2</w:t>
      </w:r>
      <w:r>
        <w:fldChar w:fldCharType="end"/>
      </w:r>
      <w:r>
        <w:t>]</w:t>
      </w:r>
    </w:p>
    <w:p w:rsidR="00931B30" w:rsidRPr="000E61E0" w:rsidRDefault="00931B30" w:rsidP="00931B30">
      <w:pPr>
        <w:rPr>
          <w:b/>
          <w:bCs/>
        </w:rPr>
      </w:pPr>
      <w:r w:rsidRPr="000E61E0">
        <w:rPr>
          <w:b/>
          <w:bCs/>
        </w:rPr>
        <w:t>Quellen:</w:t>
      </w:r>
    </w:p>
    <w:p w:rsidR="0019657D" w:rsidRDefault="0019657D" w:rsidP="000C6C13">
      <w:pPr>
        <w:pStyle w:val="AufzhlungStandard"/>
        <w:numPr>
          <w:ilvl w:val="0"/>
          <w:numId w:val="22"/>
        </w:numPr>
      </w:pPr>
      <w:bookmarkStart w:id="9" w:name="_Ref46914592"/>
      <w:r>
        <w:t>Kühn, M.; Chemie in unserer Zeit, Heft 45, 2011, S. 126 - 138</w:t>
      </w:r>
      <w:bookmarkEnd w:id="9"/>
    </w:p>
    <w:bookmarkStart w:id="10" w:name="_Ref46915385"/>
    <w:p w:rsidR="0019657D" w:rsidRDefault="0019657D" w:rsidP="0019657D">
      <w:pPr>
        <w:pStyle w:val="AufzhlungStandard"/>
      </w:pPr>
      <w:r>
        <w:fldChar w:fldCharType="begin"/>
      </w:r>
      <w:r>
        <w:instrText xml:space="preserve"> HYPERLINK "http://gruen-digital.de/wp-content/uploads/2013/11/KoaV_2013-11-24-20-00_Gesamtentwurf.pdf" </w:instrText>
      </w:r>
      <w:r>
        <w:fldChar w:fldCharType="separate"/>
      </w:r>
      <w:r>
        <w:rPr>
          <w:rStyle w:val="Hyperlink"/>
          <w:rFonts w:cs="Arial"/>
        </w:rPr>
        <w:t>http://gruen-digital.de/wp-content/uploads/2013/11/</w:t>
      </w:r>
      <w:r>
        <w:fldChar w:fldCharType="end"/>
      </w:r>
      <w:hyperlink r:id="rId13" w:history="1">
        <w:r>
          <w:rPr>
            <w:rStyle w:val="Hyperlink"/>
            <w:rFonts w:cs="Arial"/>
          </w:rPr>
          <w:t>KoaV_2013-11-24-20-00_Gesamtentwurf.pdf</w:t>
        </w:r>
      </w:hyperlink>
      <w:r>
        <w:t xml:space="preserve"> , 30.07.2014 (</w:t>
      </w:r>
      <w:r w:rsidRPr="00D847CD">
        <w:t>Quelle verschollen, 29.07.2020</w:t>
      </w:r>
      <w:r>
        <w:t>)</w:t>
      </w:r>
      <w:bookmarkEnd w:id="10"/>
    </w:p>
    <w:p w:rsidR="0019657D" w:rsidRDefault="0019657D" w:rsidP="0019657D">
      <w:pPr>
        <w:pStyle w:val="AufzhlungStandard"/>
      </w:pPr>
      <w:proofErr w:type="spellStart"/>
      <w:r>
        <w:t>Riensche</w:t>
      </w:r>
      <w:proofErr w:type="spellEnd"/>
      <w:r>
        <w:t>, E.; Physik in unserer Zeit, Heft 4, 2012, S. 190 - 197</w:t>
      </w:r>
    </w:p>
    <w:sectPr w:rsidR="0019657D" w:rsidSect="000C6C13">
      <w:type w:val="continuous"/>
      <w:pgSz w:w="11906" w:h="16838"/>
      <w:pgMar w:top="851" w:right="1134"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84D" w:rsidRDefault="0035784D" w:rsidP="005A7DCE">
      <w:pPr>
        <w:spacing w:before="0"/>
      </w:pPr>
      <w:r>
        <w:separator/>
      </w:r>
    </w:p>
  </w:endnote>
  <w:endnote w:type="continuationSeparator" w:id="0">
    <w:p w:rsidR="0035784D" w:rsidRDefault="0035784D"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rsidR="00C20844" w:rsidRDefault="00C20844">
        <w:pPr>
          <w:pStyle w:val="Fuzeile"/>
          <w:jc w:val="center"/>
        </w:pPr>
        <w:r>
          <w:rPr>
            <w:noProof/>
            <w:lang w:eastAsia="de-DE"/>
          </w:rPr>
          <mc:AlternateContent>
            <mc:Choice Requires="wps">
              <w:drawing>
                <wp:inline distT="0" distB="0" distL="0" distR="0">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506A24"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" fillcolor="black" stroked="f">
                  <v:fill r:id="rId1" o:title="" type="pattern"/>
                  <w10:anchorlock/>
                </v:shape>
              </w:pict>
            </mc:Fallback>
          </mc:AlternateContent>
        </w:r>
      </w:p>
      <w:p w:rsidR="00C20844" w:rsidRDefault="00C20844">
        <w:pPr>
          <w:pStyle w:val="Fuzeile"/>
          <w:jc w:val="center"/>
        </w:pPr>
        <w:r>
          <w:fldChar w:fldCharType="begin"/>
        </w:r>
        <w:r>
          <w:instrText>PAGE    \* MERGEFORMAT</w:instrText>
        </w:r>
        <w:r>
          <w:fldChar w:fldCharType="separate"/>
        </w:r>
        <w:r w:rsidR="00D847CD">
          <w:rPr>
            <w:noProof/>
          </w:rPr>
          <w:t>4</w:t>
        </w:r>
        <w:r>
          <w:fldChar w:fldCharType="end"/>
        </w:r>
      </w:p>
    </w:sdtContent>
  </w:sdt>
  <w:p w:rsidR="00C20844" w:rsidRDefault="00C2084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84D" w:rsidRDefault="0035784D" w:rsidP="005A7DCE">
      <w:pPr>
        <w:spacing w:before="0"/>
      </w:pPr>
      <w:r>
        <w:separator/>
      </w:r>
    </w:p>
  </w:footnote>
  <w:footnote w:type="continuationSeparator" w:id="0">
    <w:p w:rsidR="0035784D" w:rsidRDefault="0035784D"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1B6C7644"/>
    <w:lvl w:ilvl="0">
      <w:start w:val="1"/>
      <w:numFmt w:val="decimal"/>
      <w:pStyle w:val="AufzhlungStandard"/>
      <w:lvlText w:val="%1."/>
      <w:lvlJc w:val="left"/>
      <w:pPr>
        <w:ind w:left="454" w:hanging="454"/>
      </w:pPr>
      <w:rPr>
        <w:rFonts w:hint="default"/>
      </w:rPr>
    </w:lvl>
    <w:lvl w:ilvl="1">
      <w:start w:val="1"/>
      <w:numFmt w:val="decimal"/>
      <w:lvlText w:val="%2."/>
      <w:lvlJc w:val="left"/>
      <w:pPr>
        <w:ind w:left="454" w:hanging="454"/>
      </w:pPr>
      <w:rPr>
        <w:rFonts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1C081815"/>
    <w:multiLevelType w:val="multilevel"/>
    <w:tmpl w:val="8E8E4274"/>
    <w:lvl w:ilvl="0">
      <w:start w:val="1"/>
      <w:numFmt w:val="bullet"/>
      <w:lvlText w:val=""/>
      <w:lvlJc w:val="left"/>
      <w:pPr>
        <w:ind w:left="709" w:hanging="425"/>
      </w:pPr>
      <w:rPr>
        <w:rFonts w:ascii="Symbol" w:hAnsi="Symbol" w:hint="default"/>
      </w:rPr>
    </w:lvl>
    <w:lvl w:ilvl="1">
      <w:start w:val="1"/>
      <w:numFmt w:val="ordin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5" w15:restartNumberingAfterBreak="0">
    <w:nsid w:val="27D70FD2"/>
    <w:multiLevelType w:val="multilevel"/>
    <w:tmpl w:val="454E4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8F1B47"/>
    <w:multiLevelType w:val="multilevel"/>
    <w:tmpl w:val="8A069CFE"/>
    <w:lvl w:ilvl="0">
      <w:start w:val="1"/>
      <w:numFmt w:val="bullet"/>
      <w:pStyle w:val="Liste2Aufzhlung"/>
      <w:lvlText w:val=""/>
      <w:lvlJc w:val="left"/>
      <w:pPr>
        <w:ind w:left="709" w:hanging="425"/>
      </w:pPr>
      <w:rPr>
        <w:rFonts w:ascii="Symbol" w:hAnsi="Symbol" w:hint="default"/>
      </w:rPr>
    </w:lvl>
    <w:lvl w:ilvl="1">
      <w:start w:val="1"/>
      <w:numFmt w:val="ordin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7"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8" w15:restartNumberingAfterBreak="0">
    <w:nsid w:val="31276AE2"/>
    <w:multiLevelType w:val="multilevel"/>
    <w:tmpl w:val="A972170A"/>
    <w:lvl w:ilvl="0">
      <w:start w:val="1"/>
      <w:numFmt w:val="none"/>
      <w:pStyle w:val="Rot"/>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9"/>
      <w:lvlJc w:val="left"/>
      <w:pPr>
        <w:ind w:left="680" w:hanging="396"/>
      </w:pPr>
      <w:rPr>
        <w:rFonts w:hint="default"/>
      </w:rPr>
    </w:lvl>
  </w:abstractNum>
  <w:abstractNum w:abstractNumId="9"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D77D36"/>
    <w:multiLevelType w:val="multilevel"/>
    <w:tmpl w:val="92BEFC64"/>
    <w:lvl w:ilvl="0">
      <w:start w:val="1"/>
      <w:numFmt w:val="bullet"/>
      <w:pStyle w:val="Liste1Aufzhlung"/>
      <w:lvlText w:val=""/>
      <w:lvlJc w:val="left"/>
      <w:pPr>
        <w:ind w:left="454" w:hanging="454"/>
      </w:pPr>
      <w:rPr>
        <w:rFonts w:ascii="Symbol" w:hAnsi="Symbol" w:hint="default"/>
      </w:rPr>
    </w:lvl>
    <w:lvl w:ilvl="1">
      <w:start w:val="1"/>
      <w:numFmt w:val="ordinal"/>
      <w:lvlText w:val="%2"/>
      <w:lvlJc w:val="left"/>
      <w:pPr>
        <w:ind w:left="454" w:hanging="454"/>
      </w:pPr>
      <w:rPr>
        <w:rFonts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1"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3" w15:restartNumberingAfterBreak="0">
    <w:nsid w:val="749D0A51"/>
    <w:multiLevelType w:val="multilevel"/>
    <w:tmpl w:val="3A0071A0"/>
    <w:lvl w:ilvl="0">
      <w:start w:val="1"/>
      <w:numFmt w:val="bullet"/>
      <w:lvlText w:val=""/>
      <w:lvlJc w:val="left"/>
      <w:pPr>
        <w:ind w:left="425" w:hanging="425"/>
      </w:pPr>
      <w:rPr>
        <w:rFonts w:ascii="Symbol" w:hAnsi="Symbol" w:hint="default"/>
        <w:color w:val="auto"/>
        <w:sz w:val="24"/>
      </w:rPr>
    </w:lvl>
    <w:lvl w:ilvl="1">
      <w:start w:val="1"/>
      <w:numFmt w:val="decim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14"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4"/>
  </w:num>
  <w:num w:numId="2">
    <w:abstractNumId w:val="2"/>
  </w:num>
  <w:num w:numId="3">
    <w:abstractNumId w:val="1"/>
  </w:num>
  <w:num w:numId="4">
    <w:abstractNumId w:val="3"/>
  </w:num>
  <w:num w:numId="5">
    <w:abstractNumId w:val="3"/>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1"/>
  </w:num>
  <w:num w:numId="7">
    <w:abstractNumId w:val="7"/>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10"/>
  </w:num>
  <w:num w:numId="13">
    <w:abstractNumId w:val="9"/>
  </w:num>
  <w:num w:numId="14">
    <w:abstractNumId w:val="0"/>
  </w:num>
  <w:num w:numId="15">
    <w:abstractNumId w:val="1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4"/>
  </w:num>
  <w:num w:numId="19">
    <w:abstractNumId w:val="6"/>
  </w:num>
  <w:num w:numId="20">
    <w:abstractNumId w:val="13"/>
    <w:lvlOverride w:ilvl="0">
      <w:lvl w:ilvl="0">
        <w:start w:val="1"/>
        <w:numFmt w:val="bullet"/>
        <w:lvlText w:val=""/>
        <w:lvlJc w:val="left"/>
        <w:pPr>
          <w:ind w:left="425" w:hanging="425"/>
        </w:pPr>
        <w:rPr>
          <w:rFonts w:ascii="Symbol" w:hAnsi="Symbol" w:hint="default"/>
          <w:b w:val="0"/>
          <w:bCs w:val="0"/>
          <w:i w:val="0"/>
          <w:iCs w:val="0"/>
          <w:caps w:val="0"/>
          <w:strike w:val="0"/>
          <w:dstrike w:val="0"/>
          <w:outline w:val="0"/>
          <w:shadow w:val="0"/>
          <w:emboss w:val="0"/>
          <w:imprint w:val="0"/>
          <w:vanish w:val="0"/>
          <w:color w:val="auto"/>
          <w:spacing w:val="0"/>
          <w:kern w:val="0"/>
          <w:position w:val="0"/>
          <w:sz w:val="24"/>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2."/>
        <w:lvlJc w:val="left"/>
        <w:pPr>
          <w:ind w:left="425" w:hanging="425"/>
        </w:pPr>
        <w:rPr>
          <w:rFonts w:hint="default"/>
          <w:color w:val="000000" w:themeColor="text1"/>
        </w:rPr>
      </w:lvl>
    </w:lvlOverride>
    <w:lvlOverride w:ilvl="2">
      <w:lvl w:ilvl="2">
        <w:start w:val="1"/>
        <w:numFmt w:val="lowerLetter"/>
        <w:lvlText w:val="%3)"/>
        <w:lvlJc w:val="left"/>
        <w:pPr>
          <w:ind w:left="425" w:hanging="425"/>
        </w:pPr>
        <w:rPr>
          <w:rFonts w:hint="default"/>
        </w:rPr>
      </w:lvl>
    </w:lvlOverride>
    <w:lvlOverride w:ilvl="3">
      <w:lvl w:ilvl="3">
        <w:start w:val="1"/>
        <w:numFmt w:val="decimal"/>
        <w:lvlText w:val="B%4"/>
        <w:lvlJc w:val="left"/>
        <w:pPr>
          <w:ind w:left="567" w:hanging="567"/>
        </w:pPr>
        <w:rPr>
          <w:rFonts w:ascii="Arial" w:hAnsi="Arial" w:hint="default"/>
          <w:b/>
          <w:i w:val="0"/>
          <w:color w:val="FF9600"/>
          <w:sz w:val="28"/>
        </w:rPr>
      </w:lvl>
    </w:lvlOverride>
    <w:lvlOverride w:ilvl="4">
      <w:lvl w:ilvl="4">
        <w:start w:val="1"/>
        <w:numFmt w:val="decimal"/>
        <w:lvlText w:val="E%5"/>
        <w:lvlJc w:val="left"/>
        <w:pPr>
          <w:ind w:left="567" w:hanging="567"/>
        </w:pPr>
        <w:rPr>
          <w:rFonts w:ascii="Arial" w:hAnsi="Arial" w:hint="default"/>
          <w:b/>
          <w:i w:val="0"/>
          <w:color w:val="FF9600"/>
          <w:sz w:val="32"/>
        </w:rPr>
      </w:lvl>
    </w:lvlOverride>
    <w:lvlOverride w:ilvl="5">
      <w:lvl w:ilvl="5">
        <w:start w:val="1"/>
        <w:numFmt w:val="bullet"/>
        <w:lvlText w:val=""/>
        <w:lvlJc w:val="left"/>
        <w:pPr>
          <w:ind w:left="709" w:hanging="425"/>
        </w:pPr>
        <w:rPr>
          <w:rFonts w:ascii="Wingdings" w:hAnsi="Wingdings" w:hint="default"/>
          <w:b/>
          <w:i w:val="0"/>
          <w:color w:val="FF9600"/>
          <w:sz w:val="28"/>
        </w:rPr>
      </w:lvl>
    </w:lvlOverride>
    <w:lvlOverride w:ilvl="6">
      <w:lvl w:ilvl="6">
        <w:start w:val="1"/>
        <w:numFmt w:val="none"/>
        <w:lvlText w:val=""/>
        <w:lvlJc w:val="left"/>
        <w:pPr>
          <w:ind w:left="425" w:hanging="425"/>
        </w:pPr>
        <w:rPr>
          <w:rFonts w:hint="default"/>
        </w:rPr>
      </w:lvl>
    </w:lvlOverride>
    <w:lvlOverride w:ilvl="7">
      <w:lvl w:ilvl="7">
        <w:start w:val="1"/>
        <w:numFmt w:val="none"/>
        <w:lvlText w:val=""/>
        <w:lvlJc w:val="left"/>
        <w:pPr>
          <w:ind w:left="425" w:hanging="425"/>
        </w:pPr>
        <w:rPr>
          <w:rFonts w:hint="default"/>
        </w:rPr>
      </w:lvl>
    </w:lvlOverride>
    <w:lvlOverride w:ilvl="8">
      <w:lvl w:ilvl="8">
        <w:start w:val="1"/>
        <w:numFmt w:val="none"/>
        <w:lvlText w:val=""/>
        <w:lvlJc w:val="left"/>
        <w:pPr>
          <w:ind w:left="425" w:hanging="425"/>
        </w:pPr>
        <w:rPr>
          <w:rFonts w:hint="default"/>
        </w:rPr>
      </w:lvl>
    </w:lvlOverride>
  </w:num>
  <w:num w:numId="21">
    <w:abstractNumId w:val="5"/>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256A8"/>
    <w:rsid w:val="00045EDE"/>
    <w:rsid w:val="000712A2"/>
    <w:rsid w:val="00074491"/>
    <w:rsid w:val="000C6C13"/>
    <w:rsid w:val="000D4A1C"/>
    <w:rsid w:val="000E61E0"/>
    <w:rsid w:val="0015543D"/>
    <w:rsid w:val="0019657D"/>
    <w:rsid w:val="001D6942"/>
    <w:rsid w:val="002005EF"/>
    <w:rsid w:val="0033663A"/>
    <w:rsid w:val="0035784D"/>
    <w:rsid w:val="0036111E"/>
    <w:rsid w:val="004D0FAE"/>
    <w:rsid w:val="005633FE"/>
    <w:rsid w:val="0058690D"/>
    <w:rsid w:val="005A7DCE"/>
    <w:rsid w:val="005D4F66"/>
    <w:rsid w:val="006C46BC"/>
    <w:rsid w:val="007161D1"/>
    <w:rsid w:val="00783295"/>
    <w:rsid w:val="007B2C80"/>
    <w:rsid w:val="007F18E1"/>
    <w:rsid w:val="008117E4"/>
    <w:rsid w:val="00825BFE"/>
    <w:rsid w:val="00850560"/>
    <w:rsid w:val="00883728"/>
    <w:rsid w:val="008A524D"/>
    <w:rsid w:val="00931B30"/>
    <w:rsid w:val="00945ED7"/>
    <w:rsid w:val="009710A6"/>
    <w:rsid w:val="00A21130"/>
    <w:rsid w:val="00A5383F"/>
    <w:rsid w:val="00AA5678"/>
    <w:rsid w:val="00AA5D66"/>
    <w:rsid w:val="00AB7E4B"/>
    <w:rsid w:val="00AE53F0"/>
    <w:rsid w:val="00AF7672"/>
    <w:rsid w:val="00B767A1"/>
    <w:rsid w:val="00C20844"/>
    <w:rsid w:val="00C47CC6"/>
    <w:rsid w:val="00C6611D"/>
    <w:rsid w:val="00D847CD"/>
    <w:rsid w:val="00D97908"/>
    <w:rsid w:val="00DB7964"/>
    <w:rsid w:val="00E14DE1"/>
    <w:rsid w:val="00E20AF3"/>
    <w:rsid w:val="00E37534"/>
    <w:rsid w:val="00E46BE8"/>
    <w:rsid w:val="00E54A99"/>
    <w:rsid w:val="00E8473B"/>
    <w:rsid w:val="00F0263F"/>
    <w:rsid w:val="00F76D18"/>
    <w:rsid w:val="00FD78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136DF5"/>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8473B"/>
    <w:pPr>
      <w:spacing w:after="120"/>
    </w:pPr>
    <w:rPr>
      <w:rFonts w:ascii="Times New Roman" w:hAnsi="Times New Roman" w:cs="Times New Roman"/>
      <w:szCs w:val="24"/>
    </w:rPr>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8A524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15543D"/>
    <w:pPr>
      <w:numPr>
        <w:numId w:val="12"/>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8A524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F0263F"/>
    <w:pPr>
      <w:numPr>
        <w:numId w:val="17"/>
      </w:numPr>
      <w:contextualSpacing w:val="0"/>
    </w:pPr>
  </w:style>
  <w:style w:type="character" w:customStyle="1" w:styleId="Liste1AufzhlungZchn">
    <w:name w:val="Liste 1 Aufzählung Zchn"/>
    <w:basedOn w:val="ListenabsatzZchn"/>
    <w:link w:val="Liste1Aufzhlung"/>
    <w:rsid w:val="0015543D"/>
  </w:style>
  <w:style w:type="character" w:customStyle="1" w:styleId="AufzhlungStandardZchn">
    <w:name w:val="Aufzählung Standard Zchn"/>
    <w:basedOn w:val="ListenabsatzZchn"/>
    <w:link w:val="AufzhlungStandard"/>
    <w:rsid w:val="00F0263F"/>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nabsatz"/>
    <w:qFormat/>
    <w:rsid w:val="00E46BE8"/>
    <w:pPr>
      <w:numPr>
        <w:numId w:val="19"/>
      </w:numPr>
      <w:contextualSpacing w:val="0"/>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0256A8"/>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6C46BC"/>
    <w:pPr>
      <w:spacing w:after="100"/>
    </w:pPr>
  </w:style>
  <w:style w:type="paragraph" w:styleId="Verzeichnis2">
    <w:name w:val="toc 2"/>
    <w:basedOn w:val="Standard"/>
    <w:next w:val="Standard"/>
    <w:autoRedefine/>
    <w:uiPriority w:val="39"/>
    <w:unhideWhenUsed/>
    <w:rsid w:val="006C46BC"/>
    <w:pPr>
      <w:spacing w:after="100"/>
      <w:ind w:left="240"/>
    </w:pPr>
  </w:style>
  <w:style w:type="paragraph" w:styleId="Verzeichnis3">
    <w:name w:val="toc 3"/>
    <w:basedOn w:val="Standard"/>
    <w:next w:val="Standard"/>
    <w:autoRedefine/>
    <w:uiPriority w:val="39"/>
    <w:unhideWhenUsed/>
    <w:rsid w:val="006C46BC"/>
    <w:pPr>
      <w:spacing w:after="100"/>
      <w:ind w:left="480"/>
    </w:pPr>
  </w:style>
  <w:style w:type="character" w:styleId="SchwacheHervorhebung">
    <w:name w:val="Subtle Emphasis"/>
    <w:basedOn w:val="Absatz-Standardschriftart"/>
    <w:uiPriority w:val="19"/>
    <w:rsid w:val="00DB7964"/>
    <w:rPr>
      <w:i/>
      <w:iCs/>
      <w:color w:val="auto"/>
    </w:rPr>
  </w:style>
  <w:style w:type="character" w:styleId="Fett">
    <w:name w:val="Strong"/>
    <w:basedOn w:val="Absatz-Standardschriftart"/>
    <w:uiPriority w:val="22"/>
    <w:rsid w:val="00C47CC6"/>
    <w:rPr>
      <w:b/>
      <w:bCs/>
    </w:rPr>
  </w:style>
  <w:style w:type="paragraph" w:styleId="Untertitel">
    <w:name w:val="Subtitle"/>
    <w:basedOn w:val="Standard"/>
    <w:next w:val="Standard"/>
    <w:link w:val="UntertitelZchn"/>
    <w:uiPriority w:val="11"/>
    <w:rsid w:val="00C6611D"/>
    <w:pPr>
      <w:numPr>
        <w:ilvl w:val="1"/>
      </w:numPr>
      <w:spacing w:after="160"/>
      <w:jc w:val="center"/>
    </w:pPr>
    <w:rPr>
      <w:rFonts w:asciiTheme="minorHAnsi" w:eastAsiaTheme="minorEastAsia" w:hAnsiTheme="minorHAnsi"/>
      <w:color w:val="000000" w:themeColor="text1"/>
      <w:spacing w:val="15"/>
      <w:sz w:val="36"/>
    </w:rPr>
  </w:style>
  <w:style w:type="character" w:customStyle="1" w:styleId="UntertitelZchn">
    <w:name w:val="Untertitel Zchn"/>
    <w:basedOn w:val="Absatz-Standardschriftart"/>
    <w:link w:val="Untertitel"/>
    <w:uiPriority w:val="11"/>
    <w:rsid w:val="00C6611D"/>
    <w:rPr>
      <w:rFonts w:asciiTheme="minorHAnsi" w:eastAsiaTheme="minorEastAsia" w:hAnsiTheme="minorHAnsi"/>
      <w:color w:val="000000" w:themeColor="text1"/>
      <w:spacing w:val="15"/>
      <w:sz w:val="36"/>
    </w:rPr>
  </w:style>
  <w:style w:type="paragraph" w:customStyle="1" w:styleId="CASNr">
    <w:name w:val="CASNr"/>
    <w:basedOn w:val="AufzhlungStandard"/>
    <w:link w:val="CASNrZchn"/>
    <w:qFormat/>
    <w:rsid w:val="00E37534"/>
    <w:pPr>
      <w:ind w:left="425" w:hanging="425"/>
    </w:pPr>
    <w:rPr>
      <w:sz w:val="20"/>
      <w:szCs w:val="20"/>
    </w:rPr>
  </w:style>
  <w:style w:type="character" w:customStyle="1" w:styleId="CASNrZchn">
    <w:name w:val="CASNr Zchn"/>
    <w:basedOn w:val="AufzhlungStandardZchn"/>
    <w:link w:val="CASNr"/>
    <w:rsid w:val="00E37534"/>
    <w:rPr>
      <w:sz w:val="20"/>
      <w:szCs w:val="20"/>
    </w:rPr>
  </w:style>
  <w:style w:type="paragraph" w:customStyle="1" w:styleId="Formeln">
    <w:name w:val="Formeln"/>
    <w:basedOn w:val="Standard"/>
    <w:qFormat/>
    <w:rsid w:val="00E37534"/>
    <w:pPr>
      <w:spacing w:before="240" w:after="240"/>
      <w:jc w:val="center"/>
    </w:pPr>
    <w:rPr>
      <w:iCs/>
      <w:sz w:val="28"/>
      <w:szCs w:val="32"/>
    </w:rPr>
  </w:style>
  <w:style w:type="character" w:styleId="BesuchterLink">
    <w:name w:val="FollowedHyperlink"/>
    <w:basedOn w:val="Absatz-Standardschriftart"/>
    <w:uiPriority w:val="99"/>
    <w:semiHidden/>
    <w:unhideWhenUsed/>
    <w:rsid w:val="0019657D"/>
    <w:rPr>
      <w:color w:val="0000FF" w:themeColor="followedHyperlink"/>
      <w:u w:val="single"/>
    </w:rPr>
  </w:style>
  <w:style w:type="character" w:styleId="Platzhaltertext">
    <w:name w:val="Placeholder Text"/>
    <w:basedOn w:val="Absatz-Standardschriftart"/>
    <w:uiPriority w:val="99"/>
    <w:semiHidden/>
    <w:rsid w:val="001965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049787">
      <w:bodyDiv w:val="1"/>
      <w:marLeft w:val="0"/>
      <w:marRight w:val="0"/>
      <w:marTop w:val="0"/>
      <w:marBottom w:val="0"/>
      <w:divBdr>
        <w:top w:val="none" w:sz="0" w:space="0" w:color="auto"/>
        <w:left w:val="none" w:sz="0" w:space="0" w:color="auto"/>
        <w:bottom w:val="none" w:sz="0" w:space="0" w:color="auto"/>
        <w:right w:val="none" w:sz="0" w:space="0" w:color="auto"/>
      </w:divBdr>
    </w:div>
    <w:div w:id="133637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ruen-digital.de/wp-content/uploads/2013/11/KoaV_2013-11-24-20-00_Gesamtentwurf.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Did Chemie">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557B0-4154-4DBE-A4E5-412C026F0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A16D718B.dotm</Template>
  <TotalTime>0</TotalTime>
  <Pages>4</Pages>
  <Words>765</Words>
  <Characters>4826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5</cp:revision>
  <cp:lastPrinted>2020-08-12T14:53:00Z</cp:lastPrinted>
  <dcterms:created xsi:type="dcterms:W3CDTF">2020-07-29T09:15:00Z</dcterms:created>
  <dcterms:modified xsi:type="dcterms:W3CDTF">2020-08-12T14:53:00Z</dcterms:modified>
</cp:coreProperties>
</file>