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68E5CB" w14:textId="77777777" w:rsidR="00E8473B" w:rsidRDefault="00E8473B" w:rsidP="00E8473B">
      <w:pPr>
        <w:pStyle w:val="Bilder"/>
      </w:pPr>
      <w:r w:rsidRPr="00716CB6">
        <w:rPr>
          <w:lang w:eastAsia="de-DE"/>
        </w:rPr>
        <mc:AlternateContent>
          <mc:Choice Requires="wpg">
            <w:drawing>
              <wp:inline distT="0" distB="0" distL="0" distR="0" wp14:anchorId="7E52C5E7" wp14:editId="487F3C28">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3701C"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7E52C5E7"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6A73701C"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5433B381" wp14:editId="5E7A480F">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5447144" w14:textId="5FC1E69D" w:rsidR="00AE53F0" w:rsidRPr="001D6942" w:rsidRDefault="00E8473B" w:rsidP="001D6942">
      <w:pPr>
        <w:pStyle w:val="Seminar"/>
      </w:pPr>
      <w:r w:rsidRPr="001D6942">
        <w:t>Seminar</w:t>
      </w:r>
      <w:r w:rsidR="00FD7888">
        <w:t xml:space="preserve"> „Übungen im Vortragen –</w:t>
      </w:r>
      <w:r w:rsidR="00741F16">
        <w:t xml:space="preserve"> PC</w:t>
      </w:r>
      <w:r w:rsidR="00FD7888">
        <w:t>“</w:t>
      </w:r>
    </w:p>
    <w:p w14:paraId="1DBA1359" w14:textId="60727B0C" w:rsidR="00E8473B" w:rsidRDefault="0082760A" w:rsidP="005633FE">
      <w:pPr>
        <w:pStyle w:val="Titel"/>
      </w:pPr>
      <w:r>
        <w:t>Atombau und Nachweismethoden für Kernbausteine</w:t>
      </w:r>
    </w:p>
    <w:p w14:paraId="0685086A" w14:textId="12D1E558" w:rsidR="00E8473B" w:rsidRDefault="00741F16" w:rsidP="00E8473B">
      <w:pPr>
        <w:pStyle w:val="Autor"/>
      </w:pPr>
      <w:r>
        <w:t>Elisabeth Müller</w:t>
      </w:r>
      <w:r w:rsidR="00FD7888">
        <w:t xml:space="preserve">, WS </w:t>
      </w:r>
      <w:r>
        <w:t>18</w:t>
      </w:r>
      <w:r w:rsidR="00045EDE">
        <w:t>/</w:t>
      </w:r>
      <w:r>
        <w:t>19</w:t>
      </w:r>
    </w:p>
    <w:sdt>
      <w:sdtPr>
        <w:rPr>
          <w:rFonts w:ascii="Arial" w:eastAsiaTheme="minorHAnsi" w:hAnsi="Arial" w:cstheme="minorBidi"/>
          <w:color w:val="auto"/>
          <w:sz w:val="24"/>
          <w:szCs w:val="22"/>
          <w:lang w:eastAsia="en-US"/>
        </w:rPr>
        <w:id w:val="-1991158668"/>
        <w:docPartObj>
          <w:docPartGallery w:val="Table of Contents"/>
          <w:docPartUnique/>
        </w:docPartObj>
      </w:sdtPr>
      <w:sdtEndPr>
        <w:rPr>
          <w:b/>
          <w:bCs/>
        </w:rPr>
      </w:sdtEndPr>
      <w:sdtContent>
        <w:p w14:paraId="6309AB9A" w14:textId="77777777" w:rsidR="00705112" w:rsidRPr="00216D49" w:rsidRDefault="00705112" w:rsidP="00705112">
          <w:pPr>
            <w:pStyle w:val="Inhaltsverzeichnisberschrift"/>
            <w:rPr>
              <w:color w:val="000000" w:themeColor="text1"/>
            </w:rPr>
          </w:pPr>
          <w:r w:rsidRPr="00216D49">
            <w:rPr>
              <w:color w:val="000000" w:themeColor="text1"/>
            </w:rPr>
            <w:t>Inhalt</w:t>
          </w:r>
        </w:p>
        <w:p w14:paraId="74AE8075" w14:textId="54007D4A" w:rsidR="00D82BF1" w:rsidRDefault="00705112">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2940412" w:history="1">
            <w:r w:rsidR="00D82BF1" w:rsidRPr="00D714E2">
              <w:rPr>
                <w:rStyle w:val="Hyperlink"/>
                <w:noProof/>
              </w:rPr>
              <w:t>1</w:t>
            </w:r>
            <w:r w:rsidR="00D82BF1">
              <w:rPr>
                <w:rFonts w:asciiTheme="minorHAnsi" w:eastAsiaTheme="minorEastAsia" w:hAnsiTheme="minorHAnsi"/>
                <w:noProof/>
                <w:sz w:val="22"/>
                <w:lang w:eastAsia="de-DE"/>
              </w:rPr>
              <w:tab/>
            </w:r>
            <w:r w:rsidR="00D82BF1" w:rsidRPr="00D714E2">
              <w:rPr>
                <w:rStyle w:val="Hyperlink"/>
                <w:noProof/>
              </w:rPr>
              <w:t>Das Atom-Modell von Demokrit</w:t>
            </w:r>
            <w:r w:rsidR="00D82BF1">
              <w:rPr>
                <w:noProof/>
                <w:webHidden/>
              </w:rPr>
              <w:tab/>
            </w:r>
            <w:r w:rsidR="00D82BF1">
              <w:rPr>
                <w:noProof/>
                <w:webHidden/>
              </w:rPr>
              <w:fldChar w:fldCharType="begin"/>
            </w:r>
            <w:r w:rsidR="00D82BF1">
              <w:rPr>
                <w:noProof/>
                <w:webHidden/>
              </w:rPr>
              <w:instrText xml:space="preserve"> PAGEREF _Toc72940412 \h </w:instrText>
            </w:r>
            <w:r w:rsidR="00D82BF1">
              <w:rPr>
                <w:noProof/>
                <w:webHidden/>
              </w:rPr>
            </w:r>
            <w:r w:rsidR="00D82BF1">
              <w:rPr>
                <w:noProof/>
                <w:webHidden/>
              </w:rPr>
              <w:fldChar w:fldCharType="separate"/>
            </w:r>
            <w:r w:rsidR="00495F55">
              <w:rPr>
                <w:noProof/>
                <w:webHidden/>
              </w:rPr>
              <w:t>1</w:t>
            </w:r>
            <w:r w:rsidR="00D82BF1">
              <w:rPr>
                <w:noProof/>
                <w:webHidden/>
              </w:rPr>
              <w:fldChar w:fldCharType="end"/>
            </w:r>
          </w:hyperlink>
        </w:p>
        <w:p w14:paraId="6582FD04" w14:textId="75CE2F92" w:rsidR="00D82BF1" w:rsidRDefault="00495F55">
          <w:pPr>
            <w:pStyle w:val="Verzeichnis1"/>
            <w:tabs>
              <w:tab w:val="left" w:pos="480"/>
              <w:tab w:val="right" w:leader="dot" w:pos="9344"/>
            </w:tabs>
            <w:rPr>
              <w:rFonts w:asciiTheme="minorHAnsi" w:eastAsiaTheme="minorEastAsia" w:hAnsiTheme="minorHAnsi"/>
              <w:noProof/>
              <w:sz w:val="22"/>
              <w:lang w:eastAsia="de-DE"/>
            </w:rPr>
          </w:pPr>
          <w:hyperlink w:anchor="_Toc72940413" w:history="1">
            <w:r w:rsidR="00D82BF1" w:rsidRPr="00D714E2">
              <w:rPr>
                <w:rStyle w:val="Hyperlink"/>
                <w:noProof/>
              </w:rPr>
              <w:t>2</w:t>
            </w:r>
            <w:r w:rsidR="00D82BF1">
              <w:rPr>
                <w:rFonts w:asciiTheme="minorHAnsi" w:eastAsiaTheme="minorEastAsia" w:hAnsiTheme="minorHAnsi"/>
                <w:noProof/>
                <w:sz w:val="22"/>
                <w:lang w:eastAsia="de-DE"/>
              </w:rPr>
              <w:tab/>
            </w:r>
            <w:r w:rsidR="00D82BF1" w:rsidRPr="00D714E2">
              <w:rPr>
                <w:rStyle w:val="Hyperlink"/>
                <w:noProof/>
              </w:rPr>
              <w:t>Das Atom-Modell von Dalton</w:t>
            </w:r>
            <w:r w:rsidR="00D82BF1">
              <w:rPr>
                <w:noProof/>
                <w:webHidden/>
              </w:rPr>
              <w:tab/>
            </w:r>
            <w:r w:rsidR="00D82BF1">
              <w:rPr>
                <w:noProof/>
                <w:webHidden/>
              </w:rPr>
              <w:fldChar w:fldCharType="begin"/>
            </w:r>
            <w:r w:rsidR="00D82BF1">
              <w:rPr>
                <w:noProof/>
                <w:webHidden/>
              </w:rPr>
              <w:instrText xml:space="preserve"> PAGEREF _Toc72940413 \h </w:instrText>
            </w:r>
            <w:r w:rsidR="00D82BF1">
              <w:rPr>
                <w:noProof/>
                <w:webHidden/>
              </w:rPr>
            </w:r>
            <w:r w:rsidR="00D82BF1">
              <w:rPr>
                <w:noProof/>
                <w:webHidden/>
              </w:rPr>
              <w:fldChar w:fldCharType="separate"/>
            </w:r>
            <w:r>
              <w:rPr>
                <w:noProof/>
                <w:webHidden/>
              </w:rPr>
              <w:t>1</w:t>
            </w:r>
            <w:r w:rsidR="00D82BF1">
              <w:rPr>
                <w:noProof/>
                <w:webHidden/>
              </w:rPr>
              <w:fldChar w:fldCharType="end"/>
            </w:r>
          </w:hyperlink>
        </w:p>
        <w:p w14:paraId="6D316DAC" w14:textId="6B287294" w:rsidR="00D82BF1" w:rsidRDefault="00495F55">
          <w:pPr>
            <w:pStyle w:val="Verzeichnis1"/>
            <w:tabs>
              <w:tab w:val="left" w:pos="480"/>
              <w:tab w:val="right" w:leader="dot" w:pos="9344"/>
            </w:tabs>
            <w:rPr>
              <w:rFonts w:asciiTheme="minorHAnsi" w:eastAsiaTheme="minorEastAsia" w:hAnsiTheme="minorHAnsi"/>
              <w:noProof/>
              <w:sz w:val="22"/>
              <w:lang w:eastAsia="de-DE"/>
            </w:rPr>
          </w:pPr>
          <w:hyperlink w:anchor="_Toc72940414" w:history="1">
            <w:r w:rsidR="00D82BF1" w:rsidRPr="00D714E2">
              <w:rPr>
                <w:rStyle w:val="Hyperlink"/>
                <w:noProof/>
              </w:rPr>
              <w:t>3</w:t>
            </w:r>
            <w:r w:rsidR="00D82BF1">
              <w:rPr>
                <w:rFonts w:asciiTheme="minorHAnsi" w:eastAsiaTheme="minorEastAsia" w:hAnsiTheme="minorHAnsi"/>
                <w:noProof/>
                <w:sz w:val="22"/>
                <w:lang w:eastAsia="de-DE"/>
              </w:rPr>
              <w:tab/>
            </w:r>
            <w:r w:rsidR="00D82BF1" w:rsidRPr="00D714E2">
              <w:rPr>
                <w:rStyle w:val="Hyperlink"/>
                <w:noProof/>
              </w:rPr>
              <w:t>Das Atom-Modell von Thompson und die Entdeckung der Elektronen</w:t>
            </w:r>
            <w:r w:rsidR="00D82BF1">
              <w:rPr>
                <w:noProof/>
                <w:webHidden/>
              </w:rPr>
              <w:tab/>
            </w:r>
            <w:r w:rsidR="00D82BF1">
              <w:rPr>
                <w:noProof/>
                <w:webHidden/>
              </w:rPr>
              <w:fldChar w:fldCharType="begin"/>
            </w:r>
            <w:r w:rsidR="00D82BF1">
              <w:rPr>
                <w:noProof/>
                <w:webHidden/>
              </w:rPr>
              <w:instrText xml:space="preserve"> PAGEREF _Toc72940414 \h </w:instrText>
            </w:r>
            <w:r w:rsidR="00D82BF1">
              <w:rPr>
                <w:noProof/>
                <w:webHidden/>
              </w:rPr>
            </w:r>
            <w:r w:rsidR="00D82BF1">
              <w:rPr>
                <w:noProof/>
                <w:webHidden/>
              </w:rPr>
              <w:fldChar w:fldCharType="separate"/>
            </w:r>
            <w:r>
              <w:rPr>
                <w:noProof/>
                <w:webHidden/>
              </w:rPr>
              <w:t>2</w:t>
            </w:r>
            <w:r w:rsidR="00D82BF1">
              <w:rPr>
                <w:noProof/>
                <w:webHidden/>
              </w:rPr>
              <w:fldChar w:fldCharType="end"/>
            </w:r>
          </w:hyperlink>
        </w:p>
        <w:p w14:paraId="1C495CEB" w14:textId="39B02F15" w:rsidR="00D82BF1" w:rsidRDefault="00495F55">
          <w:pPr>
            <w:pStyle w:val="Verzeichnis1"/>
            <w:tabs>
              <w:tab w:val="left" w:pos="480"/>
              <w:tab w:val="right" w:leader="dot" w:pos="9344"/>
            </w:tabs>
            <w:rPr>
              <w:rFonts w:asciiTheme="minorHAnsi" w:eastAsiaTheme="minorEastAsia" w:hAnsiTheme="minorHAnsi"/>
              <w:noProof/>
              <w:sz w:val="22"/>
              <w:lang w:eastAsia="de-DE"/>
            </w:rPr>
          </w:pPr>
          <w:hyperlink w:anchor="_Toc72940415" w:history="1">
            <w:r w:rsidR="00D82BF1" w:rsidRPr="00D714E2">
              <w:rPr>
                <w:rStyle w:val="Hyperlink"/>
                <w:noProof/>
              </w:rPr>
              <w:t>4</w:t>
            </w:r>
            <w:r w:rsidR="00D82BF1">
              <w:rPr>
                <w:rFonts w:asciiTheme="minorHAnsi" w:eastAsiaTheme="minorEastAsia" w:hAnsiTheme="minorHAnsi"/>
                <w:noProof/>
                <w:sz w:val="22"/>
                <w:lang w:eastAsia="de-DE"/>
              </w:rPr>
              <w:tab/>
            </w:r>
            <w:r w:rsidR="00D82BF1" w:rsidRPr="00D714E2">
              <w:rPr>
                <w:rStyle w:val="Hyperlink"/>
                <w:rFonts w:cs="Arial"/>
                <w:noProof/>
              </w:rPr>
              <w:t>Die Entdeckung der Radioaktivität</w:t>
            </w:r>
            <w:r w:rsidR="00D82BF1">
              <w:rPr>
                <w:noProof/>
                <w:webHidden/>
              </w:rPr>
              <w:tab/>
            </w:r>
            <w:r w:rsidR="00D82BF1">
              <w:rPr>
                <w:noProof/>
                <w:webHidden/>
              </w:rPr>
              <w:fldChar w:fldCharType="begin"/>
            </w:r>
            <w:r w:rsidR="00D82BF1">
              <w:rPr>
                <w:noProof/>
                <w:webHidden/>
              </w:rPr>
              <w:instrText xml:space="preserve"> PAGEREF _Toc72940415 \h </w:instrText>
            </w:r>
            <w:r w:rsidR="00D82BF1">
              <w:rPr>
                <w:noProof/>
                <w:webHidden/>
              </w:rPr>
            </w:r>
            <w:r w:rsidR="00D82BF1">
              <w:rPr>
                <w:noProof/>
                <w:webHidden/>
              </w:rPr>
              <w:fldChar w:fldCharType="separate"/>
            </w:r>
            <w:r>
              <w:rPr>
                <w:noProof/>
                <w:webHidden/>
              </w:rPr>
              <w:t>2</w:t>
            </w:r>
            <w:r w:rsidR="00D82BF1">
              <w:rPr>
                <w:noProof/>
                <w:webHidden/>
              </w:rPr>
              <w:fldChar w:fldCharType="end"/>
            </w:r>
          </w:hyperlink>
        </w:p>
        <w:p w14:paraId="457E598B" w14:textId="3C2CD5A8" w:rsidR="00D82BF1" w:rsidRDefault="00495F55">
          <w:pPr>
            <w:pStyle w:val="Verzeichnis1"/>
            <w:tabs>
              <w:tab w:val="left" w:pos="480"/>
              <w:tab w:val="right" w:leader="dot" w:pos="9344"/>
            </w:tabs>
            <w:rPr>
              <w:rFonts w:asciiTheme="minorHAnsi" w:eastAsiaTheme="minorEastAsia" w:hAnsiTheme="minorHAnsi"/>
              <w:noProof/>
              <w:sz w:val="22"/>
              <w:lang w:eastAsia="de-DE"/>
            </w:rPr>
          </w:pPr>
          <w:hyperlink w:anchor="_Toc72940416" w:history="1">
            <w:r w:rsidR="00D82BF1" w:rsidRPr="00D714E2">
              <w:rPr>
                <w:rStyle w:val="Hyperlink"/>
                <w:noProof/>
              </w:rPr>
              <w:t>5</w:t>
            </w:r>
            <w:r w:rsidR="00D82BF1">
              <w:rPr>
                <w:rFonts w:asciiTheme="minorHAnsi" w:eastAsiaTheme="minorEastAsia" w:hAnsiTheme="minorHAnsi"/>
                <w:noProof/>
                <w:sz w:val="22"/>
                <w:lang w:eastAsia="de-DE"/>
              </w:rPr>
              <w:tab/>
            </w:r>
            <w:r w:rsidR="00D82BF1" w:rsidRPr="00D714E2">
              <w:rPr>
                <w:rStyle w:val="Hyperlink"/>
                <w:rFonts w:cs="Arial"/>
                <w:noProof/>
              </w:rPr>
              <w:t>Das Atom-Modell von Rutherford und die Entdeckung der Protonen</w:t>
            </w:r>
            <w:r w:rsidR="00D82BF1">
              <w:rPr>
                <w:noProof/>
                <w:webHidden/>
              </w:rPr>
              <w:tab/>
            </w:r>
            <w:r w:rsidR="00D82BF1">
              <w:rPr>
                <w:noProof/>
                <w:webHidden/>
              </w:rPr>
              <w:fldChar w:fldCharType="begin"/>
            </w:r>
            <w:r w:rsidR="00D82BF1">
              <w:rPr>
                <w:noProof/>
                <w:webHidden/>
              </w:rPr>
              <w:instrText xml:space="preserve"> PAGEREF _Toc72940416 \h </w:instrText>
            </w:r>
            <w:r w:rsidR="00D82BF1">
              <w:rPr>
                <w:noProof/>
                <w:webHidden/>
              </w:rPr>
            </w:r>
            <w:r w:rsidR="00D82BF1">
              <w:rPr>
                <w:noProof/>
                <w:webHidden/>
              </w:rPr>
              <w:fldChar w:fldCharType="separate"/>
            </w:r>
            <w:r>
              <w:rPr>
                <w:noProof/>
                <w:webHidden/>
              </w:rPr>
              <w:t>2</w:t>
            </w:r>
            <w:r w:rsidR="00D82BF1">
              <w:rPr>
                <w:noProof/>
                <w:webHidden/>
              </w:rPr>
              <w:fldChar w:fldCharType="end"/>
            </w:r>
          </w:hyperlink>
        </w:p>
        <w:p w14:paraId="1B3E0FDA" w14:textId="61ACB84B" w:rsidR="00D82BF1" w:rsidRDefault="00495F55">
          <w:pPr>
            <w:pStyle w:val="Verzeichnis1"/>
            <w:tabs>
              <w:tab w:val="left" w:pos="480"/>
              <w:tab w:val="right" w:leader="dot" w:pos="9344"/>
            </w:tabs>
            <w:rPr>
              <w:rFonts w:asciiTheme="minorHAnsi" w:eastAsiaTheme="minorEastAsia" w:hAnsiTheme="minorHAnsi"/>
              <w:noProof/>
              <w:sz w:val="22"/>
              <w:lang w:eastAsia="de-DE"/>
            </w:rPr>
          </w:pPr>
          <w:hyperlink w:anchor="_Toc72940417" w:history="1">
            <w:r w:rsidR="00D82BF1" w:rsidRPr="00D714E2">
              <w:rPr>
                <w:rStyle w:val="Hyperlink"/>
                <w:rFonts w:cs="Arial"/>
                <w:noProof/>
              </w:rPr>
              <w:t>6</w:t>
            </w:r>
            <w:r w:rsidR="00D82BF1">
              <w:rPr>
                <w:rFonts w:asciiTheme="minorHAnsi" w:eastAsiaTheme="minorEastAsia" w:hAnsiTheme="minorHAnsi"/>
                <w:noProof/>
                <w:sz w:val="22"/>
                <w:lang w:eastAsia="de-DE"/>
              </w:rPr>
              <w:tab/>
            </w:r>
            <w:r w:rsidR="00D82BF1" w:rsidRPr="00D714E2">
              <w:rPr>
                <w:rStyle w:val="Hyperlink"/>
                <w:rFonts w:cs="Arial"/>
                <w:noProof/>
              </w:rPr>
              <w:t>Das Stabilitätsparadoxon der klassischen Physik</w:t>
            </w:r>
            <w:r w:rsidR="00D82BF1">
              <w:rPr>
                <w:noProof/>
                <w:webHidden/>
              </w:rPr>
              <w:tab/>
            </w:r>
            <w:r w:rsidR="00D82BF1">
              <w:rPr>
                <w:noProof/>
                <w:webHidden/>
              </w:rPr>
              <w:fldChar w:fldCharType="begin"/>
            </w:r>
            <w:r w:rsidR="00D82BF1">
              <w:rPr>
                <w:noProof/>
                <w:webHidden/>
              </w:rPr>
              <w:instrText xml:space="preserve"> PAGEREF _Toc72940417 \h </w:instrText>
            </w:r>
            <w:r w:rsidR="00D82BF1">
              <w:rPr>
                <w:noProof/>
                <w:webHidden/>
              </w:rPr>
            </w:r>
            <w:r w:rsidR="00D82BF1">
              <w:rPr>
                <w:noProof/>
                <w:webHidden/>
              </w:rPr>
              <w:fldChar w:fldCharType="separate"/>
            </w:r>
            <w:r>
              <w:rPr>
                <w:noProof/>
                <w:webHidden/>
              </w:rPr>
              <w:t>4</w:t>
            </w:r>
            <w:r w:rsidR="00D82BF1">
              <w:rPr>
                <w:noProof/>
                <w:webHidden/>
              </w:rPr>
              <w:fldChar w:fldCharType="end"/>
            </w:r>
          </w:hyperlink>
        </w:p>
        <w:p w14:paraId="36F2D651" w14:textId="03DCC317" w:rsidR="00D82BF1" w:rsidRDefault="00495F55">
          <w:pPr>
            <w:pStyle w:val="Verzeichnis1"/>
            <w:tabs>
              <w:tab w:val="left" w:pos="480"/>
              <w:tab w:val="right" w:leader="dot" w:pos="9344"/>
            </w:tabs>
            <w:rPr>
              <w:rFonts w:asciiTheme="minorHAnsi" w:eastAsiaTheme="minorEastAsia" w:hAnsiTheme="minorHAnsi"/>
              <w:noProof/>
              <w:sz w:val="22"/>
              <w:lang w:eastAsia="de-DE"/>
            </w:rPr>
          </w:pPr>
          <w:hyperlink w:anchor="_Toc72940418" w:history="1">
            <w:r w:rsidR="00D82BF1" w:rsidRPr="00D714E2">
              <w:rPr>
                <w:rStyle w:val="Hyperlink"/>
                <w:rFonts w:cs="Arial"/>
                <w:noProof/>
              </w:rPr>
              <w:t>7</w:t>
            </w:r>
            <w:r w:rsidR="00D82BF1">
              <w:rPr>
                <w:rFonts w:asciiTheme="minorHAnsi" w:eastAsiaTheme="minorEastAsia" w:hAnsiTheme="minorHAnsi"/>
                <w:noProof/>
                <w:sz w:val="22"/>
                <w:lang w:eastAsia="de-DE"/>
              </w:rPr>
              <w:tab/>
            </w:r>
            <w:r w:rsidR="00D82BF1" w:rsidRPr="00D714E2">
              <w:rPr>
                <w:rStyle w:val="Hyperlink"/>
                <w:rFonts w:cs="Arial"/>
                <w:noProof/>
              </w:rPr>
              <w:t>Der Welle-Teilchen-Dualismus</w:t>
            </w:r>
            <w:r w:rsidR="00D82BF1">
              <w:rPr>
                <w:noProof/>
                <w:webHidden/>
              </w:rPr>
              <w:tab/>
            </w:r>
            <w:r w:rsidR="00D82BF1">
              <w:rPr>
                <w:noProof/>
                <w:webHidden/>
              </w:rPr>
              <w:fldChar w:fldCharType="begin"/>
            </w:r>
            <w:r w:rsidR="00D82BF1">
              <w:rPr>
                <w:noProof/>
                <w:webHidden/>
              </w:rPr>
              <w:instrText xml:space="preserve"> PAGEREF _Toc72940418 \h </w:instrText>
            </w:r>
            <w:r w:rsidR="00D82BF1">
              <w:rPr>
                <w:noProof/>
                <w:webHidden/>
              </w:rPr>
            </w:r>
            <w:r w:rsidR="00D82BF1">
              <w:rPr>
                <w:noProof/>
                <w:webHidden/>
              </w:rPr>
              <w:fldChar w:fldCharType="separate"/>
            </w:r>
            <w:r>
              <w:rPr>
                <w:noProof/>
                <w:webHidden/>
              </w:rPr>
              <w:t>4</w:t>
            </w:r>
            <w:r w:rsidR="00D82BF1">
              <w:rPr>
                <w:noProof/>
                <w:webHidden/>
              </w:rPr>
              <w:fldChar w:fldCharType="end"/>
            </w:r>
          </w:hyperlink>
        </w:p>
        <w:p w14:paraId="1D14BD24" w14:textId="5527FC52" w:rsidR="00D82BF1" w:rsidRDefault="00495F55">
          <w:pPr>
            <w:pStyle w:val="Verzeichnis1"/>
            <w:tabs>
              <w:tab w:val="left" w:pos="480"/>
              <w:tab w:val="right" w:leader="dot" w:pos="9344"/>
            </w:tabs>
            <w:rPr>
              <w:rFonts w:asciiTheme="minorHAnsi" w:eastAsiaTheme="minorEastAsia" w:hAnsiTheme="minorHAnsi"/>
              <w:noProof/>
              <w:sz w:val="22"/>
              <w:lang w:eastAsia="de-DE"/>
            </w:rPr>
          </w:pPr>
          <w:hyperlink w:anchor="_Toc72940419" w:history="1">
            <w:r w:rsidR="00D82BF1" w:rsidRPr="00D714E2">
              <w:rPr>
                <w:rStyle w:val="Hyperlink"/>
                <w:rFonts w:cs="Arial"/>
                <w:noProof/>
              </w:rPr>
              <w:t>8</w:t>
            </w:r>
            <w:r w:rsidR="00D82BF1">
              <w:rPr>
                <w:rFonts w:asciiTheme="minorHAnsi" w:eastAsiaTheme="minorEastAsia" w:hAnsiTheme="minorHAnsi"/>
                <w:noProof/>
                <w:sz w:val="22"/>
                <w:lang w:eastAsia="de-DE"/>
              </w:rPr>
              <w:tab/>
            </w:r>
            <w:r w:rsidR="00D82BF1" w:rsidRPr="00D714E2">
              <w:rPr>
                <w:rStyle w:val="Hyperlink"/>
                <w:rFonts w:cs="Arial"/>
                <w:noProof/>
              </w:rPr>
              <w:t>Bohr´sche Postulate</w:t>
            </w:r>
            <w:r w:rsidR="00D82BF1">
              <w:rPr>
                <w:noProof/>
                <w:webHidden/>
              </w:rPr>
              <w:tab/>
            </w:r>
            <w:r w:rsidR="00D82BF1">
              <w:rPr>
                <w:noProof/>
                <w:webHidden/>
              </w:rPr>
              <w:fldChar w:fldCharType="begin"/>
            </w:r>
            <w:r w:rsidR="00D82BF1">
              <w:rPr>
                <w:noProof/>
                <w:webHidden/>
              </w:rPr>
              <w:instrText xml:space="preserve"> PAGEREF _Toc72940419 \h </w:instrText>
            </w:r>
            <w:r w:rsidR="00D82BF1">
              <w:rPr>
                <w:noProof/>
                <w:webHidden/>
              </w:rPr>
            </w:r>
            <w:r w:rsidR="00D82BF1">
              <w:rPr>
                <w:noProof/>
                <w:webHidden/>
              </w:rPr>
              <w:fldChar w:fldCharType="separate"/>
            </w:r>
            <w:r>
              <w:rPr>
                <w:noProof/>
                <w:webHidden/>
              </w:rPr>
              <w:t>5</w:t>
            </w:r>
            <w:r w:rsidR="00D82BF1">
              <w:rPr>
                <w:noProof/>
                <w:webHidden/>
              </w:rPr>
              <w:fldChar w:fldCharType="end"/>
            </w:r>
          </w:hyperlink>
        </w:p>
        <w:p w14:paraId="3FA8CE24" w14:textId="13E0E58D" w:rsidR="00D82BF1" w:rsidRDefault="00495F55">
          <w:pPr>
            <w:pStyle w:val="Verzeichnis1"/>
            <w:tabs>
              <w:tab w:val="left" w:pos="480"/>
              <w:tab w:val="right" w:leader="dot" w:pos="9344"/>
            </w:tabs>
            <w:rPr>
              <w:rFonts w:asciiTheme="minorHAnsi" w:eastAsiaTheme="minorEastAsia" w:hAnsiTheme="minorHAnsi"/>
              <w:noProof/>
              <w:sz w:val="22"/>
              <w:lang w:eastAsia="de-DE"/>
            </w:rPr>
          </w:pPr>
          <w:hyperlink w:anchor="_Toc72940420" w:history="1">
            <w:r w:rsidR="00D82BF1" w:rsidRPr="00D714E2">
              <w:rPr>
                <w:rStyle w:val="Hyperlink"/>
                <w:rFonts w:cs="Arial"/>
                <w:noProof/>
              </w:rPr>
              <w:t>9</w:t>
            </w:r>
            <w:r w:rsidR="00D82BF1">
              <w:rPr>
                <w:rFonts w:asciiTheme="minorHAnsi" w:eastAsiaTheme="minorEastAsia" w:hAnsiTheme="minorHAnsi"/>
                <w:noProof/>
                <w:sz w:val="22"/>
                <w:lang w:eastAsia="de-DE"/>
              </w:rPr>
              <w:tab/>
            </w:r>
            <w:r w:rsidR="00D82BF1" w:rsidRPr="00D714E2">
              <w:rPr>
                <w:rStyle w:val="Hyperlink"/>
                <w:rFonts w:cs="Arial"/>
                <w:noProof/>
              </w:rPr>
              <w:t>Das Orbitalmodell</w:t>
            </w:r>
            <w:r w:rsidR="00D82BF1">
              <w:rPr>
                <w:noProof/>
                <w:webHidden/>
              </w:rPr>
              <w:tab/>
            </w:r>
            <w:r w:rsidR="00D82BF1">
              <w:rPr>
                <w:noProof/>
                <w:webHidden/>
              </w:rPr>
              <w:fldChar w:fldCharType="begin"/>
            </w:r>
            <w:r w:rsidR="00D82BF1">
              <w:rPr>
                <w:noProof/>
                <w:webHidden/>
              </w:rPr>
              <w:instrText xml:space="preserve"> PAGEREF _Toc72940420 \h </w:instrText>
            </w:r>
            <w:r w:rsidR="00D82BF1">
              <w:rPr>
                <w:noProof/>
                <w:webHidden/>
              </w:rPr>
            </w:r>
            <w:r w:rsidR="00D82BF1">
              <w:rPr>
                <w:noProof/>
                <w:webHidden/>
              </w:rPr>
              <w:fldChar w:fldCharType="separate"/>
            </w:r>
            <w:r>
              <w:rPr>
                <w:noProof/>
                <w:webHidden/>
              </w:rPr>
              <w:t>5</w:t>
            </w:r>
            <w:r w:rsidR="00D82BF1">
              <w:rPr>
                <w:noProof/>
                <w:webHidden/>
              </w:rPr>
              <w:fldChar w:fldCharType="end"/>
            </w:r>
          </w:hyperlink>
        </w:p>
        <w:p w14:paraId="38CD8EEB" w14:textId="5E977D4B" w:rsidR="00705112" w:rsidRDefault="00705112" w:rsidP="00705112">
          <w:r>
            <w:rPr>
              <w:b/>
              <w:bCs/>
            </w:rPr>
            <w:fldChar w:fldCharType="end"/>
          </w:r>
        </w:p>
      </w:sdtContent>
    </w:sdt>
    <w:p w14:paraId="38A07E22" w14:textId="457B6598" w:rsidR="00FD7888" w:rsidRDefault="00FD7888" w:rsidP="00705112">
      <w:pPr>
        <w:pStyle w:val="EinstiegAbschluss"/>
        <w:numPr>
          <w:ilvl w:val="0"/>
          <w:numId w:val="0"/>
        </w:numPr>
      </w:pPr>
      <w:bookmarkStart w:id="1" w:name="_Überschrift_1"/>
      <w:bookmarkEnd w:id="1"/>
      <w:r w:rsidRPr="00EF4383">
        <w:rPr>
          <w:b/>
        </w:rPr>
        <w:t>Einstieg</w:t>
      </w:r>
      <w:r>
        <w:t>:</w:t>
      </w:r>
      <w:r w:rsidR="00741F16" w:rsidRPr="00741F16">
        <w:rPr>
          <w:rFonts w:eastAsiaTheme="minorEastAsia"/>
          <w:sz w:val="20"/>
          <w:szCs w:val="24"/>
          <w:lang w:eastAsia="de-DE"/>
        </w:rPr>
        <w:t xml:space="preserve"> </w:t>
      </w:r>
      <w:r w:rsidR="00741F16" w:rsidRPr="00741F16">
        <w:t>Auf der Geburtstagsparty eines 8-jährigen Mädchens reiben einige der Kinder einen Ballon an ihren Haaren, damit diese sich elektrisch aufladen und dadurch am Ballon „kleben“ bleiben. Die ältere Schwester kennt aus der Schule bereits das Kern-Hülle-Modell sowie Protonen, Elektronen und Neutronen. Sie möchte wissen, ob es einen Zusammenhang zwischen den an dem Ballon klebenden Haaren und der Aufklärung des Atombaus gibt. Um zu verstehen, wie der Atombau aufgeklärt und die Elektronen, Protonen und Neutronen entdeckt wurden waren zahlreiche Experimente und Überlegungen von Naturwissenschaftlern notwendig.</w:t>
      </w:r>
    </w:p>
    <w:p w14:paraId="0013BDF7" w14:textId="06D8122D" w:rsidR="00E8473B" w:rsidRDefault="00E31770" w:rsidP="00741F16">
      <w:pPr>
        <w:pStyle w:val="berschrift1"/>
        <w:spacing w:line="276" w:lineRule="auto"/>
      </w:pPr>
      <w:bookmarkStart w:id="2" w:name="_Toc72940412"/>
      <w:r>
        <w:t xml:space="preserve">Das </w:t>
      </w:r>
      <w:r w:rsidR="00FC2E71">
        <w:t>Atom-</w:t>
      </w:r>
      <w:r>
        <w:t>Modell</w:t>
      </w:r>
      <w:r w:rsidR="00FC2E71">
        <w:t xml:space="preserve"> von </w:t>
      </w:r>
      <w:proofErr w:type="spellStart"/>
      <w:r w:rsidR="00FC2E71">
        <w:t>Demokrit</w:t>
      </w:r>
      <w:bookmarkEnd w:id="2"/>
      <w:proofErr w:type="spellEnd"/>
    </w:p>
    <w:p w14:paraId="3C3DE090" w14:textId="57F3B07C" w:rsidR="00E31770" w:rsidRPr="000D1F43" w:rsidRDefault="00E31770" w:rsidP="00E31770">
      <w:r w:rsidRPr="000D1F43">
        <w:t>Das erste Atom</w:t>
      </w:r>
      <w:r w:rsidR="00FC2E71">
        <w:t>-M</w:t>
      </w:r>
      <w:r w:rsidRPr="000D1F43">
        <w:t>odell geht auf griechische Philosophen zurück. Diese waren der Ansicht, dass sich Materie nicht beliebig weit zerteilen lasse. Vielmehr müsse es ein kleinstes Teilchen geben, das nicht weiter zerteilbar ist: Das „Urkorn“ oder „Atom“ (</w:t>
      </w:r>
      <w:proofErr w:type="spellStart"/>
      <w:r w:rsidRPr="000D1F43">
        <w:t>atomos</w:t>
      </w:r>
      <w:proofErr w:type="spellEnd"/>
      <w:r w:rsidRPr="000D1F43">
        <w:t xml:space="preserve"> = </w:t>
      </w:r>
      <w:proofErr w:type="spellStart"/>
      <w:r w:rsidRPr="000D1F43">
        <w:t>griech</w:t>
      </w:r>
      <w:proofErr w:type="spellEnd"/>
      <w:r w:rsidRPr="000D1F43">
        <w:t>. unteilbar).</w:t>
      </w:r>
    </w:p>
    <w:p w14:paraId="719D3525" w14:textId="1CFA86AA" w:rsidR="00C13168" w:rsidRPr="00C13168" w:rsidRDefault="00FC2E71" w:rsidP="00C13168">
      <w:pPr>
        <w:pStyle w:val="berschrift1"/>
        <w:spacing w:line="276" w:lineRule="auto"/>
      </w:pPr>
      <w:bookmarkStart w:id="3" w:name="_Toc72940413"/>
      <w:r>
        <w:t xml:space="preserve">Das </w:t>
      </w:r>
      <w:r w:rsidR="00E31770">
        <w:t>Atom</w:t>
      </w:r>
      <w:r>
        <w:t>-M</w:t>
      </w:r>
      <w:r w:rsidR="00E31770">
        <w:t>odell von D</w:t>
      </w:r>
      <w:r w:rsidR="00EF4383">
        <w:t>a</w:t>
      </w:r>
      <w:r w:rsidR="00E31770">
        <w:t>lton</w:t>
      </w:r>
      <w:bookmarkEnd w:id="3"/>
    </w:p>
    <w:p w14:paraId="78251545" w14:textId="57DF7576" w:rsidR="00741F16" w:rsidRPr="000D1F43" w:rsidRDefault="00E31770" w:rsidP="00F55121">
      <w:pPr>
        <w:spacing w:line="276" w:lineRule="auto"/>
        <w:rPr>
          <w:szCs w:val="32"/>
        </w:rPr>
      </w:pPr>
      <w:r w:rsidRPr="000D1F43">
        <w:rPr>
          <w:szCs w:val="32"/>
        </w:rPr>
        <w:t>Anfang des 19. Jahrhundert</w:t>
      </w:r>
      <w:r w:rsidR="00F55121">
        <w:rPr>
          <w:szCs w:val="32"/>
        </w:rPr>
        <w:t>s:</w:t>
      </w:r>
      <w:r w:rsidRPr="000D1F43">
        <w:rPr>
          <w:szCs w:val="32"/>
        </w:rPr>
        <w:t xml:space="preserve"> </w:t>
      </w:r>
      <w:r w:rsidR="00741F16" w:rsidRPr="000D1F43">
        <w:rPr>
          <w:szCs w:val="32"/>
        </w:rPr>
        <w:t>Jeder Stoff besteht aus kleinen kugelförmigen Teilchen, sogenannte Atome, die sich nicht weiter teilen lassen. Alle Atome eines Elements sind untereinander gleich in Volumen und Masse bzw. bei unterschiedlichen Elementen unterscheiden sie sich in Volumen und Masse. Atome sind unveränderlich und können nicht durch chemische Reaktionen erzeugt bzw. vernichtet werden</w:t>
      </w:r>
      <w:r w:rsidR="000D1F43">
        <w:rPr>
          <w:szCs w:val="32"/>
        </w:rPr>
        <w:t>.</w:t>
      </w:r>
    </w:p>
    <w:p w14:paraId="1DE5AE83" w14:textId="7B246819" w:rsidR="00741F16" w:rsidRPr="00741F16" w:rsidRDefault="00FC2E71" w:rsidP="00741F16">
      <w:pPr>
        <w:pStyle w:val="berschrift1"/>
        <w:spacing w:line="276" w:lineRule="auto"/>
      </w:pPr>
      <w:bookmarkStart w:id="4" w:name="_Toc72940414"/>
      <w:r>
        <w:lastRenderedPageBreak/>
        <w:t>Das</w:t>
      </w:r>
      <w:r w:rsidR="00E31770">
        <w:t xml:space="preserve"> Atom</w:t>
      </w:r>
      <w:r>
        <w:t>-M</w:t>
      </w:r>
      <w:r w:rsidR="00E31770">
        <w:t>odell von Thompson</w:t>
      </w:r>
      <w:r>
        <w:t xml:space="preserve"> und die Entdeckung der Elektronen</w:t>
      </w:r>
      <w:bookmarkEnd w:id="4"/>
    </w:p>
    <w:p w14:paraId="7D358738" w14:textId="13D0D9AF" w:rsidR="00741F16" w:rsidRPr="004704DA" w:rsidRDefault="00E31770" w:rsidP="00F55121">
      <w:pPr>
        <w:spacing w:line="276" w:lineRule="auto"/>
        <w:rPr>
          <w:rFonts w:asciiTheme="minorHAnsi" w:hAnsiTheme="minorHAnsi" w:cstheme="minorHAnsi"/>
          <w:color w:val="000000"/>
          <w:sz w:val="20"/>
          <w:szCs w:val="20"/>
        </w:rPr>
      </w:pPr>
      <w:r w:rsidRPr="004704DA">
        <w:rPr>
          <w:rFonts w:asciiTheme="minorHAnsi" w:hAnsiTheme="minorHAnsi" w:cstheme="minorHAnsi"/>
          <w:szCs w:val="32"/>
        </w:rPr>
        <w:t>Ende des 19. Jahrhunderts</w:t>
      </w:r>
      <w:r w:rsidR="00FC2E71">
        <w:rPr>
          <w:rFonts w:asciiTheme="minorHAnsi" w:hAnsiTheme="minorHAnsi" w:cstheme="minorHAnsi"/>
          <w:szCs w:val="32"/>
        </w:rPr>
        <w:t>:</w:t>
      </w:r>
      <w:r w:rsidRPr="004704DA">
        <w:rPr>
          <w:rFonts w:asciiTheme="minorHAnsi" w:hAnsiTheme="minorHAnsi" w:cstheme="minorHAnsi"/>
          <w:szCs w:val="32"/>
        </w:rPr>
        <w:t xml:space="preserve"> </w:t>
      </w:r>
      <w:r w:rsidR="00741F16" w:rsidRPr="004704DA">
        <w:rPr>
          <w:rFonts w:asciiTheme="minorHAnsi" w:hAnsiTheme="minorHAnsi" w:cstheme="minorHAnsi"/>
          <w:szCs w:val="32"/>
        </w:rPr>
        <w:t xml:space="preserve">Elektrische Ladungen waren bereits bekannt und deshalb beschäftigten sich viele Physiker mit elektrischen Entladungen in verdünnten Gasen. </w:t>
      </w:r>
      <w:r w:rsidRPr="004704DA">
        <w:rPr>
          <w:rFonts w:asciiTheme="minorHAnsi" w:hAnsiTheme="minorHAnsi" w:cstheme="minorHAnsi"/>
          <w:color w:val="000000"/>
          <w:szCs w:val="24"/>
        </w:rPr>
        <w:t xml:space="preserve">Hierzu wurde ein Glaskolben mit verdünntem Gas befüllt, die Entladung fand zwischen zwei Metallelektroden statt. Sobald der Druck unter 13 </w:t>
      </w:r>
      <w:proofErr w:type="spellStart"/>
      <w:r w:rsidRPr="004704DA">
        <w:rPr>
          <w:rFonts w:asciiTheme="minorHAnsi" w:hAnsiTheme="minorHAnsi" w:cstheme="minorHAnsi"/>
          <w:color w:val="000000"/>
          <w:szCs w:val="24"/>
        </w:rPr>
        <w:t>Pa</w:t>
      </w:r>
      <w:proofErr w:type="spellEnd"/>
      <w:r w:rsidRPr="004704DA">
        <w:rPr>
          <w:rFonts w:asciiTheme="minorHAnsi" w:hAnsiTheme="minorHAnsi" w:cstheme="minorHAnsi"/>
          <w:color w:val="000000"/>
          <w:szCs w:val="24"/>
        </w:rPr>
        <w:t xml:space="preserve"> sank, phosphoreszierten die Stellen, auf die die unsichtbaren Strahlen aus der Elektrode bzw. Kathode auftrafen. Es wurde festgestellt, dass die Kathodenstrahlen dünne Metallfolien durchdringen konnte</w:t>
      </w:r>
      <w:r w:rsidR="007D3AAF" w:rsidRPr="004704DA">
        <w:rPr>
          <w:rFonts w:asciiTheme="minorHAnsi" w:hAnsiTheme="minorHAnsi" w:cstheme="minorHAnsi"/>
          <w:color w:val="000000"/>
          <w:szCs w:val="24"/>
        </w:rPr>
        <w:t>n</w:t>
      </w:r>
      <w:r w:rsidRPr="004704DA">
        <w:rPr>
          <w:rFonts w:asciiTheme="minorHAnsi" w:hAnsiTheme="minorHAnsi" w:cstheme="minorHAnsi"/>
          <w:color w:val="000000"/>
          <w:szCs w:val="24"/>
        </w:rPr>
        <w:t xml:space="preserve"> und sie sich mit großer Geschwindigkeit geradlinig ausbreitete, sie k</w:t>
      </w:r>
      <w:r w:rsidR="008E40EB" w:rsidRPr="004704DA">
        <w:rPr>
          <w:rFonts w:asciiTheme="minorHAnsi" w:hAnsiTheme="minorHAnsi" w:cstheme="minorHAnsi"/>
          <w:color w:val="000000"/>
          <w:szCs w:val="24"/>
        </w:rPr>
        <w:t>onnte</w:t>
      </w:r>
      <w:r w:rsidRPr="004704DA">
        <w:rPr>
          <w:rFonts w:asciiTheme="minorHAnsi" w:hAnsiTheme="minorHAnsi" w:cstheme="minorHAnsi"/>
          <w:color w:val="000000"/>
          <w:szCs w:val="24"/>
        </w:rPr>
        <w:t xml:space="preserve"> jedoch durch elektrische oder magnetische Felder abgelenkt werden. Daraus schloss man, dass die Strahlen negativ geladen sin</w:t>
      </w:r>
      <w:r w:rsidR="000D1F43" w:rsidRPr="004704DA">
        <w:rPr>
          <w:rFonts w:asciiTheme="minorHAnsi" w:hAnsiTheme="minorHAnsi" w:cstheme="minorHAnsi"/>
          <w:color w:val="000000"/>
          <w:szCs w:val="24"/>
        </w:rPr>
        <w:t>d</w:t>
      </w:r>
      <w:r w:rsidRPr="004704DA">
        <w:rPr>
          <w:rFonts w:asciiTheme="minorHAnsi" w:hAnsiTheme="minorHAnsi" w:cstheme="minorHAnsi"/>
          <w:color w:val="000000"/>
          <w:szCs w:val="24"/>
        </w:rPr>
        <w:t>. Diese Kathodenstrahlen wurden als Elektronen bezeichnet. Weiterhin stellte man fest, dass Elektronen von einem Stoff auf eine</w:t>
      </w:r>
      <w:r w:rsidR="008E40EB" w:rsidRPr="004704DA">
        <w:rPr>
          <w:rFonts w:asciiTheme="minorHAnsi" w:hAnsiTheme="minorHAnsi" w:cstheme="minorHAnsi"/>
          <w:color w:val="000000"/>
          <w:szCs w:val="24"/>
        </w:rPr>
        <w:t>n</w:t>
      </w:r>
      <w:r w:rsidRPr="004704DA">
        <w:rPr>
          <w:rFonts w:asciiTheme="minorHAnsi" w:hAnsiTheme="minorHAnsi" w:cstheme="minorHAnsi"/>
          <w:color w:val="000000"/>
          <w:szCs w:val="24"/>
        </w:rPr>
        <w:t xml:space="preserve"> anderen übergehen können. Hat ein Stoff nun einen Überschuss an Elektronen, so wirkt er nach außen hin negativ geladen. Zu wenig Elektronen bedeuten, dass der Stoff nach außen hin positiv geladen ist. Da aber die Stoffe von Natur aus elektrisch neutral sind und man bereits wusste, dass Atome Elektronen enthalten, stellte sich die Frage, wie das Atom insgesamt </w:t>
      </w:r>
      <w:r w:rsidR="008E40EB" w:rsidRPr="004704DA">
        <w:rPr>
          <w:rFonts w:asciiTheme="minorHAnsi" w:hAnsiTheme="minorHAnsi" w:cstheme="minorHAnsi"/>
          <w:color w:val="000000"/>
          <w:szCs w:val="24"/>
        </w:rPr>
        <w:t>n</w:t>
      </w:r>
      <w:r w:rsidRPr="004704DA">
        <w:rPr>
          <w:rFonts w:asciiTheme="minorHAnsi" w:hAnsiTheme="minorHAnsi" w:cstheme="minorHAnsi"/>
          <w:color w:val="000000"/>
          <w:szCs w:val="24"/>
        </w:rPr>
        <w:t>eutral</w:t>
      </w:r>
      <w:r w:rsidR="000D1F43" w:rsidRPr="004704DA">
        <w:rPr>
          <w:rFonts w:asciiTheme="minorHAnsi" w:hAnsiTheme="minorHAnsi" w:cstheme="minorHAnsi"/>
          <w:color w:val="000000"/>
          <w:szCs w:val="24"/>
        </w:rPr>
        <w:t xml:space="preserve"> geladen</w:t>
      </w:r>
      <w:r w:rsidRPr="004704DA">
        <w:rPr>
          <w:rFonts w:asciiTheme="minorHAnsi" w:hAnsiTheme="minorHAnsi" w:cstheme="minorHAnsi"/>
          <w:color w:val="000000"/>
          <w:szCs w:val="24"/>
        </w:rPr>
        <w:t xml:space="preserve"> sein kann, trotz des negativen Ladungsanteils. Antwort: Es muss auch einen positiven Teil bei einem Atom geben. Vorstellung des Atommodells als Teig der positiv geladen ist, in den die Elektronen eingebettet sind wie Rosinen</w:t>
      </w:r>
      <w:r w:rsidRPr="004704DA">
        <w:rPr>
          <w:rFonts w:asciiTheme="minorHAnsi" w:hAnsiTheme="minorHAnsi" w:cstheme="minorHAnsi"/>
          <w:color w:val="000000"/>
          <w:sz w:val="20"/>
          <w:szCs w:val="20"/>
        </w:rPr>
        <w:t>.</w:t>
      </w:r>
    </w:p>
    <w:p w14:paraId="2F26A64D" w14:textId="39B0B4EE" w:rsidR="00E31770" w:rsidRDefault="00FC2E71" w:rsidP="00E31770">
      <w:pPr>
        <w:pStyle w:val="berschrift1"/>
        <w:spacing w:line="276" w:lineRule="auto"/>
      </w:pPr>
      <w:bookmarkStart w:id="5" w:name="_Toc72940415"/>
      <w:r>
        <w:rPr>
          <w:rFonts w:cs="Arial"/>
          <w:color w:val="000000"/>
        </w:rPr>
        <w:t xml:space="preserve">Die </w:t>
      </w:r>
      <w:r w:rsidR="00E31770">
        <w:rPr>
          <w:rFonts w:cs="Arial"/>
          <w:color w:val="000000"/>
        </w:rPr>
        <w:t>Entdeckung der Radioaktivität</w:t>
      </w:r>
      <w:bookmarkEnd w:id="5"/>
    </w:p>
    <w:p w14:paraId="5630F4A8" w14:textId="1A03FE96" w:rsidR="00E31770" w:rsidRPr="004704DA" w:rsidRDefault="00E31770" w:rsidP="00F55121">
      <w:pPr>
        <w:spacing w:line="276" w:lineRule="auto"/>
        <w:rPr>
          <w:rFonts w:asciiTheme="minorHAnsi" w:hAnsiTheme="minorHAnsi" w:cstheme="minorHAnsi"/>
          <w:sz w:val="20"/>
          <w:szCs w:val="20"/>
        </w:rPr>
      </w:pPr>
      <w:r w:rsidRPr="004704DA">
        <w:rPr>
          <w:rFonts w:asciiTheme="minorHAnsi" w:hAnsiTheme="minorHAnsi" w:cstheme="minorHAnsi"/>
          <w:color w:val="000000"/>
          <w:szCs w:val="24"/>
        </w:rPr>
        <w:t>Ende des 19. Jahrhunderts</w:t>
      </w:r>
      <w:r w:rsidR="00FC2E71">
        <w:rPr>
          <w:rFonts w:asciiTheme="minorHAnsi" w:hAnsiTheme="minorHAnsi" w:cstheme="minorHAnsi"/>
          <w:color w:val="000000"/>
          <w:szCs w:val="24"/>
        </w:rPr>
        <w:t>:</w:t>
      </w:r>
      <w:r w:rsidRPr="004704DA">
        <w:rPr>
          <w:rFonts w:asciiTheme="minorHAnsi" w:hAnsiTheme="minorHAnsi" w:cstheme="minorHAnsi"/>
          <w:color w:val="000000"/>
          <w:szCs w:val="24"/>
        </w:rPr>
        <w:t xml:space="preserve"> Die Entdeckung der natürlichen Radioaktivität trug zur Aufklärung des Baues der Atome und Auffindung weiterer Teilchen bei. Sie besteht aus drei verschiedenen Teilchentypen. Die </w:t>
      </w:r>
      <w:r w:rsidRPr="00F55121">
        <w:rPr>
          <w:rFonts w:asciiTheme="minorHAnsi" w:hAnsiTheme="minorHAnsi" w:cstheme="minorHAnsi"/>
          <w:color w:val="000000"/>
          <w:szCs w:val="24"/>
        </w:rPr>
        <w:t>sogenannte</w:t>
      </w:r>
      <w:r w:rsidR="00F55121">
        <w:rPr>
          <w:rFonts w:asciiTheme="minorHAnsi" w:hAnsiTheme="minorHAnsi" w:cstheme="minorHAnsi"/>
          <w:color w:val="000000"/>
          <w:szCs w:val="24"/>
        </w:rPr>
        <w:t xml:space="preserve"> </w:t>
      </w:r>
      <m:oMath>
        <m:r>
          <m:rPr>
            <m:nor/>
          </m:rPr>
          <w:rPr>
            <w:rFonts w:asciiTheme="minorHAnsi" w:hAnsiTheme="minorHAnsi" w:cstheme="minorHAnsi"/>
            <w:color w:val="000000"/>
            <w:szCs w:val="24"/>
          </w:rPr>
          <m:t>α</m:t>
        </m:r>
      </m:oMath>
      <w:r w:rsidR="00F55121">
        <w:rPr>
          <w:rFonts w:asciiTheme="minorHAnsi" w:eastAsiaTheme="minorEastAsia" w:hAnsiTheme="minorHAnsi" w:cstheme="minorHAnsi"/>
          <w:color w:val="000000"/>
          <w:szCs w:val="24"/>
        </w:rPr>
        <w:t>-</w:t>
      </w:r>
      <w:r w:rsidRPr="00F55121">
        <w:rPr>
          <w:rFonts w:asciiTheme="minorHAnsi" w:hAnsiTheme="minorHAnsi" w:cstheme="minorHAnsi"/>
          <w:color w:val="000000"/>
          <w:szCs w:val="24"/>
        </w:rPr>
        <w:t>S</w:t>
      </w:r>
      <w:r w:rsidR="00EF4383" w:rsidRPr="00F55121">
        <w:rPr>
          <w:rFonts w:asciiTheme="minorHAnsi" w:hAnsiTheme="minorHAnsi" w:cstheme="minorHAnsi"/>
          <w:color w:val="000000"/>
          <w:szCs w:val="24"/>
        </w:rPr>
        <w:t xml:space="preserve">trahlung ist positiv und die </w:t>
      </w:r>
      <m:oMath>
        <m:r>
          <m:rPr>
            <m:nor/>
          </m:rPr>
          <w:rPr>
            <w:rFonts w:asciiTheme="minorHAnsi" w:hAnsiTheme="minorHAnsi" w:cstheme="minorHAnsi"/>
            <w:color w:val="000000"/>
            <w:szCs w:val="24"/>
          </w:rPr>
          <m:t>β</m:t>
        </m:r>
      </m:oMath>
      <w:r w:rsidR="00EF4383" w:rsidRPr="00F55121">
        <w:rPr>
          <w:rFonts w:asciiTheme="minorHAnsi" w:hAnsiTheme="minorHAnsi" w:cstheme="minorHAnsi"/>
          <w:color w:val="000000"/>
          <w:szCs w:val="24"/>
        </w:rPr>
        <w:t>-</w:t>
      </w:r>
      <w:r w:rsidRPr="00F55121">
        <w:rPr>
          <w:rFonts w:asciiTheme="minorHAnsi" w:hAnsiTheme="minorHAnsi" w:cstheme="minorHAnsi"/>
          <w:color w:val="000000"/>
          <w:szCs w:val="24"/>
        </w:rPr>
        <w:t xml:space="preserve">Strahlung negativ geladen, das geht aus der Ablenkung durch elektrische und magnetische Felder hervor. Die sogenannte </w:t>
      </w:r>
      <m:oMath>
        <m:r>
          <w:rPr>
            <w:rFonts w:ascii="Cambria Math" w:hAnsi="Cambria Math" w:cstheme="minorHAnsi"/>
            <w:color w:val="000000"/>
            <w:szCs w:val="24"/>
          </w:rPr>
          <m:t>ɣ</m:t>
        </m:r>
      </m:oMath>
      <w:r w:rsidRPr="00F55121">
        <w:rPr>
          <w:rFonts w:asciiTheme="minorHAnsi" w:hAnsiTheme="minorHAnsi" w:cstheme="minorHAnsi"/>
          <w:color w:val="000000"/>
          <w:szCs w:val="24"/>
        </w:rPr>
        <w:t>-Strahlung ist neutral geladen, da sie in diesen Feldern nicht abgelenkt wurde</w:t>
      </w:r>
      <w:r w:rsidR="008E40EB" w:rsidRPr="00F55121">
        <w:rPr>
          <w:rFonts w:asciiTheme="minorHAnsi" w:hAnsiTheme="minorHAnsi" w:cstheme="minorHAnsi"/>
          <w:color w:val="000000"/>
          <w:szCs w:val="24"/>
        </w:rPr>
        <w:t>. Außerdem</w:t>
      </w:r>
      <w:r w:rsidRPr="00F55121">
        <w:rPr>
          <w:rFonts w:asciiTheme="minorHAnsi" w:hAnsiTheme="minorHAnsi" w:cstheme="minorHAnsi"/>
          <w:color w:val="000000"/>
          <w:szCs w:val="24"/>
        </w:rPr>
        <w:t xml:space="preserve"> besitzt </w:t>
      </w:r>
      <w:r w:rsidR="008E40EB" w:rsidRPr="004704DA">
        <w:rPr>
          <w:rFonts w:asciiTheme="minorHAnsi" w:hAnsiTheme="minorHAnsi" w:cstheme="minorHAnsi"/>
          <w:color w:val="000000"/>
          <w:szCs w:val="24"/>
        </w:rPr>
        <w:t xml:space="preserve">sie </w:t>
      </w:r>
      <w:r w:rsidRPr="004704DA">
        <w:rPr>
          <w:rFonts w:asciiTheme="minorHAnsi" w:hAnsiTheme="minorHAnsi" w:cstheme="minorHAnsi"/>
          <w:color w:val="000000"/>
          <w:szCs w:val="24"/>
        </w:rPr>
        <w:t>ähnliche Eigenschaften wie die Röntgenstrahlung.</w:t>
      </w:r>
    </w:p>
    <w:p w14:paraId="019DEF3E" w14:textId="3C7B891A" w:rsidR="00741F16" w:rsidRDefault="00FC2E71" w:rsidP="004849B1">
      <w:pPr>
        <w:pStyle w:val="berschrift1"/>
        <w:spacing w:line="276" w:lineRule="auto"/>
      </w:pPr>
      <w:bookmarkStart w:id="6" w:name="_Toc72940416"/>
      <w:r>
        <w:rPr>
          <w:rFonts w:cs="Arial"/>
          <w:color w:val="000000"/>
        </w:rPr>
        <w:t xml:space="preserve">Das </w:t>
      </w:r>
      <w:r w:rsidR="004849B1" w:rsidRPr="004849B1">
        <w:rPr>
          <w:rFonts w:cs="Arial"/>
          <w:color w:val="000000"/>
        </w:rPr>
        <w:t>Atom</w:t>
      </w:r>
      <w:r>
        <w:rPr>
          <w:rFonts w:cs="Arial"/>
          <w:color w:val="000000"/>
        </w:rPr>
        <w:t>-M</w:t>
      </w:r>
      <w:r w:rsidR="004849B1" w:rsidRPr="004849B1">
        <w:rPr>
          <w:rFonts w:cs="Arial"/>
          <w:color w:val="000000"/>
        </w:rPr>
        <w:t xml:space="preserve">odell </w:t>
      </w:r>
      <w:r>
        <w:rPr>
          <w:rFonts w:cs="Arial"/>
          <w:color w:val="000000"/>
        </w:rPr>
        <w:t>von</w:t>
      </w:r>
      <w:r w:rsidR="004849B1" w:rsidRPr="004849B1">
        <w:rPr>
          <w:rFonts w:cs="Arial"/>
          <w:color w:val="000000"/>
        </w:rPr>
        <w:t xml:space="preserve"> Rutherford und </w:t>
      </w:r>
      <w:r>
        <w:rPr>
          <w:rFonts w:cs="Arial"/>
          <w:color w:val="000000"/>
        </w:rPr>
        <w:t xml:space="preserve">die </w:t>
      </w:r>
      <w:r w:rsidR="004849B1" w:rsidRPr="004849B1">
        <w:rPr>
          <w:rFonts w:cs="Arial"/>
          <w:color w:val="000000"/>
        </w:rPr>
        <w:t>Entdeckung der Protonen</w:t>
      </w:r>
      <w:bookmarkEnd w:id="6"/>
    </w:p>
    <w:p w14:paraId="2B15A559" w14:textId="41AB8549" w:rsidR="004849B1" w:rsidRPr="000D1F43" w:rsidRDefault="00E31770" w:rsidP="00F55121">
      <w:pPr>
        <w:spacing w:line="276" w:lineRule="auto"/>
        <w:rPr>
          <w:rFonts w:cs="Arial"/>
          <w:color w:val="000000"/>
          <w:szCs w:val="32"/>
        </w:rPr>
      </w:pPr>
      <w:r w:rsidRPr="000D1F43">
        <w:rPr>
          <w:rFonts w:cs="Arial"/>
          <w:color w:val="000000"/>
          <w:szCs w:val="32"/>
        </w:rPr>
        <w:t xml:space="preserve">Mit diesem Vorwissen führte Rutherford Anfang des 20. Jahrhunderts seinen berühmten Versuch durch. Dabei benutze er eine extrem dünne Goldfolie, welche er mit </w:t>
      </w:r>
      <m:oMath>
        <m:r>
          <m:rPr>
            <m:nor/>
          </m:rPr>
          <w:rPr>
            <w:rFonts w:asciiTheme="minorHAnsi" w:hAnsiTheme="minorHAnsi" w:cstheme="minorHAnsi"/>
            <w:color w:val="000000"/>
            <w:szCs w:val="32"/>
          </w:rPr>
          <m:t>α</m:t>
        </m:r>
      </m:oMath>
      <w:r w:rsidR="00F55121">
        <w:rPr>
          <w:rFonts w:eastAsiaTheme="minorEastAsia" w:cs="Arial"/>
          <w:color w:val="000000"/>
          <w:szCs w:val="32"/>
        </w:rPr>
        <w:t>-</w:t>
      </w:r>
      <w:r w:rsidRPr="000D1F43">
        <w:rPr>
          <w:rFonts w:cs="Arial"/>
          <w:color w:val="000000"/>
          <w:szCs w:val="32"/>
        </w:rPr>
        <w:t xml:space="preserve">Teilchen beschoss und überprüfte mithilfe eines Filmstreifens wie diese sich hinter der Folie verteilten. </w:t>
      </w:r>
      <w:r w:rsidR="008161DF">
        <w:rPr>
          <w:rFonts w:cs="Arial"/>
          <w:color w:val="000000"/>
          <w:szCs w:val="32"/>
        </w:rPr>
        <w:t xml:space="preserve">Für die </w:t>
      </w:r>
      <m:oMath>
        <m:r>
          <m:rPr>
            <m:nor/>
          </m:rPr>
          <w:rPr>
            <w:rFonts w:asciiTheme="minorHAnsi" w:hAnsiTheme="minorHAnsi" w:cstheme="minorHAnsi"/>
            <w:color w:val="000000"/>
            <w:szCs w:val="32"/>
          </w:rPr>
          <m:t>α</m:t>
        </m:r>
      </m:oMath>
      <w:r w:rsidR="008161DF">
        <w:rPr>
          <w:rFonts w:eastAsiaTheme="minorEastAsia" w:cs="Arial"/>
          <w:color w:val="000000"/>
          <w:szCs w:val="32"/>
        </w:rPr>
        <w:t>-</w:t>
      </w:r>
      <w:r w:rsidR="008161DF" w:rsidRPr="000D1F43">
        <w:rPr>
          <w:rFonts w:cs="Arial"/>
          <w:color w:val="000000"/>
          <w:szCs w:val="32"/>
        </w:rPr>
        <w:t>Teilchen</w:t>
      </w:r>
      <w:r w:rsidR="008161DF">
        <w:rPr>
          <w:rFonts w:cs="Arial"/>
          <w:color w:val="000000"/>
          <w:szCs w:val="32"/>
        </w:rPr>
        <w:t xml:space="preserve"> hat er radioaktives Radium mit einem Bleimantel zur Abschirmung verwendet.</w:t>
      </w:r>
    </w:p>
    <w:p w14:paraId="1D4729A0" w14:textId="6A04CA15" w:rsidR="008161DF" w:rsidRDefault="008161DF" w:rsidP="000D1F43">
      <w:pPr>
        <w:jc w:val="center"/>
      </w:pPr>
      <w:r w:rsidRPr="008161DF">
        <w:rPr>
          <w:noProof/>
          <w:lang w:eastAsia="de-DE"/>
        </w:rPr>
        <w:lastRenderedPageBreak/>
        <w:drawing>
          <wp:inline distT="0" distB="0" distL="0" distR="0" wp14:anchorId="54C96BF5" wp14:editId="69D99FEE">
            <wp:extent cx="4179035" cy="249115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4197164" cy="2501966"/>
                    </a:xfrm>
                    <a:prstGeom prst="rect">
                      <a:avLst/>
                    </a:prstGeom>
                  </pic:spPr>
                </pic:pic>
              </a:graphicData>
            </a:graphic>
          </wp:inline>
        </w:drawing>
      </w:r>
    </w:p>
    <w:p w14:paraId="41C9BB8C" w14:textId="2D59D6F0" w:rsidR="004849B1" w:rsidRPr="000D1F43" w:rsidRDefault="004849B1" w:rsidP="00645B3A">
      <w:pPr>
        <w:spacing w:line="276" w:lineRule="auto"/>
        <w:ind w:firstLine="708"/>
        <w:jc w:val="center"/>
        <w:rPr>
          <w:rFonts w:cs="Arial"/>
          <w:i/>
          <w:iCs/>
          <w:sz w:val="20"/>
        </w:rPr>
      </w:pPr>
      <w:r w:rsidRPr="000D1F43">
        <w:rPr>
          <w:rFonts w:cs="Arial"/>
          <w:i/>
          <w:iCs/>
          <w:sz w:val="20"/>
        </w:rPr>
        <w:t xml:space="preserve">Abb.1: </w:t>
      </w:r>
      <w:proofErr w:type="spellStart"/>
      <w:r w:rsidRPr="000D1F43">
        <w:rPr>
          <w:rFonts w:cs="Arial"/>
          <w:i/>
          <w:iCs/>
          <w:sz w:val="20"/>
        </w:rPr>
        <w:t>Rutherfordscher</w:t>
      </w:r>
      <w:proofErr w:type="spellEnd"/>
      <w:r w:rsidRPr="000D1F43">
        <w:rPr>
          <w:rFonts w:cs="Arial"/>
          <w:i/>
          <w:iCs/>
          <w:sz w:val="20"/>
        </w:rPr>
        <w:t xml:space="preserve"> Streuversuch </w:t>
      </w:r>
      <w:r w:rsidR="000D1F43">
        <w:rPr>
          <w:rFonts w:cs="Arial"/>
          <w:i/>
          <w:iCs/>
          <w:sz w:val="20"/>
        </w:rPr>
        <w:t>[4]</w:t>
      </w:r>
      <w:r w:rsidR="00645B3A">
        <w:rPr>
          <w:rFonts w:cs="Arial"/>
          <w:i/>
          <w:iCs/>
          <w:sz w:val="20"/>
        </w:rPr>
        <w:t>. In dem Bleikasten links befindet sich die Strahlungsquelle, rechts erkennt man den Leuchtschirm.</w:t>
      </w:r>
    </w:p>
    <w:p w14:paraId="54BCB0D7" w14:textId="6E634E8B" w:rsidR="00E31770" w:rsidRPr="00E31770" w:rsidRDefault="00E31770" w:rsidP="00E31770">
      <w:pPr>
        <w:spacing w:line="276" w:lineRule="auto"/>
        <w:rPr>
          <w:rFonts w:cs="Arial"/>
          <w:szCs w:val="32"/>
        </w:rPr>
      </w:pPr>
      <w:r w:rsidRPr="00E31770">
        <w:rPr>
          <w:rFonts w:cs="Arial"/>
          <w:szCs w:val="32"/>
        </w:rPr>
        <w:t xml:space="preserve">Die meisten </w:t>
      </w:r>
      <m:oMath>
        <m:r>
          <m:rPr>
            <m:nor/>
          </m:rPr>
          <w:rPr>
            <w:rFonts w:asciiTheme="minorHAnsi" w:hAnsiTheme="minorHAnsi" w:cstheme="minorHAnsi"/>
            <w:color w:val="000000"/>
            <w:szCs w:val="32"/>
          </w:rPr>
          <m:t>α</m:t>
        </m:r>
      </m:oMath>
      <w:r w:rsidRPr="00E31770">
        <w:rPr>
          <w:rFonts w:cs="Arial"/>
          <w:szCs w:val="32"/>
        </w:rPr>
        <w:t xml:space="preserve">-Teilchen sind gerade durch die Folie hindurch geflogen, während einige wenige </w:t>
      </w:r>
      <m:oMath>
        <m:r>
          <m:rPr>
            <m:nor/>
          </m:rPr>
          <w:rPr>
            <w:rFonts w:asciiTheme="minorHAnsi" w:hAnsiTheme="minorHAnsi" w:cstheme="minorHAnsi"/>
            <w:color w:val="000000"/>
            <w:szCs w:val="32"/>
          </w:rPr>
          <m:t>α</m:t>
        </m:r>
      </m:oMath>
      <w:r w:rsidRPr="00E31770">
        <w:rPr>
          <w:rFonts w:cs="Arial"/>
          <w:szCs w:val="32"/>
        </w:rPr>
        <w:t xml:space="preserve">-Teilchen sehr stark von ihrer ursprünglichen Richtung abgelenkt wurden. Also schloss er daraus, dass ein solches </w:t>
      </w:r>
      <m:oMath>
        <m:r>
          <m:rPr>
            <m:nor/>
          </m:rPr>
          <w:rPr>
            <w:rFonts w:asciiTheme="minorHAnsi" w:hAnsiTheme="minorHAnsi" w:cstheme="minorHAnsi"/>
            <w:color w:val="000000"/>
            <w:szCs w:val="32"/>
          </w:rPr>
          <m:t>α</m:t>
        </m:r>
      </m:oMath>
      <w:r w:rsidR="00F55121" w:rsidRPr="00E31770">
        <w:rPr>
          <w:rFonts w:cs="Arial"/>
          <w:szCs w:val="32"/>
        </w:rPr>
        <w:t xml:space="preserve"> </w:t>
      </w:r>
      <w:r w:rsidRPr="00E31770">
        <w:rPr>
          <w:rFonts w:cs="Arial"/>
          <w:szCs w:val="32"/>
        </w:rPr>
        <w:t xml:space="preserve">-Teilchen in die Nähe einer anderen positiven Ladung gekommen sein muss, die sich im Inneren des Atoms befindet. Daraus folgerte Rutherford, dass sich die positive Ladung des Atoms auf einen sehr kleinen Raum konzentrieren muss, welchen er als Atomkern bezeichnete. Er nahm an, dass dieser Kern von ebenso vielen Elektronen umgeben sei, wie er positive Elementarladungen besitzt und nur ein sehr kleiner Teil des Volumens des Atoms mit Masse ausgefüllt ist. Diese positiven Anteile des Atoms werden als Protonen bezeichnet. </w:t>
      </w:r>
    </w:p>
    <w:p w14:paraId="65D91A38" w14:textId="41208557" w:rsidR="00E31770" w:rsidRPr="00E31770" w:rsidRDefault="00E31770" w:rsidP="00E31770">
      <w:pPr>
        <w:spacing w:line="276" w:lineRule="auto"/>
        <w:rPr>
          <w:rFonts w:cs="Arial"/>
          <w:szCs w:val="32"/>
        </w:rPr>
      </w:pPr>
      <w:r w:rsidRPr="00E31770">
        <w:rPr>
          <w:rFonts w:cs="Arial"/>
          <w:szCs w:val="32"/>
        </w:rPr>
        <w:t xml:space="preserve">Ebenfalls durch den Rutherford Versuch wurde festgestellt, dass die verwendeten </w:t>
      </w:r>
      <w:r w:rsidRPr="00E31770">
        <w:rPr>
          <w:rFonts w:ascii="Cambria Math" w:hAnsi="Cambria Math" w:cs="Cambria Math"/>
          <w:szCs w:val="32"/>
        </w:rPr>
        <w:t>⍺</w:t>
      </w:r>
      <w:r w:rsidRPr="00E31770">
        <w:rPr>
          <w:rFonts w:cs="Arial"/>
          <w:szCs w:val="32"/>
        </w:rPr>
        <w:t>- Teilchen zwei Atomkerne des Heliums waren. Aufgrund der zweifachen Ladung konnte man auf zwei Protonen schließen. Jedoch wurde experimentell die vierfache Masse im Vergleich zu einem Proton ermittelt, was daraufhin deutete, dass der Atomkern nicht nur Protonen, sondern auch sogenannte Neutronen</w:t>
      </w:r>
      <w:r w:rsidR="008E40EB">
        <w:rPr>
          <w:rFonts w:cs="Arial"/>
          <w:szCs w:val="32"/>
        </w:rPr>
        <w:t xml:space="preserve"> enthält.</w:t>
      </w:r>
      <w:r w:rsidRPr="00E31770">
        <w:rPr>
          <w:rFonts w:cs="Arial"/>
          <w:szCs w:val="32"/>
        </w:rPr>
        <w:t xml:space="preserve"> </w:t>
      </w:r>
      <w:r w:rsidR="008E40EB">
        <w:rPr>
          <w:rFonts w:cs="Arial"/>
          <w:szCs w:val="32"/>
        </w:rPr>
        <w:t>Dabei handelt es sich um</w:t>
      </w:r>
      <w:r w:rsidRPr="00E31770">
        <w:rPr>
          <w:rFonts w:cs="Arial"/>
          <w:szCs w:val="32"/>
        </w:rPr>
        <w:t xml:space="preserve"> Teilchen mit ungefähr der gleichen Masse </w:t>
      </w:r>
      <w:r w:rsidR="008E40EB">
        <w:rPr>
          <w:rFonts w:cs="Arial"/>
          <w:szCs w:val="32"/>
        </w:rPr>
        <w:t>wie die der</w:t>
      </w:r>
      <w:r w:rsidRPr="00E31770">
        <w:rPr>
          <w:rFonts w:cs="Arial"/>
          <w:szCs w:val="32"/>
        </w:rPr>
        <w:t xml:space="preserve"> Protonen</w:t>
      </w:r>
      <w:r w:rsidR="008E40EB">
        <w:rPr>
          <w:rFonts w:cs="Arial"/>
          <w:szCs w:val="32"/>
        </w:rPr>
        <w:t>. Diese sind</w:t>
      </w:r>
      <w:r w:rsidRPr="00E31770">
        <w:rPr>
          <w:rFonts w:cs="Arial"/>
          <w:szCs w:val="32"/>
        </w:rPr>
        <w:t xml:space="preserve"> </w:t>
      </w:r>
      <w:r w:rsidR="008E40EB">
        <w:rPr>
          <w:rFonts w:cs="Arial"/>
          <w:szCs w:val="32"/>
        </w:rPr>
        <w:t xml:space="preserve">allerdings </w:t>
      </w:r>
      <w:r w:rsidRPr="00E31770">
        <w:rPr>
          <w:rFonts w:cs="Arial"/>
          <w:szCs w:val="32"/>
        </w:rPr>
        <w:t>elektrisch neutral geladen</w:t>
      </w:r>
      <w:r w:rsidR="008E40EB">
        <w:rPr>
          <w:rFonts w:cs="Arial"/>
          <w:szCs w:val="32"/>
        </w:rPr>
        <w:t>.</w:t>
      </w:r>
      <w:r w:rsidRPr="00E31770">
        <w:rPr>
          <w:rFonts w:cs="Arial"/>
          <w:szCs w:val="32"/>
        </w:rPr>
        <w:t xml:space="preserve"> Protonen und Neutronen werden allgemein als Nukleonen, von lat. Nukleus </w:t>
      </w:r>
      <w:r w:rsidR="008E40EB">
        <w:rPr>
          <w:rFonts w:cs="Arial"/>
          <w:szCs w:val="32"/>
        </w:rPr>
        <w:t xml:space="preserve">= </w:t>
      </w:r>
      <w:r w:rsidRPr="00E31770">
        <w:rPr>
          <w:rFonts w:cs="Arial"/>
          <w:szCs w:val="32"/>
        </w:rPr>
        <w:t xml:space="preserve">der Kern, bezeichnet. </w:t>
      </w:r>
    </w:p>
    <w:p w14:paraId="142BFDE9" w14:textId="0ACDD36E" w:rsidR="00431081" w:rsidRPr="000D1F43" w:rsidRDefault="00E31770" w:rsidP="00E31770">
      <w:pPr>
        <w:spacing w:line="276" w:lineRule="auto"/>
        <w:rPr>
          <w:rFonts w:cs="Arial"/>
          <w:szCs w:val="32"/>
        </w:rPr>
      </w:pPr>
      <w:r w:rsidRPr="000D1F43">
        <w:rPr>
          <w:rFonts w:cs="Arial"/>
          <w:szCs w:val="32"/>
        </w:rPr>
        <w:t>Weiterhin stellte er fest, dass verschiedene Elemente unterschiedliche viele Protonen besitzen, diese Protonenzahl wird als Kernladungszahl bezeichnet.</w:t>
      </w:r>
      <w:r w:rsidR="00431081" w:rsidRPr="000D1F43">
        <w:rPr>
          <w:rFonts w:cs="Arial"/>
          <w:szCs w:val="32"/>
        </w:rPr>
        <w:t xml:space="preserve"> Rutherford nahm an, dass die Elektronen auf elliptischen Bahnen um den Atomkern kreisen und das durch die Zentrifugalkraft die elektrische Anziehungskraft zwischen den Elektronen und den Protonen kompensiert wird, ähnlich wie die Planeten die Sonne umkreisen. Nach der klassischen Mechanik konnte ein Elektron in beliebiger Entfernung um den Kern kreisen, wenn zwischen der durch die Ladung </w:t>
      </w:r>
      <w:r w:rsidR="00431081" w:rsidRPr="000D1F43">
        <w:rPr>
          <w:rFonts w:cs="Arial"/>
          <w:i/>
          <w:iCs/>
          <w:szCs w:val="32"/>
        </w:rPr>
        <w:t xml:space="preserve">e </w:t>
      </w:r>
      <w:r w:rsidR="00431081" w:rsidRPr="000D1F43">
        <w:rPr>
          <w:rFonts w:cs="Arial"/>
          <w:szCs w:val="32"/>
        </w:rPr>
        <w:t xml:space="preserve">des Elektrons und durch die Ladung </w:t>
      </w:r>
      <w:proofErr w:type="spellStart"/>
      <w:r w:rsidR="00431081" w:rsidRPr="000D1F43">
        <w:rPr>
          <w:rFonts w:cs="Arial"/>
          <w:i/>
          <w:iCs/>
          <w:szCs w:val="32"/>
        </w:rPr>
        <w:t>Z</w:t>
      </w:r>
      <w:r w:rsidR="004704DA">
        <w:rPr>
          <w:rFonts w:cs="Arial"/>
          <w:i/>
          <w:iCs/>
          <w:szCs w:val="32"/>
          <w:vertAlign w:val="subscript"/>
        </w:rPr>
        <w:t>e</w:t>
      </w:r>
      <w:proofErr w:type="spellEnd"/>
      <w:r w:rsidR="00431081" w:rsidRPr="000D1F43">
        <w:rPr>
          <w:rFonts w:cs="Arial"/>
          <w:szCs w:val="32"/>
        </w:rPr>
        <w:t xml:space="preserve"> des Kerns festgelegten elektrischen Kraft und der Zentrifugalkraft des Elektrons ein Gleichgewicht herrschte.</w:t>
      </w:r>
    </w:p>
    <w:p w14:paraId="6C41EACD" w14:textId="2966D2FD" w:rsidR="00316E50" w:rsidRPr="00FC2E71" w:rsidRDefault="00FC2E71" w:rsidP="00145E35">
      <w:pPr>
        <w:spacing w:line="276" w:lineRule="auto"/>
        <w:jc w:val="center"/>
        <w:rPr>
          <w:rFonts w:asciiTheme="minorHAnsi" w:hAnsiTheme="minorHAnsi" w:cstheme="minorHAnsi"/>
          <w:sz w:val="20"/>
        </w:rPr>
      </w:pPr>
      <m:oMathPara>
        <m:oMath>
          <m:r>
            <m:rPr>
              <m:nor/>
            </m:rPr>
            <w:rPr>
              <w:rFonts w:asciiTheme="minorHAnsi" w:hAnsiTheme="minorHAnsi" w:cstheme="minorHAnsi"/>
              <w:sz w:val="20"/>
            </w:rPr>
            <m:t>r</m:t>
          </m:r>
          <m:r>
            <m:rPr>
              <m:nor/>
            </m:rPr>
            <w:rPr>
              <w:rFonts w:ascii="Cambria Math" w:hAnsiTheme="minorHAnsi" w:cstheme="minorHAnsi"/>
              <w:sz w:val="20"/>
            </w:rPr>
            <m:t xml:space="preserve"> </m:t>
          </m:r>
          <m:r>
            <m:rPr>
              <m:nor/>
            </m:rPr>
            <w:rPr>
              <w:rFonts w:asciiTheme="minorHAnsi" w:hAnsiTheme="minorHAnsi" w:cstheme="minorHAnsi"/>
              <w:sz w:val="20"/>
            </w:rPr>
            <m:t>=</m:t>
          </m:r>
          <m:r>
            <m:rPr>
              <m:nor/>
            </m:rPr>
            <w:rPr>
              <w:rFonts w:ascii="Cambria Math" w:hAnsiTheme="minorHAnsi" w:cstheme="minorHAnsi"/>
              <w:sz w:val="20"/>
            </w:rPr>
            <m:t xml:space="preserve"> </m:t>
          </m:r>
          <m:f>
            <m:fPr>
              <m:ctrlPr>
                <w:rPr>
                  <w:rFonts w:ascii="Cambria Math" w:hAnsi="Cambria Math" w:cstheme="minorHAnsi"/>
                  <w:i/>
                  <w:sz w:val="20"/>
                </w:rPr>
              </m:ctrlPr>
            </m:fPr>
            <m:num>
              <m:r>
                <m:rPr>
                  <m:nor/>
                </m:rPr>
                <w:rPr>
                  <w:rFonts w:asciiTheme="minorHAnsi" w:hAnsiTheme="minorHAnsi" w:cstheme="minorHAnsi"/>
                  <w:sz w:val="20"/>
                </w:rPr>
                <m:t>e·</m:t>
              </m:r>
              <m:sSub>
                <m:sSubPr>
                  <m:ctrlPr>
                    <w:rPr>
                      <w:rFonts w:ascii="Cambria Math" w:hAnsi="Cambria Math" w:cstheme="minorHAnsi"/>
                      <w:i/>
                      <w:sz w:val="20"/>
                    </w:rPr>
                  </m:ctrlPr>
                </m:sSubPr>
                <m:e>
                  <m:r>
                    <m:rPr>
                      <m:nor/>
                    </m:rPr>
                    <w:rPr>
                      <w:rFonts w:asciiTheme="minorHAnsi" w:hAnsiTheme="minorHAnsi" w:cstheme="minorHAnsi"/>
                      <w:sz w:val="20"/>
                    </w:rPr>
                    <m:t>Z</m:t>
                  </m:r>
                </m:e>
                <m:sub>
                  <m:r>
                    <m:rPr>
                      <m:nor/>
                    </m:rPr>
                    <w:rPr>
                      <w:rFonts w:asciiTheme="minorHAnsi" w:hAnsiTheme="minorHAnsi" w:cstheme="minorHAnsi"/>
                      <w:sz w:val="20"/>
                    </w:rPr>
                    <m:t>e</m:t>
                  </m:r>
                </m:sub>
              </m:sSub>
            </m:num>
            <m:den>
              <m:r>
                <m:rPr>
                  <m:nor/>
                </m:rPr>
                <w:rPr>
                  <w:rFonts w:asciiTheme="minorHAnsi" w:hAnsiTheme="minorHAnsi" w:cstheme="minorHAnsi"/>
                  <w:sz w:val="20"/>
                </w:rPr>
                <m:t>4π</m:t>
              </m:r>
              <m:sSub>
                <m:sSubPr>
                  <m:ctrlPr>
                    <w:rPr>
                      <w:rFonts w:ascii="Cambria Math" w:hAnsi="Cambria Math" w:cstheme="minorHAnsi"/>
                      <w:i/>
                      <w:sz w:val="20"/>
                    </w:rPr>
                  </m:ctrlPr>
                </m:sSubPr>
                <m:e>
                  <m:r>
                    <m:rPr>
                      <m:nor/>
                    </m:rPr>
                    <w:rPr>
                      <w:rFonts w:asciiTheme="minorHAnsi" w:hAnsiTheme="minorHAnsi" w:cstheme="minorHAnsi"/>
                      <w:sz w:val="20"/>
                    </w:rPr>
                    <m:t>ε</m:t>
                  </m:r>
                </m:e>
                <m:sub>
                  <m:r>
                    <m:rPr>
                      <m:nor/>
                    </m:rPr>
                    <w:rPr>
                      <w:rFonts w:asciiTheme="minorHAnsi" w:hAnsiTheme="minorHAnsi" w:cstheme="minorHAnsi"/>
                      <w:sz w:val="20"/>
                    </w:rPr>
                    <m:t>0</m:t>
                  </m:r>
                </m:sub>
              </m:sSub>
              <m:sSup>
                <m:sSupPr>
                  <m:ctrlPr>
                    <w:rPr>
                      <w:rFonts w:ascii="Cambria Math" w:hAnsi="Cambria Math" w:cstheme="minorHAnsi"/>
                      <w:i/>
                      <w:sz w:val="20"/>
                    </w:rPr>
                  </m:ctrlPr>
                </m:sSupPr>
                <m:e>
                  <m:r>
                    <m:rPr>
                      <m:nor/>
                    </m:rPr>
                    <w:rPr>
                      <w:rFonts w:asciiTheme="minorHAnsi" w:hAnsiTheme="minorHAnsi" w:cstheme="minorHAnsi"/>
                      <w:sz w:val="20"/>
                    </w:rPr>
                    <m:t>mv</m:t>
                  </m:r>
                </m:e>
                <m:sup>
                  <m:r>
                    <m:rPr>
                      <m:nor/>
                    </m:rPr>
                    <w:rPr>
                      <w:rFonts w:asciiTheme="minorHAnsi" w:hAnsiTheme="minorHAnsi" w:cstheme="minorHAnsi"/>
                      <w:sz w:val="20"/>
                    </w:rPr>
                    <m:t>2</m:t>
                  </m:r>
                </m:sup>
              </m:sSup>
            </m:den>
          </m:f>
        </m:oMath>
      </m:oMathPara>
    </w:p>
    <w:p w14:paraId="2CD2A759" w14:textId="5633AFC8" w:rsidR="00316E50" w:rsidRPr="00F55121" w:rsidRDefault="00FC2E71" w:rsidP="00145E35">
      <w:pPr>
        <w:spacing w:line="276" w:lineRule="auto"/>
        <w:jc w:val="center"/>
        <w:rPr>
          <w:rFonts w:asciiTheme="minorHAnsi" w:hAnsiTheme="minorHAnsi" w:cstheme="minorHAnsi"/>
          <w:sz w:val="20"/>
        </w:rPr>
      </w:pPr>
      <m:oMath>
        <m:r>
          <m:rPr>
            <m:nor/>
          </m:rPr>
          <w:rPr>
            <w:rFonts w:asciiTheme="minorHAnsi" w:hAnsiTheme="minorHAnsi" w:cstheme="minorHAnsi"/>
            <w:sz w:val="20"/>
          </w:rPr>
          <m:t>m</m:t>
        </m:r>
        <m:r>
          <m:rPr>
            <m:nor/>
          </m:rPr>
          <w:rPr>
            <w:rFonts w:ascii="Cambria Math" w:hAnsiTheme="minorHAnsi" w:cstheme="minorHAnsi"/>
            <w:sz w:val="20"/>
          </w:rPr>
          <m:t xml:space="preserve"> </m:t>
        </m:r>
        <m:r>
          <m:rPr>
            <m:nor/>
          </m:rPr>
          <w:rPr>
            <w:rFonts w:ascii="Cambria Math" w:hAnsi="Cambria Math" w:cs="Cambria Math"/>
            <w:sz w:val="20"/>
          </w:rPr>
          <m:t xml:space="preserve">≜ </m:t>
        </m:r>
        <m:r>
          <m:rPr>
            <m:nor/>
          </m:rPr>
          <w:rPr>
            <w:rFonts w:asciiTheme="minorHAnsi" w:hAnsiTheme="minorHAnsi" w:cstheme="minorHAnsi"/>
            <w:sz w:val="20"/>
          </w:rPr>
          <m:t>Masse des Elektrons</m:t>
        </m:r>
      </m:oMath>
      <w:r w:rsidR="00316E50" w:rsidRPr="00F55121">
        <w:rPr>
          <w:rFonts w:asciiTheme="minorHAnsi" w:hAnsiTheme="minorHAnsi" w:cstheme="minorHAnsi"/>
          <w:sz w:val="20"/>
        </w:rPr>
        <w:t xml:space="preserve">, </w:t>
      </w:r>
      <w:r w:rsidR="00F55121" w:rsidRPr="00F55121">
        <w:rPr>
          <w:rFonts w:asciiTheme="minorHAnsi" w:eastAsiaTheme="minorEastAsia" w:hAnsiTheme="minorHAnsi" w:cstheme="minorHAnsi"/>
          <w:sz w:val="20"/>
        </w:rPr>
        <w:t>v</w:t>
      </w:r>
      <w:r w:rsidR="00F55121">
        <w:rPr>
          <w:rFonts w:asciiTheme="minorHAnsi" w:eastAsiaTheme="minorEastAsia" w:hAnsiTheme="minorHAnsi" w:cstheme="minorHAnsi"/>
          <w:sz w:val="20"/>
        </w:rPr>
        <w:t xml:space="preserve"> </w:t>
      </w:r>
      <w:r w:rsidR="00F55121" w:rsidRPr="00F55121">
        <w:rPr>
          <w:rFonts w:ascii="Cambria Math" w:eastAsiaTheme="minorEastAsia" w:hAnsi="Cambria Math" w:cs="Cambria Math"/>
          <w:sz w:val="20"/>
        </w:rPr>
        <w:t>≜</w:t>
      </w:r>
      <w:r w:rsidR="00F55121">
        <w:rPr>
          <w:rFonts w:ascii="Cambria Math" w:eastAsiaTheme="minorEastAsia" w:hAnsi="Cambria Math" w:cs="Cambria Math"/>
          <w:sz w:val="20"/>
        </w:rPr>
        <w:t xml:space="preserve"> </w:t>
      </w:r>
      <w:r w:rsidR="00F55121" w:rsidRPr="00F55121">
        <w:rPr>
          <w:rFonts w:asciiTheme="minorHAnsi" w:eastAsiaTheme="minorEastAsia" w:hAnsiTheme="minorHAnsi" w:cstheme="minorHAnsi"/>
          <w:sz w:val="20"/>
        </w:rPr>
        <w:t>Geschwindigkeit des Elektrons</w:t>
      </w:r>
      <w:r w:rsidR="00316E50" w:rsidRPr="00F55121">
        <w:rPr>
          <w:rFonts w:asciiTheme="minorHAnsi" w:eastAsiaTheme="minorEastAsia" w:hAnsiTheme="minorHAnsi" w:cstheme="minorHAnsi"/>
          <w:sz w:val="20"/>
        </w:rPr>
        <w:t>,</w:t>
      </w:r>
      <w:r w:rsidR="00316E50" w:rsidRPr="00F55121">
        <w:rPr>
          <w:rFonts w:asciiTheme="minorHAnsi" w:hAnsiTheme="minorHAnsi" w:cstheme="minorHAnsi"/>
          <w:sz w:val="20"/>
        </w:rPr>
        <w:t xml:space="preserve"> </w:t>
      </w:r>
      <w:r w:rsidR="00F55121" w:rsidRPr="00F55121">
        <w:rPr>
          <w:rFonts w:asciiTheme="minorHAnsi" w:eastAsiaTheme="minorEastAsia" w:hAnsiTheme="minorHAnsi" w:cstheme="minorHAnsi"/>
          <w:sz w:val="20"/>
        </w:rPr>
        <w:t>r</w:t>
      </w:r>
      <w:r w:rsidR="00F55121">
        <w:rPr>
          <w:rFonts w:asciiTheme="minorHAnsi" w:eastAsiaTheme="minorEastAsia" w:hAnsiTheme="minorHAnsi" w:cstheme="minorHAnsi"/>
          <w:sz w:val="20"/>
        </w:rPr>
        <w:t xml:space="preserve"> </w:t>
      </w:r>
      <w:r w:rsidR="00F55121" w:rsidRPr="00F55121">
        <w:rPr>
          <w:rFonts w:ascii="Cambria Math" w:eastAsiaTheme="minorEastAsia" w:hAnsi="Cambria Math" w:cs="Cambria Math"/>
          <w:sz w:val="20"/>
        </w:rPr>
        <w:t>≜</w:t>
      </w:r>
      <w:r w:rsidR="00F55121">
        <w:rPr>
          <w:rFonts w:ascii="Cambria Math" w:eastAsiaTheme="minorEastAsia" w:hAnsi="Cambria Math" w:cs="Cambria Math"/>
          <w:sz w:val="20"/>
        </w:rPr>
        <w:t xml:space="preserve"> </w:t>
      </w:r>
      <w:r w:rsidR="00F55121" w:rsidRPr="00F55121">
        <w:rPr>
          <w:rFonts w:asciiTheme="minorHAnsi" w:eastAsiaTheme="minorEastAsia" w:hAnsiTheme="minorHAnsi" w:cstheme="minorHAnsi"/>
          <w:sz w:val="20"/>
        </w:rPr>
        <w:t>Radius der Bahn</w:t>
      </w:r>
    </w:p>
    <w:p w14:paraId="3981F5D6" w14:textId="077ADF89" w:rsidR="00316E50" w:rsidRDefault="00FC2E71" w:rsidP="00316E50">
      <w:pPr>
        <w:pStyle w:val="berschrift1"/>
        <w:spacing w:line="276" w:lineRule="auto"/>
        <w:rPr>
          <w:rFonts w:cs="Arial"/>
          <w:color w:val="000000"/>
        </w:rPr>
      </w:pPr>
      <w:bookmarkStart w:id="7" w:name="_Toc72940417"/>
      <w:r>
        <w:rPr>
          <w:rFonts w:cs="Arial"/>
          <w:color w:val="000000"/>
        </w:rPr>
        <w:lastRenderedPageBreak/>
        <w:t xml:space="preserve">Das </w:t>
      </w:r>
      <w:r w:rsidR="00316E50">
        <w:rPr>
          <w:rFonts w:cs="Arial"/>
          <w:color w:val="000000"/>
        </w:rPr>
        <w:t>Stabil</w:t>
      </w:r>
      <w:r w:rsidR="00EF4383">
        <w:rPr>
          <w:rFonts w:cs="Arial"/>
          <w:color w:val="000000"/>
        </w:rPr>
        <w:t>itätsp</w:t>
      </w:r>
      <w:r w:rsidR="00316E50">
        <w:rPr>
          <w:rFonts w:cs="Arial"/>
          <w:color w:val="000000"/>
        </w:rPr>
        <w:t>aradox</w:t>
      </w:r>
      <w:r w:rsidR="00EF4383">
        <w:rPr>
          <w:rFonts w:cs="Arial"/>
          <w:color w:val="000000"/>
        </w:rPr>
        <w:t>on</w:t>
      </w:r>
      <w:r w:rsidR="00316E50">
        <w:rPr>
          <w:rFonts w:cs="Arial"/>
          <w:color w:val="000000"/>
        </w:rPr>
        <w:t xml:space="preserve"> der klassischen Physik</w:t>
      </w:r>
      <w:bookmarkEnd w:id="7"/>
    </w:p>
    <w:p w14:paraId="1A5DC512" w14:textId="3E301745" w:rsidR="00316E50" w:rsidRPr="00B85076" w:rsidRDefault="004B62BD" w:rsidP="00E31770">
      <w:pPr>
        <w:spacing w:line="276" w:lineRule="auto"/>
        <w:rPr>
          <w:rFonts w:cs="Arial"/>
          <w:szCs w:val="32"/>
        </w:rPr>
      </w:pPr>
      <w:r w:rsidRPr="000D1F43">
        <w:rPr>
          <w:rFonts w:cs="Arial"/>
          <w:szCs w:val="32"/>
        </w:rPr>
        <w:t>Anhand d</w:t>
      </w:r>
      <w:r>
        <w:rPr>
          <w:rFonts w:cs="Arial"/>
          <w:szCs w:val="32"/>
        </w:rPr>
        <w:t>er vorrangegangen</w:t>
      </w:r>
      <w:r w:rsidRPr="000D1F43">
        <w:rPr>
          <w:rFonts w:cs="Arial"/>
          <w:szCs w:val="32"/>
        </w:rPr>
        <w:t>en Gleichung</w:t>
      </w:r>
      <w:r w:rsidR="00316E50" w:rsidRPr="000D1F43">
        <w:rPr>
          <w:rFonts w:cs="Arial"/>
          <w:szCs w:val="32"/>
        </w:rPr>
        <w:t xml:space="preserve"> kann der Radius je nach Geschwindigkeit jeden beliebigen Wert annehmen. Dies stimmt jedoch nicht mit der klassischen Theorie der Elektrodynamik überein, da demzufolge das umlaufende Elektron dauernd elektromagnetische Wellen ausstrahlen müsste. Da also das Elektron dadurch Energie verliert, würde die Geschwindigkeit des Elektrons sinken und es würde sich immer mehr an de</w:t>
      </w:r>
      <w:r w:rsidR="000D1F43">
        <w:rPr>
          <w:rFonts w:cs="Arial"/>
          <w:szCs w:val="32"/>
        </w:rPr>
        <w:t xml:space="preserve">n </w:t>
      </w:r>
      <w:r w:rsidR="00316E50" w:rsidRPr="000D1F43">
        <w:rPr>
          <w:rFonts w:cs="Arial"/>
          <w:szCs w:val="32"/>
        </w:rPr>
        <w:t>Kern annähern, bis es den Kern erreicht und dadurch das Atom kollabieren würde.</w:t>
      </w:r>
      <w:r w:rsidR="00B85076" w:rsidRPr="00B85076">
        <w:rPr>
          <w:rFonts w:cs="Arial"/>
          <w:noProof/>
          <w:sz w:val="20"/>
          <w:lang w:eastAsia="de-DE"/>
        </w:rPr>
        <w:drawing>
          <wp:inline distT="0" distB="0" distL="0" distR="0" wp14:anchorId="679B91FF" wp14:editId="28B5E22F">
            <wp:extent cx="5939790" cy="1975485"/>
            <wp:effectExtent l="0" t="0" r="381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5939790" cy="1975485"/>
                    </a:xfrm>
                    <a:prstGeom prst="rect">
                      <a:avLst/>
                    </a:prstGeom>
                  </pic:spPr>
                </pic:pic>
              </a:graphicData>
            </a:graphic>
          </wp:inline>
        </w:drawing>
      </w:r>
    </w:p>
    <w:p w14:paraId="5529666A" w14:textId="16D775F3" w:rsidR="00316E50" w:rsidRPr="000D1F43" w:rsidRDefault="00EF4383" w:rsidP="003A07B6">
      <w:pPr>
        <w:spacing w:line="276" w:lineRule="auto"/>
        <w:jc w:val="center"/>
        <w:rPr>
          <w:rFonts w:cs="Arial"/>
          <w:i/>
          <w:iCs/>
          <w:sz w:val="20"/>
        </w:rPr>
      </w:pPr>
      <w:r>
        <w:rPr>
          <w:rFonts w:cs="Arial"/>
          <w:i/>
          <w:iCs/>
          <w:sz w:val="20"/>
        </w:rPr>
        <w:t>Abb.2:</w:t>
      </w:r>
      <w:r w:rsidR="00565055">
        <w:rPr>
          <w:rFonts w:cs="Arial"/>
          <w:i/>
          <w:iCs/>
          <w:sz w:val="20"/>
        </w:rPr>
        <w:t xml:space="preserve"> </w:t>
      </w:r>
      <w:r w:rsidR="003A07B6">
        <w:rPr>
          <w:rFonts w:cs="Arial"/>
          <w:i/>
          <w:iCs/>
          <w:sz w:val="20"/>
        </w:rPr>
        <w:t>Stabilitätsparadoxon,</w:t>
      </w:r>
      <w:r>
        <w:rPr>
          <w:rFonts w:cs="Arial"/>
          <w:i/>
          <w:iCs/>
          <w:sz w:val="20"/>
        </w:rPr>
        <w:t xml:space="preserve"> </w:t>
      </w:r>
      <w:r w:rsidR="003A07B6">
        <w:rPr>
          <w:rFonts w:cs="Arial"/>
          <w:i/>
          <w:iCs/>
          <w:sz w:val="20"/>
        </w:rPr>
        <w:t>links: Vorstellung eines Atoms, rechts: Kollaps eines Atoms</w:t>
      </w:r>
    </w:p>
    <w:p w14:paraId="6C5F7ED6" w14:textId="5A088E9F" w:rsidR="00316E50" w:rsidRPr="00316E50" w:rsidRDefault="00316E50" w:rsidP="00316E50">
      <w:pPr>
        <w:spacing w:line="276" w:lineRule="auto"/>
        <w:rPr>
          <w:rFonts w:cs="Arial"/>
          <w:szCs w:val="32"/>
        </w:rPr>
      </w:pPr>
      <w:r w:rsidRPr="000D1F43">
        <w:rPr>
          <w:rFonts w:cs="Arial"/>
          <w:szCs w:val="32"/>
        </w:rPr>
        <w:t>So etwas konnte jedoch nie beobachtet werden. Man fand aber heraus, dass Materie Strahlungsenergie nicht kontinuierlich mit der Umgebung austausch</w:t>
      </w:r>
      <w:r w:rsidR="00145E35">
        <w:rPr>
          <w:rFonts w:cs="Arial"/>
          <w:szCs w:val="32"/>
        </w:rPr>
        <w:t>t</w:t>
      </w:r>
      <w:r w:rsidRPr="000D1F43">
        <w:rPr>
          <w:rFonts w:cs="Arial"/>
          <w:szCs w:val="32"/>
        </w:rPr>
        <w:t>, sondern nur in ganzen Vielfachen eines bestimmten Grundquantum. Dieser Gedanke ist die Grundlage der Planck</w:t>
      </w:r>
      <w:r w:rsidR="00145E35">
        <w:rPr>
          <w:rFonts w:cs="Arial"/>
          <w:szCs w:val="32"/>
        </w:rPr>
        <w:t>´</w:t>
      </w:r>
      <w:r w:rsidRPr="000D1F43">
        <w:rPr>
          <w:rFonts w:cs="Arial"/>
          <w:szCs w:val="32"/>
        </w:rPr>
        <w:t>schen Quantentheorie, aus der durch Verallgemeinerung die Quantenmechanik entstanden ist. Auf dieser Grundlage lässt sich sagen, dass der Austausch von Strahlungsenergie zwischen Atom und Umgebung nicht kontinuierlich, sondern in winzigen Portionen, den Quanten stattfindet.</w:t>
      </w:r>
    </w:p>
    <w:p w14:paraId="409B18C1" w14:textId="385CB19D" w:rsidR="00316E50" w:rsidRPr="00316E50" w:rsidRDefault="00F55121" w:rsidP="00145E35">
      <w:pPr>
        <w:spacing w:line="276" w:lineRule="auto"/>
        <w:jc w:val="center"/>
        <w:rPr>
          <w:rFonts w:cs="Arial"/>
          <w:szCs w:val="32"/>
        </w:rPr>
      </w:pPr>
      <w:r w:rsidRPr="00F55121">
        <w:rPr>
          <w:rFonts w:eastAsiaTheme="minorEastAsia" w:cs="Arial"/>
          <w:szCs w:val="32"/>
        </w:rPr>
        <w:t>E=</w:t>
      </w:r>
      <w:proofErr w:type="spellStart"/>
      <w:r w:rsidRPr="00F55121">
        <w:rPr>
          <w:rFonts w:eastAsiaTheme="minorEastAsia" w:cs="Arial"/>
          <w:szCs w:val="32"/>
        </w:rPr>
        <w:t>h·ν</w:t>
      </w:r>
      <w:proofErr w:type="spellEnd"/>
    </w:p>
    <w:p w14:paraId="6F0F7D14" w14:textId="5EFE896A" w:rsidR="00316E50" w:rsidRPr="00316E50" w:rsidRDefault="00F55121" w:rsidP="00145E35">
      <w:pPr>
        <w:spacing w:line="276" w:lineRule="auto"/>
        <w:jc w:val="center"/>
        <w:rPr>
          <w:rFonts w:cs="Arial"/>
          <w:szCs w:val="32"/>
        </w:rPr>
      </w:pPr>
      <m:oMath>
        <m:r>
          <m:rPr>
            <m:nor/>
          </m:rPr>
          <w:rPr>
            <w:rFonts w:asciiTheme="minorHAnsi" w:hAnsiTheme="minorHAnsi" w:cstheme="minorHAnsi"/>
            <w:szCs w:val="32"/>
          </w:rPr>
          <m:t>E</m:t>
        </m:r>
        <m:r>
          <m:rPr>
            <m:nor/>
          </m:rPr>
          <w:rPr>
            <w:rFonts w:ascii="Cambria Math" w:hAnsiTheme="minorHAnsi" w:cstheme="minorHAnsi"/>
            <w:szCs w:val="32"/>
          </w:rPr>
          <m:t xml:space="preserve"> </m:t>
        </m:r>
        <m:r>
          <m:rPr>
            <m:nor/>
          </m:rPr>
          <w:rPr>
            <w:rFonts w:ascii="Cambria Math" w:hAnsi="Cambria Math" w:cs="Cambria Math"/>
            <w:szCs w:val="32"/>
          </w:rPr>
          <m:t xml:space="preserve">≜ </m:t>
        </m:r>
        <m:r>
          <m:rPr>
            <m:nor/>
          </m:rPr>
          <w:rPr>
            <w:rFonts w:asciiTheme="minorHAnsi" w:hAnsiTheme="minorHAnsi" w:cstheme="minorHAnsi"/>
            <w:szCs w:val="32"/>
          </w:rPr>
          <m:t>Energie</m:t>
        </m:r>
      </m:oMath>
      <w:r w:rsidR="00316E50" w:rsidRPr="000D1F43">
        <w:rPr>
          <w:rFonts w:cs="Arial"/>
          <w:szCs w:val="32"/>
        </w:rPr>
        <w:t>,</w:t>
      </w:r>
      <m:oMath>
        <m:r>
          <w:rPr>
            <w:rFonts w:ascii="Cambria Math" w:hAnsi="Cambria Math" w:cs="Arial"/>
            <w:szCs w:val="32"/>
          </w:rPr>
          <m:t xml:space="preserve"> </m:t>
        </m:r>
        <m:r>
          <m:rPr>
            <m:nor/>
          </m:rPr>
          <w:rPr>
            <w:rFonts w:asciiTheme="minorHAnsi" w:hAnsiTheme="minorHAnsi" w:cstheme="minorHAnsi"/>
            <w:szCs w:val="32"/>
          </w:rPr>
          <m:t>h</m:t>
        </m:r>
        <m:r>
          <m:rPr>
            <m:nor/>
          </m:rPr>
          <w:rPr>
            <w:rFonts w:ascii="Cambria Math" w:hAnsiTheme="minorHAnsi" w:cstheme="minorHAnsi"/>
            <w:szCs w:val="32"/>
          </w:rPr>
          <m:t xml:space="preserve"> </m:t>
        </m:r>
        <m:r>
          <m:rPr>
            <m:nor/>
          </m:rPr>
          <w:rPr>
            <w:rFonts w:ascii="Cambria Math" w:hAnsi="Cambria Math" w:cs="Cambria Math"/>
            <w:szCs w:val="32"/>
          </w:rPr>
          <m:t xml:space="preserve">≜ </m:t>
        </m:r>
        <w:proofErr w:type="spellStart"/>
        <m:r>
          <m:rPr>
            <m:nor/>
          </m:rPr>
          <w:rPr>
            <w:rFonts w:asciiTheme="minorHAnsi" w:hAnsiTheme="minorHAnsi" w:cstheme="minorHAnsi"/>
            <w:szCs w:val="32"/>
          </w:rPr>
          <m:t>Planksches</m:t>
        </m:r>
        <w:proofErr w:type="spellEnd"/>
        <m:r>
          <m:rPr>
            <m:nor/>
          </m:rPr>
          <w:rPr>
            <w:rFonts w:asciiTheme="minorHAnsi" w:hAnsiTheme="minorHAnsi" w:cstheme="minorHAnsi"/>
            <w:szCs w:val="32"/>
          </w:rPr>
          <m:t xml:space="preserve"> Wirkungsquantum, ν</m:t>
        </m:r>
        <m:r>
          <m:rPr>
            <m:nor/>
          </m:rPr>
          <w:rPr>
            <w:rFonts w:ascii="Cambria Math" w:hAnsiTheme="minorHAnsi" w:cstheme="minorHAnsi"/>
            <w:szCs w:val="32"/>
          </w:rPr>
          <m:t xml:space="preserve"> </m:t>
        </m:r>
        <m:r>
          <m:rPr>
            <m:nor/>
          </m:rPr>
          <w:rPr>
            <w:rFonts w:ascii="Cambria Math" w:hAnsi="Cambria Math" w:cs="Cambria Math"/>
            <w:szCs w:val="32"/>
          </w:rPr>
          <m:t xml:space="preserve">≜ </m:t>
        </m:r>
        <m:r>
          <m:rPr>
            <m:nor/>
          </m:rPr>
          <w:rPr>
            <w:rFonts w:asciiTheme="minorHAnsi" w:hAnsiTheme="minorHAnsi" w:cstheme="minorHAnsi"/>
            <w:szCs w:val="32"/>
          </w:rPr>
          <m:t>Frequenz</m:t>
        </m:r>
      </m:oMath>
    </w:p>
    <w:p w14:paraId="3D536E64" w14:textId="02515801" w:rsidR="004849B1" w:rsidRDefault="00F55121" w:rsidP="004849B1">
      <w:pPr>
        <w:pStyle w:val="berschrift1"/>
        <w:spacing w:line="276" w:lineRule="auto"/>
        <w:rPr>
          <w:rFonts w:cs="Arial"/>
          <w:color w:val="000000"/>
        </w:rPr>
      </w:pPr>
      <w:bookmarkStart w:id="8" w:name="_Toc72940418"/>
      <w:r>
        <w:rPr>
          <w:rFonts w:cs="Arial"/>
          <w:color w:val="000000"/>
        </w:rPr>
        <w:t xml:space="preserve">Der </w:t>
      </w:r>
      <w:r w:rsidR="004849B1">
        <w:rPr>
          <w:rFonts w:cs="Arial"/>
          <w:color w:val="000000"/>
        </w:rPr>
        <w:t>Welle-</w:t>
      </w:r>
      <w:r>
        <w:rPr>
          <w:rFonts w:cs="Arial"/>
          <w:color w:val="000000"/>
        </w:rPr>
        <w:t>Teilchen-</w:t>
      </w:r>
      <w:r w:rsidR="004849B1">
        <w:rPr>
          <w:rFonts w:cs="Arial"/>
          <w:color w:val="000000"/>
        </w:rPr>
        <w:t>Dualismus</w:t>
      </w:r>
      <w:bookmarkEnd w:id="8"/>
    </w:p>
    <w:p w14:paraId="3054257A" w14:textId="18D03596" w:rsidR="00145E35" w:rsidRPr="000D1F43" w:rsidRDefault="00145E35" w:rsidP="00145E35">
      <w:pPr>
        <w:spacing w:line="276" w:lineRule="auto"/>
        <w:rPr>
          <w:rFonts w:cs="Arial"/>
          <w:szCs w:val="32"/>
        </w:rPr>
      </w:pPr>
      <w:r w:rsidRPr="000D1F43">
        <w:rPr>
          <w:rFonts w:cs="Arial"/>
          <w:szCs w:val="32"/>
        </w:rPr>
        <w:t xml:space="preserve">Außerdem </w:t>
      </w:r>
      <w:r>
        <w:rPr>
          <w:rFonts w:cs="Arial"/>
          <w:szCs w:val="32"/>
        </w:rPr>
        <w:t>lässt sich sagen, dass</w:t>
      </w:r>
      <w:r w:rsidRPr="000D1F43">
        <w:rPr>
          <w:rFonts w:cs="Arial"/>
          <w:szCs w:val="32"/>
        </w:rPr>
        <w:t xml:space="preserve"> mikroskopische Teilchen sowohl Welleneigenschaften als auch Teilchencharakter besitzen. </w:t>
      </w:r>
      <w:r>
        <w:rPr>
          <w:rFonts w:cs="Arial"/>
          <w:szCs w:val="32"/>
        </w:rPr>
        <w:t>Es muss also eine s</w:t>
      </w:r>
      <w:r w:rsidRPr="000D1F43">
        <w:rPr>
          <w:rFonts w:cs="Arial"/>
          <w:szCs w:val="32"/>
        </w:rPr>
        <w:t>tabil stehende Welle</w:t>
      </w:r>
      <w:r>
        <w:rPr>
          <w:rFonts w:cs="Arial"/>
          <w:szCs w:val="32"/>
        </w:rPr>
        <w:t>,</w:t>
      </w:r>
      <w:r w:rsidRPr="000D1F43">
        <w:rPr>
          <w:rFonts w:cs="Arial"/>
          <w:szCs w:val="32"/>
        </w:rPr>
        <w:t xml:space="preserve"> bei der die Ladungsverteilung in jedem Zeitabschnitt dieselbe ist</w:t>
      </w:r>
      <w:r>
        <w:rPr>
          <w:rFonts w:cs="Arial"/>
          <w:szCs w:val="32"/>
        </w:rPr>
        <w:t>, vorhanden sein</w:t>
      </w:r>
      <w:r w:rsidRPr="000D1F43">
        <w:rPr>
          <w:rFonts w:cs="Arial"/>
          <w:szCs w:val="32"/>
        </w:rPr>
        <w:t xml:space="preserve">. </w:t>
      </w:r>
      <w:r>
        <w:rPr>
          <w:rFonts w:cs="Arial"/>
          <w:szCs w:val="32"/>
        </w:rPr>
        <w:t xml:space="preserve">Die </w:t>
      </w:r>
      <w:r w:rsidRPr="000D1F43">
        <w:rPr>
          <w:rFonts w:cs="Arial"/>
          <w:szCs w:val="32"/>
        </w:rPr>
        <w:t xml:space="preserve">Energie wird also nicht abgestrahlt, </w:t>
      </w:r>
      <w:r>
        <w:rPr>
          <w:rFonts w:cs="Arial"/>
          <w:szCs w:val="32"/>
        </w:rPr>
        <w:t>demnach</w:t>
      </w:r>
      <w:r w:rsidRPr="000D1F43">
        <w:rPr>
          <w:rFonts w:cs="Arial"/>
          <w:szCs w:val="32"/>
        </w:rPr>
        <w:t xml:space="preserve"> ist das Atom stabil.</w:t>
      </w:r>
    </w:p>
    <w:p w14:paraId="3612C649" w14:textId="18D2C154" w:rsidR="004849B1" w:rsidRDefault="00371E40" w:rsidP="00790AB0">
      <w:pPr>
        <w:spacing w:line="276" w:lineRule="auto"/>
        <w:jc w:val="center"/>
        <w:rPr>
          <w:rFonts w:cs="Arial"/>
          <w:sz w:val="20"/>
        </w:rPr>
      </w:pPr>
      <w:r w:rsidRPr="00371E40">
        <w:rPr>
          <w:rFonts w:cs="Arial"/>
          <w:noProof/>
          <w:sz w:val="20"/>
          <w:lang w:eastAsia="de-DE"/>
        </w:rPr>
        <w:drawing>
          <wp:inline distT="0" distB="0" distL="0" distR="0" wp14:anchorId="35F59729" wp14:editId="263AD17C">
            <wp:extent cx="1718733" cy="1730559"/>
            <wp:effectExtent l="0" t="0" r="0" b="0"/>
            <wp:docPr id="5" name="Grafik 5">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1" cstate="screen">
                      <a:extLst>
                        <a:ext uri="{28A0092B-C50C-407E-A947-70E740481C1C}">
                          <a14:useLocalDpi xmlns:a14="http://schemas.microsoft.com/office/drawing/2010/main"/>
                        </a:ext>
                      </a:extLst>
                    </a:blip>
                    <a:stretch>
                      <a:fillRect/>
                    </a:stretch>
                  </pic:blipFill>
                  <pic:spPr>
                    <a:xfrm>
                      <a:off x="0" y="0"/>
                      <a:ext cx="1769924" cy="1782102"/>
                    </a:xfrm>
                    <a:prstGeom prst="rect">
                      <a:avLst/>
                    </a:prstGeom>
                  </pic:spPr>
                </pic:pic>
              </a:graphicData>
            </a:graphic>
          </wp:inline>
        </w:drawing>
      </w:r>
    </w:p>
    <w:p w14:paraId="05A063BD" w14:textId="40A9D268" w:rsidR="00316E50" w:rsidRPr="000D1F43" w:rsidRDefault="00316E50" w:rsidP="001B52FC">
      <w:pPr>
        <w:spacing w:line="276" w:lineRule="auto"/>
        <w:jc w:val="center"/>
        <w:rPr>
          <w:rFonts w:cs="Arial"/>
          <w:i/>
          <w:iCs/>
          <w:sz w:val="20"/>
        </w:rPr>
      </w:pPr>
      <w:r w:rsidRPr="000D1F43">
        <w:rPr>
          <w:rFonts w:cs="Arial"/>
          <w:i/>
          <w:iCs/>
          <w:sz w:val="20"/>
        </w:rPr>
        <w:t>Abb.3: Welle-</w:t>
      </w:r>
      <w:r w:rsidR="00F55121">
        <w:rPr>
          <w:rFonts w:cs="Arial"/>
          <w:i/>
          <w:iCs/>
          <w:sz w:val="20"/>
        </w:rPr>
        <w:t>Teilchen-</w:t>
      </w:r>
      <w:r w:rsidRPr="000D1F43">
        <w:rPr>
          <w:rFonts w:cs="Arial"/>
          <w:i/>
          <w:iCs/>
          <w:sz w:val="20"/>
        </w:rPr>
        <w:t>Dualismus</w:t>
      </w:r>
    </w:p>
    <w:p w14:paraId="4508B1B9" w14:textId="5ED66E0B" w:rsidR="00316E50" w:rsidRDefault="00316E50" w:rsidP="00316E50">
      <w:pPr>
        <w:pStyle w:val="berschrift1"/>
        <w:spacing w:line="276" w:lineRule="auto"/>
        <w:rPr>
          <w:rFonts w:cs="Arial"/>
          <w:color w:val="000000"/>
        </w:rPr>
      </w:pPr>
      <w:bookmarkStart w:id="9" w:name="_Toc72940419"/>
      <w:proofErr w:type="spellStart"/>
      <w:r>
        <w:rPr>
          <w:rFonts w:cs="Arial"/>
          <w:color w:val="000000"/>
        </w:rPr>
        <w:lastRenderedPageBreak/>
        <w:t>Bohr</w:t>
      </w:r>
      <w:r w:rsidR="004B62BD">
        <w:rPr>
          <w:rFonts w:cs="Arial"/>
          <w:color w:val="000000"/>
        </w:rPr>
        <w:t>´</w:t>
      </w:r>
      <w:r>
        <w:rPr>
          <w:rFonts w:cs="Arial"/>
          <w:color w:val="000000"/>
        </w:rPr>
        <w:t>sche</w:t>
      </w:r>
      <w:proofErr w:type="spellEnd"/>
      <w:r>
        <w:rPr>
          <w:rFonts w:cs="Arial"/>
          <w:color w:val="000000"/>
        </w:rPr>
        <w:t xml:space="preserve"> Postulate</w:t>
      </w:r>
      <w:bookmarkEnd w:id="9"/>
    </w:p>
    <w:p w14:paraId="36833490" w14:textId="24CF66B5" w:rsidR="00316E50" w:rsidRPr="000D1F43" w:rsidRDefault="00316E50" w:rsidP="00316E50">
      <w:pPr>
        <w:spacing w:line="276" w:lineRule="auto"/>
        <w:rPr>
          <w:rFonts w:cs="Arial"/>
          <w:szCs w:val="32"/>
        </w:rPr>
      </w:pPr>
      <w:r w:rsidRPr="00316E50">
        <w:rPr>
          <w:rFonts w:cs="Arial"/>
          <w:szCs w:val="32"/>
        </w:rPr>
        <w:t xml:space="preserve">Um den Widersprüchen zur klassischen Physik beim Atomaufbau auszuweichen </w:t>
      </w:r>
      <w:r w:rsidRPr="00F55121">
        <w:t xml:space="preserve">machte Bohr einige prinzipielle </w:t>
      </w:r>
      <w:r w:rsidR="00F55121" w:rsidRPr="00F55121">
        <w:t>Aussagen</w:t>
      </w:r>
      <w:r w:rsidRPr="00316E50">
        <w:rPr>
          <w:rFonts w:cs="Arial"/>
          <w:szCs w:val="32"/>
        </w:rPr>
        <w:t xml:space="preserve">, die damals noch nicht physikalisch begründet werden konnten, </w:t>
      </w:r>
      <w:r w:rsidR="00790AB0" w:rsidRPr="000D1F43">
        <w:rPr>
          <w:rFonts w:cs="Arial"/>
          <w:szCs w:val="32"/>
        </w:rPr>
        <w:t xml:space="preserve">die sich </w:t>
      </w:r>
      <w:r w:rsidRPr="00316E50">
        <w:rPr>
          <w:rFonts w:cs="Arial"/>
          <w:szCs w:val="32"/>
        </w:rPr>
        <w:t>aber später aus</w:t>
      </w:r>
      <w:r w:rsidR="00790AB0" w:rsidRPr="000D1F43">
        <w:rPr>
          <w:rFonts w:cs="Arial"/>
          <w:szCs w:val="32"/>
        </w:rPr>
        <w:t xml:space="preserve"> der</w:t>
      </w:r>
      <w:r w:rsidRPr="00316E50">
        <w:rPr>
          <w:rFonts w:cs="Arial"/>
          <w:szCs w:val="32"/>
        </w:rPr>
        <w:t xml:space="preserve"> Lösung der </w:t>
      </w:r>
      <w:proofErr w:type="spellStart"/>
      <w:r w:rsidRPr="00316E50">
        <w:rPr>
          <w:rFonts w:cs="Arial"/>
          <w:szCs w:val="32"/>
        </w:rPr>
        <w:t>Schrödinger</w:t>
      </w:r>
      <w:proofErr w:type="spellEnd"/>
      <w:r w:rsidRPr="00316E50">
        <w:rPr>
          <w:rFonts w:cs="Arial"/>
          <w:szCs w:val="32"/>
        </w:rPr>
        <w:t xml:space="preserve">-Gleichung ergaben. </w:t>
      </w:r>
    </w:p>
    <w:p w14:paraId="711F532A" w14:textId="7882823E" w:rsidR="000D1F43" w:rsidRPr="00316E50" w:rsidRDefault="000D1F43" w:rsidP="00316E50">
      <w:pPr>
        <w:spacing w:line="276" w:lineRule="auto"/>
        <w:rPr>
          <w:rFonts w:cs="Arial"/>
          <w:szCs w:val="32"/>
        </w:rPr>
      </w:pPr>
      <w:proofErr w:type="spellStart"/>
      <w:r w:rsidRPr="000D1F43">
        <w:rPr>
          <w:rFonts w:cs="Arial"/>
          <w:szCs w:val="32"/>
        </w:rPr>
        <w:t>Bohr´sche</w:t>
      </w:r>
      <w:proofErr w:type="spellEnd"/>
      <w:r w:rsidRPr="000D1F43">
        <w:rPr>
          <w:rFonts w:cs="Arial"/>
          <w:szCs w:val="32"/>
        </w:rPr>
        <w:t xml:space="preserve"> Postulate:</w:t>
      </w:r>
    </w:p>
    <w:p w14:paraId="61ED4CA7" w14:textId="77777777" w:rsidR="00575BA5" w:rsidRDefault="00316E50" w:rsidP="00575BA5">
      <w:pPr>
        <w:numPr>
          <w:ilvl w:val="0"/>
          <w:numId w:val="22"/>
        </w:numPr>
        <w:spacing w:line="276" w:lineRule="auto"/>
        <w:rPr>
          <w:rFonts w:cs="Arial"/>
          <w:szCs w:val="32"/>
        </w:rPr>
      </w:pPr>
      <w:r w:rsidRPr="00316E50">
        <w:rPr>
          <w:rFonts w:cs="Arial"/>
          <w:szCs w:val="32"/>
        </w:rPr>
        <w:t>Die Zahl der Bahnen, auf denen sich das Elektron um den Kern bewegen kann, ist begrenzt.</w:t>
      </w:r>
    </w:p>
    <w:p w14:paraId="072B6C8B" w14:textId="3C354037" w:rsidR="00316E50" w:rsidRPr="00575BA5" w:rsidRDefault="00316E50" w:rsidP="00575BA5">
      <w:pPr>
        <w:numPr>
          <w:ilvl w:val="0"/>
          <w:numId w:val="22"/>
        </w:numPr>
        <w:spacing w:line="276" w:lineRule="auto"/>
        <w:rPr>
          <w:rFonts w:cs="Arial"/>
          <w:szCs w:val="32"/>
        </w:rPr>
      </w:pPr>
      <w:r w:rsidRPr="00575BA5">
        <w:rPr>
          <w:rFonts w:cs="Arial"/>
          <w:szCs w:val="32"/>
        </w:rPr>
        <w:t>Solange das Elektron auf diesen geschlossenen Bahnen kreist, strahlt es keine Energie aus, jede dieser Bahnen stellt einen bestimmten stationären Zustand des Elektrons im Atom dar. Die einzelnen stationären Zustände werden als Energieniveaus des Elektrons im Atom bezeichnet.</w:t>
      </w:r>
    </w:p>
    <w:p w14:paraId="27EFD761" w14:textId="77777777" w:rsidR="00316E50" w:rsidRPr="00316E50" w:rsidRDefault="00316E50" w:rsidP="00316E50">
      <w:pPr>
        <w:numPr>
          <w:ilvl w:val="0"/>
          <w:numId w:val="22"/>
        </w:numPr>
        <w:spacing w:line="276" w:lineRule="auto"/>
        <w:rPr>
          <w:rFonts w:cs="Arial"/>
          <w:szCs w:val="32"/>
        </w:rPr>
      </w:pPr>
      <w:r w:rsidRPr="00316E50">
        <w:rPr>
          <w:rFonts w:cs="Arial"/>
          <w:szCs w:val="32"/>
        </w:rPr>
        <w:t xml:space="preserve">Das Elektron emittiert oder absorbiert Energie nur beim Übergang von einer stationären Bahn auf eine andere. </w:t>
      </w:r>
    </w:p>
    <w:p w14:paraId="372677A2" w14:textId="035B1F17" w:rsidR="00316E50" w:rsidRPr="00316E50" w:rsidRDefault="00316E50" w:rsidP="00316E50">
      <w:pPr>
        <w:numPr>
          <w:ilvl w:val="0"/>
          <w:numId w:val="22"/>
        </w:numPr>
        <w:spacing w:line="276" w:lineRule="auto"/>
        <w:rPr>
          <w:rFonts w:cs="Arial"/>
          <w:szCs w:val="32"/>
        </w:rPr>
      </w:pPr>
      <w:r w:rsidRPr="00316E50">
        <w:rPr>
          <w:rFonts w:cs="Arial"/>
          <w:szCs w:val="32"/>
        </w:rPr>
        <w:t>Die Wirkung eines Elektrons ist ein ganzzahliges Vielfaches des Planck</w:t>
      </w:r>
      <w:r w:rsidR="00705112" w:rsidRPr="000D1F43">
        <w:rPr>
          <w:rFonts w:cs="Arial"/>
          <w:szCs w:val="32"/>
        </w:rPr>
        <w:t>´</w:t>
      </w:r>
      <w:r w:rsidRPr="00316E50">
        <w:rPr>
          <w:rFonts w:cs="Arial"/>
          <w:szCs w:val="32"/>
        </w:rPr>
        <w:t>schen Wirkungsquantum. (De Broglie belegt</w:t>
      </w:r>
      <w:r w:rsidR="00981A42">
        <w:rPr>
          <w:rFonts w:cs="Arial"/>
          <w:szCs w:val="32"/>
        </w:rPr>
        <w:t>e</w:t>
      </w:r>
      <w:r w:rsidRPr="00316E50">
        <w:rPr>
          <w:rFonts w:cs="Arial"/>
          <w:szCs w:val="32"/>
        </w:rPr>
        <w:t xml:space="preserve"> diese Hypothese)</w:t>
      </w:r>
    </w:p>
    <w:p w14:paraId="290878A2" w14:textId="19CDA791" w:rsidR="00316E50" w:rsidRPr="000D1F43" w:rsidRDefault="00316E50" w:rsidP="00316E50">
      <w:pPr>
        <w:spacing w:line="276" w:lineRule="auto"/>
        <w:rPr>
          <w:rFonts w:cs="Arial"/>
          <w:szCs w:val="32"/>
        </w:rPr>
      </w:pPr>
      <w:r w:rsidRPr="000D1F43">
        <w:rPr>
          <w:rFonts w:cs="Arial"/>
          <w:szCs w:val="32"/>
        </w:rPr>
        <w:t>Man spricht in diesem Zusammenhang auch von Schalen. Die innerste Schale</w:t>
      </w:r>
      <w:r w:rsidR="000D1F43" w:rsidRPr="000D1F43">
        <w:rPr>
          <w:rFonts w:cs="Arial"/>
          <w:szCs w:val="32"/>
        </w:rPr>
        <w:t xml:space="preserve">, die </w:t>
      </w:r>
      <w:r w:rsidRPr="000D1F43">
        <w:rPr>
          <w:rFonts w:cs="Arial"/>
          <w:szCs w:val="32"/>
        </w:rPr>
        <w:t>K-Schale hat das niedrigste Energieniveau. Weiter vom Kern entfernt, gibt es die L-Schale, die M-Schale usw. bis zur Q-Schale.</w:t>
      </w:r>
    </w:p>
    <w:p w14:paraId="0FCAD699" w14:textId="06A7025B" w:rsidR="004849B1" w:rsidRDefault="00FC2E71" w:rsidP="004849B1">
      <w:pPr>
        <w:pStyle w:val="berschrift1"/>
        <w:spacing w:line="276" w:lineRule="auto"/>
        <w:rPr>
          <w:rFonts w:cs="Arial"/>
          <w:color w:val="000000"/>
        </w:rPr>
      </w:pPr>
      <w:bookmarkStart w:id="10" w:name="_Toc72940420"/>
      <w:r>
        <w:rPr>
          <w:rFonts w:cs="Arial"/>
          <w:color w:val="000000"/>
        </w:rPr>
        <w:t xml:space="preserve">Das </w:t>
      </w:r>
      <w:r w:rsidR="004849B1">
        <w:rPr>
          <w:rFonts w:cs="Arial"/>
          <w:color w:val="000000"/>
        </w:rPr>
        <w:t>Orbitalmodell</w:t>
      </w:r>
      <w:bookmarkEnd w:id="10"/>
    </w:p>
    <w:p w14:paraId="278A024A" w14:textId="50120FF0" w:rsidR="00316E50" w:rsidRPr="00316E50" w:rsidRDefault="00316E50" w:rsidP="00F55121">
      <w:pPr>
        <w:spacing w:line="276" w:lineRule="auto"/>
        <w:rPr>
          <w:szCs w:val="24"/>
        </w:rPr>
      </w:pPr>
      <w:r w:rsidRPr="00316E50">
        <w:rPr>
          <w:szCs w:val="24"/>
        </w:rPr>
        <w:t xml:space="preserve">Aufgrund der </w:t>
      </w:r>
      <w:proofErr w:type="spellStart"/>
      <w:r w:rsidRPr="00316E50">
        <w:rPr>
          <w:szCs w:val="24"/>
        </w:rPr>
        <w:t>Heisenberg</w:t>
      </w:r>
      <w:r w:rsidR="00981A42">
        <w:rPr>
          <w:szCs w:val="24"/>
        </w:rPr>
        <w:t>´</w:t>
      </w:r>
      <w:r w:rsidRPr="00316E50">
        <w:rPr>
          <w:szCs w:val="24"/>
        </w:rPr>
        <w:t>schen</w:t>
      </w:r>
      <w:proofErr w:type="spellEnd"/>
      <w:r w:rsidRPr="00316E50">
        <w:rPr>
          <w:szCs w:val="24"/>
        </w:rPr>
        <w:t xml:space="preserve"> Unschärferelation kann der genaue Aufenthaltsort der Elektronen in der Elektronenhülle nicht exakt bestimmt, sondern nur stochastisch beschrieben werden. Diese Aufenthaltsräume werden als Orbitale bezeichnet. </w:t>
      </w:r>
    </w:p>
    <w:p w14:paraId="7486A8B2" w14:textId="6C1CAD0F" w:rsidR="00316E50" w:rsidRPr="00316E50" w:rsidRDefault="00316E50" w:rsidP="00F55121">
      <w:pPr>
        <w:spacing w:line="276" w:lineRule="auto"/>
        <w:rPr>
          <w:szCs w:val="24"/>
        </w:rPr>
      </w:pPr>
      <w:r w:rsidRPr="00316E50">
        <w:rPr>
          <w:szCs w:val="24"/>
        </w:rPr>
        <w:t xml:space="preserve">Die </w:t>
      </w:r>
      <w:proofErr w:type="spellStart"/>
      <w:r w:rsidRPr="00316E50">
        <w:rPr>
          <w:szCs w:val="24"/>
        </w:rPr>
        <w:t>Schrödinger</w:t>
      </w:r>
      <w:proofErr w:type="spellEnd"/>
      <w:r w:rsidR="007D3AAF">
        <w:rPr>
          <w:szCs w:val="24"/>
        </w:rPr>
        <w:t>-G</w:t>
      </w:r>
      <w:r w:rsidRPr="00316E50">
        <w:rPr>
          <w:szCs w:val="24"/>
        </w:rPr>
        <w:t>leichung ergibt nur unter bestimmten Randbedingungen physikalisch sinnvolle Lösungen, aus denen sich die Quantisierung und die Quantenzahlen ergeben.</w:t>
      </w:r>
    </w:p>
    <w:p w14:paraId="6D02B05E" w14:textId="6E922267" w:rsidR="00316E50" w:rsidRDefault="00316E50" w:rsidP="00F55121">
      <w:pPr>
        <w:spacing w:line="276" w:lineRule="auto"/>
        <w:rPr>
          <w:szCs w:val="24"/>
        </w:rPr>
      </w:pPr>
      <w:r w:rsidRPr="00316E50">
        <w:rPr>
          <w:szCs w:val="24"/>
        </w:rPr>
        <w:t xml:space="preserve">Die Quantenzahlen legen die Größe, Gestalt und räumliche Gestaltung der Atomorbitale, sowie die Energie der Elektronen in den Orbitalen fest. </w:t>
      </w:r>
    </w:p>
    <w:p w14:paraId="58BF707C" w14:textId="77777777" w:rsidR="00575BA5" w:rsidRDefault="00575BA5" w:rsidP="00575BA5">
      <w:pPr>
        <w:pStyle w:val="Listenabsatz"/>
        <w:numPr>
          <w:ilvl w:val="0"/>
          <w:numId w:val="26"/>
        </w:numPr>
        <w:spacing w:line="276" w:lineRule="auto"/>
        <w:rPr>
          <w:szCs w:val="24"/>
        </w:rPr>
      </w:pPr>
      <w:r>
        <w:rPr>
          <w:szCs w:val="24"/>
        </w:rPr>
        <w:t xml:space="preserve">Die Haupt-Quantenzahl n beschreibt die mittlere Entfernung des Elektrons zum Kern und dessen Energie. </w:t>
      </w:r>
    </w:p>
    <w:p w14:paraId="70A05EF6" w14:textId="54ABAAAC" w:rsidR="00575BA5" w:rsidRPr="00575BA5" w:rsidRDefault="00575BA5" w:rsidP="00575BA5">
      <w:pPr>
        <w:pStyle w:val="Listenabsatz"/>
        <w:numPr>
          <w:ilvl w:val="0"/>
          <w:numId w:val="26"/>
        </w:numPr>
        <w:spacing w:line="276" w:lineRule="auto"/>
        <w:rPr>
          <w:szCs w:val="24"/>
        </w:rPr>
      </w:pPr>
      <w:r w:rsidRPr="00575BA5">
        <w:rPr>
          <w:szCs w:val="24"/>
        </w:rPr>
        <w:t>Die Neben-Quantenzahl l beschreibt die Gestalt der Orbitale.</w:t>
      </w:r>
    </w:p>
    <w:p w14:paraId="6DA85529" w14:textId="77777777" w:rsidR="00575BA5" w:rsidRPr="00575BA5" w:rsidRDefault="00575BA5" w:rsidP="00575BA5">
      <w:pPr>
        <w:numPr>
          <w:ilvl w:val="0"/>
          <w:numId w:val="26"/>
        </w:numPr>
        <w:spacing w:line="276" w:lineRule="auto"/>
        <w:rPr>
          <w:rFonts w:cs="Arial"/>
          <w:szCs w:val="32"/>
        </w:rPr>
      </w:pPr>
      <w:r w:rsidRPr="00575BA5">
        <w:rPr>
          <w:rFonts w:cs="Arial"/>
          <w:szCs w:val="32"/>
        </w:rPr>
        <w:t>Die Magnet-Quantenzahl m</w:t>
      </w:r>
      <w:r w:rsidRPr="00575BA5">
        <w:rPr>
          <w:rFonts w:cs="Arial"/>
          <w:szCs w:val="32"/>
          <w:vertAlign w:val="subscript"/>
        </w:rPr>
        <w:t>l</w:t>
      </w:r>
      <w:r w:rsidRPr="00575BA5">
        <w:rPr>
          <w:rFonts w:cs="Arial"/>
          <w:szCs w:val="32"/>
        </w:rPr>
        <w:t xml:space="preserve"> beschreibt die Orientierung der Orbitale im Raum.</w:t>
      </w:r>
    </w:p>
    <w:p w14:paraId="71D40A3A" w14:textId="77777777" w:rsidR="00575BA5" w:rsidRPr="00575BA5" w:rsidRDefault="00575BA5" w:rsidP="00575BA5">
      <w:pPr>
        <w:numPr>
          <w:ilvl w:val="0"/>
          <w:numId w:val="26"/>
        </w:numPr>
        <w:spacing w:line="276" w:lineRule="auto"/>
        <w:rPr>
          <w:rFonts w:cs="Arial"/>
          <w:szCs w:val="32"/>
        </w:rPr>
      </w:pPr>
      <w:r w:rsidRPr="00575BA5">
        <w:rPr>
          <w:rFonts w:cs="Arial"/>
          <w:szCs w:val="32"/>
        </w:rPr>
        <w:t xml:space="preserve">Die Spin-Quantenzahl </w:t>
      </w:r>
      <w:proofErr w:type="spellStart"/>
      <w:r w:rsidRPr="00575BA5">
        <w:rPr>
          <w:rFonts w:cs="Arial"/>
          <w:szCs w:val="32"/>
        </w:rPr>
        <w:t>m</w:t>
      </w:r>
      <w:r w:rsidRPr="00575BA5">
        <w:rPr>
          <w:rFonts w:cs="Arial"/>
          <w:szCs w:val="32"/>
          <w:vertAlign w:val="subscript"/>
        </w:rPr>
        <w:t>s</w:t>
      </w:r>
      <w:proofErr w:type="spellEnd"/>
      <w:r w:rsidRPr="00575BA5">
        <w:rPr>
          <w:rFonts w:cs="Arial"/>
          <w:szCs w:val="32"/>
        </w:rPr>
        <w:t xml:space="preserve"> beschreibt die Orientierung des magnetischen Moments des Elektrons.</w:t>
      </w:r>
    </w:p>
    <w:p w14:paraId="6F09C38A" w14:textId="0987287D" w:rsidR="00575BA5" w:rsidRPr="000D1F43" w:rsidRDefault="000D1F43" w:rsidP="00F55121">
      <w:pPr>
        <w:spacing w:line="276" w:lineRule="auto"/>
        <w:rPr>
          <w:szCs w:val="24"/>
        </w:rPr>
      </w:pPr>
      <w:r w:rsidRPr="000D1F43">
        <w:rPr>
          <w:szCs w:val="24"/>
        </w:rPr>
        <w:t xml:space="preserve">Der </w:t>
      </w:r>
      <w:r w:rsidR="00316E50" w:rsidRPr="00316E50">
        <w:rPr>
          <w:szCs w:val="24"/>
        </w:rPr>
        <w:t>Zustand eines Elektrons wird durch alle</w:t>
      </w:r>
      <w:r w:rsidR="003215BC">
        <w:rPr>
          <w:szCs w:val="24"/>
        </w:rPr>
        <w:t xml:space="preserve"> vier</w:t>
      </w:r>
      <w:r w:rsidR="00316E50" w:rsidRPr="00316E50">
        <w:rPr>
          <w:szCs w:val="24"/>
        </w:rPr>
        <w:t xml:space="preserve"> Quantenzahlen festgelegt</w:t>
      </w:r>
      <w:r w:rsidRPr="000D1F43">
        <w:rPr>
          <w:szCs w:val="24"/>
        </w:rPr>
        <w:t xml:space="preserve"> und </w:t>
      </w:r>
      <w:r w:rsidR="00B03F36">
        <w:rPr>
          <w:szCs w:val="24"/>
        </w:rPr>
        <w:t>ein</w:t>
      </w:r>
      <w:r w:rsidR="00316E50" w:rsidRPr="00316E50">
        <w:rPr>
          <w:szCs w:val="24"/>
        </w:rPr>
        <w:t xml:space="preserve"> Orbital wir</w:t>
      </w:r>
      <w:r w:rsidR="00B03F36">
        <w:rPr>
          <w:szCs w:val="24"/>
        </w:rPr>
        <w:t>d</w:t>
      </w:r>
      <w:r w:rsidR="00316E50" w:rsidRPr="00316E50">
        <w:rPr>
          <w:szCs w:val="24"/>
        </w:rPr>
        <w:t xml:space="preserve"> durch die</w:t>
      </w:r>
      <w:r w:rsidRPr="000D1F43">
        <w:rPr>
          <w:szCs w:val="24"/>
        </w:rPr>
        <w:t>se</w:t>
      </w:r>
      <w:r w:rsidR="00316E50" w:rsidRPr="00316E50">
        <w:rPr>
          <w:szCs w:val="24"/>
        </w:rPr>
        <w:t xml:space="preserve"> beschrieben</w:t>
      </w:r>
      <w:r w:rsidRPr="000D1F43">
        <w:rPr>
          <w:szCs w:val="24"/>
        </w:rPr>
        <w:t xml:space="preserve">. Die </w:t>
      </w:r>
      <w:r w:rsidR="00316E50" w:rsidRPr="00316E50">
        <w:rPr>
          <w:szCs w:val="24"/>
        </w:rPr>
        <w:t>Elektronen</w:t>
      </w:r>
      <w:r w:rsidR="00FC2E71">
        <w:rPr>
          <w:szCs w:val="24"/>
        </w:rPr>
        <w:t>-K</w:t>
      </w:r>
      <w:r w:rsidR="00316E50" w:rsidRPr="00316E50">
        <w:rPr>
          <w:szCs w:val="24"/>
        </w:rPr>
        <w:t xml:space="preserve">onfiguration ergibt sich durch das Orbitalmodell und die </w:t>
      </w:r>
      <w:r w:rsidR="003215BC">
        <w:rPr>
          <w:szCs w:val="24"/>
        </w:rPr>
        <w:t>vier</w:t>
      </w:r>
      <w:r w:rsidR="00316E50" w:rsidRPr="00316E50">
        <w:rPr>
          <w:szCs w:val="24"/>
        </w:rPr>
        <w:t xml:space="preserve"> Quantenzahlen</w:t>
      </w:r>
      <w:r w:rsidRPr="000D1F43">
        <w:rPr>
          <w:szCs w:val="24"/>
        </w:rPr>
        <w:t xml:space="preserve">. </w:t>
      </w:r>
      <w:r w:rsidR="00316E50" w:rsidRPr="00316E50">
        <w:rPr>
          <w:szCs w:val="24"/>
        </w:rPr>
        <w:t>Diese gibt die Verteilung der Elektronen auf verschiedene Energiezustände bzw</w:t>
      </w:r>
      <w:r w:rsidRPr="000D1F43">
        <w:rPr>
          <w:szCs w:val="24"/>
        </w:rPr>
        <w:t>.</w:t>
      </w:r>
      <w:r w:rsidR="00316E50" w:rsidRPr="00316E50">
        <w:rPr>
          <w:szCs w:val="24"/>
        </w:rPr>
        <w:t xml:space="preserve"> Orbitale an. Sie wird durch Angabe von Unterschalen (s,</w:t>
      </w:r>
      <w:r w:rsidR="007D3AAF">
        <w:rPr>
          <w:szCs w:val="24"/>
        </w:rPr>
        <w:t xml:space="preserve"> </w:t>
      </w:r>
      <w:r w:rsidR="00316E50" w:rsidRPr="00316E50">
        <w:rPr>
          <w:szCs w:val="24"/>
        </w:rPr>
        <w:t>p,</w:t>
      </w:r>
      <w:r w:rsidR="007D3AAF">
        <w:rPr>
          <w:szCs w:val="24"/>
        </w:rPr>
        <w:t xml:space="preserve"> </w:t>
      </w:r>
      <w:r w:rsidR="00316E50" w:rsidRPr="00316E50">
        <w:rPr>
          <w:szCs w:val="24"/>
        </w:rPr>
        <w:t>d,</w:t>
      </w:r>
      <w:r w:rsidR="007D3AAF">
        <w:rPr>
          <w:szCs w:val="24"/>
        </w:rPr>
        <w:t xml:space="preserve"> </w:t>
      </w:r>
      <w:r w:rsidR="00316E50" w:rsidRPr="00316E50">
        <w:rPr>
          <w:szCs w:val="24"/>
        </w:rPr>
        <w:t xml:space="preserve">f) beschrieben. Unter Beachtung der </w:t>
      </w:r>
      <w:proofErr w:type="spellStart"/>
      <w:r w:rsidR="00316E50" w:rsidRPr="00316E50">
        <w:rPr>
          <w:szCs w:val="24"/>
        </w:rPr>
        <w:t>Hund</w:t>
      </w:r>
      <w:r w:rsidR="007D3AAF">
        <w:rPr>
          <w:szCs w:val="24"/>
        </w:rPr>
        <w:t>s</w:t>
      </w:r>
      <w:r w:rsidR="00316E50" w:rsidRPr="00316E50">
        <w:rPr>
          <w:szCs w:val="24"/>
        </w:rPr>
        <w:t>chen</w:t>
      </w:r>
      <w:proofErr w:type="spellEnd"/>
      <w:r w:rsidR="00316E50" w:rsidRPr="00316E50">
        <w:rPr>
          <w:szCs w:val="24"/>
        </w:rPr>
        <w:t xml:space="preserve"> Regel</w:t>
      </w:r>
      <w:r w:rsidRPr="000D1F43">
        <w:rPr>
          <w:szCs w:val="24"/>
        </w:rPr>
        <w:t xml:space="preserve"> werden e</w:t>
      </w:r>
      <w:r w:rsidR="00316E50" w:rsidRPr="00316E50">
        <w:rPr>
          <w:szCs w:val="24"/>
        </w:rPr>
        <w:t>nergetisch gleichwertige Orbitale erst einfach besetzt.</w:t>
      </w:r>
      <w:r w:rsidRPr="000D1F43">
        <w:rPr>
          <w:szCs w:val="24"/>
        </w:rPr>
        <w:t xml:space="preserve"> Ebenso muss das</w:t>
      </w:r>
      <w:r w:rsidR="00316E50" w:rsidRPr="00316E50">
        <w:rPr>
          <w:szCs w:val="24"/>
        </w:rPr>
        <w:t xml:space="preserve"> Pauli-Prinzi</w:t>
      </w:r>
      <w:r w:rsidRPr="000D1F43">
        <w:rPr>
          <w:szCs w:val="24"/>
        </w:rPr>
        <w:t>p berücksichtigt werden, dass z</w:t>
      </w:r>
      <w:r w:rsidR="00316E50" w:rsidRPr="000D1F43">
        <w:rPr>
          <w:szCs w:val="24"/>
        </w:rPr>
        <w:t>wei Elektronen in der Hülle sich in mindestens einer Quantenzahl unterscheiden</w:t>
      </w:r>
      <w:r w:rsidRPr="000D1F43">
        <w:rPr>
          <w:szCs w:val="24"/>
        </w:rPr>
        <w:t xml:space="preserve"> müssen</w:t>
      </w:r>
      <w:r w:rsidR="00316E50" w:rsidRPr="000D1F43">
        <w:rPr>
          <w:szCs w:val="24"/>
        </w:rPr>
        <w:t>.</w:t>
      </w:r>
    </w:p>
    <w:p w14:paraId="60D0D146" w14:textId="2012066A" w:rsidR="004849B1" w:rsidRPr="004849B1" w:rsidRDefault="001D6942" w:rsidP="00F55121">
      <w:pPr>
        <w:pStyle w:val="Zusammenfassung"/>
        <w:spacing w:line="276" w:lineRule="auto"/>
      </w:pPr>
      <w:r w:rsidRPr="007D3AAF">
        <w:rPr>
          <w:b/>
        </w:rPr>
        <w:lastRenderedPageBreak/>
        <w:t>Zusammenfassung</w:t>
      </w:r>
      <w:r w:rsidR="004849B1">
        <w:t xml:space="preserve">: </w:t>
      </w:r>
      <w:r w:rsidR="003215BC">
        <w:t>Ein Atomorbital ist die räumliche Wellenfunktion eines Elektrons in den quantenmechanischen Modellen der Atome. Die Elektronen verteilen sich unter Berücksichtigung des Pauli-Prinzips auf die Orbitale.</w:t>
      </w:r>
    </w:p>
    <w:p w14:paraId="4A14D793" w14:textId="5ED3558B" w:rsidR="00931B30" w:rsidRDefault="00931B30" w:rsidP="007D3AAF">
      <w:pPr>
        <w:pStyle w:val="EinstiegAbschluss"/>
      </w:pPr>
      <w:r w:rsidRPr="007D3AAF">
        <w:rPr>
          <w:b/>
        </w:rPr>
        <w:t>Abschluss</w:t>
      </w:r>
      <w:r>
        <w:t>:</w:t>
      </w:r>
      <w:r w:rsidR="000D1F43" w:rsidRPr="000D1F43">
        <w:t xml:space="preserve"> </w:t>
      </w:r>
      <w:r w:rsidR="007D3AAF" w:rsidRPr="004849B1">
        <w:t xml:space="preserve">Um den genauen Atomaufbau zu entschlüsseln waren viel Zeit und viele schlaue Köpfe notwendig, bis wir zu unserem heutigen Wissensstand gelangt sind. Die Modelle von </w:t>
      </w:r>
      <w:proofErr w:type="spellStart"/>
      <w:r w:rsidR="007D3AAF" w:rsidRPr="004849B1">
        <w:t>Demokrit</w:t>
      </w:r>
      <w:proofErr w:type="spellEnd"/>
      <w:r w:rsidR="007D3AAF" w:rsidRPr="004849B1">
        <w:t>, D</w:t>
      </w:r>
      <w:r w:rsidR="00844663">
        <w:t>a</w:t>
      </w:r>
      <w:r w:rsidR="007D3AAF" w:rsidRPr="004849B1">
        <w:t>lton, Thompson, Rutherford und Bohr sind mittlerweile veraltet und überholt, trotzdem geben sie uns Aufschluss über den Weg</w:t>
      </w:r>
      <w:r w:rsidR="007D3AAF">
        <w:t>,</w:t>
      </w:r>
      <w:r w:rsidR="007D3AAF" w:rsidRPr="004849B1">
        <w:t xml:space="preserve"> den die Naturwissenschaftler gingen</w:t>
      </w:r>
      <w:r w:rsidR="007D3AAF">
        <w:t>,</w:t>
      </w:r>
      <w:r w:rsidR="007D3AAF" w:rsidRPr="004849B1">
        <w:t xml:space="preserve"> um zu dem heutigen aktuellen Modell, dem Orbitalmodell, zu kommen. </w:t>
      </w:r>
      <w:r w:rsidR="000D1F43" w:rsidRPr="004849B1">
        <w:t xml:space="preserve">Dieser Weg ist jedoch noch nicht zu Ende, das ist </w:t>
      </w:r>
      <w:r w:rsidR="000D1F43">
        <w:t>aber</w:t>
      </w:r>
      <w:r w:rsidR="000D1F43" w:rsidRPr="004849B1">
        <w:t xml:space="preserve"> Sache der Physik. </w:t>
      </w:r>
    </w:p>
    <w:p w14:paraId="1C9F0F33" w14:textId="77777777" w:rsidR="00931B30" w:rsidRDefault="00931B30" w:rsidP="00931B30"/>
    <w:p w14:paraId="1D16E77A" w14:textId="77777777" w:rsidR="00931B30" w:rsidRPr="000E61E0" w:rsidRDefault="00931B30" w:rsidP="00931B30">
      <w:pPr>
        <w:rPr>
          <w:b/>
          <w:bCs/>
        </w:rPr>
      </w:pPr>
      <w:r w:rsidRPr="000E61E0">
        <w:rPr>
          <w:b/>
          <w:bCs/>
        </w:rPr>
        <w:t>Quellen:</w:t>
      </w:r>
    </w:p>
    <w:p w14:paraId="1D64F3FA" w14:textId="14DBAC17" w:rsidR="004849B1" w:rsidRPr="004849B1" w:rsidRDefault="004849B1" w:rsidP="004849B1">
      <w:pPr>
        <w:pStyle w:val="AufzhlungStandard"/>
        <w:numPr>
          <w:ilvl w:val="0"/>
          <w:numId w:val="16"/>
        </w:numPr>
      </w:pPr>
      <w:proofErr w:type="spellStart"/>
      <w:r w:rsidRPr="004849B1">
        <w:t>Brdicka</w:t>
      </w:r>
      <w:proofErr w:type="spellEnd"/>
      <w:r w:rsidRPr="004849B1">
        <w:t xml:space="preserve"> R.</w:t>
      </w:r>
      <w:r w:rsidR="00FC2E71">
        <w:t>:</w:t>
      </w:r>
      <w:r w:rsidRPr="004849B1">
        <w:t xml:space="preserve"> Grundlagen der physikalischen Chemie, VEB, Berlin</w:t>
      </w:r>
      <w:r w:rsidR="00D82BF1">
        <w:t xml:space="preserve"> </w:t>
      </w:r>
      <w:r w:rsidRPr="004849B1">
        <w:t>1981</w:t>
      </w:r>
    </w:p>
    <w:p w14:paraId="44F0780A" w14:textId="29B40F06" w:rsidR="004849B1" w:rsidRPr="004849B1" w:rsidRDefault="004849B1" w:rsidP="004849B1">
      <w:pPr>
        <w:pStyle w:val="AufzhlungStandard"/>
        <w:numPr>
          <w:ilvl w:val="0"/>
          <w:numId w:val="16"/>
        </w:numPr>
      </w:pPr>
      <w:r w:rsidRPr="004849B1">
        <w:t>Wedler, G.</w:t>
      </w:r>
      <w:r w:rsidR="00FC2E71">
        <w:t>:</w:t>
      </w:r>
      <w:r w:rsidRPr="004849B1">
        <w:t xml:space="preserve"> Lehrbuch der physikalischen Chemie, </w:t>
      </w:r>
      <w:proofErr w:type="spellStart"/>
      <w:r w:rsidRPr="004849B1">
        <w:t>Wiley</w:t>
      </w:r>
      <w:proofErr w:type="spellEnd"/>
      <w:r w:rsidRPr="004849B1">
        <w:t>-V</w:t>
      </w:r>
      <w:r w:rsidR="00D82BF1">
        <w:t>CH</w:t>
      </w:r>
      <w:r w:rsidRPr="004849B1">
        <w:t>, Erlangen 1979</w:t>
      </w:r>
    </w:p>
    <w:p w14:paraId="5839F6A4" w14:textId="2774F6FC" w:rsidR="004849B1" w:rsidRPr="00216D49" w:rsidRDefault="00495F55" w:rsidP="004849B1">
      <w:pPr>
        <w:pStyle w:val="AufzhlungStandard"/>
        <w:numPr>
          <w:ilvl w:val="0"/>
          <w:numId w:val="16"/>
        </w:numPr>
      </w:pPr>
      <w:hyperlink r:id="rId12" w:history="1">
        <w:r w:rsidR="00216D49" w:rsidRPr="00216D49">
          <w:rPr>
            <w:rStyle w:val="Hyperlink"/>
          </w:rPr>
          <w:t>https://www.google.com/search?client=safari&amp;rls=en&amp;q=3.+http://www.chemgapedia.de/vsengine/tra/vsc/de/ch/11/aac/vorlesung/kap_2/trajektorie/atombau.tra/Vlu/vsc/de/ch/11/aac/vorlesung/kap_2/vlu/atombau_elementarteilchen.vlu.html&amp;ie=UTF-8&amp;oe=UTF-8</w:t>
        </w:r>
      </w:hyperlink>
      <w:r w:rsidR="00216D49" w:rsidRPr="00216D49">
        <w:t xml:space="preserve"> ab</w:t>
      </w:r>
      <w:r w:rsidR="00216D49">
        <w:t xml:space="preserve">gerufen am </w:t>
      </w:r>
      <w:r w:rsidR="004704DA">
        <w:t>20</w:t>
      </w:r>
      <w:r w:rsidR="004849B1" w:rsidRPr="004849B1">
        <w:t>.</w:t>
      </w:r>
      <w:r w:rsidR="004704DA">
        <w:t>05</w:t>
      </w:r>
      <w:r w:rsidR="004849B1" w:rsidRPr="004849B1">
        <w:t>.20</w:t>
      </w:r>
      <w:r w:rsidR="004704DA">
        <w:t>21</w:t>
      </w:r>
    </w:p>
    <w:p w14:paraId="395220AF" w14:textId="3A79ECD4" w:rsidR="000D1F43" w:rsidRPr="004849B1" w:rsidRDefault="00495F55" w:rsidP="00C05DE5">
      <w:pPr>
        <w:pStyle w:val="AufzhlungStandard"/>
        <w:numPr>
          <w:ilvl w:val="0"/>
          <w:numId w:val="16"/>
        </w:numPr>
      </w:pPr>
      <w:hyperlink r:id="rId13" w:history="1">
        <w:r w:rsidR="000D1F43" w:rsidRPr="000D1F43">
          <w:rPr>
            <w:rStyle w:val="Hyperlink"/>
          </w:rPr>
          <w:t>https://www.hoffmeister.it/index.php/chemiebuch-anorganik?start=6</w:t>
        </w:r>
      </w:hyperlink>
      <w:r w:rsidR="00216D49">
        <w:t xml:space="preserve"> abgerufen am </w:t>
      </w:r>
      <w:r w:rsidR="004704DA">
        <w:t>20.05.2021</w:t>
      </w:r>
    </w:p>
    <w:p w14:paraId="3C03F174" w14:textId="7077FA86" w:rsidR="00931B30" w:rsidRDefault="00931B30" w:rsidP="00316E50">
      <w:pPr>
        <w:spacing w:before="0"/>
        <w:jc w:val="left"/>
      </w:pPr>
    </w:p>
    <w:sectPr w:rsidR="00931B30" w:rsidSect="00931B30">
      <w:footerReference w:type="default" r:id="rId14"/>
      <w:footerReference w:type="first" r:id="rId15"/>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843F1" w14:textId="77777777" w:rsidR="00DE51E0" w:rsidRDefault="00DE51E0" w:rsidP="005A7DCE">
      <w:pPr>
        <w:spacing w:before="0"/>
      </w:pPr>
      <w:r>
        <w:separator/>
      </w:r>
    </w:p>
  </w:endnote>
  <w:endnote w:type="continuationSeparator" w:id="0">
    <w:p w14:paraId="341B4B7C" w14:textId="77777777" w:rsidR="00DE51E0" w:rsidRDefault="00DE51E0"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5AC41E0A" w14:textId="77777777" w:rsidR="005A7DCE" w:rsidRDefault="005A7DCE">
        <w:pPr>
          <w:pStyle w:val="Fuzeile"/>
          <w:jc w:val="center"/>
        </w:pPr>
        <w:r>
          <w:rPr>
            <w:noProof/>
            <w:lang w:eastAsia="de-DE"/>
          </w:rPr>
          <mc:AlternateContent>
            <mc:Choice Requires="wps">
              <w:drawing>
                <wp:inline distT="0" distB="0" distL="0" distR="0" wp14:anchorId="1CE505E3" wp14:editId="191F8D1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4319FE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30C15C2C" w14:textId="5B8AC1ED" w:rsidR="005A7DCE" w:rsidRDefault="005A7DCE">
        <w:pPr>
          <w:pStyle w:val="Fuzeile"/>
          <w:jc w:val="center"/>
        </w:pPr>
        <w:r>
          <w:fldChar w:fldCharType="begin"/>
        </w:r>
        <w:r>
          <w:instrText>PAGE    \* MERGEFORMAT</w:instrText>
        </w:r>
        <w:r>
          <w:fldChar w:fldCharType="separate"/>
        </w:r>
        <w:r w:rsidR="00495F55">
          <w:rPr>
            <w:noProof/>
          </w:rPr>
          <w:t>6</w:t>
        </w:r>
        <w:r>
          <w:fldChar w:fldCharType="end"/>
        </w:r>
      </w:p>
    </w:sdtContent>
  </w:sdt>
  <w:p w14:paraId="04F9C51A" w14:textId="77777777" w:rsidR="005A7DCE" w:rsidRDefault="005A7DC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68368"/>
      <w:docPartObj>
        <w:docPartGallery w:val="Page Numbers (Bottom of Page)"/>
        <w:docPartUnique/>
      </w:docPartObj>
    </w:sdtPr>
    <w:sdtEndPr/>
    <w:sdtContent>
      <w:p w14:paraId="75D8DFF8" w14:textId="77777777" w:rsidR="00371E40" w:rsidRDefault="00371E40" w:rsidP="00371E40">
        <w:pPr>
          <w:pStyle w:val="Fuzeile"/>
          <w:jc w:val="center"/>
        </w:pPr>
        <w:r>
          <w:rPr>
            <w:noProof/>
            <w:lang w:eastAsia="de-DE"/>
          </w:rPr>
          <mc:AlternateContent>
            <mc:Choice Requires="wps">
              <w:drawing>
                <wp:inline distT="0" distB="0" distL="0" distR="0" wp14:anchorId="6FB4999A" wp14:editId="7E75A82C">
                  <wp:extent cx="5467350" cy="45085"/>
                  <wp:effectExtent l="9525" t="9525" r="0" b="2540"/>
                  <wp:docPr id="6"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CCDC3B"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" fillcolor="black" stroked="f">
                  <v:fill r:id="rId1" o:title="" type="pattern"/>
                  <w10:anchorlock/>
                </v:shape>
              </w:pict>
            </mc:Fallback>
          </mc:AlternateContent>
        </w:r>
      </w:p>
      <w:p w14:paraId="1C151433" w14:textId="38EDE4B6" w:rsidR="00371E40" w:rsidRDefault="00371E40" w:rsidP="00371E40">
        <w:pPr>
          <w:pStyle w:val="Fuzeile"/>
          <w:jc w:val="center"/>
        </w:pPr>
        <w:r>
          <w:fldChar w:fldCharType="begin"/>
        </w:r>
        <w:r>
          <w:instrText>PAGE    \* MERGEFORMAT</w:instrText>
        </w:r>
        <w:r>
          <w:fldChar w:fldCharType="separate"/>
        </w:r>
        <w:r w:rsidR="00495F55">
          <w:rPr>
            <w:noProof/>
          </w:rPr>
          <w:t>1</w:t>
        </w:r>
        <w:r>
          <w:fldChar w:fldCharType="end"/>
        </w:r>
      </w:p>
    </w:sdtContent>
  </w:sdt>
  <w:p w14:paraId="2E4C4119" w14:textId="77777777" w:rsidR="00371E40" w:rsidRDefault="00371E4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9680" w14:textId="77777777" w:rsidR="00DE51E0" w:rsidRDefault="00DE51E0" w:rsidP="005A7DCE">
      <w:pPr>
        <w:spacing w:before="0"/>
      </w:pPr>
      <w:r>
        <w:separator/>
      </w:r>
    </w:p>
  </w:footnote>
  <w:footnote w:type="continuationSeparator" w:id="0">
    <w:p w14:paraId="26D65475" w14:textId="77777777" w:rsidR="00DE51E0" w:rsidRDefault="00DE51E0"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57F5CFA"/>
    <w:multiLevelType w:val="hybridMultilevel"/>
    <w:tmpl w:val="4BF8F6C8"/>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6C06B78"/>
    <w:multiLevelType w:val="hybridMultilevel"/>
    <w:tmpl w:val="4CE09E24"/>
    <w:lvl w:ilvl="0" w:tplc="04070011">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7" w15:restartNumberingAfterBreak="0">
    <w:nsid w:val="214E6CE7"/>
    <w:multiLevelType w:val="hybridMultilevel"/>
    <w:tmpl w:val="23DE5A9C"/>
    <w:lvl w:ilvl="0" w:tplc="8DE87C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5560B9"/>
    <w:multiLevelType w:val="hybridMultilevel"/>
    <w:tmpl w:val="F15614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9F80DA2"/>
    <w:multiLevelType w:val="hybridMultilevel"/>
    <w:tmpl w:val="5F4A04D6"/>
    <w:lvl w:ilvl="0" w:tplc="8DE87C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3F1126C7"/>
    <w:multiLevelType w:val="hybridMultilevel"/>
    <w:tmpl w:val="7328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4923DB"/>
    <w:multiLevelType w:val="hybridMultilevel"/>
    <w:tmpl w:val="82461E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8" w15:restartNumberingAfterBreak="0">
    <w:nsid w:val="53354E52"/>
    <w:multiLevelType w:val="hybridMultilevel"/>
    <w:tmpl w:val="9E2A2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D15BC1"/>
    <w:multiLevelType w:val="hybridMultilevel"/>
    <w:tmpl w:val="7C8A4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20"/>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6"/>
  </w:num>
  <w:num w:numId="7">
    <w:abstractNumId w:val="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13"/>
  </w:num>
  <w:num w:numId="13">
    <w:abstractNumId w:val="10"/>
  </w:num>
  <w:num w:numId="14">
    <w:abstractNumId w:val="1"/>
  </w:num>
  <w:num w:numId="15">
    <w:abstractNumId w:val="2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8"/>
  </w:num>
  <w:num w:numId="20">
    <w:abstractNumId w:val="6"/>
  </w:num>
  <w:num w:numId="21">
    <w:abstractNumId w:val="5"/>
  </w:num>
  <w:num w:numId="22">
    <w:abstractNumId w:val="0"/>
  </w:num>
  <w:num w:numId="23">
    <w:abstractNumId w:val="11"/>
  </w:num>
  <w:num w:numId="24">
    <w:abstractNumId w:val="15"/>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1F43"/>
    <w:rsid w:val="000D4A1C"/>
    <w:rsid w:val="000E61E0"/>
    <w:rsid w:val="00145E35"/>
    <w:rsid w:val="00150E1C"/>
    <w:rsid w:val="001914A0"/>
    <w:rsid w:val="001B52FC"/>
    <w:rsid w:val="001D6942"/>
    <w:rsid w:val="00216D49"/>
    <w:rsid w:val="00316E50"/>
    <w:rsid w:val="003215BC"/>
    <w:rsid w:val="003277BF"/>
    <w:rsid w:val="0033663A"/>
    <w:rsid w:val="0036111E"/>
    <w:rsid w:val="00371E40"/>
    <w:rsid w:val="003A07B6"/>
    <w:rsid w:val="00431081"/>
    <w:rsid w:val="004704DA"/>
    <w:rsid w:val="004849B1"/>
    <w:rsid w:val="00495F55"/>
    <w:rsid w:val="004B239C"/>
    <w:rsid w:val="004B62BD"/>
    <w:rsid w:val="004D5FEB"/>
    <w:rsid w:val="00544410"/>
    <w:rsid w:val="005633FE"/>
    <w:rsid w:val="00565055"/>
    <w:rsid w:val="00575BA5"/>
    <w:rsid w:val="005A7DCE"/>
    <w:rsid w:val="005B667E"/>
    <w:rsid w:val="00645B3A"/>
    <w:rsid w:val="00705112"/>
    <w:rsid w:val="007161D1"/>
    <w:rsid w:val="00741F16"/>
    <w:rsid w:val="007605BE"/>
    <w:rsid w:val="00783295"/>
    <w:rsid w:val="00790AB0"/>
    <w:rsid w:val="007B2C80"/>
    <w:rsid w:val="007D3AAF"/>
    <w:rsid w:val="007F18E1"/>
    <w:rsid w:val="008117E4"/>
    <w:rsid w:val="008161DF"/>
    <w:rsid w:val="00823D75"/>
    <w:rsid w:val="00825BFE"/>
    <w:rsid w:val="0082760A"/>
    <w:rsid w:val="00844663"/>
    <w:rsid w:val="00850560"/>
    <w:rsid w:val="00883728"/>
    <w:rsid w:val="008A524D"/>
    <w:rsid w:val="008E40EB"/>
    <w:rsid w:val="00931B30"/>
    <w:rsid w:val="009710A6"/>
    <w:rsid w:val="00981A42"/>
    <w:rsid w:val="00A21130"/>
    <w:rsid w:val="00A5383F"/>
    <w:rsid w:val="00AA5D66"/>
    <w:rsid w:val="00AB7E4B"/>
    <w:rsid w:val="00AE53F0"/>
    <w:rsid w:val="00AF7672"/>
    <w:rsid w:val="00B03F36"/>
    <w:rsid w:val="00B44ECB"/>
    <w:rsid w:val="00B64937"/>
    <w:rsid w:val="00B85076"/>
    <w:rsid w:val="00C05DE5"/>
    <w:rsid w:val="00C13168"/>
    <w:rsid w:val="00D82BF1"/>
    <w:rsid w:val="00D97908"/>
    <w:rsid w:val="00DE51E0"/>
    <w:rsid w:val="00E14A6E"/>
    <w:rsid w:val="00E14DE1"/>
    <w:rsid w:val="00E20AF3"/>
    <w:rsid w:val="00E31770"/>
    <w:rsid w:val="00E54A99"/>
    <w:rsid w:val="00E8473B"/>
    <w:rsid w:val="00EE5A65"/>
    <w:rsid w:val="00EF4383"/>
    <w:rsid w:val="00F45AF3"/>
    <w:rsid w:val="00F55121"/>
    <w:rsid w:val="00F76D18"/>
    <w:rsid w:val="00FC2E71"/>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517FA"/>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705112"/>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705112"/>
    <w:pPr>
      <w:spacing w:after="100"/>
    </w:pPr>
  </w:style>
  <w:style w:type="paragraph" w:styleId="Verzeichnis2">
    <w:name w:val="toc 2"/>
    <w:basedOn w:val="Standard"/>
    <w:next w:val="Standard"/>
    <w:autoRedefine/>
    <w:uiPriority w:val="39"/>
    <w:unhideWhenUsed/>
    <w:rsid w:val="00705112"/>
    <w:pPr>
      <w:spacing w:after="100"/>
      <w:ind w:left="240"/>
    </w:pPr>
  </w:style>
  <w:style w:type="paragraph" w:styleId="Verzeichnis3">
    <w:name w:val="toc 3"/>
    <w:basedOn w:val="Standard"/>
    <w:next w:val="Standard"/>
    <w:autoRedefine/>
    <w:uiPriority w:val="39"/>
    <w:unhideWhenUsed/>
    <w:rsid w:val="00705112"/>
    <w:pPr>
      <w:spacing w:after="100"/>
      <w:ind w:left="480"/>
    </w:pPr>
  </w:style>
  <w:style w:type="character" w:styleId="BesuchterLink">
    <w:name w:val="FollowedHyperlink"/>
    <w:basedOn w:val="Absatz-Standardschriftart"/>
    <w:uiPriority w:val="99"/>
    <w:semiHidden/>
    <w:unhideWhenUsed/>
    <w:rsid w:val="000D1F43"/>
    <w:rPr>
      <w:color w:val="66CCFF" w:themeColor="followedHyperlink"/>
      <w:u w:val="single"/>
    </w:rPr>
  </w:style>
  <w:style w:type="character" w:styleId="Seitenzahl">
    <w:name w:val="page number"/>
    <w:basedOn w:val="Absatz-Standardschriftart"/>
    <w:uiPriority w:val="99"/>
    <w:semiHidden/>
    <w:unhideWhenUsed/>
    <w:rsid w:val="00371E40"/>
  </w:style>
  <w:style w:type="character" w:styleId="Platzhaltertext">
    <w:name w:val="Placeholder Text"/>
    <w:basedOn w:val="Absatz-Standardschriftart"/>
    <w:uiPriority w:val="99"/>
    <w:semiHidden/>
    <w:rsid w:val="00F551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ffmeister.it/index.php/chemiebuch-anorganik?start=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client=safari&amp;rls=en&amp;q=3.+http://www.chemgapedia.de/vsengine/tra/vsc/de/ch/11/aac/vorlesung/kap_2/trajektorie/atombau.tra/Vlu/vsc/de/ch/11/aac/vorlesung/kap_2/vlu/atombau_elementarteilchen.vlu.html&amp;ie=UTF-8&amp;oe=UTF-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a:themeElements>
    <a:clrScheme name="Regina">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66CC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F5E8-6D9D-4199-8D98-749021FA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11251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33</cp:revision>
  <cp:lastPrinted>2021-05-26T14:57:00Z</cp:lastPrinted>
  <dcterms:created xsi:type="dcterms:W3CDTF">2021-05-20T11:43:00Z</dcterms:created>
  <dcterms:modified xsi:type="dcterms:W3CDTF">2021-05-26T14:57:00Z</dcterms:modified>
</cp:coreProperties>
</file>