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CE" w:rsidRDefault="00E323CE" w:rsidP="00095C48">
      <w:pPr>
        <w:pStyle w:val="Titel"/>
        <w:jc w:val="both"/>
        <w:rPr>
          <w:rFonts w:cs="Arial"/>
          <w:szCs w:val="32"/>
        </w:rPr>
      </w:pPr>
      <w:r w:rsidRPr="00077ECA">
        <w:rPr>
          <w:rFonts w:cs="Arial"/>
          <w:szCs w:val="32"/>
        </w:rPr>
        <w:t xml:space="preserve">Lösungen zu Kapitel </w:t>
      </w:r>
      <w:r w:rsidR="00077ECA" w:rsidRPr="00077ECA">
        <w:rPr>
          <w:rFonts w:cs="Arial"/>
          <w:szCs w:val="32"/>
        </w:rPr>
        <w:t xml:space="preserve">C </w:t>
      </w:r>
      <w:r w:rsidR="003D6A96">
        <w:rPr>
          <w:rFonts w:cs="Arial"/>
          <w:szCs w:val="32"/>
        </w:rPr>
        <w:t>7</w:t>
      </w:r>
      <w:r w:rsidR="00575EF3">
        <w:rPr>
          <w:rFonts w:cs="Arial"/>
          <w:szCs w:val="32"/>
        </w:rPr>
        <w:t>:</w:t>
      </w:r>
    </w:p>
    <w:p w:rsidR="003D6A96" w:rsidRDefault="003D6A96" w:rsidP="003D6A96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eastAsia="Times New Roman" w:cs="Arial"/>
          <w:szCs w:val="24"/>
          <w:lang w:eastAsia="de-DE"/>
        </w:rPr>
      </w:pPr>
      <w:r w:rsidRPr="003D6A96">
        <w:rPr>
          <w:rFonts w:eastAsia="Times New Roman" w:cs="Arial"/>
          <w:szCs w:val="24"/>
          <w:lang w:eastAsia="de-DE"/>
        </w:rPr>
        <w:t>I: Stellen Sie drei Vorteilen des Impulses drei Nachteile gegenüber.</w:t>
      </w:r>
    </w:p>
    <w:p w:rsidR="003D6A96" w:rsidRDefault="003D6A96" w:rsidP="003D6A96">
      <w:pPr>
        <w:pStyle w:val="Listenabsatz"/>
        <w:numPr>
          <w:ilvl w:val="0"/>
          <w:numId w:val="9"/>
        </w:numPr>
        <w:spacing w:before="100" w:beforeAutospacing="1" w:after="100" w:afterAutospacing="1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>Vorteile</w:t>
      </w:r>
      <w:r>
        <w:rPr>
          <w:rStyle w:val="Hervorhebung"/>
          <w:lang w:eastAsia="de-DE"/>
        </w:rPr>
        <w:t>:</w:t>
      </w:r>
      <w:r w:rsidRPr="00095C48">
        <w:rPr>
          <w:rStyle w:val="Hervorhebung"/>
          <w:lang w:eastAsia="de-DE"/>
        </w:rPr>
        <w:t xml:space="preserve"> </w:t>
      </w:r>
      <w:r>
        <w:rPr>
          <w:rStyle w:val="Hervorhebung"/>
          <w:lang w:eastAsia="de-DE"/>
        </w:rPr>
        <w:t>Äußerungen von Lernenden geschehen spontan, keine Beeinflussung durch Lehrende, Unterstützung von Kreativität</w:t>
      </w:r>
      <w:r w:rsidRPr="00095C48">
        <w:rPr>
          <w:rStyle w:val="Hervorhebung"/>
          <w:lang w:eastAsia="de-DE"/>
        </w:rPr>
        <w:t>.</w:t>
      </w:r>
    </w:p>
    <w:p w:rsidR="003D6A96" w:rsidRDefault="003D6A96" w:rsidP="003D6A96">
      <w:pPr>
        <w:pStyle w:val="Listenabsatz"/>
        <w:numPr>
          <w:ilvl w:val="0"/>
          <w:numId w:val="9"/>
        </w:numPr>
        <w:spacing w:before="100" w:beforeAutospacing="1" w:after="100" w:afterAutospacing="1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>Nachteile:</w:t>
      </w:r>
      <w:r w:rsidRPr="00095C48">
        <w:rPr>
          <w:rStyle w:val="Hervorhebung"/>
          <w:lang w:eastAsia="de-DE"/>
        </w:rPr>
        <w:t xml:space="preserve"> </w:t>
      </w:r>
      <w:r>
        <w:rPr>
          <w:rStyle w:val="Hervorhebung"/>
          <w:lang w:eastAsia="de-DE"/>
        </w:rPr>
        <w:t>da die Äußerungen Lernender durch Lehrende ausgelöst werden, sind sie nicht wirklich spontan; es ist schwierig, die sehr heterogenen Äußerungen zu bündeln und zu organisieren; Gefahr des Abschweifens</w:t>
      </w:r>
      <w:r w:rsidRPr="00095C48">
        <w:rPr>
          <w:rStyle w:val="Hervorhebung"/>
          <w:lang w:eastAsia="de-DE"/>
        </w:rPr>
        <w:t>.</w:t>
      </w:r>
    </w:p>
    <w:p w:rsidR="003D6A96" w:rsidRPr="003D6A96" w:rsidRDefault="003D6A96" w:rsidP="003D6A96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eastAsia="Times New Roman" w:cs="Arial"/>
          <w:szCs w:val="24"/>
          <w:lang w:eastAsia="de-DE"/>
        </w:rPr>
      </w:pPr>
      <w:r w:rsidRPr="003D6A96">
        <w:rPr>
          <w:rFonts w:eastAsia="Times New Roman" w:cs="Arial"/>
          <w:szCs w:val="24"/>
          <w:lang w:eastAsia="de-DE"/>
        </w:rPr>
        <w:t>II: Stellen Sie eine Liste von 5 Lehrer-Kunstfehlern auf, die Ihnen persönlich sehr peinlich wären. Geben Sie Ihre persönliche Strategie an, wie Sie diese vermeiden könnten.</w:t>
      </w:r>
    </w:p>
    <w:p w:rsidR="003D6A96" w:rsidRDefault="003D6A96" w:rsidP="00347C87">
      <w:pPr>
        <w:spacing w:before="100" w:beforeAutospacing="1" w:after="100" w:afterAutospacing="1"/>
        <w:ind w:left="360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>(Für mich, für Sie weiß ich nicht)</w:t>
      </w:r>
    </w:p>
    <w:p w:rsidR="003D6A96" w:rsidRDefault="003D6A96" w:rsidP="003D6A96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 xml:space="preserve">Persönliche Erzählweise geht schief („ich messe </w:t>
      </w:r>
      <w:r w:rsidRPr="003D6A96">
        <w:rPr>
          <w:rStyle w:val="Hervorhebung"/>
          <w:b/>
          <w:bCs/>
          <w:lang w:eastAsia="de-DE"/>
        </w:rPr>
        <w:t>meine</w:t>
      </w:r>
      <w:r>
        <w:rPr>
          <w:rStyle w:val="Hervorhebung"/>
          <w:lang w:eastAsia="de-DE"/>
        </w:rPr>
        <w:t xml:space="preserve"> Temperatur“ ist noch harmlos)</w:t>
      </w:r>
      <w:r w:rsidR="003C3E28">
        <w:rPr>
          <w:rStyle w:val="Hervorhebung"/>
          <w:lang w:eastAsia="de-DE"/>
        </w:rPr>
        <w:t xml:space="preserve"> – persönliche Erzählweise, außer bei wirklich Erlebtem, vermeiden.</w:t>
      </w:r>
    </w:p>
    <w:p w:rsidR="003D6A96" w:rsidRDefault="003D6A96" w:rsidP="003D6A96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>Eine Menge Füllwörter („Äh, eben“)</w:t>
      </w:r>
      <w:r w:rsidR="003C3E28">
        <w:rPr>
          <w:rStyle w:val="Hervorhebung"/>
          <w:lang w:eastAsia="de-DE"/>
        </w:rPr>
        <w:t xml:space="preserve"> – Videoaufnahme von meinem Unterricht machen und zu Hause mich anschauen; Kollegen bitten, sich mal in den Unterricht ‚reinzusetzen und Feedback geben.</w:t>
      </w:r>
    </w:p>
    <w:p w:rsidR="003D6A96" w:rsidRDefault="003D6A96" w:rsidP="003D6A96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>„könnte jemand…“ und niemand tut es.</w:t>
      </w:r>
      <w:r w:rsidR="003C3E28">
        <w:rPr>
          <w:rStyle w:val="Hervorhebung"/>
          <w:lang w:eastAsia="de-DE"/>
        </w:rPr>
        <w:t xml:space="preserve"> – Klare Arbeitsanweisung an konkrete Personen richten, z.B. Tafeldienst.</w:t>
      </w:r>
    </w:p>
    <w:p w:rsidR="003D6A96" w:rsidRDefault="003D6A96" w:rsidP="003D6A96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>Weiß nicht, wie ich ein Gerät bedienen kann.</w:t>
      </w:r>
      <w:r w:rsidR="003C3E28">
        <w:rPr>
          <w:rStyle w:val="Hervorhebung"/>
          <w:lang w:eastAsia="de-DE"/>
        </w:rPr>
        <w:t xml:space="preserve"> – Auf den Unterricht gewissenhaft auch bezüglich Medien vorbereiten.</w:t>
      </w:r>
    </w:p>
    <w:p w:rsidR="003D6A96" w:rsidRDefault="003C3E28" w:rsidP="003D6A96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Style w:val="Hervorhebung"/>
          <w:lang w:eastAsia="de-DE"/>
        </w:rPr>
      </w:pPr>
      <w:r>
        <w:rPr>
          <w:rStyle w:val="Hervorhebung"/>
          <w:lang w:eastAsia="de-DE"/>
        </w:rPr>
        <w:t>Übersehe Fehler bzw., noch schlimmer, verrechnen bei der Addition von Punkten. – Lernende zum Nachzählen der Punkte animieren; bei zu vielen Punkten nix sagen, bei zu wenig Rückmeldung an mich.</w:t>
      </w:r>
      <w:bookmarkStart w:id="0" w:name="_GoBack"/>
      <w:bookmarkEnd w:id="0"/>
    </w:p>
    <w:sectPr w:rsidR="003D6A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7A8"/>
    <w:multiLevelType w:val="hybridMultilevel"/>
    <w:tmpl w:val="94E2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1AEC"/>
    <w:multiLevelType w:val="hybridMultilevel"/>
    <w:tmpl w:val="2E6E8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219C"/>
    <w:multiLevelType w:val="hybridMultilevel"/>
    <w:tmpl w:val="3522D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42251"/>
    <w:multiLevelType w:val="hybridMultilevel"/>
    <w:tmpl w:val="75B05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E36DBC"/>
    <w:multiLevelType w:val="multilevel"/>
    <w:tmpl w:val="41D0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E35F9"/>
    <w:multiLevelType w:val="hybridMultilevel"/>
    <w:tmpl w:val="953A73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5726D4"/>
    <w:multiLevelType w:val="hybridMultilevel"/>
    <w:tmpl w:val="81063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50006"/>
    <w:multiLevelType w:val="hybridMultilevel"/>
    <w:tmpl w:val="0A34BD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3552D"/>
    <w:multiLevelType w:val="hybridMultilevel"/>
    <w:tmpl w:val="B39AB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C3638"/>
    <w:multiLevelType w:val="hybridMultilevel"/>
    <w:tmpl w:val="6A2A568A"/>
    <w:lvl w:ilvl="0" w:tplc="A5449E94">
      <w:start w:val="1"/>
      <w:numFmt w:val="decimal"/>
      <w:pStyle w:val="Listenabsatz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8F"/>
    <w:rsid w:val="00021A9D"/>
    <w:rsid w:val="00077ECA"/>
    <w:rsid w:val="00095C48"/>
    <w:rsid w:val="000B7F73"/>
    <w:rsid w:val="000C29A3"/>
    <w:rsid w:val="000D7373"/>
    <w:rsid w:val="000E5C63"/>
    <w:rsid w:val="000E7ACA"/>
    <w:rsid w:val="002A79C5"/>
    <w:rsid w:val="002C2229"/>
    <w:rsid w:val="0031231B"/>
    <w:rsid w:val="00323C19"/>
    <w:rsid w:val="003300B1"/>
    <w:rsid w:val="00347C87"/>
    <w:rsid w:val="003B14EE"/>
    <w:rsid w:val="003C3E28"/>
    <w:rsid w:val="003D6A96"/>
    <w:rsid w:val="0040211E"/>
    <w:rsid w:val="00477B63"/>
    <w:rsid w:val="00487353"/>
    <w:rsid w:val="0053280E"/>
    <w:rsid w:val="005422CC"/>
    <w:rsid w:val="00575EF3"/>
    <w:rsid w:val="00602A8F"/>
    <w:rsid w:val="00607A01"/>
    <w:rsid w:val="00632E15"/>
    <w:rsid w:val="00635D13"/>
    <w:rsid w:val="00691B65"/>
    <w:rsid w:val="007A0A31"/>
    <w:rsid w:val="00865FA8"/>
    <w:rsid w:val="00876DB7"/>
    <w:rsid w:val="00927167"/>
    <w:rsid w:val="009553D0"/>
    <w:rsid w:val="0098185A"/>
    <w:rsid w:val="009A106E"/>
    <w:rsid w:val="009D3E20"/>
    <w:rsid w:val="00A27FD8"/>
    <w:rsid w:val="00B86349"/>
    <w:rsid w:val="00B87157"/>
    <w:rsid w:val="00BB6BC4"/>
    <w:rsid w:val="00BC79A3"/>
    <w:rsid w:val="00C146E0"/>
    <w:rsid w:val="00C40DF8"/>
    <w:rsid w:val="00C413E4"/>
    <w:rsid w:val="00CB500A"/>
    <w:rsid w:val="00CF3007"/>
    <w:rsid w:val="00CF35EC"/>
    <w:rsid w:val="00D23E2C"/>
    <w:rsid w:val="00D771C9"/>
    <w:rsid w:val="00DB24DA"/>
    <w:rsid w:val="00DD104D"/>
    <w:rsid w:val="00E23625"/>
    <w:rsid w:val="00E323CE"/>
    <w:rsid w:val="00EE5C7E"/>
    <w:rsid w:val="00EE70E1"/>
    <w:rsid w:val="00F0736F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09C0"/>
  <w15:chartTrackingRefBased/>
  <w15:docId w15:val="{0AE30719-C686-4CC3-AD31-9804539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5C63"/>
    <w:pPr>
      <w:spacing w:before="120"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C63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unhideWhenUsed/>
    <w:rsid w:val="004873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553D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53D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ervorhebung">
    <w:name w:val="Emphasis"/>
    <w:basedOn w:val="Absatz-Standardschriftart"/>
    <w:uiPriority w:val="20"/>
    <w:qFormat/>
    <w:rsid w:val="000E5C63"/>
    <w:rPr>
      <w:rFonts w:ascii="Arial" w:hAnsi="Arial"/>
      <w:i w:val="0"/>
      <w:iCs/>
      <w:color w:val="0066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</dc:creator>
  <cp:keywords/>
  <dc:description/>
  <cp:lastModifiedBy>Wagner, Walter</cp:lastModifiedBy>
  <cp:revision>3</cp:revision>
  <dcterms:created xsi:type="dcterms:W3CDTF">2020-04-28T12:37:00Z</dcterms:created>
  <dcterms:modified xsi:type="dcterms:W3CDTF">2020-04-28T12:56:00Z</dcterms:modified>
</cp:coreProperties>
</file>